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780B">
      <w:pPr>
        <w:spacing w:after="0" w:line="240" w:lineRule="auto"/>
        <w:rPr>
          <w:rFonts w:ascii="Arial" w:hAnsi="Arial" w:cs="Arial"/>
          <w:noProof/>
          <w:sz w:val="16"/>
          <w:szCs w:val="16"/>
          <w:lang w:val="en-GB"/>
        </w:rPr>
      </w:pPr>
    </w:p>
    <w:p w:rsidR="00000000" w:rsidRDefault="0056780B">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56780B">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56780B">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56780B">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56780B">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Nigeri</w:t>
      </w:r>
      <w:r>
        <w:rPr>
          <w:rStyle w:val="propertyeditor"/>
          <w:rFonts w:ascii="Arial" w:eastAsia="Times New Roman" w:hAnsi="Arial" w:cs="Arial"/>
          <w:b/>
          <w:i/>
          <w:noProof/>
          <w:color w:val="008080"/>
          <w:sz w:val="56"/>
          <w:szCs w:val="56"/>
          <w:lang w:val="en-GB"/>
        </w:rPr>
        <w:t>a</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30.05.2011 16:45:5</w:t>
      </w:r>
      <w:r>
        <w:rPr>
          <w:rStyle w:val="propertyeditor"/>
          <w:rFonts w:ascii="Arial" w:hAnsi="Arial" w:cs="Arial"/>
          <w:b/>
          <w:noProof/>
          <w:color w:val="008080"/>
          <w:kern w:val="28"/>
          <w:sz w:val="32"/>
          <w:lang w:val="en-GB"/>
        </w:rPr>
        <w:t>8</w:t>
      </w:r>
    </w:p>
    <w:p w:rsidR="00000000" w:rsidRDefault="0056780B">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56780B">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56780B">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1</w:t>
            </w:r>
          </w:p>
        </w:tc>
        <w:tc>
          <w:tcPr>
            <w:tcW w:w="2082" w:type="dxa"/>
            <w:hideMark/>
          </w:tcPr>
          <w:p w:rsidR="00000000" w:rsidRDefault="0056780B">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56780B">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5</w:t>
            </w:r>
          </w:p>
        </w:tc>
      </w:tr>
    </w:tbl>
    <w:p w:rsidR="00000000" w:rsidRDefault="0056780B">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56780B">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56780B">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56780B">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56780B">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56780B">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56780B">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56780B">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56780B">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56780B">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56780B">
            <w:pPr>
              <w:spacing w:line="240" w:lineRule="auto"/>
              <w:jc w:val="both"/>
              <w:rPr>
                <w:rFonts w:ascii="Arial" w:hAnsi="Arial" w:cs="Arial"/>
                <w:noProof/>
                <w:sz w:val="16"/>
                <w:szCs w:val="18"/>
              </w:rPr>
            </w:pP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56780B">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56780B">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56780B">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56780B">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56780B">
      <w:pPr>
        <w:rPr>
          <w:rFonts w:ascii="Arial" w:hAnsi="Arial" w:cs="Arial"/>
          <w:noProof/>
          <w:szCs w:val="24"/>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56780B">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56780B">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56780B">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56780B">
      <w:pPr>
        <w:pStyle w:val="Default"/>
        <w:jc w:val="both"/>
        <w:rPr>
          <w:rFonts w:ascii="Arial" w:hAnsi="Arial" w:cs="Arial"/>
          <w:noProof/>
          <w:color w:val="auto"/>
          <w:sz w:val="22"/>
          <w:szCs w:val="22"/>
          <w:lang w:val="en-GB"/>
        </w:rPr>
      </w:pPr>
    </w:p>
    <w:p w:rsidR="00000000" w:rsidRDefault="0056780B">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DTP-HepB-Hib, 10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DTP-HepB-Hib, 1 dose/vial,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sz w:val="18"/>
                <w:szCs w:val="18"/>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56780B">
      <w:pPr>
        <w:rPr>
          <w:rFonts w:ascii="Arial" w:hAnsi="Arial" w:cs="Arial"/>
          <w:noProof/>
          <w:sz w:val="16"/>
          <w:szCs w:val="16"/>
          <w:lang w:val="en-GB"/>
        </w:rPr>
      </w:pPr>
    </w:p>
    <w:p w:rsidR="00000000" w:rsidRDefault="0056780B">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240"/>
        <w:ind w:right="-51"/>
        <w:rPr>
          <w:rFonts w:ascii="Arial" w:hAnsi="Arial" w:cs="Arial"/>
          <w:b/>
          <w:bCs/>
          <w:noProof/>
          <w:lang w:val="en-GB"/>
        </w:rPr>
      </w:pPr>
      <w:r>
        <w:rPr>
          <w:rFonts w:ascii="Arial" w:hAnsi="Arial" w:cs="Arial"/>
          <w:b/>
          <w:bCs/>
          <w:noProof/>
          <w:lang w:val="en-GB"/>
        </w:rPr>
        <w:t>Sections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1. Application Spec</w:t>
      </w:r>
      <w:r>
        <w:rPr>
          <w:rFonts w:ascii="Arial" w:hAnsi="Arial" w:cs="Arial"/>
          <w:i/>
          <w:iCs/>
          <w:noProof/>
          <w:lang w:val="en-GB"/>
        </w:rPr>
        <w:t>ification</w:t>
      </w:r>
    </w:p>
    <w:p w:rsidR="00000000" w:rsidRDefault="0056780B">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000000"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000000"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 xml:space="preserve">4.1.2. National Coordinating </w:t>
      </w:r>
      <w:r>
        <w:rPr>
          <w:rFonts w:ascii="Arial" w:hAnsi="Arial" w:cs="Arial"/>
          <w:i/>
          <w:iCs/>
          <w:noProof/>
          <w:sz w:val="22"/>
          <w:szCs w:val="22"/>
          <w:lang w:val="en-GB"/>
        </w:rPr>
        <w:t>Body - Inter-Agency Coordinating Committee for Immunisation</w:t>
      </w:r>
    </w:p>
    <w:p w:rsidR="00000000"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000000"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w:t>
      </w:r>
      <w:r>
        <w:rPr>
          <w:rFonts w:ascii="Arial" w:hAnsi="Arial" w:cs="Arial"/>
          <w:i/>
          <w:iCs/>
          <w:noProof/>
          <w:lang w:val="en-GB"/>
        </w:rPr>
        <w:t>me Data</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56780B">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w:t>
      </w:r>
      <w:r>
        <w:rPr>
          <w:rFonts w:ascii="Arial" w:hAnsi="Arial" w:cs="Arial"/>
          <w:i/>
          <w:iCs/>
          <w:noProof/>
          <w:sz w:val="22"/>
          <w:szCs w:val="22"/>
          <w:lang w:val="en-GB"/>
        </w:rPr>
        <w:t xml:space="preserve"> future financing and sources of funds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DTP-HepB-Hib, 10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.7. New </w:t>
      </w:r>
      <w:r>
        <w:rPr>
          <w:rFonts w:ascii="Arial" w:hAnsi="Arial" w:cs="Arial"/>
          <w:i/>
          <w:iCs/>
          <w:noProof/>
          <w:sz w:val="22"/>
          <w:szCs w:val="22"/>
          <w:lang w:val="en-GB"/>
        </w:rPr>
        <w:t>and Under-Used Vaccine Introduction Grant</w:t>
      </w:r>
    </w:p>
    <w:p w:rsidR="00000000" w:rsidRDefault="0056780B">
      <w:pPr>
        <w:spacing w:after="0" w:line="240" w:lineRule="auto"/>
        <w:rPr>
          <w:rFonts w:ascii="Arial" w:eastAsiaTheme="minorHAnsi" w:hAnsi="Arial" w:cs="Arial"/>
          <w:i/>
          <w:iCs/>
          <w:noProof/>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 xml:space="preserve">.5. Portion of supply to </w:t>
      </w:r>
      <w:r>
        <w:rPr>
          <w:rFonts w:ascii="Arial" w:hAnsi="Arial" w:cs="Arial"/>
          <w:i/>
          <w:iCs/>
          <w:noProof/>
          <w:sz w:val="22"/>
          <w:szCs w:val="22"/>
          <w:lang w:val="en-GB"/>
        </w:rPr>
        <w:t>be procured by the country (and cost estimate, US$)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Introduction Grant</w:t>
      </w:r>
    </w:p>
    <w:p w:rsidR="00000000" w:rsidRDefault="0056780B">
      <w:pPr>
        <w:spacing w:after="0" w:line="240" w:lineRule="auto"/>
        <w:rPr>
          <w:rFonts w:ascii="Arial" w:eastAsiaTheme="minorHAnsi" w:hAnsi="Arial" w:cs="Arial"/>
          <w:i/>
          <w:iCs/>
          <w:noProof/>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DTP-HepB-Hib, 10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xml:space="preserve">- Rounded up portion of supply that is procured by the country and estimate of </w:t>
      </w:r>
      <w:r>
        <w:rPr>
          <w:rFonts w:ascii="Arial" w:hAnsi="Arial" w:cs="Arial"/>
          <w:i/>
          <w:iCs/>
          <w:noProof/>
          <w:sz w:val="22"/>
          <w:szCs w:val="22"/>
          <w:lang w:val="en-GB"/>
        </w:rPr>
        <w:t>related cost in US$</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DTP-HepB-Hib, 10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DTP-HepB-Hib, 10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56780B">
      <w:pPr>
        <w:spacing w:after="0" w:line="240" w:lineRule="auto"/>
        <w:rPr>
          <w:rFonts w:ascii="Arial" w:eastAsiaTheme="minorHAnsi" w:hAnsi="Arial" w:cs="Arial"/>
          <w:i/>
          <w:iCs/>
          <w:noProof/>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w:t>
      </w:r>
      <w:r>
        <w:rPr>
          <w:rFonts w:ascii="Arial" w:hAnsi="Arial" w:cs="Arial"/>
          <w:i/>
          <w:iCs/>
          <w:noProof/>
          <w:sz w:val="22"/>
          <w:szCs w:val="22"/>
          <w:lang w:val="en-GB"/>
        </w:rPr>
        <w:t xml:space="preserve"> related cost in US$</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w:t>
      </w:r>
      <w:r>
        <w:rPr>
          <w:rFonts w:ascii="Arial" w:hAnsi="Arial" w:cs="Arial"/>
          <w:i/>
          <w:iCs/>
          <w:noProof/>
          <w:sz w:val="22"/>
          <w:szCs w:val="22"/>
          <w:lang w:val="en-GB"/>
        </w:rPr>
        <w:t>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56780B">
      <w:pPr>
        <w:spacing w:after="0" w:line="240" w:lineRule="auto"/>
        <w:rPr>
          <w:rFonts w:ascii="Arial" w:eastAsiaTheme="minorHAnsi" w:hAnsi="Arial" w:cs="Arial"/>
          <w:i/>
          <w:iCs/>
          <w:noProof/>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000000"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56780B">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56780B">
      <w:pPr>
        <w:rPr>
          <w:rFonts w:ascii="Arial" w:hAnsi="Arial" w:cs="Arial"/>
          <w:noProof/>
          <w:sz w:val="16"/>
          <w:szCs w:val="16"/>
          <w:lang w:val="en-GB"/>
        </w:rPr>
      </w:pPr>
      <w:bookmarkStart w:id="4" w:name="_Toc279951880"/>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56780B">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Nigeria is an emerging economy with a GDP per capita of US$ 1,452 and a total population of about 164 million projected from the 2006 census. The country is made up of 36 States plus the Federal Capital Territory, divided into 774 LGAs and further sub-divi</w:t>
      </w:r>
      <w:r>
        <w:rPr>
          <w:rStyle w:val="propertyeditor"/>
          <w:rFonts w:ascii="Arial" w:hAnsi="Arial" w:cs="Arial"/>
          <w:noProof/>
          <w:shd w:val="clear" w:color="auto" w:fill="BDDCFF"/>
          <w:lang w:val="en-GB"/>
        </w:rPr>
        <w:t>ded into 9555 political wards. It operates a three-tier system of government comprising the Federal, States and Local Governments Areas (LGAs). The national healthcare delivery system is also organized as a three-tier system of primary, secondary and terti</w:t>
      </w:r>
      <w:r>
        <w:rPr>
          <w:rStyle w:val="propertyeditor"/>
          <w:rFonts w:ascii="Arial" w:hAnsi="Arial" w:cs="Arial"/>
          <w:noProof/>
          <w:shd w:val="clear" w:color="auto" w:fill="BDDCFF"/>
          <w:lang w:val="en-GB"/>
        </w:rPr>
        <w:t>ary care with the Federal Government providing tertiary health care services through its teaching hospitals and federal medical centers; State governments providing secondary health care; and Local Governments delivering primary health care through an esti</w:t>
      </w:r>
      <w:r>
        <w:rPr>
          <w:rStyle w:val="propertyeditor"/>
          <w:rFonts w:ascii="Arial" w:hAnsi="Arial" w:cs="Arial"/>
          <w:noProof/>
          <w:shd w:val="clear" w:color="auto" w:fill="BDDCFF"/>
          <w:lang w:val="en-GB"/>
        </w:rPr>
        <w:t>mated 25,000 public health care facilities. In 2008, under-5 mortality rate (U5MR) was 157 per 1000 live births indicative of insufficient progress towards achieving the Millennium Development Goal (MDG) 4 to reduce U5MR to 75 per 1000 live births in 2015.</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There have been significant variations in Expanded Programme on Immunization (EPI) performance with peaks and drops in DPT3 coverage in the 80s and 90s. Consequently, the National Programme on Immunization (NPI) established in 1996 to foster national own</w:t>
      </w:r>
      <w:r>
        <w:rPr>
          <w:rStyle w:val="propertyeditor"/>
          <w:rFonts w:ascii="Arial" w:hAnsi="Arial" w:cs="Arial"/>
          <w:noProof/>
          <w:shd w:val="clear" w:color="auto" w:fill="BDDCFF"/>
          <w:lang w:val="en-GB"/>
        </w:rPr>
        <w:t xml:space="preserve">ership of the EPI, merged with the National Primary Health Care Development Agency (NPHCDA) in 2007 where its functions are now being discharged by the Department of Disease Control &amp; Immunization. The DPT3 coverage by survey, administrative reporting and </w:t>
      </w:r>
      <w:r>
        <w:rPr>
          <w:rStyle w:val="propertyeditor"/>
          <w:rFonts w:ascii="Arial" w:hAnsi="Arial" w:cs="Arial"/>
          <w:noProof/>
          <w:shd w:val="clear" w:color="auto" w:fill="BDDCFF"/>
          <w:lang w:val="en-GB"/>
        </w:rPr>
        <w:t>WHO/UNICEF estimates show progressive increase from 24% in 2002 (WHO/UNICEF coverage estimate 2002-2009) to 68% (NICS 2010) in 2010. There is an inter-agency coordinating committee (ICC)on immunization with the mandate to co-ordinate Development Partners (</w:t>
      </w:r>
      <w:r>
        <w:rPr>
          <w:rStyle w:val="propertyeditor"/>
          <w:rFonts w:ascii="Arial" w:hAnsi="Arial" w:cs="Arial"/>
          <w:noProof/>
          <w:shd w:val="clear" w:color="auto" w:fill="BDDCFF"/>
          <w:lang w:val="en-GB"/>
        </w:rPr>
        <w:t xml:space="preserve">WHO, UNICEF, Rotary International, USAID, DFID, EU, JICA and others) supporting various aspects of the EPI programme in the country. All vaccines for the country are purchased through UNICEF.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In Nigeria in 2000, Haemophilus influenzae type B (Hib) caused</w:t>
      </w:r>
      <w:r>
        <w:rPr>
          <w:rStyle w:val="propertyeditor"/>
          <w:rFonts w:ascii="Arial" w:hAnsi="Arial" w:cs="Arial"/>
          <w:noProof/>
          <w:shd w:val="clear" w:color="auto" w:fill="BDDCFF"/>
          <w:lang w:val="en-GB"/>
        </w:rPr>
        <w:t xml:space="preserve"> an estimated 392,000 cases of illness in children under-five, over 95% were pneumonia and 4% were meningitis. The Hib organism caused about 34,000 deaths, of which an estimated 78% and 22% were due to pneumonia, and meningitis respectively. Also in 2000, </w:t>
      </w:r>
      <w:r>
        <w:rPr>
          <w:rStyle w:val="propertyeditor"/>
          <w:rFonts w:ascii="Arial" w:hAnsi="Arial" w:cs="Arial"/>
          <w:noProof/>
          <w:shd w:val="clear" w:color="auto" w:fill="BDDCFF"/>
          <w:lang w:val="en-GB"/>
        </w:rPr>
        <w:t>there were almost 757,000 cases of pneumococcal disease in children less than five years in 2000; almost 697,000 cases presented as pneumonia and 10,000 cases as meningitis. Pneumococcal disease caused an estimated 86,000 deaths; 10.8% and 78.1% in childre</w:t>
      </w:r>
      <w:r>
        <w:rPr>
          <w:rStyle w:val="propertyeditor"/>
          <w:rFonts w:ascii="Arial" w:hAnsi="Arial" w:cs="Arial"/>
          <w:noProof/>
          <w:shd w:val="clear" w:color="auto" w:fill="BDDCFF"/>
          <w:lang w:val="en-GB"/>
        </w:rPr>
        <w:t>n with pneumonia and meningitis, respectively. Penta-valent and pneumococcal vaccines have the potential to jointly avert more than 150,000 deaths by 2015, with significant impact on the under-5 mortality rate. From 2016, Hib and pneumococcal vaccines coul</w:t>
      </w:r>
      <w:r>
        <w:rPr>
          <w:rStyle w:val="propertyeditor"/>
          <w:rFonts w:ascii="Arial" w:hAnsi="Arial" w:cs="Arial"/>
          <w:noProof/>
          <w:shd w:val="clear" w:color="auto" w:fill="BDDCFF"/>
          <w:lang w:val="en-GB"/>
        </w:rPr>
        <w:t xml:space="preserve">d be averting over 70,000 deaths annually.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Nigerian EPI schedule which stipulates that BCG, OPV, DPT, MV, Yellow Fever and Hepatitis B vaccines should be administered to every child in their first year of life in five routine contacts with primary he</w:t>
      </w:r>
      <w:r>
        <w:rPr>
          <w:rStyle w:val="propertyeditor"/>
          <w:rFonts w:ascii="Arial" w:hAnsi="Arial" w:cs="Arial"/>
          <w:noProof/>
          <w:shd w:val="clear" w:color="auto" w:fill="BDDCFF"/>
          <w:lang w:val="en-GB"/>
        </w:rPr>
        <w:t>alth care services has been expanded to include penta-valent and pneumococcal vaccines. This application for GAVI support is for the phased introduction of the 10-dose vial penta-valent (DPT-HepB-Hib) vaccine and 2-dose vial pneumococcal (PCV 10) vaccine i</w:t>
      </w:r>
      <w:r>
        <w:rPr>
          <w:rStyle w:val="propertyeditor"/>
          <w:rFonts w:ascii="Arial" w:hAnsi="Arial" w:cs="Arial"/>
          <w:noProof/>
          <w:shd w:val="clear" w:color="auto" w:fill="BDDCFF"/>
          <w:lang w:val="en-GB"/>
        </w:rPr>
        <w:t>nto the routine EPI program starting in April 2012 and April 2013 respectively. The decision to phase new vaccines introduction was taken to optimize existing capacity for vaccine uptake and therefore minimize wastage. Phasing also reduces the burden on th</w:t>
      </w:r>
      <w:r>
        <w:rPr>
          <w:rStyle w:val="propertyeditor"/>
          <w:rFonts w:ascii="Arial" w:hAnsi="Arial" w:cs="Arial"/>
          <w:noProof/>
          <w:shd w:val="clear" w:color="auto" w:fill="BDDCFF"/>
          <w:lang w:val="en-GB"/>
        </w:rPr>
        <w:t>e country’s financial resources.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Positive and negative cold storage capacity is adequate at the national level to accommodate the planned introduction of new vaccines (penta-valent, MenAfriVac, pneumococcal) and traditional vaccines for routine and supple</w:t>
      </w:r>
      <w:r>
        <w:rPr>
          <w:rStyle w:val="propertyeditor"/>
          <w:rFonts w:ascii="Arial" w:hAnsi="Arial" w:cs="Arial"/>
          <w:noProof/>
          <w:shd w:val="clear" w:color="auto" w:fill="BDDCFF"/>
          <w:lang w:val="en-GB"/>
        </w:rPr>
        <w:t>mental activities until the end of the cMYP in 2015. The 2010 Effective Vaccine Management Assessment (EVMA) identified good infrastructure and cold chain equipment; satisfactory knowledge of vaccine management and temperature monitoring at most national a</w:t>
      </w:r>
      <w:r>
        <w:rPr>
          <w:rStyle w:val="propertyeditor"/>
          <w:rFonts w:ascii="Arial" w:hAnsi="Arial" w:cs="Arial"/>
          <w:noProof/>
          <w:shd w:val="clear" w:color="auto" w:fill="BDDCFF"/>
          <w:lang w:val="en-GB"/>
        </w:rPr>
        <w:t>nd state storage facilities as strengths of the cold chain system. It however revealed inadequacies in transport facilities; temperature monitoring systems; and operational and management issues in the cold chain system especially at the LGA and health fac</w:t>
      </w:r>
      <w:r>
        <w:rPr>
          <w:rStyle w:val="propertyeditor"/>
          <w:rFonts w:ascii="Arial" w:hAnsi="Arial" w:cs="Arial"/>
          <w:noProof/>
          <w:shd w:val="clear" w:color="auto" w:fill="BDDCFF"/>
          <w:lang w:val="en-GB"/>
        </w:rPr>
        <w:t xml:space="preserve">ility levels. Based on the EVMA findings, an improvement plan was developed and is being </w:t>
      </w:r>
      <w:r>
        <w:rPr>
          <w:rStyle w:val="propertyeditor"/>
          <w:rFonts w:ascii="Arial" w:hAnsi="Arial" w:cs="Arial"/>
          <w:noProof/>
          <w:shd w:val="clear" w:color="auto" w:fill="BDDCFF"/>
          <w:lang w:val="en-GB"/>
        </w:rPr>
        <w:lastRenderedPageBreak/>
        <w:t>implemented to mitigate the challenges. The plan emphasizes supportive supervision of personnel at lower level stores and provision of transport and cold chain equipme</w:t>
      </w:r>
      <w:r>
        <w:rPr>
          <w:rStyle w:val="propertyeditor"/>
          <w:rFonts w:ascii="Arial" w:hAnsi="Arial" w:cs="Arial"/>
          <w:noProof/>
          <w:shd w:val="clear" w:color="auto" w:fill="BDDCFF"/>
          <w:lang w:val="en-GB"/>
        </w:rPr>
        <w:t>nt where required.</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EPI injection safety policy stipulates 100 percent bundling of all vaccines with auto disable syringes and safety boxes. Waste management for EPI is a subset of a country-wide health care waste management policy at early stages of i</w:t>
      </w:r>
      <w:r>
        <w:rPr>
          <w:rStyle w:val="propertyeditor"/>
          <w:rFonts w:ascii="Arial" w:hAnsi="Arial" w:cs="Arial"/>
          <w:noProof/>
          <w:shd w:val="clear" w:color="auto" w:fill="BDDCFF"/>
          <w:lang w:val="en-GB"/>
        </w:rPr>
        <w:t>mplementation which promotes the use of waste disposal units at LGAs.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cMYP feeds into the National Strategic Health Development Plan (NSHDP) 2010 – 2015 which presents interventions to improve health outcomes in line with national and global targets. </w:t>
      </w:r>
      <w:r>
        <w:rPr>
          <w:rStyle w:val="propertyeditor"/>
          <w:rFonts w:ascii="Arial" w:hAnsi="Arial" w:cs="Arial"/>
          <w:noProof/>
          <w:shd w:val="clear" w:color="auto" w:fill="BDDCFF"/>
          <w:lang w:val="en-GB"/>
        </w:rPr>
        <w:t>It articulates key strategies to achieve EPI goals and objectives and includes capacity building as critical to strengthening immunization service delivery. Training for immunization personnel will occur at all levels with due emphasis on improving capacit</w:t>
      </w:r>
      <w:r>
        <w:rPr>
          <w:rStyle w:val="propertyeditor"/>
          <w:rFonts w:ascii="Arial" w:hAnsi="Arial" w:cs="Arial"/>
          <w:noProof/>
          <w:shd w:val="clear" w:color="auto" w:fill="BDDCFF"/>
          <w:lang w:val="en-GB"/>
        </w:rPr>
        <w:t xml:space="preserve">y at LGAs and health facilities. Other activities for the new vaccines introduction, also described in the cMYP and in the introduction plans, include disease surveillance; pharmaco-vigilance; training; monitoring and evaluation; and social mobilization.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cMYP is estimated to cost US$2.4 billion over the 5-year period of which 25% of the cost is contributed by vaccines and injection supplies and one-third of the cost is due to SIAs. The funding gap based on secure funds averages 63% over the 5-year per</w:t>
      </w:r>
      <w:r>
        <w:rPr>
          <w:rStyle w:val="propertyeditor"/>
          <w:rFonts w:ascii="Arial" w:hAnsi="Arial" w:cs="Arial"/>
          <w:noProof/>
          <w:shd w:val="clear" w:color="auto" w:fill="BDDCFF"/>
          <w:lang w:val="en-GB"/>
        </w:rPr>
        <w:t>iod while that based on secure and probable funds, including potential GAVI support, averages 21% over the same periods. Using secured funds only, there is an almost 10-fold increase with significant variations in the cost components of the funding gap bet</w:t>
      </w:r>
      <w:r>
        <w:rPr>
          <w:rStyle w:val="propertyeditor"/>
          <w:rFonts w:ascii="Arial" w:hAnsi="Arial" w:cs="Arial"/>
          <w:noProof/>
          <w:shd w:val="clear" w:color="auto" w:fill="BDDCFF"/>
          <w:lang w:val="en-GB"/>
        </w:rPr>
        <w:t>ween 2011 and 2015. In 2011, less than 10% of the funding gap is contributed by vaccines and injection supplies while an estimated 70% is due to SIAs. The situation is reversed by 2015 with about 50% of the funding gap being contributed by vaccines and sup</w:t>
      </w:r>
      <w:r>
        <w:rPr>
          <w:rStyle w:val="propertyeditor"/>
          <w:rFonts w:ascii="Arial" w:hAnsi="Arial" w:cs="Arial"/>
          <w:noProof/>
          <w:shd w:val="clear" w:color="auto" w:fill="BDDCFF"/>
          <w:lang w:val="en-GB"/>
        </w:rPr>
        <w:t xml:space="preserve">plies while SIAs contribute less than 25%. Mechanisms for mobilizing resources from government, development partners, extra-budgetary sources, the private sector, etc, to bridge the funding gap are described in the plan.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Government co-financing for penta</w:t>
      </w:r>
      <w:r>
        <w:rPr>
          <w:rStyle w:val="propertyeditor"/>
          <w:rFonts w:ascii="Arial" w:hAnsi="Arial" w:cs="Arial"/>
          <w:noProof/>
          <w:shd w:val="clear" w:color="auto" w:fill="BDDCFF"/>
          <w:lang w:val="en-GB"/>
        </w:rPr>
        <w:t>-valent vaccine will commence at US$0.45 per dose in 2012 and that for pneumococcal vaccine will commence at US$0.52 per dose in 2013 increasing by 15% annually. The higher co-financing level is chosen to further demonstrate political commitment and financ</w:t>
      </w:r>
      <w:r>
        <w:rPr>
          <w:rStyle w:val="propertyeditor"/>
          <w:rFonts w:ascii="Arial" w:hAnsi="Arial" w:cs="Arial"/>
          <w:noProof/>
          <w:shd w:val="clear" w:color="auto" w:fill="BDDCFF"/>
          <w:lang w:val="en-GB"/>
        </w:rPr>
        <w:t>ial investment of the Federal Government of Nigeria to this project. The opportunity to add-on GAVI support to funding from the Nigerian government and its EPI partners significantly increases the possibility of successfully implementing the country’s plan</w:t>
      </w:r>
      <w:r>
        <w:rPr>
          <w:rStyle w:val="propertyeditor"/>
          <w:rFonts w:ascii="Arial" w:hAnsi="Arial" w:cs="Arial"/>
          <w:noProof/>
          <w:shd w:val="clear" w:color="auto" w:fill="BDDCFF"/>
          <w:lang w:val="en-GB"/>
        </w:rPr>
        <w:t xml:space="preserve">s for new vaccines introduction. </w:t>
      </w:r>
      <w:r>
        <w:rPr>
          <w:rFonts w:ascii="Arial" w:hAnsi="Arial" w:cs="Arial"/>
          <w:noProof/>
          <w:shd w:val="clear" w:color="auto" w:fill="BDDCFF"/>
          <w:lang w:val="en-GB"/>
        </w:rPr>
        <w:br/>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56780B">
      <w:pPr>
        <w:pStyle w:val="Default"/>
        <w:jc w:val="both"/>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000000"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56780B">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Nigeri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would like to expand the existing partnership with the GAVI Alliance for the improvement of the infants routine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DTP-HepB-Hib 10 doses/vial Liquid , Pneumococcal (P</w:t>
      </w:r>
      <w:r>
        <w:rPr>
          <w:rStyle w:val="propertyeditor"/>
          <w:rFonts w:ascii="Arial" w:hAnsi="Arial" w:cs="Arial"/>
          <w:noProof/>
          <w:color w:val="000101"/>
          <w:sz w:val="22"/>
          <w:szCs w:val="22"/>
          <w:shd w:val="clear" w:color="auto" w:fill="D9D9D9" w:themeFill="background1" w:themeFillShade="D9"/>
          <w:lang w:val="en-GB"/>
        </w:rPr>
        <w:t>CV10) 2 doses/vial Liquid</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56780B">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Nigeri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w:t>
      </w:r>
      <w:r>
        <w:rPr>
          <w:rFonts w:ascii="Arial" w:hAnsi="Arial" w:cs="Arial"/>
          <w:noProof/>
          <w:color w:val="000101"/>
          <w:sz w:val="22"/>
          <w:szCs w:val="22"/>
          <w:lang w:val="en-GB"/>
        </w:rPr>
        <w:t>quests that the GAVI Alliance and its partners contribute financial and technical assistance to support immunisation of children as outlined in this application.</w:t>
      </w:r>
    </w:p>
    <w:p w:rsidR="00000000" w:rsidRDefault="0056780B">
      <w:pPr>
        <w:jc w:val="both"/>
        <w:rPr>
          <w:rFonts w:ascii="Arial" w:hAnsi="Arial" w:cs="Arial"/>
          <w:noProof/>
          <w:lang w:val="en-GB"/>
        </w:rPr>
      </w:pPr>
      <w:r>
        <w:rPr>
          <w:rFonts w:ascii="Arial" w:hAnsi="Arial" w:cs="Arial"/>
          <w:noProof/>
          <w:lang w:val="en-GB"/>
        </w:rPr>
        <w:t xml:space="preserve">Tables 6.(n).5. (where (n) depends on the vaccine) in the NVS </w:t>
      </w:r>
      <w:r>
        <w:rPr>
          <w:rFonts w:ascii="Arial" w:hAnsi="Arial" w:cs="Arial"/>
          <w:noProof/>
          <w:lang w:val="en-GB"/>
        </w:rPr>
        <w:t>section of this application shows the amount of support in either supply or cash that is required from the GAVI Alliance. Tables 6.(n).4. of this application shows the Government financial commitment for the procurement of this new vaccine (NVS support onl</w:t>
      </w:r>
      <w:r>
        <w:rPr>
          <w:rFonts w:ascii="Arial" w:hAnsi="Arial" w:cs="Arial"/>
          <w:noProof/>
          <w:lang w:val="en-GB"/>
        </w:rPr>
        <w:t>y).</w:t>
      </w:r>
    </w:p>
    <w:p w:rsidR="00000000" w:rsidRDefault="0056780B">
      <w:pPr>
        <w:jc w:val="both"/>
        <w:rPr>
          <w:rFonts w:ascii="Arial" w:hAnsi="Arial" w:cs="Arial"/>
          <w:noProof/>
          <w:lang w:val="en-GB"/>
        </w:rPr>
      </w:pPr>
      <w:r>
        <w:rPr>
          <w:rFonts w:ascii="Arial" w:hAnsi="Arial" w:cs="Arial"/>
          <w:noProof/>
          <w:lang w:val="en-GB"/>
        </w:rPr>
        <w:t>Following the regulations of the internal budgeting and financing cycles the Government will annually release its portion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Marc</w:t>
      </w:r>
      <w:r>
        <w:rPr>
          <w:rStyle w:val="propertyeditor"/>
          <w:rFonts w:ascii="Arial" w:hAnsi="Arial" w:cs="Arial"/>
          <w:noProof/>
          <w:shd w:val="clear" w:color="auto" w:fill="BDDCFF"/>
          <w:lang w:val="en-GB"/>
        </w:rPr>
        <w:t>h</w:t>
      </w:r>
      <w:r>
        <w:rPr>
          <w:rFonts w:ascii="Arial" w:hAnsi="Arial" w:cs="Arial"/>
          <w:noProof/>
          <w:shd w:val="clear" w:color="auto" w:fill="FFFFFF" w:themeFill="background1"/>
          <w:lang w:val="en-GB"/>
        </w:rPr>
        <w:t>.</w:t>
      </w:r>
    </w:p>
    <w:p w:rsidR="00000000" w:rsidRDefault="0056780B">
      <w:pPr>
        <w:jc w:val="both"/>
        <w:rPr>
          <w:rFonts w:ascii="Arial" w:hAnsi="Arial" w:cs="Arial"/>
          <w:noProof/>
          <w:lang w:val="en-GB"/>
        </w:rPr>
      </w:pPr>
      <w:r>
        <w:rPr>
          <w:rFonts w:ascii="Arial" w:hAnsi="Arial" w:cs="Arial"/>
          <w:noProof/>
          <w:lang w:val="en-GB"/>
        </w:rPr>
        <w:t xml:space="preserve">Please note that this application will not be reviewed or </w:t>
      </w:r>
      <w:r>
        <w:rPr>
          <w:rFonts w:ascii="Arial" w:hAnsi="Arial" w:cs="Arial"/>
          <w:noProof/>
          <w:lang w:val="en-GB"/>
        </w:rPr>
        <w:t>approved by the Independent Review Committee (IRC) without the signatures of both the Minister of Health &amp; Minister of Finance or their delegated authority.</w:t>
      </w:r>
    </w:p>
    <w:p w:rsidR="00000000"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139"/>
        <w:gridCol w:w="3077"/>
        <w:gridCol w:w="1673"/>
        <w:gridCol w:w="2655"/>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w:t>
            </w:r>
            <w:r>
              <w:rPr>
                <w:rFonts w:ascii="Arial" w:hAnsi="Arial" w:cs="Arial"/>
                <w:b/>
                <w:bCs/>
                <w:noProof/>
                <w:color w:val="000101"/>
                <w:sz w:val="20"/>
                <w:szCs w:val="18"/>
              </w:rPr>
              <w:t>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Prof Onyebuchi Christian CHUKW</w:t>
            </w:r>
            <w:r>
              <w:rPr>
                <w:rStyle w:val="propertyeditor"/>
                <w:rFonts w:ascii="Arial" w:hAnsi="Arial" w:cs="Arial"/>
                <w:noProof/>
                <w:color w:val="000101"/>
                <w:sz w:val="18"/>
                <w:szCs w:val="18"/>
                <w:shd w:val="clear" w:color="auto" w:fill="BDDCFF"/>
              </w:rPr>
              <w:t>U</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Olusegun AGANG</w:t>
            </w:r>
            <w:r>
              <w:rPr>
                <w:rStyle w:val="propertyeditor"/>
                <w:rFonts w:ascii="Arial" w:hAnsi="Arial" w:cs="Arial"/>
                <w:noProof/>
                <w:color w:val="000101"/>
                <w:sz w:val="18"/>
                <w:szCs w:val="18"/>
                <w:shd w:val="clear" w:color="auto" w:fill="BDDCFF"/>
              </w:rPr>
              <w:t>A</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18"/>
                <w:szCs w:val="20"/>
              </w:rPr>
            </w:pPr>
          </w:p>
          <w:p w:rsidR="00000000" w:rsidRDefault="0056780B">
            <w:pPr>
              <w:spacing w:after="0" w:line="240" w:lineRule="auto"/>
              <w:rPr>
                <w:rFonts w:ascii="Arial" w:eastAsiaTheme="minorHAnsi" w:hAnsi="Arial" w:cs="Arial"/>
                <w:noProof/>
                <w:sz w:val="18"/>
                <w:szCs w:val="20"/>
              </w:rPr>
            </w:pPr>
          </w:p>
          <w:p w:rsidR="00000000" w:rsidRDefault="0056780B">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pStyle w:val="CM1"/>
              <w:rPr>
                <w:rFonts w:ascii="Arial" w:hAnsi="Arial" w:cs="Arial"/>
                <w:noProof/>
                <w:color w:val="000101"/>
                <w:sz w:val="18"/>
                <w:szCs w:val="18"/>
              </w:rPr>
            </w:pPr>
          </w:p>
          <w:p w:rsidR="00000000" w:rsidRDefault="0056780B">
            <w:pPr>
              <w:pStyle w:val="Default"/>
              <w:rPr>
                <w:noProof/>
                <w:sz w:val="18"/>
                <w:szCs w:val="18"/>
              </w:rPr>
            </w:pPr>
          </w:p>
          <w:p w:rsidR="00000000" w:rsidRDefault="0056780B">
            <w:pPr>
              <w:pStyle w:val="Default"/>
              <w:rPr>
                <w:noProof/>
                <w:sz w:val="18"/>
                <w:szCs w:val="18"/>
              </w:rPr>
            </w:pPr>
          </w:p>
          <w:p w:rsidR="00000000" w:rsidRDefault="0056780B">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pStyle w:val="CM3"/>
              <w:spacing w:line="240" w:lineRule="auto"/>
              <w:rPr>
                <w:rFonts w:ascii="Arial" w:hAnsi="Arial" w:cs="Arial"/>
                <w:noProof/>
                <w:color w:val="000101"/>
                <w:sz w:val="18"/>
                <w:szCs w:val="18"/>
              </w:rPr>
            </w:pPr>
          </w:p>
        </w:tc>
      </w:tr>
    </w:tbl>
    <w:p w:rsidR="00000000" w:rsidRDefault="0056780B">
      <w:pPr>
        <w:pStyle w:val="Default"/>
        <w:jc w:val="both"/>
        <w:rPr>
          <w:rFonts w:ascii="Arial" w:hAnsi="Arial" w:cs="Arial"/>
          <w:noProof/>
          <w:color w:val="auto"/>
          <w:sz w:val="22"/>
          <w:szCs w:val="22"/>
          <w:lang w:val="en-GB"/>
        </w:rPr>
      </w:pPr>
    </w:p>
    <w:p w:rsidR="00000000" w:rsidRDefault="0056780B">
      <w:pPr>
        <w:rPr>
          <w:rFonts w:ascii="Arial" w:hAnsi="Arial" w:cs="Arial"/>
          <w:noProof/>
          <w:lang w:val="en-GB"/>
        </w:rPr>
      </w:pPr>
      <w:r>
        <w:rPr>
          <w:rFonts w:ascii="Arial" w:hAnsi="Arial" w:cs="Arial"/>
          <w:i/>
          <w:noProof/>
          <w:u w:val="single"/>
          <w:lang w:val="en-GB"/>
        </w:rPr>
        <w:t>This report has been compiled by</w:t>
      </w:r>
    </w:p>
    <w:p w:rsidR="00000000" w:rsidRDefault="0056780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2112"/>
        <w:gridCol w:w="2109"/>
        <w:gridCol w:w="2250"/>
        <w:gridCol w:w="1150"/>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Avuwa Joseph OTER</w:t>
            </w:r>
            <w:r>
              <w:rPr>
                <w:rStyle w:val="propertyeditor"/>
                <w:rFonts w:ascii="Arial" w:eastAsia="Times New Roman" w:hAnsi="Arial" w:cs="Arial"/>
                <w:noProof/>
                <w:sz w:val="18"/>
                <w:szCs w:val="18"/>
                <w:shd w:val="clear" w:color="auto" w:fill="BDDCFF"/>
              </w:rPr>
              <w:t>I</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Deputy Director Routine Immunization/GAVI Focal poin</w:t>
            </w:r>
            <w:r>
              <w:rPr>
                <w:rStyle w:val="propertyeditor"/>
                <w:rFonts w:ascii="Arial" w:eastAsia="Times New Roman" w:hAnsi="Arial" w:cs="Arial"/>
                <w:noProof/>
                <w:sz w:val="18"/>
                <w:szCs w:val="18"/>
                <w:shd w:val="clear" w:color="auto" w:fill="BDDCFF"/>
              </w:rPr>
              <w:t>t</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+234802672454</w:t>
            </w:r>
            <w:r>
              <w:rPr>
                <w:rStyle w:val="propertyeditor"/>
                <w:rFonts w:ascii="Arial" w:eastAsia="Times New Roman" w:hAnsi="Arial" w:cs="Arial"/>
                <w:noProof/>
                <w:sz w:val="18"/>
                <w:szCs w:val="18"/>
                <w:shd w:val="clear" w:color="auto" w:fill="BDDCFF"/>
              </w:rPr>
              <w:t>5</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josephoteri@yahoo.co.u</w:t>
            </w:r>
            <w:r>
              <w:rPr>
                <w:rStyle w:val="propertyeditor"/>
                <w:rFonts w:ascii="Arial" w:eastAsia="Times New Roman" w:hAnsi="Arial" w:cs="Arial"/>
                <w:noProof/>
                <w:sz w:val="18"/>
                <w:szCs w:val="18"/>
                <w:shd w:val="clear" w:color="auto" w:fill="BDDCFF"/>
              </w:rPr>
              <w:t>k</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eastAsia="Times New Roman" w:hAnsi="Arial" w:cs="Arial"/>
                <w:noProof/>
                <w:sz w:val="18"/>
                <w:szCs w:val="18"/>
              </w:rPr>
            </w:pPr>
          </w:p>
        </w:tc>
      </w:tr>
    </w:tbl>
    <w:p w:rsidR="00000000" w:rsidRDefault="0056780B">
      <w:pPr>
        <w:spacing w:after="0" w:line="240" w:lineRule="auto"/>
        <w:rPr>
          <w:rFonts w:ascii="Arial" w:eastAsia="Times New Roman" w:hAnsi="Arial" w:cs="Arial"/>
          <w:noProof/>
          <w:sz w:val="24"/>
          <w:szCs w:val="24"/>
          <w:lang w:val="en-GB"/>
        </w:rPr>
      </w:pPr>
    </w:p>
    <w:p w:rsidR="00000000"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lastRenderedPageBreak/>
        <w:t>National Coordinating Body - Inter-Agency Coordinating Committee for Immunisation</w:t>
      </w:r>
      <w:bookmarkEnd w:id="10"/>
      <w:bookmarkEnd w:id="11"/>
    </w:p>
    <w:p w:rsidR="00000000" w:rsidRDefault="0056780B">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10.05.201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w:t>
      </w:r>
      <w:r>
        <w:rPr>
          <w:rFonts w:ascii="Arial" w:hAnsi="Arial" w:cs="Arial"/>
          <w:noProof/>
          <w:lang w:val="en-GB"/>
        </w:rPr>
        <w:t>At that meeting we endorsed this proposal on the basis of the supporting documentation which is attached.</w:t>
      </w:r>
    </w:p>
    <w:p w:rsidR="00000000" w:rsidRDefault="0056780B">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w:t>
      </w:r>
      <w:r>
        <w:rPr>
          <w:rFonts w:ascii="Arial" w:eastAsia="Times New Roman" w:hAnsi="Arial" w:cs="Arial"/>
          <w:bCs/>
          <w:noProof/>
          <w:sz w:val="20"/>
          <w:lang w:val="en-GB"/>
        </w:rPr>
        <w:t>cation in the country in question</w:t>
      </w:r>
      <w:r>
        <w:rPr>
          <w:rFonts w:ascii="Arial" w:hAnsi="Arial" w:cs="Arial"/>
          <w:bCs/>
          <w:noProof/>
          <w:sz w:val="20"/>
          <w:lang w:val="en-GB"/>
        </w:rPr>
        <w:t>.</w:t>
      </w:r>
    </w:p>
    <w:p w:rsidR="00000000" w:rsidRDefault="0056780B">
      <w:pPr>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4</w:t>
      </w:r>
      <w:r>
        <w:rPr>
          <w:rFonts w:ascii="Arial" w:hAnsi="Arial" w:cs="Arial"/>
          <w:noProof/>
          <w:lang w:val="en-GB"/>
        </w:rPr>
        <w:t>.</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 xml:space="preserve">Enter the family name in capital </w:t>
      </w:r>
      <w:r>
        <w:rPr>
          <w:rFonts w:ascii="Arial" w:eastAsia="Times New Roman" w:hAnsi="Arial" w:cs="Arial"/>
          <w:noProof/>
          <w:color w:val="000101"/>
          <w:sz w:val="20"/>
          <w:szCs w:val="20"/>
          <w:lang w:val="en-GB"/>
        </w:rPr>
        <w:t>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Prof Onyebuchi C CHUKWU Hon Minister of Healt</w:t>
            </w:r>
            <w:r>
              <w:rPr>
                <w:rStyle w:val="propertyeditor"/>
                <w:rFonts w:ascii="Arial" w:hAnsi="Arial" w:cs="Arial"/>
                <w:noProof/>
                <w:color w:val="000101"/>
                <w:sz w:val="18"/>
                <w:szCs w:val="20"/>
                <w:shd w:val="clear" w:color="auto" w:fill="BDDCFF"/>
              </w:rPr>
              <w: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Alh Suleiman BELLO Hon Minister of Stat</w:t>
            </w:r>
            <w:r>
              <w:rPr>
                <w:rStyle w:val="propertyeditor"/>
                <w:rFonts w:ascii="Arial" w:hAnsi="Arial" w:cs="Arial"/>
                <w:noProof/>
                <w:color w:val="000101"/>
                <w:sz w:val="18"/>
                <w:szCs w:val="20"/>
                <w:shd w:val="clear" w:color="auto" w:fill="BDDCFF"/>
              </w:rPr>
              <w: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Linus AWUTE Permanent Secretar</w:t>
            </w:r>
            <w:r>
              <w:rPr>
                <w:rStyle w:val="propertyeditor"/>
                <w:rFonts w:ascii="Arial" w:hAnsi="Arial" w:cs="Arial"/>
                <w:noProof/>
                <w:color w:val="000101"/>
                <w:sz w:val="18"/>
                <w:szCs w:val="20"/>
                <w:shd w:val="clear" w:color="auto" w:fill="BDDCFF"/>
              </w:rPr>
              <w:t>y</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David OKELLO WR WH</w:t>
            </w:r>
            <w:r>
              <w:rPr>
                <w:rStyle w:val="propertyeditor"/>
                <w:rFonts w:ascii="Arial" w:hAnsi="Arial" w:cs="Arial"/>
                <w:noProof/>
                <w:color w:val="000101"/>
                <w:sz w:val="18"/>
                <w:szCs w:val="20"/>
                <w:shd w:val="clear" w:color="auto" w:fill="BDDCFF"/>
              </w:rPr>
              <w:t>O</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World Health Organizatio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Suomi SAKAI Country Rep UNICE</w:t>
            </w:r>
            <w:r>
              <w:rPr>
                <w:rStyle w:val="propertyeditor"/>
                <w:rFonts w:ascii="Arial" w:hAnsi="Arial" w:cs="Arial"/>
                <w:noProof/>
                <w:color w:val="000101"/>
                <w:sz w:val="18"/>
                <w:szCs w:val="20"/>
                <w:shd w:val="clear" w:color="auto" w:fill="BDDCFF"/>
              </w:rPr>
              <w:t>F</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w:t>
            </w:r>
            <w:r>
              <w:rPr>
                <w:rStyle w:val="propertyeditor"/>
                <w:rFonts w:ascii="Arial" w:hAnsi="Arial" w:cs="Arial"/>
                <w:noProof/>
                <w:color w:val="000101"/>
                <w:sz w:val="18"/>
                <w:szCs w:val="20"/>
                <w:shd w:val="clear" w:color="auto" w:fill="BDDCFF"/>
              </w:rPr>
              <w:t>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Mansur KABIR Director Public Health</w:t>
            </w:r>
            <w:r>
              <w:rPr>
                <w:rStyle w:val="propertyeditor"/>
                <w:rFonts w:ascii="Arial" w:hAnsi="Arial" w:cs="Arial"/>
                <w:noProof/>
                <w:color w:val="000101"/>
                <w:sz w:val="18"/>
                <w:szCs w:val="20"/>
                <w:shd w:val="clear" w:color="auto" w:fill="BDDCFF"/>
              </w:rPr>
              <w:t xml:space="preserve"> </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Anthony AYEK</w:t>
            </w:r>
            <w:r>
              <w:rPr>
                <w:rStyle w:val="propertyeditor"/>
                <w:rFonts w:ascii="Arial" w:hAnsi="Arial" w:cs="Arial"/>
                <w:noProof/>
                <w:color w:val="000101"/>
                <w:sz w:val="18"/>
                <w:szCs w:val="20"/>
                <w:shd w:val="clear" w:color="auto" w:fill="BDDCFF"/>
              </w:rPr>
              <w: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EC Delegatio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 Busuyi ONABOL</w:t>
            </w:r>
            <w:r>
              <w:rPr>
                <w:rStyle w:val="propertyeditor"/>
                <w:rFonts w:ascii="Arial" w:hAnsi="Arial" w:cs="Arial"/>
                <w:noProof/>
                <w:color w:val="000101"/>
                <w:sz w:val="18"/>
                <w:szCs w:val="20"/>
                <w:shd w:val="clear" w:color="auto" w:fill="BDDCFF"/>
              </w:rPr>
              <w:t>U</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Rotary Internationa</w:t>
            </w:r>
            <w:r>
              <w:rPr>
                <w:rStyle w:val="propertyeditor"/>
                <w:rFonts w:ascii="Arial" w:hAnsi="Arial" w:cs="Arial"/>
                <w:noProof/>
                <w:color w:val="000101"/>
                <w:sz w:val="18"/>
                <w:szCs w:val="20"/>
                <w:shd w:val="clear" w:color="auto" w:fill="BDDCFF"/>
              </w:rPr>
              <w:t>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Abdu GARB</w:t>
            </w:r>
            <w:r>
              <w:rPr>
                <w:rStyle w:val="propertyeditor"/>
                <w:rFonts w:ascii="Arial" w:hAnsi="Arial" w:cs="Arial"/>
                <w:noProof/>
                <w:color w:val="000101"/>
                <w:sz w:val="18"/>
                <w:szCs w:val="20"/>
                <w:shd w:val="clear" w:color="auto" w:fill="BDDCFF"/>
              </w:rPr>
              <w:t>A</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USAI</w:t>
            </w:r>
            <w:r>
              <w:rPr>
                <w:rStyle w:val="propertyeditor"/>
                <w:rFonts w:ascii="Arial" w:hAnsi="Arial" w:cs="Arial"/>
                <w:noProof/>
                <w:color w:val="000101"/>
                <w:sz w:val="18"/>
                <w:szCs w:val="20"/>
                <w:shd w:val="clear" w:color="auto" w:fill="BDDCFF"/>
              </w:rPr>
              <w:t>D</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Emmanuel ODU Ag ED NPHCD</w:t>
            </w:r>
            <w:r>
              <w:rPr>
                <w:rStyle w:val="propertyeditor"/>
                <w:rFonts w:ascii="Arial" w:hAnsi="Arial" w:cs="Arial"/>
                <w:noProof/>
                <w:color w:val="000101"/>
                <w:sz w:val="18"/>
                <w:szCs w:val="20"/>
                <w:shd w:val="clear" w:color="auto" w:fill="BDDCFF"/>
              </w:rPr>
              <w:t>A</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NPHCD</w:t>
            </w:r>
            <w:r>
              <w:rPr>
                <w:rStyle w:val="propertyeditor"/>
                <w:rFonts w:ascii="Arial" w:hAnsi="Arial" w:cs="Arial"/>
                <w:noProof/>
                <w:color w:val="000101"/>
                <w:sz w:val="18"/>
                <w:szCs w:val="20"/>
                <w:shd w:val="clear" w:color="auto" w:fill="BDDCFF"/>
              </w:rPr>
              <w:t>A</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56780B">
            <w:pPr>
              <w:spacing w:after="0" w:line="240" w:lineRule="auto"/>
              <w:rPr>
                <w:rFonts w:ascii="Arial" w:eastAsiaTheme="minorHAnsi" w:hAnsi="Arial" w:cs="Arial"/>
                <w:noProof/>
                <w:sz w:val="20"/>
                <w:szCs w:val="20"/>
              </w:rPr>
            </w:pPr>
          </w:p>
          <w:p w:rsidR="00000000" w:rsidRDefault="0056780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18"/>
                <w:szCs w:val="20"/>
              </w:rPr>
            </w:pPr>
          </w:p>
        </w:tc>
      </w:tr>
    </w:tbl>
    <w:p w:rsidR="00000000" w:rsidRDefault="0056780B">
      <w:pPr>
        <w:pStyle w:val="Default"/>
        <w:jc w:val="both"/>
        <w:rPr>
          <w:rFonts w:ascii="Arial" w:hAnsi="Arial" w:cs="Arial"/>
          <w:noProof/>
          <w:color w:val="auto"/>
          <w:sz w:val="22"/>
          <w:szCs w:val="22"/>
          <w:lang w:val="en-GB"/>
        </w:rPr>
      </w:pPr>
    </w:p>
    <w:p w:rsidR="00000000" w:rsidRDefault="0056780B">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56780B">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570"/>
        <w:gridCol w:w="1017"/>
        <w:gridCol w:w="431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w:t>
            </w:r>
            <w:r>
              <w:rPr>
                <w:rStyle w:val="propertyeditor"/>
                <w:rFonts w:ascii="Arial" w:hAnsi="Arial" w:cs="Arial"/>
                <w:noProof/>
                <w:sz w:val="18"/>
                <w:szCs w:val="18"/>
                <w:shd w:val="clear" w:color="auto" w:fill="BDDCFF"/>
              </w:rPr>
              <w: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Executive Director/CE</w:t>
            </w:r>
            <w:r>
              <w:rPr>
                <w:rStyle w:val="propertyeditor"/>
                <w:rFonts w:ascii="Arial" w:hAnsi="Arial" w:cs="Arial"/>
                <w:noProof/>
                <w:sz w:val="18"/>
                <w:szCs w:val="18"/>
                <w:shd w:val="clear" w:color="auto" w:fill="BDDCFF"/>
              </w:rPr>
              <w:t>O</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+234703415699</w:t>
            </w:r>
            <w:r>
              <w:rPr>
                <w:rStyle w:val="propertyeditor"/>
                <w:rFonts w:ascii="Arial" w:hAnsi="Arial" w:cs="Arial"/>
                <w:noProof/>
                <w:sz w:val="18"/>
                <w:szCs w:val="18"/>
                <w:shd w:val="clear" w:color="auto" w:fill="BDDCFF"/>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National Primary Health Care Development Agency</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Plot 681/682 Port Harcourt Crescent</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Area 11 Garki</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Abuj</w:t>
            </w:r>
            <w:r>
              <w:rPr>
                <w:rStyle w:val="propertyeditor"/>
                <w:rFonts w:ascii="Arial" w:hAnsi="Arial" w:cs="Arial"/>
                <w:noProof/>
                <w:sz w:val="18"/>
                <w:szCs w:val="18"/>
                <w:shd w:val="clear" w:color="auto" w:fill="BDDCFF"/>
              </w:rPr>
              <w:t>a</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muhammad.pate@gmail.co</w:t>
            </w:r>
            <w:r>
              <w:rPr>
                <w:rStyle w:val="propertyeditor"/>
                <w:rFonts w:ascii="Arial" w:hAnsi="Arial" w:cs="Arial"/>
                <w:noProof/>
                <w:sz w:val="18"/>
                <w:szCs w:val="18"/>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Consolas" w:eastAsiaTheme="minorHAnsi" w:hAnsi="Consolas"/>
                <w:noProof/>
                <w:sz w:val="18"/>
                <w:szCs w:val="18"/>
              </w:rPr>
            </w:pPr>
          </w:p>
        </w:tc>
      </w:tr>
    </w:tbl>
    <w:p w:rsidR="00000000"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56780B">
      <w:pPr>
        <w:jc w:val="both"/>
        <w:rPr>
          <w:rFonts w:ascii="Arial" w:hAnsi="Arial" w:cs="Arial"/>
          <w:noProof/>
          <w:lang w:val="en-GB"/>
        </w:rPr>
      </w:pPr>
      <w:r>
        <w:rPr>
          <w:rFonts w:ascii="Arial" w:hAnsi="Arial" w:cs="Arial"/>
          <w:noProof/>
          <w:lang w:val="en-GB"/>
        </w:rPr>
        <w:t>Agencies and partners (including development partners and NGOs) supporting immunisation services are co-ordinated and organised through an int</w:t>
      </w:r>
      <w:r>
        <w:rPr>
          <w:rFonts w:ascii="Arial" w:hAnsi="Arial" w:cs="Arial"/>
          <w:noProof/>
          <w:lang w:val="en-GB"/>
        </w:rPr>
        <w:t xml:space="preserve">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w:t>
      </w:r>
      <w:r>
        <w:rPr>
          <w:rFonts w:ascii="Arial" w:eastAsia="Times New Roman" w:hAnsi="Arial" w:cs="Arial"/>
          <w:noProof/>
          <w:lang w:val="en-GB"/>
        </w:rPr>
        <w:t>ee</w:t>
      </w:r>
      <w:r>
        <w:rPr>
          <w:rFonts w:ascii="Arial" w:hAnsi="Arial" w:cs="Arial"/>
          <w:noProof/>
          <w:lang w:val="en-GB"/>
        </w:rPr>
        <w:t xml:space="preserve"> in your country in the table below.</w:t>
      </w:r>
    </w:p>
    <w:p w:rsidR="00000000" w:rsidRDefault="0056780B">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3939"/>
        <w:gridCol w:w="5632"/>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lastRenderedPageBreak/>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 - agency Coordinating Committee for Immunization in Nigeri</w:t>
            </w:r>
            <w:r>
              <w:rPr>
                <w:rStyle w:val="propertyeditor"/>
                <w:rFonts w:ascii="Arial" w:hAnsi="Arial" w:cs="Arial"/>
                <w:noProof/>
                <w:sz w:val="18"/>
                <w:szCs w:val="18"/>
                <w:shd w:val="clear" w:color="auto" w:fill="BDDCFF"/>
              </w:rPr>
              <w:t>a</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0</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w:t>
            </w:r>
            <w:r>
              <w:rPr>
                <w:rFonts w:ascii="Arial" w:hAnsi="Arial" w:cs="Arial"/>
                <w:b/>
                <w:noProof/>
                <w:sz w:val="18"/>
                <w:szCs w:val="18"/>
              </w:rPr>
              <w:t xml:space="preserve">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Stands alone with a finance subcommittee, supported by the CORE Group with 5 working group</w:t>
            </w:r>
            <w:r>
              <w:rPr>
                <w:rStyle w:val="propertyeditor"/>
                <w:rFonts w:ascii="Arial" w:hAnsi="Arial" w:cs="Arial"/>
                <w:noProof/>
                <w:sz w:val="18"/>
                <w:szCs w:val="18"/>
                <w:shd w:val="clear" w:color="auto" w:fill="BDDCFF"/>
              </w:rPr>
              <w:t>s</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Initially monthly now quarterly plus additional meetings if necessar</w:t>
            </w:r>
            <w:r>
              <w:rPr>
                <w:rStyle w:val="propertyeditor"/>
                <w:rFonts w:ascii="Arial" w:hAnsi="Arial" w:cs="Arial"/>
                <w:noProof/>
                <w:sz w:val="18"/>
                <w:szCs w:val="18"/>
                <w:shd w:val="clear" w:color="auto" w:fill="BDDCFF"/>
              </w:rPr>
              <w:t>y</w:t>
            </w:r>
          </w:p>
        </w:tc>
      </w:tr>
    </w:tbl>
    <w:p w:rsidR="00000000" w:rsidRDefault="0056780B">
      <w:pPr>
        <w:pStyle w:val="Default"/>
        <w:jc w:val="both"/>
        <w:rPr>
          <w:rFonts w:ascii="Arial" w:hAnsi="Arial" w:cs="Arial"/>
          <w:noProof/>
          <w:color w:val="auto"/>
          <w:sz w:val="22"/>
          <w:szCs w:val="22"/>
          <w:lang w:val="en-GB"/>
        </w:rPr>
      </w:pPr>
      <w:bookmarkStart w:id="15" w:name="_Toc279951886"/>
    </w:p>
    <w:p w:rsidR="00000000" w:rsidRDefault="0056780B">
      <w:pPr>
        <w:rPr>
          <w:rFonts w:ascii="Arial" w:hAnsi="Arial" w:cs="Arial"/>
          <w:b/>
          <w:noProof/>
          <w:sz w:val="24"/>
          <w:lang w:val="en-GB"/>
        </w:rPr>
      </w:pPr>
      <w:r>
        <w:rPr>
          <w:rFonts w:ascii="Arial" w:hAnsi="Arial" w:cs="Arial"/>
          <w:b/>
          <w:noProof/>
          <w:sz w:val="24"/>
          <w:lang w:val="en-GB"/>
        </w:rPr>
        <w:t>Composition</w:t>
      </w:r>
      <w:bookmarkEnd w:id="15"/>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w:t>
      </w:r>
      <w:r>
        <w:rPr>
          <w:rFonts w:ascii="Arial" w:hAnsi="Arial" w:cs="Arial"/>
          <w:noProof/>
          <w:color w:val="000101"/>
          <w:sz w:val="20"/>
          <w:lang w:val="en-GB"/>
        </w:rPr>
        <w:t xml:space="preserve">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Honourable Minister of Health Fed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Onyebuchi O CHUKW</w:t>
            </w:r>
            <w:r>
              <w:rPr>
                <w:rStyle w:val="propertyeditor"/>
                <w:rFonts w:ascii="Arial" w:hAnsi="Arial" w:cs="Arial"/>
                <w:noProof/>
                <w:sz w:val="18"/>
                <w:szCs w:val="18"/>
                <w:shd w:val="clear" w:color="auto" w:fill="BDDCFF"/>
              </w:rPr>
              <w:t>U</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Director National Primary Health Care Development Agenc</w:t>
            </w:r>
            <w:r>
              <w:rPr>
                <w:rStyle w:val="propertyeditor"/>
                <w:rFonts w:ascii="Arial" w:hAnsi="Arial" w:cs="Arial"/>
                <w:noProof/>
                <w:sz w:val="18"/>
                <w:szCs w:val="18"/>
                <w:shd w:val="clear" w:color="auto" w:fill="BDDCFF"/>
              </w:rPr>
              <w:t>y</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w:t>
            </w:r>
            <w:r>
              <w:rPr>
                <w:rStyle w:val="propertyeditor"/>
                <w:rFonts w:ascii="Arial" w:hAnsi="Arial" w:cs="Arial"/>
                <w:noProof/>
                <w:sz w:val="18"/>
                <w:szCs w:val="18"/>
                <w:shd w:val="clear" w:color="auto" w:fill="BDDCFF"/>
              </w:rPr>
              <w:t>E</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Hon Minister of State for Health Federal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Alhaji Suleiman BELL</w:t>
            </w:r>
            <w:r>
              <w:rPr>
                <w:rStyle w:val="propertyeditor"/>
                <w:rFonts w:ascii="Arial" w:hAnsi="Arial" w:cs="Arial"/>
                <w:noProof/>
                <w:sz w:val="18"/>
                <w:szCs w:val="18"/>
                <w:shd w:val="clear" w:color="auto" w:fill="BDDCFF"/>
              </w:rPr>
              <w:t>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Permanent Secretary Federal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Linus AWUT</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Director NPHCD</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Representative WH</w:t>
            </w:r>
            <w:r>
              <w:rPr>
                <w:rStyle w:val="propertyeditor"/>
                <w:rFonts w:ascii="Arial" w:hAnsi="Arial" w:cs="Arial"/>
                <w:noProof/>
                <w:sz w:val="18"/>
                <w:szCs w:val="18"/>
                <w:shd w:val="clear" w:color="auto" w:fill="BDDCFF"/>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David OKELL</w:t>
            </w:r>
            <w:r>
              <w:rPr>
                <w:rStyle w:val="propertyeditor"/>
                <w:rFonts w:ascii="Arial" w:hAnsi="Arial" w:cs="Arial"/>
                <w:noProof/>
                <w:sz w:val="18"/>
                <w:szCs w:val="18"/>
                <w:shd w:val="clear" w:color="auto" w:fill="BDDCFF"/>
              </w:rPr>
              <w:t>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Representative 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Suomi SAKA</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of Public Health Federal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Mansur KABI</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Health Planning Research and Statistics FMO</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Tolu FAKEY</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Charge D' </w:t>
            </w:r>
            <w:r>
              <w:rPr>
                <w:rStyle w:val="propertyeditor"/>
                <w:rFonts w:ascii="Arial" w:hAnsi="Arial" w:cs="Arial"/>
                <w:noProof/>
                <w:sz w:val="18"/>
                <w:szCs w:val="18"/>
                <w:shd w:val="clear" w:color="auto" w:fill="BDDCFF"/>
              </w:rPr>
              <w:t>Affairs of delegation of EC in Nigeri</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Anthony AYEK</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Health Adviser DFI</w:t>
            </w:r>
            <w:r>
              <w:rPr>
                <w:rStyle w:val="propertyeditor"/>
                <w:rFonts w:ascii="Arial" w:hAnsi="Arial" w:cs="Arial"/>
                <w:noProof/>
                <w:sz w:val="18"/>
                <w:szCs w:val="18"/>
                <w:shd w:val="clear" w:color="auto" w:fill="BDDCFF"/>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Jane MILLE</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Mission Director USAI</w:t>
            </w:r>
            <w:r>
              <w:rPr>
                <w:rStyle w:val="propertyeditor"/>
                <w:rFonts w:ascii="Arial" w:hAnsi="Arial" w:cs="Arial"/>
                <w:noProof/>
                <w:sz w:val="18"/>
                <w:szCs w:val="18"/>
                <w:shd w:val="clear" w:color="auto" w:fill="BDDCFF"/>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Ray KIRKLAN</w:t>
            </w:r>
            <w:r>
              <w:rPr>
                <w:rStyle w:val="propertyeditor"/>
                <w:rFonts w:ascii="Arial" w:hAnsi="Arial" w:cs="Arial"/>
                <w:noProof/>
                <w:sz w:val="18"/>
                <w:szCs w:val="18"/>
                <w:shd w:val="clear" w:color="auto" w:fill="BDDCFF"/>
              </w:rPr>
              <w:t>D</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Chairman Rortary Polio Plus in Nigeri</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 Busuyi ONABOL</w:t>
            </w:r>
            <w:r>
              <w:rPr>
                <w:rStyle w:val="propertyeditor"/>
                <w:rFonts w:ascii="Arial" w:hAnsi="Arial" w:cs="Arial"/>
                <w:noProof/>
                <w:sz w:val="18"/>
                <w:szCs w:val="18"/>
                <w:shd w:val="clear" w:color="auto" w:fill="BDDCFF"/>
              </w:rPr>
              <w:t>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director World Ban</w:t>
            </w:r>
            <w:r>
              <w:rPr>
                <w:rStyle w:val="propertyeditor"/>
                <w:rFonts w:ascii="Arial" w:hAnsi="Arial" w:cs="Arial"/>
                <w:noProof/>
                <w:sz w:val="18"/>
                <w:szCs w:val="18"/>
                <w:shd w:val="clear" w:color="auto" w:fill="BDDCFF"/>
              </w:rPr>
              <w:t>k</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Onno RUH</w:t>
            </w:r>
            <w:r>
              <w:rPr>
                <w:rStyle w:val="propertyeditor"/>
                <w:rFonts w:ascii="Arial" w:hAnsi="Arial" w:cs="Arial"/>
                <w:noProof/>
                <w:sz w:val="18"/>
                <w:szCs w:val="18"/>
                <w:shd w:val="clear" w:color="auto" w:fill="BDDCFF"/>
              </w:rPr>
              <w:t>L</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Ambassador of Japa</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Amb. Toshitsugu UESAW</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Secretary Christian Health Association of Nigeri</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Patrick KWAKFU</w:t>
            </w:r>
            <w:r>
              <w:rPr>
                <w:rStyle w:val="propertyeditor"/>
                <w:rFonts w:ascii="Arial" w:hAnsi="Arial" w:cs="Arial"/>
                <w:noProof/>
                <w:sz w:val="18"/>
                <w:szCs w:val="18"/>
                <w:shd w:val="clear" w:color="auto" w:fill="BDDCFF"/>
              </w:rPr>
              <w:t>T</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Senior Special Adviser to the President on MD</w:t>
            </w:r>
            <w:r>
              <w:rPr>
                <w:rStyle w:val="propertyeditor"/>
                <w:rFonts w:ascii="Arial" w:hAnsi="Arial" w:cs="Arial"/>
                <w:noProof/>
                <w:sz w:val="18"/>
                <w:szCs w:val="18"/>
                <w:shd w:val="clear" w:color="auto" w:fill="BDDCFF"/>
              </w:rPr>
              <w:t>G</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Amina ALZUBAI</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General NAFDA</w:t>
            </w:r>
            <w:r>
              <w:rPr>
                <w:rStyle w:val="propertyeditor"/>
                <w:rFonts w:ascii="Arial" w:hAnsi="Arial" w:cs="Arial"/>
                <w:noProof/>
                <w:sz w:val="18"/>
                <w:szCs w:val="18"/>
                <w:shd w:val="clear" w:color="auto" w:fill="BDDCFF"/>
              </w:rPr>
              <w:t>C</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Paul ORH</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Manager MS</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William HENNEQUI</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bl>
    <w:p w:rsidR="00000000" w:rsidRDefault="0056780B">
      <w:pPr>
        <w:spacing w:after="0"/>
        <w:jc w:val="both"/>
        <w:rPr>
          <w:rFonts w:ascii="Arial" w:hAnsi="Arial" w:cs="Arial"/>
          <w:noProof/>
          <w:color w:val="000101"/>
          <w:sz w:val="20"/>
          <w:lang w:val="en-GB"/>
        </w:rPr>
      </w:pPr>
    </w:p>
    <w:p w:rsidR="00000000" w:rsidRDefault="0056780B">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It provides forum for regular information sharing and networking amongst the major stakeholders so as to ensure synergy and complementarity of programme implementation.</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Mobilization of resources for supplemental and Routine Immunization</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Review and endors</w:t>
            </w:r>
            <w:r>
              <w:rPr>
                <w:rStyle w:val="propertyeditor"/>
                <w:rFonts w:ascii="Arial" w:eastAsia="Times New Roman" w:hAnsi="Arial" w:cs="Arial"/>
                <w:b/>
                <w:noProof/>
                <w:sz w:val="20"/>
                <w:szCs w:val="18"/>
                <w:shd w:val="clear" w:color="auto" w:fill="BDDCFF"/>
              </w:rPr>
              <w:t>ement of action plans: 5 Year comprehensive Multi Year plan (cMYP) and Annual plans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Coordination of Partners efforts in support of Govt. activities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xml:space="preserve">Review of progress reports on Immunization in the Country </w:t>
            </w:r>
            <w:r>
              <w:rPr>
                <w:rFonts w:ascii="Arial" w:eastAsia="Times New Roman" w:hAnsi="Arial" w:cs="Arial"/>
                <w:b/>
                <w:noProof/>
                <w:sz w:val="20"/>
                <w:szCs w:val="18"/>
                <w:shd w:val="clear" w:color="auto" w:fill="BDDCFF"/>
              </w:rPr>
              <w:br/>
            </w:r>
          </w:p>
        </w:tc>
      </w:tr>
    </w:tbl>
    <w:p w:rsidR="00000000" w:rsidRDefault="0056780B">
      <w:pPr>
        <w:pStyle w:val="Default"/>
        <w:jc w:val="both"/>
        <w:rPr>
          <w:rFonts w:ascii="Arial" w:hAnsi="Arial" w:cs="Arial"/>
          <w:noProof/>
          <w:color w:val="auto"/>
          <w:sz w:val="22"/>
          <w:szCs w:val="22"/>
          <w:lang w:val="en-GB"/>
        </w:rPr>
      </w:pPr>
      <w:bookmarkStart w:id="17" w:name="_Toc279951888"/>
    </w:p>
    <w:p w:rsidR="00000000" w:rsidRDefault="0056780B">
      <w:pPr>
        <w:rPr>
          <w:rFonts w:ascii="Arial" w:hAnsi="Arial" w:cs="Arial"/>
          <w:noProof/>
          <w:lang w:val="en-GB"/>
        </w:rPr>
      </w:pPr>
      <w:r>
        <w:rPr>
          <w:rFonts w:ascii="Arial" w:hAnsi="Arial" w:cs="Arial"/>
          <w:noProof/>
          <w:lang w:val="en-GB"/>
        </w:rPr>
        <w:t>Three major strategies to enhance the committ</w:t>
      </w:r>
      <w:r>
        <w:rPr>
          <w:rFonts w:ascii="Arial" w:hAnsi="Arial" w:cs="Arial"/>
          <w:noProof/>
          <w:lang w:val="en-GB"/>
        </w:rPr>
        <w: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Improved partnership coordination and information sharing</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Joint budgeting and resource mobilization</w:t>
            </w:r>
            <w:r>
              <w:rPr>
                <w:rFonts w:ascii="Arial" w:eastAsia="Times New Roman" w:hAnsi="Arial" w:cs="Arial"/>
                <w:b/>
                <w:noProof/>
                <w:color w:val="000101"/>
                <w:sz w:val="18"/>
                <w:szCs w:val="18"/>
                <w:shd w:val="clear" w:color="auto" w:fill="BDDCFF"/>
              </w:rPr>
              <w:br/>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High level advocacy to the Ministry of Health to ensure regularity of meeting</w:t>
            </w:r>
            <w:r>
              <w:rPr>
                <w:rStyle w:val="propertyeditor"/>
                <w:rFonts w:ascii="Arial" w:eastAsia="Times New Roman" w:hAnsi="Arial" w:cs="Arial"/>
                <w:b/>
                <w:noProof/>
                <w:color w:val="000101"/>
                <w:sz w:val="18"/>
                <w:szCs w:val="18"/>
                <w:shd w:val="clear" w:color="auto" w:fill="BDDCFF"/>
              </w:rPr>
              <w:t>s</w:t>
            </w:r>
          </w:p>
        </w:tc>
      </w:tr>
    </w:tbl>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000000" w:rsidRDefault="0056780B">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56780B">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Style w:val="propertyeditor"/>
          <w:rFonts w:ascii="Arial" w:hAnsi="Arial" w:cs="Arial"/>
          <w:noProof/>
          <w:shd w:val="clear" w:color="auto" w:fill="BDDCFF"/>
          <w:lang w:val="en-GB"/>
        </w:rPr>
        <w:t>08.03.201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w:t>
      </w:r>
      <w:r>
        <w:rPr>
          <w:rFonts w:ascii="Arial" w:hAnsi="Arial" w:cs="Arial"/>
          <w:noProof/>
          <w:lang w:val="en-GB"/>
        </w:rPr>
        <w:t>of the supporting documentation which is attached.</w:t>
      </w:r>
    </w:p>
    <w:p w:rsidR="00000000" w:rsidRDefault="0056780B">
      <w:pPr>
        <w:jc w:val="both"/>
        <w:rPr>
          <w:rFonts w:ascii="Arial" w:hAnsi="Arial" w:cs="Arial"/>
          <w:noProof/>
          <w:lang w:val="en-GB"/>
        </w:rPr>
      </w:pPr>
    </w:p>
    <w:p w:rsidR="00000000" w:rsidRDefault="0056780B">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5</w:t>
      </w:r>
      <w:r>
        <w:rPr>
          <w:rFonts w:ascii="Arial" w:hAnsi="Arial" w:cs="Arial"/>
          <w:noProof/>
          <w:lang w:val="en-GB"/>
        </w:rPr>
        <w:t>.</w:t>
      </w:r>
    </w:p>
    <w:p w:rsidR="00000000" w:rsidRDefault="0056780B">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1"/>
        <w:gridCol w:w="3036"/>
        <w:gridCol w:w="1017"/>
        <w:gridCol w:w="2843"/>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Dr Emmanuel ABANID</w:t>
            </w:r>
            <w:r>
              <w:rPr>
                <w:rStyle w:val="propertyeditor"/>
                <w:rFonts w:ascii="Arial" w:hAnsi="Arial" w:cs="Arial"/>
                <w:noProof/>
                <w:sz w:val="18"/>
                <w:szCs w:val="20"/>
                <w:shd w:val="clear" w:color="auto" w:fill="BDDCFF"/>
              </w:rPr>
              <w:t>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Director Disease Control and Immunizatio</w:t>
            </w:r>
            <w:r>
              <w:rPr>
                <w:rStyle w:val="propertyeditor"/>
                <w:rFonts w:ascii="Arial" w:hAnsi="Arial" w:cs="Arial"/>
                <w:noProof/>
                <w:sz w:val="18"/>
                <w:szCs w:val="20"/>
                <w:shd w:val="clear" w:color="auto" w:fill="BDDCFF"/>
              </w:rPr>
              <w:t>n</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+234708288649</w:t>
            </w:r>
            <w:r>
              <w:rPr>
                <w:rStyle w:val="propertyeditor"/>
                <w:rFonts w:ascii="Arial" w:hAnsi="Arial" w:cs="Arial"/>
                <w:noProof/>
                <w:sz w:val="18"/>
                <w:szCs w:val="20"/>
                <w:shd w:val="clear" w:color="auto" w:fill="BDDCFF"/>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NPHCDA Plot 681/682 Port Harcourt Crescent Area 11 Garki Abuj</w:t>
            </w:r>
            <w:r>
              <w:rPr>
                <w:rStyle w:val="propertyeditor"/>
                <w:rFonts w:ascii="Arial" w:hAnsi="Arial" w:cs="Arial"/>
                <w:noProof/>
                <w:sz w:val="18"/>
                <w:szCs w:val="20"/>
                <w:shd w:val="clear" w:color="auto" w:fill="BDDCFF"/>
              </w:rPr>
              <w:t>a</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drabanida@gmail.co</w:t>
            </w:r>
            <w:r>
              <w:rPr>
                <w:rStyle w:val="propertyeditor"/>
                <w:rFonts w:ascii="Arial" w:hAnsi="Arial" w:cs="Arial"/>
                <w:noProof/>
                <w:sz w:val="18"/>
                <w:szCs w:val="20"/>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Consolas" w:eastAsiaTheme="minorHAnsi" w:hAnsi="Consolas"/>
                <w:noProof/>
                <w:sz w:val="18"/>
                <w:szCs w:val="18"/>
              </w:rPr>
            </w:pPr>
          </w:p>
        </w:tc>
      </w:tr>
    </w:tbl>
    <w:p w:rsidR="00000000"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56780B">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There is no NITAG but the Expert Review Committee (ERC) is filling in that rol</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lastRenderedPageBreak/>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4</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Advisory body initially for Polio but now includes Routine immunization and other Accelerated Disease Control Initiativ</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Initially quarterly and now bi annua</w:t>
            </w:r>
            <w:r>
              <w:rPr>
                <w:rStyle w:val="propertyeditor"/>
                <w:rFonts w:ascii="Arial" w:hAnsi="Arial" w:cs="Arial"/>
                <w:noProof/>
                <w:sz w:val="18"/>
                <w:szCs w:val="18"/>
                <w:shd w:val="clear" w:color="auto" w:fill="BDDCFF"/>
              </w:rPr>
              <w:t>l</w:t>
            </w:r>
          </w:p>
        </w:tc>
      </w:tr>
    </w:tbl>
    <w:p w:rsidR="00000000" w:rsidRDefault="0056780B">
      <w:pPr>
        <w:pStyle w:val="Default"/>
        <w:jc w:val="both"/>
        <w:rPr>
          <w:rFonts w:ascii="Arial" w:hAnsi="Arial" w:cs="Arial"/>
          <w:noProof/>
          <w:color w:val="auto"/>
          <w:sz w:val="22"/>
          <w:szCs w:val="22"/>
          <w:lang w:val="en-GB"/>
        </w:rPr>
      </w:pPr>
      <w:bookmarkStart w:id="23" w:name="_Toc279951892"/>
    </w:p>
    <w:p w:rsidR="00000000" w:rsidRDefault="0056780B">
      <w:pPr>
        <w:rPr>
          <w:rFonts w:ascii="Arial" w:hAnsi="Arial" w:cs="Arial"/>
          <w:b/>
          <w:noProof/>
          <w:sz w:val="24"/>
          <w:lang w:val="en-GB"/>
        </w:rPr>
      </w:pPr>
      <w:r>
        <w:rPr>
          <w:rFonts w:ascii="Arial" w:hAnsi="Arial" w:cs="Arial"/>
          <w:b/>
          <w:noProof/>
          <w:sz w:val="24"/>
          <w:lang w:val="en-GB"/>
        </w:rPr>
        <w:t>Composition</w:t>
      </w:r>
      <w:bookmarkEnd w:id="23"/>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28"/>
        <w:gridCol w:w="3561"/>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Redeemers University Ogun Stat</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Oyewole TOMOR</w:t>
            </w:r>
            <w:r>
              <w:rPr>
                <w:rStyle w:val="propertyeditor"/>
                <w:rFonts w:ascii="Arial" w:hAnsi="Arial" w:cs="Arial"/>
                <w:noProof/>
                <w:sz w:val="18"/>
                <w:szCs w:val="18"/>
                <w:shd w:val="clear" w:color="auto" w:fill="BDDCFF"/>
              </w:rPr>
              <w:t>I</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ED NPHCD</w:t>
            </w:r>
            <w:r>
              <w:rPr>
                <w:rStyle w:val="propertyeditor"/>
                <w:rFonts w:ascii="Arial" w:hAnsi="Arial" w:cs="Arial"/>
                <w:noProof/>
                <w:sz w:val="18"/>
                <w:szCs w:val="18"/>
                <w:shd w:val="clear" w:color="auto" w:fill="BDDCFF"/>
              </w:rPr>
              <w:t>A</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w:t>
            </w:r>
            <w:r>
              <w:rPr>
                <w:rStyle w:val="propertyeditor"/>
                <w:rFonts w:ascii="Arial" w:hAnsi="Arial" w:cs="Arial"/>
                <w:noProof/>
                <w:sz w:val="18"/>
                <w:szCs w:val="18"/>
                <w:shd w:val="clear" w:color="auto" w:fill="BDDCFF"/>
              </w:rPr>
              <w:t>E</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CD</w:t>
            </w:r>
            <w:r>
              <w:rPr>
                <w:rStyle w:val="propertyeditor"/>
                <w:rFonts w:ascii="Arial" w:hAnsi="Arial" w:cs="Arial"/>
                <w:noProof/>
                <w:sz w:val="18"/>
                <w:szCs w:val="18"/>
                <w:shd w:val="clear" w:color="auto" w:fill="BDDCFF"/>
              </w:rPr>
              <w:t>C</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Olive KE</w:t>
            </w:r>
            <w:r>
              <w:rPr>
                <w:rStyle w:val="propertyeditor"/>
                <w:rFonts w:ascii="Arial" w:hAnsi="Arial" w:cs="Arial"/>
                <w:noProof/>
                <w:sz w:val="18"/>
                <w:szCs w:val="18"/>
                <w:shd w:val="clear" w:color="auto" w:fill="BDDCFF"/>
              </w:rPr>
              <w:t>V</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H</w:t>
            </w:r>
            <w:r>
              <w:rPr>
                <w:rStyle w:val="propertyeditor"/>
                <w:rFonts w:ascii="Arial" w:hAnsi="Arial" w:cs="Arial"/>
                <w:noProof/>
                <w:sz w:val="18"/>
                <w:szCs w:val="18"/>
                <w:shd w:val="clear" w:color="auto" w:fill="BDDCFF"/>
              </w:rPr>
              <w:t>Q</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Chris MAHE</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Calaba</w:t>
            </w:r>
            <w:r>
              <w:rPr>
                <w:rStyle w:val="propertyeditor"/>
                <w:rFonts w:ascii="Arial" w:hAnsi="Arial" w:cs="Arial"/>
                <w:noProof/>
                <w:sz w:val="18"/>
                <w:szCs w:val="18"/>
                <w:shd w:val="clear" w:color="auto" w:fill="BDDCFF"/>
              </w:rPr>
              <w:t>r</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Itam Hogan ITA</w:t>
            </w:r>
            <w:r>
              <w:rPr>
                <w:rStyle w:val="propertyeditor"/>
                <w:rFonts w:ascii="Arial" w:hAnsi="Arial" w:cs="Arial"/>
                <w:noProof/>
                <w:sz w:val="18"/>
                <w:szCs w:val="18"/>
                <w:shd w:val="clear" w:color="auto" w:fill="BDDCFF"/>
              </w:rPr>
              <w:t>M</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H</w:t>
            </w:r>
            <w:r>
              <w:rPr>
                <w:rStyle w:val="propertyeditor"/>
                <w:rFonts w:ascii="Arial" w:hAnsi="Arial" w:cs="Arial"/>
                <w:noProof/>
                <w:sz w:val="18"/>
                <w:szCs w:val="18"/>
                <w:shd w:val="clear" w:color="auto" w:fill="BDDCFF"/>
              </w:rPr>
              <w:t>Q</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Bruce AYLWAR</w:t>
            </w:r>
            <w:r>
              <w:rPr>
                <w:rStyle w:val="propertyeditor"/>
                <w:rFonts w:ascii="Arial" w:hAnsi="Arial" w:cs="Arial"/>
                <w:noProof/>
                <w:sz w:val="18"/>
                <w:szCs w:val="18"/>
                <w:shd w:val="clear" w:color="auto" w:fill="BDDCFF"/>
              </w:rPr>
              <w:t>D</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Maidugur</w:t>
            </w:r>
            <w:r>
              <w:rPr>
                <w:rStyle w:val="propertyeditor"/>
                <w:rFonts w:ascii="Arial" w:hAnsi="Arial" w:cs="Arial"/>
                <w:noProof/>
                <w:sz w:val="18"/>
                <w:szCs w:val="18"/>
                <w:shd w:val="clear" w:color="auto" w:fill="BDDCFF"/>
              </w:rPr>
              <w:t>i</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Umaru SHEH</w:t>
            </w:r>
            <w:r>
              <w:rPr>
                <w:rStyle w:val="propertyeditor"/>
                <w:rFonts w:ascii="Arial" w:hAnsi="Arial" w:cs="Arial"/>
                <w:noProof/>
                <w:sz w:val="18"/>
                <w:szCs w:val="18"/>
                <w:shd w:val="clear" w:color="auto" w:fill="BDDCFF"/>
              </w:rPr>
              <w:t>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State Ministry of Health Katsin</w:t>
            </w:r>
            <w:r>
              <w:rPr>
                <w:rStyle w:val="propertyeditor"/>
                <w:rFonts w:ascii="Arial" w:hAnsi="Arial" w:cs="Arial"/>
                <w:noProof/>
                <w:sz w:val="18"/>
                <w:szCs w:val="18"/>
                <w:shd w:val="clear" w:color="auto" w:fill="BDDCFF"/>
              </w:rPr>
              <w:t>a</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Salisu BANY</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w:t>
            </w:r>
            <w:r>
              <w:rPr>
                <w:rStyle w:val="propertyeditor"/>
                <w:rFonts w:ascii="Arial" w:hAnsi="Arial" w:cs="Arial"/>
                <w:noProof/>
                <w:sz w:val="18"/>
                <w:szCs w:val="18"/>
                <w:shd w:val="clear" w:color="auto" w:fill="BDDCFF"/>
              </w:rPr>
              <w:t>F</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Brigette TOUR</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CD</w:t>
            </w:r>
            <w:r>
              <w:rPr>
                <w:rStyle w:val="propertyeditor"/>
                <w:rFonts w:ascii="Arial" w:hAnsi="Arial" w:cs="Arial"/>
                <w:noProof/>
                <w:sz w:val="18"/>
                <w:szCs w:val="18"/>
                <w:shd w:val="clear" w:color="auto" w:fill="BDDCFF"/>
              </w:rPr>
              <w:t>C</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Stephen COCH</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Nigeri</w:t>
            </w:r>
            <w:r>
              <w:rPr>
                <w:rStyle w:val="propertyeditor"/>
                <w:rFonts w:ascii="Arial" w:hAnsi="Arial" w:cs="Arial"/>
                <w:noProof/>
                <w:sz w:val="18"/>
                <w:szCs w:val="18"/>
                <w:shd w:val="clear" w:color="auto" w:fill="BDDCFF"/>
              </w:rPr>
              <w:t>a</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Okafo</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H</w:t>
            </w:r>
            <w:r>
              <w:rPr>
                <w:rStyle w:val="propertyeditor"/>
                <w:rFonts w:ascii="Arial" w:hAnsi="Arial" w:cs="Arial"/>
                <w:noProof/>
                <w:sz w:val="18"/>
                <w:szCs w:val="18"/>
                <w:shd w:val="clear" w:color="auto" w:fill="BDDCFF"/>
              </w:rPr>
              <w:t>Q</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 Costale</w:t>
            </w:r>
            <w:r>
              <w:rPr>
                <w:rStyle w:val="propertyeditor"/>
                <w:rFonts w:ascii="Arial" w:hAnsi="Arial" w:cs="Arial"/>
                <w:noProof/>
                <w:sz w:val="18"/>
                <w:szCs w:val="18"/>
                <w:shd w:val="clear" w:color="auto" w:fill="BDDCFF"/>
              </w:rPr>
              <w:t>s</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AFR</w:t>
            </w:r>
            <w:r>
              <w:rPr>
                <w:rStyle w:val="propertyeditor"/>
                <w:rFonts w:ascii="Arial" w:hAnsi="Arial" w:cs="Arial"/>
                <w:noProof/>
                <w:sz w:val="18"/>
                <w:szCs w:val="18"/>
                <w:shd w:val="clear" w:color="auto" w:fill="BDDCFF"/>
              </w:rPr>
              <w:t>O</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Sam Okiro</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Polio laboratory Ibada</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Festus Ad</w:t>
            </w:r>
            <w:r>
              <w:rPr>
                <w:rStyle w:val="propertyeditor"/>
                <w:rFonts w:ascii="Arial" w:hAnsi="Arial" w:cs="Arial"/>
                <w:noProof/>
                <w:sz w:val="18"/>
                <w:szCs w:val="18"/>
                <w:shd w:val="clear" w:color="auto" w:fill="BDDCFF"/>
              </w:rPr>
              <w:t>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Ibada</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O.O Kal</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rPr>
                <w:rFonts w:ascii="Arial" w:hAnsi="Arial" w:cs="Arial"/>
                <w:noProof/>
                <w:sz w:val="18"/>
                <w:szCs w:val="18"/>
              </w:rPr>
            </w:pPr>
          </w:p>
        </w:tc>
      </w:tr>
    </w:tbl>
    <w:p w:rsidR="00000000" w:rsidRDefault="0056780B">
      <w:pPr>
        <w:spacing w:after="0" w:line="240" w:lineRule="auto"/>
        <w:rPr>
          <w:rFonts w:ascii="Arial" w:hAnsi="Arial" w:cs="Arial"/>
          <w:noProof/>
          <w:lang w:val="en-GB"/>
        </w:rPr>
      </w:pPr>
      <w:bookmarkStart w:id="24" w:name="_Toc279951893"/>
    </w:p>
    <w:p w:rsidR="00000000" w:rsidRDefault="0056780B">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1. Advisory body to the Honourable Minister of Health.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Critically assess the situation of poliomyelitis eradication, Routine Immunization and Accelerated Disease Control in Nigeria including progress made in addressing the recommendations of the previous ERC.</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Make recommendations on the progress in the i</w:t>
            </w:r>
            <w:r>
              <w:rPr>
                <w:rStyle w:val="propertyeditor"/>
                <w:rFonts w:ascii="Arial" w:eastAsia="Times New Roman" w:hAnsi="Arial" w:cs="Arial"/>
                <w:b/>
                <w:noProof/>
                <w:sz w:val="18"/>
                <w:szCs w:val="18"/>
                <w:shd w:val="clear" w:color="auto" w:fill="BDDCFF"/>
              </w:rPr>
              <w:t>mplementation of the four strategies of polio eradication.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 Coordinate the integration of routine immunization and accelerated disease control with Polio eradication activities in Nigeria (technical aspects of the programmes).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 Submit a report followin</w:t>
            </w:r>
            <w:r>
              <w:rPr>
                <w:rStyle w:val="propertyeditor"/>
                <w:rFonts w:ascii="Arial" w:eastAsia="Times New Roman" w:hAnsi="Arial" w:cs="Arial"/>
                <w:b/>
                <w:noProof/>
                <w:sz w:val="18"/>
                <w:szCs w:val="18"/>
                <w:shd w:val="clear" w:color="auto" w:fill="BDDCFF"/>
              </w:rPr>
              <w:t>g each meeting of the ERC to the Honourable Minister of Healt</w:t>
            </w:r>
            <w:r>
              <w:rPr>
                <w:rStyle w:val="propertyeditor"/>
                <w:rFonts w:ascii="Arial" w:eastAsia="Times New Roman" w:hAnsi="Arial" w:cs="Arial"/>
                <w:b/>
                <w:noProof/>
                <w:sz w:val="18"/>
                <w:szCs w:val="18"/>
                <w:shd w:val="clear" w:color="auto" w:fill="BDDCFF"/>
              </w:rPr>
              <w:t>h</w:t>
            </w:r>
          </w:p>
        </w:tc>
      </w:tr>
    </w:tbl>
    <w:p w:rsidR="00000000" w:rsidRDefault="0056780B">
      <w:pPr>
        <w:rPr>
          <w:rFonts w:ascii="Arial" w:hAnsi="Arial" w:cs="Arial"/>
          <w:noProof/>
          <w:lang w:val="en-GB"/>
        </w:rPr>
      </w:pPr>
      <w:bookmarkStart w:id="25" w:name="_Toc279951894"/>
    </w:p>
    <w:p w:rsidR="00000000" w:rsidRDefault="0056780B">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Expand membership of the ERC to include additional experts in routine immunization and new vaccine introduction.</w:t>
            </w:r>
            <w:r>
              <w:rPr>
                <w:rStyle w:val="propertyeditor"/>
                <w:rFonts w:ascii="Arial" w:eastAsia="Times New Roman" w:hAnsi="Arial" w:cs="Arial"/>
                <w:b/>
                <w:noProof/>
                <w:sz w:val="18"/>
                <w:szCs w:val="18"/>
                <w:shd w:val="clear" w:color="auto" w:fill="BDDCFF"/>
              </w:rPr>
              <w:t xml:space="preserve"> </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lastRenderedPageBreak/>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Review of the terms of reference of the ERC to strengthen synergies between polio eradication, routine immunization and accelerated di</w:t>
            </w:r>
            <w:r>
              <w:rPr>
                <w:rStyle w:val="propertyeditor"/>
                <w:rFonts w:ascii="Arial" w:eastAsia="Times New Roman" w:hAnsi="Arial" w:cs="Arial"/>
                <w:b/>
                <w:noProof/>
                <w:color w:val="000101"/>
                <w:sz w:val="18"/>
                <w:szCs w:val="18"/>
                <w:shd w:val="clear" w:color="auto" w:fill="BDDCFF"/>
              </w:rPr>
              <w:t>sease control</w:t>
            </w:r>
            <w:r>
              <w:rPr>
                <w:rStyle w:val="propertyeditor"/>
                <w:rFonts w:ascii="Arial" w:eastAsia="Times New Roman" w:hAnsi="Arial" w:cs="Arial"/>
                <w:b/>
                <w:noProof/>
                <w:color w:val="000101"/>
                <w:sz w:val="18"/>
                <w:szCs w:val="18"/>
                <w:shd w:val="clear" w:color="auto" w:fill="BDDCFF"/>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Institute mechanisms to ensure the ICC implements ERC recommendations.</w:t>
            </w:r>
            <w:r>
              <w:rPr>
                <w:rStyle w:val="propertyeditor"/>
                <w:rFonts w:ascii="Arial" w:eastAsia="Times New Roman" w:hAnsi="Arial" w:cs="Arial"/>
                <w:b/>
                <w:noProof/>
                <w:color w:val="000101"/>
                <w:sz w:val="18"/>
                <w:szCs w:val="18"/>
                <w:shd w:val="clear" w:color="auto" w:fill="BDDCFF"/>
              </w:rPr>
              <w:t xml:space="preserve"> </w:t>
            </w:r>
          </w:p>
        </w:tc>
      </w:tr>
    </w:tbl>
    <w:p w:rsidR="00000000" w:rsidRDefault="0056780B">
      <w:pPr>
        <w:pStyle w:val="Default"/>
        <w:jc w:val="both"/>
        <w:rPr>
          <w:rFonts w:ascii="Arial" w:hAnsi="Arial" w:cs="Arial"/>
          <w:noProof/>
          <w:color w:val="auto"/>
          <w:sz w:val="22"/>
          <w:szCs w:val="22"/>
          <w:lang w:val="en-GB"/>
        </w:rPr>
      </w:pPr>
    </w:p>
    <w:p w:rsidR="00000000" w:rsidRDefault="0056780B">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56780B">
      <w:pPr>
        <w:jc w:val="both"/>
        <w:rPr>
          <w:rFonts w:ascii="Arial" w:hAnsi="Arial" w:cs="Arial"/>
          <w:noProof/>
          <w:lang w:val="en-GB"/>
        </w:rPr>
      </w:pPr>
      <w:r>
        <w:rPr>
          <w:rFonts w:ascii="Arial" w:hAnsi="Arial" w:cs="Arial"/>
          <w:noProof/>
          <w:lang w:val="en-GB"/>
        </w:rPr>
        <w:t xml:space="preserve">Please complete the tables below, using data from available </w:t>
      </w:r>
      <w:r>
        <w:rPr>
          <w:rFonts w:ascii="Arial" w:hAnsi="Arial" w:cs="Arial"/>
          <w:noProof/>
          <w:lang w:val="en-GB"/>
        </w:rPr>
        <w:t>sources. Please identify the source of the data, and the date. Where possible use the most recent data and attach the source document.</w:t>
      </w:r>
    </w:p>
    <w:p w:rsidR="00000000" w:rsidRDefault="0056780B">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Immunisation (cMYP) (or equivalent plan) and attach a complete copy</w:t>
      </w:r>
      <w:r>
        <w:rPr>
          <w:rFonts w:ascii="Arial" w:hAnsi="Arial" w:cs="Arial"/>
          <w:noProof/>
          <w:sz w:val="22"/>
          <w:szCs w:val="22"/>
          <w:lang w:val="en-GB"/>
        </w:rPr>
        <w:t xml:space="preserve">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1</w:t>
      </w:r>
      <w:r>
        <w:rPr>
          <w:rStyle w:val="propertyeditor"/>
          <w:rFonts w:ascii="Arial" w:hAnsi="Arial" w:cs="Arial"/>
          <w:noProof/>
          <w:sz w:val="22"/>
          <w:szCs w:val="22"/>
          <w:shd w:val="clear" w:color="auto" w:fill="BDDCFF"/>
          <w:lang w:val="en-GB"/>
        </w:rPr>
        <w:t>1</w:t>
      </w:r>
    </w:p>
    <w:p w:rsidR="00000000" w:rsidRDefault="0056780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56780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 xml:space="preserve">Please refer to Health Sector Strategy documents, budgetary documents, and other reports, </w:t>
      </w:r>
      <w:r>
        <w:rPr>
          <w:rFonts w:ascii="Arial" w:hAnsi="Arial" w:cs="Arial"/>
          <w:noProof/>
          <w:sz w:val="22"/>
          <w:szCs w:val="22"/>
          <w:lang w:val="en-GB"/>
        </w:rPr>
        <w:t>surveys etc, as appropriate.</w:t>
      </w:r>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56780B">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158,811,82</w:t>
            </w:r>
            <w:r>
              <w:rPr>
                <w:rStyle w:val="propertyeditor"/>
                <w:rFonts w:ascii="Arial" w:hAnsi="Arial" w:cs="Arial"/>
                <w:noProof/>
                <w:sz w:val="18"/>
                <w:szCs w:val="18"/>
                <w:shd w:val="clear" w:color="auto" w:fill="BDDCFF"/>
              </w:rPr>
              <w:t>7</w:t>
            </w:r>
          </w:p>
        </w:tc>
        <w:tc>
          <w:tcPr>
            <w:tcW w:w="283" w:type="dxa"/>
            <w:tcBorders>
              <w:top w:val="single" w:sz="4" w:space="0" w:color="auto"/>
              <w:left w:val="nil"/>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2006 National censu</w:t>
            </w:r>
            <w:r>
              <w:rPr>
                <w:rStyle w:val="propertyeditor"/>
                <w:rFonts w:ascii="Arial" w:hAnsi="Arial" w:cs="Arial"/>
                <w:noProof/>
                <w:sz w:val="18"/>
                <w:szCs w:val="18"/>
                <w:shd w:val="clear" w:color="auto" w:fill="BDDCFF"/>
              </w:rPr>
              <w:t>s</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283" w:type="dxa"/>
            <w:tcBorders>
              <w:top w:val="single" w:sz="4" w:space="0" w:color="auto"/>
              <w:left w:val="nil"/>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2008 Nigeria Demographic &amp; Health survey(NDHS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5,558,41</w:t>
            </w:r>
            <w:r>
              <w:rPr>
                <w:rStyle w:val="propertyeditor"/>
                <w:rFonts w:ascii="Arial" w:hAnsi="Arial" w:cs="Arial"/>
                <w:noProof/>
                <w:sz w:val="18"/>
                <w:szCs w:val="18"/>
                <w:shd w:val="clear" w:color="auto" w:fill="BDDCFF"/>
              </w:rPr>
              <w:t>4</w:t>
            </w:r>
          </w:p>
        </w:tc>
        <w:tc>
          <w:tcPr>
            <w:tcW w:w="283" w:type="dxa"/>
            <w:tcBorders>
              <w:top w:val="single" w:sz="4" w:space="0" w:color="auto"/>
              <w:left w:val="nil"/>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2006 National censu</w:t>
            </w:r>
            <w:r>
              <w:rPr>
                <w:rStyle w:val="propertyeditor"/>
                <w:rFonts w:ascii="Arial" w:hAnsi="Arial" w:cs="Arial"/>
                <w:noProof/>
                <w:sz w:val="18"/>
                <w:szCs w:val="18"/>
                <w:shd w:val="clear" w:color="auto" w:fill="BDDCFF"/>
              </w:rPr>
              <w:t>s</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1,19</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Bank(Atlas method</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r>
              <w:rPr>
                <w:rStyle w:val="propertyeditor"/>
                <w:rFonts w:ascii="Arial" w:hAnsi="Arial" w:cs="Arial"/>
                <w:noProof/>
                <w:sz w:val="18"/>
                <w:szCs w:val="18"/>
                <w:shd w:val="clear" w:color="auto" w:fill="BDDCFF"/>
              </w:rPr>
              <w:t>6</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Acount (NHA) 2003 - 200</w:t>
            </w:r>
            <w:r>
              <w:rPr>
                <w:rStyle w:val="propertyeditor"/>
                <w:rFonts w:ascii="Arial" w:hAnsi="Arial" w:cs="Arial"/>
                <w:noProof/>
                <w:sz w:val="18"/>
                <w:szCs w:val="18"/>
                <w:shd w:val="clear" w:color="auto" w:fill="BDDCFF"/>
              </w:rPr>
              <w:t>5</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National Health Account 1995 - 200</w:t>
            </w:r>
            <w:r>
              <w:rPr>
                <w:rStyle w:val="propertyeditor"/>
                <w:rFonts w:ascii="Arial" w:hAnsi="Arial" w:cs="Arial"/>
                <w:noProof/>
                <w:sz w:val="18"/>
                <w:szCs w:val="18"/>
                <w:shd w:val="clear" w:color="auto" w:fill="BDDCFF"/>
              </w:rPr>
              <w:t>9</w:t>
            </w:r>
          </w:p>
        </w:tc>
      </w:tr>
    </w:tbl>
    <w:p w:rsidR="00000000" w:rsidRDefault="0056780B">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000000" w:rsidRDefault="0056780B">
      <w:pPr>
        <w:spacing w:after="0"/>
        <w:ind w:right="68"/>
        <w:jc w:val="both"/>
        <w:rPr>
          <w:rFonts w:ascii="Arial" w:hAnsi="Arial" w:cs="Arial"/>
          <w:noProof/>
          <w:lang w:val="en-GB"/>
        </w:rPr>
      </w:pPr>
      <w:r>
        <w:rPr>
          <w:rFonts w:ascii="Arial" w:hAnsi="Arial" w:cs="Arial"/>
          <w:noProof/>
          <w:lang w:val="en-GB"/>
        </w:rPr>
        <w:t xml:space="preserve">Please provide some additional information on the planning and budgeting context in your country; </w:t>
      </w:r>
      <w:r>
        <w:rPr>
          <w:rFonts w:ascii="Arial" w:hAnsi="Arial" w:cs="Arial"/>
          <w:noProof/>
          <w:lang w:val="en-GB"/>
        </w:rPr>
        <w:t>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National Strategic Health Development Plan (NSHDP)(2010-2015) is a five year strategic plan from which annual operational plans are derived. National planning and budgeting is done annually (January - December</w:t>
            </w:r>
            <w:r>
              <w:rPr>
                <w:rStyle w:val="propertyeditor"/>
                <w:rFonts w:ascii="Arial" w:eastAsia="Times New Roman" w:hAnsi="Arial" w:cs="Arial"/>
                <w:b/>
                <w:noProof/>
                <w:sz w:val="18"/>
                <w:szCs w:val="18"/>
                <w:shd w:val="clear" w:color="auto" w:fill="BDDCFF"/>
              </w:rPr>
              <w:t>)</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M36"/>
        <w:jc w:val="both"/>
        <w:rPr>
          <w:rFonts w:ascii="Arial" w:hAnsi="Arial" w:cs="Arial"/>
          <w:noProof/>
          <w:sz w:val="22"/>
          <w:szCs w:val="22"/>
          <w:lang w:val="en-GB"/>
        </w:rPr>
      </w:pPr>
      <w:r>
        <w:rPr>
          <w:rFonts w:ascii="Arial" w:hAnsi="Arial" w:cs="Arial"/>
          <w:noProof/>
          <w:sz w:val="22"/>
          <w:szCs w:val="22"/>
          <w:lang w:val="en-GB"/>
        </w:rPr>
        <w:t xml:space="preserve">Is the cMYP (or updated </w:t>
      </w:r>
      <w:r>
        <w:rPr>
          <w:rFonts w:ascii="Arial" w:hAnsi="Arial" w:cs="Arial"/>
          <w:noProof/>
          <w:sz w:val="22"/>
          <w:szCs w:val="22"/>
          <w:lang w:val="en-GB"/>
        </w:rPr>
        <w:t>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 it is aligned. The 2009 - 2014 cMYP has been updated to 2011 - 2015 to align with the National Strategic Health Development Plan (NSHDP) (2010-2015). The content of the immunizatio</w:t>
            </w:r>
            <w:r>
              <w:rPr>
                <w:rStyle w:val="propertyeditor"/>
                <w:rFonts w:ascii="Arial" w:eastAsia="Times New Roman" w:hAnsi="Arial" w:cs="Arial"/>
                <w:b/>
                <w:noProof/>
                <w:sz w:val="18"/>
                <w:szCs w:val="18"/>
                <w:shd w:val="clear" w:color="auto" w:fill="BDDCFF"/>
              </w:rPr>
              <w:t>n section is aligned with the National Strategic Health Development Plan (NSHDP) (2010-2015</w:t>
            </w:r>
            <w:r>
              <w:rPr>
                <w:rStyle w:val="propertyeditor"/>
                <w:rFonts w:ascii="Arial" w:eastAsia="Times New Roman" w:hAnsi="Arial" w:cs="Arial"/>
                <w:b/>
                <w:noProof/>
                <w:sz w:val="18"/>
                <w:szCs w:val="18"/>
                <w:shd w:val="clear" w:color="auto" w:fill="BDDCFF"/>
              </w:rPr>
              <w:t>)</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National planning budgeting is annual (Jan - December)</w:t>
            </w:r>
            <w:r>
              <w:rPr>
                <w:rStyle w:val="propertyeditor"/>
                <w:rFonts w:ascii="Arial" w:eastAsia="Times New Roman" w:hAnsi="Arial" w:cs="Arial"/>
                <w:b/>
                <w:noProof/>
                <w:sz w:val="18"/>
                <w:szCs w:val="18"/>
                <w:shd w:val="clear" w:color="auto" w:fill="BDDCFF"/>
              </w:rPr>
              <w:t xml:space="preserve"> </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the national plan</w:t>
      </w:r>
      <w:r>
        <w:rPr>
          <w:rFonts w:ascii="Arial" w:hAnsi="Arial" w:cs="Arial"/>
          <w:noProof/>
          <w:sz w:val="22"/>
          <w:szCs w:val="22"/>
          <w:lang w:val="en-GB"/>
        </w:rPr>
        <w:t>ning cycle for immunisation</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Annual planning (January - December </w:t>
            </w:r>
            <w:r>
              <w:rPr>
                <w:rStyle w:val="propertyeditor"/>
                <w:rFonts w:ascii="Arial" w:eastAsia="Times New Roman" w:hAnsi="Arial" w:cs="Arial"/>
                <w:b/>
                <w:noProof/>
                <w:sz w:val="18"/>
                <w:szCs w:val="18"/>
                <w:shd w:val="clear" w:color="auto" w:fill="BDDCFF"/>
              </w:rPr>
              <w:t>)</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M36"/>
        <w:jc w:val="both"/>
        <w:rPr>
          <w:rFonts w:ascii="Arial" w:hAnsi="Arial" w:cs="Arial"/>
          <w:noProof/>
          <w:sz w:val="22"/>
          <w:szCs w:val="22"/>
          <w:lang w:val="en-GB"/>
        </w:rPr>
      </w:pPr>
      <w:r>
        <w:rPr>
          <w:rFonts w:ascii="Arial" w:hAnsi="Arial" w:cs="Arial"/>
          <w:noProof/>
          <w:sz w:val="22"/>
          <w:szCs w:val="22"/>
          <w:lang w:val="en-GB"/>
        </w:rPr>
        <w:lastRenderedPageBreak/>
        <w:t>Please indicate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It is not used routinely but the National Immunization Coverage Surveys disaggregates by Se</w:t>
            </w:r>
            <w:r>
              <w:rPr>
                <w:rStyle w:val="propertyeditor"/>
                <w:rFonts w:ascii="Arial" w:eastAsia="Times New Roman" w:hAnsi="Arial" w:cs="Arial"/>
                <w:b/>
                <w:noProof/>
                <w:sz w:val="18"/>
                <w:szCs w:val="18"/>
                <w:shd w:val="clear" w:color="auto" w:fill="BDDCFF"/>
              </w:rPr>
              <w:t>x</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tblPr>
      <w:tblGrid>
        <w:gridCol w:w="9571"/>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 because gender is not an issue in I</w:t>
            </w:r>
            <w:r>
              <w:rPr>
                <w:rStyle w:val="propertyeditor"/>
                <w:rFonts w:ascii="Arial" w:eastAsia="Times New Roman" w:hAnsi="Arial" w:cs="Arial"/>
                <w:b/>
                <w:noProof/>
                <w:sz w:val="18"/>
                <w:szCs w:val="18"/>
                <w:shd w:val="clear" w:color="auto" w:fill="BDDCFF"/>
              </w:rPr>
              <w:t>mmunization in the countr</w:t>
            </w:r>
            <w:r>
              <w:rPr>
                <w:rStyle w:val="propertyeditor"/>
                <w:rFonts w:ascii="Arial" w:eastAsia="Times New Roman" w:hAnsi="Arial" w:cs="Arial"/>
                <w:b/>
                <w:noProof/>
                <w:sz w:val="18"/>
                <w:szCs w:val="18"/>
                <w:shd w:val="clear" w:color="auto" w:fill="BDDCFF"/>
              </w:rPr>
              <w:t>y</w:t>
            </w:r>
          </w:p>
        </w:tc>
      </w:tr>
    </w:tbl>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56780B">
      <w:pPr>
        <w:rPr>
          <w:rFonts w:ascii="Arial" w:hAnsi="Arial" w:cs="Arial"/>
          <w:noProof/>
          <w:lang w:val="en-GB"/>
        </w:rPr>
      </w:pPr>
      <w:r>
        <w:rPr>
          <w:rFonts w:ascii="Arial" w:hAnsi="Arial" w:cs="Arial"/>
          <w:noProof/>
          <w:lang w:val="en-GB"/>
        </w:rPr>
        <w:t>Traditional, New Vaccines and Vitamin A supplement (refer to cMYP pages)</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w:t>
            </w:r>
            <w:r>
              <w:rPr>
                <w:rStyle w:val="propertyeditor"/>
                <w:rFonts w:ascii="Arial" w:hAnsi="Arial" w:cs="Arial"/>
                <w:noProof/>
                <w:color w:val="000101"/>
                <w:sz w:val="18"/>
                <w:szCs w:val="18"/>
                <w:shd w:val="clear" w:color="auto" w:fill="BDDCFF"/>
              </w:rPr>
              <w: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DT</w:t>
            </w:r>
            <w:r>
              <w:rPr>
                <w:rStyle w:val="propertyeditor"/>
                <w:rFonts w:ascii="Arial" w:eastAsiaTheme="minorHAnsi" w:hAnsi="Arial" w:cs="Arial"/>
                <w:noProof/>
                <w:sz w:val="18"/>
                <w:szCs w:val="18"/>
                <w:shd w:val="clear" w:color="auto" w:fill="BDDCFF"/>
              </w:rPr>
              <w:t>P</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6, 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6, 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Fewe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Hep</w:t>
            </w:r>
            <w:r>
              <w:rPr>
                <w:rStyle w:val="propertyeditor"/>
                <w:rFonts w:ascii="Arial" w:eastAsiaTheme="minorHAnsi" w:hAnsi="Arial" w:cs="Arial"/>
                <w:noProof/>
                <w:sz w:val="18"/>
                <w:szCs w:val="18"/>
                <w:shd w:val="clear" w:color="auto" w:fill="BDDCFF"/>
              </w:rPr>
              <w:t>B</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With planned introduction of HiB It will be aligned with DPT but birth dose will be retaine</w:t>
            </w:r>
            <w:r>
              <w:rPr>
                <w:rStyle w:val="propertyeditor"/>
                <w:rFonts w:ascii="Arial" w:hAnsi="Arial" w:cs="Arial"/>
                <w:noProof/>
                <w:color w:val="000101"/>
                <w:sz w:val="18"/>
                <w:szCs w:val="18"/>
                <w:shd w:val="clear" w:color="auto" w:fill="BDDCFF"/>
              </w:rPr>
              <w:t>d</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w:t>
            </w:r>
            <w:r>
              <w:rPr>
                <w:rStyle w:val="propertyeditor"/>
                <w:rFonts w:ascii="Arial" w:eastAsiaTheme="minorHAnsi" w:hAnsi="Arial" w:cs="Arial"/>
                <w:noProof/>
                <w:sz w:val="18"/>
                <w:szCs w:val="18"/>
                <w:shd w:val="clear" w:color="auto" w:fill="BDDCFF"/>
              </w:rPr>
              <w: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Pregnancy and WCB</w:t>
            </w:r>
            <w:r>
              <w:rPr>
                <w:rStyle w:val="propertyeditor"/>
                <w:rFonts w:ascii="Arial" w:hAnsi="Arial" w:cs="Arial"/>
                <w:noProof/>
                <w:color w:val="000101"/>
                <w:sz w:val="18"/>
                <w:szCs w:val="18"/>
                <w:shd w:val="clear" w:color="auto" w:fill="BDDCFF"/>
              </w:rPr>
              <w:t>A</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Infants, 6 months and 12 month</w:t>
            </w:r>
            <w:r>
              <w:rPr>
                <w:rStyle w:val="propertyeditor"/>
                <w:rFonts w:ascii="Arial" w:hAnsi="Arial" w:cs="Arial"/>
                <w:noProof/>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w:t>
            </w:r>
            <w:r>
              <w:rPr>
                <w:rStyle w:val="propertyeditor"/>
                <w:rFonts w:ascii="Arial" w:hAnsi="Arial" w:cs="Arial"/>
                <w:noProof/>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both"/>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56780B">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46,88</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78,03</w:t>
            </w:r>
            <w:r>
              <w:rPr>
                <w:rStyle w:val="propertyeditor"/>
                <w:rFonts w:ascii="Arial" w:hAnsi="Arial" w:cs="Arial"/>
                <w:noProof/>
                <w:sz w:val="18"/>
                <w:szCs w:val="18"/>
                <w:shd w:val="clear" w:color="auto" w:fill="BDDCFF"/>
              </w:rPr>
              <w:t>2</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11,28</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r>
              <w:rPr>
                <w:rStyle w:val="propertyeditor"/>
                <w:rFonts w:ascii="Arial" w:hAnsi="Arial" w:cs="Arial"/>
                <w:noProof/>
                <w:sz w:val="18"/>
                <w:szCs w:val="18"/>
                <w:shd w:val="clear" w:color="auto" w:fill="BDDCFF"/>
              </w:rPr>
              <w:t>1</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2,56</w:t>
            </w:r>
            <w:r>
              <w:rPr>
                <w:rStyle w:val="propertyeditor"/>
                <w:rFonts w:ascii="Arial" w:hAnsi="Arial" w:cs="Arial"/>
                <w:noProof/>
                <w:sz w:val="18"/>
                <w:szCs w:val="18"/>
                <w:shd w:val="clear" w:color="auto" w:fill="BDDCFF"/>
              </w:rPr>
              <w:t>3</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w:t>
            </w:r>
            <w:r>
              <w:rPr>
                <w:rStyle w:val="propertyeditor"/>
                <w:rFonts w:ascii="Arial" w:hAnsi="Arial" w:cs="Arial"/>
                <w:noProof/>
                <w:sz w:val="18"/>
                <w:szCs w:val="18"/>
                <w:shd w:val="clear" w:color="auto" w:fill="BDDCFF"/>
              </w:rPr>
              <w:t>6</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9,95</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p>
        </w:tc>
      </w:tr>
    </w:tbl>
    <w:p w:rsidR="00000000" w:rsidRDefault="0056780B">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56780B">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56780B">
      <w:pPr>
        <w:pStyle w:val="default0"/>
        <w:spacing w:before="0" w:beforeAutospacing="0" w:after="200" w:afterAutospacing="0" w:line="276" w:lineRule="auto"/>
        <w:jc w:val="both"/>
        <w:rPr>
          <w:rFonts w:ascii="Arial" w:hAnsi="Arial" w:cs="Arial"/>
          <w:noProof/>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 xml:space="preserve">If survey data is included in the table above, please indicate the years the </w:t>
      </w:r>
      <w:r>
        <w:rPr>
          <w:rFonts w:ascii="Arial" w:hAnsi="Arial" w:cs="Arial"/>
          <w:noProof/>
          <w:sz w:val="22"/>
          <w:szCs w:val="22"/>
          <w:lang w:val="en-GB"/>
        </w:rPr>
        <w:t>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National Immunization Coverage Survey(NICS) 2006 and 2010. Children aged 12 - 23 months were surveyed to determine infant immunization status and mothers of children aged 0-11 months were surveyed to determine mothers TT immunization status.</w:t>
            </w:r>
            <w:r>
              <w:rPr>
                <w:rFonts w:ascii="Arial" w:eastAsia="Times New Roman" w:hAnsi="Arial" w:cs="Arial"/>
                <w:b/>
                <w:noProof/>
                <w:sz w:val="18"/>
                <w:szCs w:val="18"/>
                <w:shd w:val="clear" w:color="auto" w:fill="BDDCFF"/>
              </w:rPr>
              <w:br/>
            </w:r>
          </w:p>
        </w:tc>
      </w:tr>
    </w:tbl>
    <w:p w:rsidR="00000000" w:rsidRDefault="0056780B">
      <w:pPr>
        <w:spacing w:after="0" w:line="240" w:lineRule="auto"/>
        <w:rPr>
          <w:rFonts w:ascii="Arial" w:eastAsia="Times New Roman" w:hAnsi="Arial" w:cs="Arial"/>
          <w:noProof/>
          <w:szCs w:val="24"/>
          <w:lang w:val="en-GB"/>
        </w:rPr>
      </w:pPr>
    </w:p>
    <w:p w:rsidR="00000000" w:rsidRDefault="0056780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 xml:space="preserve">Baseline </w:t>
      </w:r>
      <w:r>
        <w:rPr>
          <w:rFonts w:asciiTheme="majorHAnsi" w:eastAsiaTheme="majorEastAsia" w:hAnsiTheme="majorHAnsi" w:cstheme="majorBidi"/>
          <w:b/>
          <w:bCs/>
          <w:noProof/>
          <w:color w:val="365F91" w:themeColor="accent1" w:themeShade="BF"/>
          <w:sz w:val="24"/>
          <w:szCs w:val="24"/>
          <w:lang w:val="en-GB"/>
        </w:rPr>
        <w:t>and Annual Targets</w:t>
      </w:r>
      <w:bookmarkEnd w:id="34"/>
      <w:bookmarkEnd w:id="35"/>
    </w:p>
    <w:p w:rsidR="00000000" w:rsidRDefault="0056780B">
      <w:pPr>
        <w:rPr>
          <w:rFonts w:ascii="Arial" w:hAnsi="Arial" w:cs="Arial"/>
          <w:noProof/>
          <w:sz w:val="20"/>
          <w:lang w:val="en-GB"/>
        </w:rPr>
      </w:pPr>
      <w:r>
        <w:rPr>
          <w:rFonts w:ascii="Arial" w:hAnsi="Arial" w:cs="Arial"/>
          <w:noProof/>
          <w:sz w:val="20"/>
          <w:lang w:val="en-GB"/>
        </w:rPr>
        <w:t>(refer to cMYP pages)</w:t>
      </w:r>
    </w:p>
    <w:p w:rsidR="00000000" w:rsidRDefault="0056780B">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200</w:t>
            </w:r>
            <w:r>
              <w:rPr>
                <w:rStyle w:val="propertyeditor"/>
                <w:rFonts w:ascii="Arial" w:hAnsi="Arial" w:cs="Arial"/>
                <w:b/>
                <w:bCs/>
                <w:noProof/>
                <w:sz w:val="20"/>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5,982,52</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6,785,84</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7,002,98</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7,227,08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7,458,34</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448,69</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441,08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420,17</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361,35</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261,04</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5,533,83</w:t>
            </w: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6,344,76</w:t>
            </w: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6,582,80</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6,865,72</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7,197,30</w:t>
            </w:r>
            <w:r>
              <w:rPr>
                <w:rStyle w:val="propertyeditor"/>
                <w:rFonts w:ascii="Arial" w:hAnsi="Arial" w:cs="Arial"/>
                <w:bCs/>
                <w:noProof/>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7,478,16</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8,482,30</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8,753,73</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9,033,85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9,322,93</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4,486,89</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5,089,37</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5,462,32</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5,926,20</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6,488,76</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4,758,57</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5,134,59</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4,814,44</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5,519,94</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5,924,52</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6,385,12</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4,758,57</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5,134,59</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w:t>
            </w:r>
            <w:r>
              <w:rPr>
                <w:rFonts w:ascii="Arial" w:hAnsi="Arial" w:cs="Arial"/>
                <w:b/>
                <w:noProof/>
                <w:sz w:val="18"/>
                <w:szCs w:val="18"/>
              </w:rPr>
              <w:t>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p>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w:t>
            </w:r>
            <w:r>
              <w:rPr>
                <w:rFonts w:ascii="Arial" w:hAnsi="Arial" w:cs="Arial"/>
                <w:b/>
                <w:bCs/>
                <w:noProof/>
                <w:sz w:val="18"/>
                <w:szCs w:val="18"/>
              </w:rPr>
              <w:t>dose</w:t>
            </w:r>
            <w:r>
              <w:rPr>
                <w:rFonts w:ascii="Arial" w:hAnsi="Arial" w:cs="Arial"/>
                <w:b/>
                <w:noProof/>
                <w:sz w:val="18"/>
                <w:szCs w:val="18"/>
              </w:rPr>
              <w:t xml:space="preserve"> </w:t>
            </w:r>
            <w:r>
              <w:rPr>
                <w:rFonts w:ascii="Arial" w:hAnsi="Arial" w:cs="Arial"/>
                <w:b/>
                <w:noProof/>
                <w:sz w:val="18"/>
                <w:szCs w:val="18"/>
              </w:rPr>
              <w:t>of HepB and/or Hib</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1,913,58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3,873,72</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6,385,12</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Infants vaccinated (to be vaccinated) with 3</w:t>
            </w:r>
            <w:r>
              <w:rPr>
                <w:rFonts w:ascii="Arial" w:hAnsi="Arial" w:cs="Arial"/>
                <w:b/>
                <w:noProof/>
                <w:sz w:val="18"/>
                <w:szCs w:val="18"/>
                <w:vertAlign w:val="superscript"/>
              </w:rPr>
              <w:t>rd</w:t>
            </w:r>
            <w:r>
              <w:rPr>
                <w:rFonts w:ascii="Arial" w:hAnsi="Arial" w:cs="Arial"/>
                <w:b/>
                <w:noProof/>
                <w:sz w:val="18"/>
                <w:szCs w:val="18"/>
              </w:rPr>
              <w:t xml:space="preserve"> dose of HepB and/or Hib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1,649,64</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3,357,23</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r>
      <w:tr w:rsidR="00000000">
        <w:trPr>
          <w:trHeight w:val="300"/>
        </w:trPr>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HepB</w:t>
            </w:r>
            <w:r>
              <w:rPr>
                <w:rFonts w:ascii="Arial" w:hAnsi="Arial" w:cs="Arial"/>
                <w:b/>
                <w:noProof/>
                <w:sz w:val="18"/>
                <w:szCs w:val="18"/>
              </w:rPr>
              <w:t xml:space="preserve"> and/or </w:t>
            </w:r>
            <w:r>
              <w:rPr>
                <w:rFonts w:ascii="Arial" w:hAnsi="Arial" w:cs="Arial"/>
                <w:b/>
                <w:bCs/>
                <w:noProof/>
                <w:color w:val="008080"/>
                <w:sz w:val="18"/>
                <w:szCs w:val="18"/>
              </w:rPr>
              <w:t>Hib</w:t>
            </w:r>
            <w:r>
              <w:rPr>
                <w:rFonts w:ascii="Arial" w:hAnsi="Arial" w:cs="Arial"/>
                <w:b/>
                <w:noProof/>
                <w:sz w:val="18"/>
                <w:szCs w:val="18"/>
              </w:rPr>
              <w:t xml:space="preserve"> 3</w:t>
            </w:r>
            <w:r>
              <w:rPr>
                <w:rFonts w:ascii="Arial" w:hAnsi="Arial" w:cs="Arial"/>
                <w:b/>
                <w:noProof/>
                <w:sz w:val="18"/>
                <w:szCs w:val="18"/>
                <w:vertAlign w:val="superscript"/>
              </w:rPr>
              <w:t xml:space="preserve">rd </w:t>
            </w:r>
            <w:r>
              <w:rPr>
                <w:rFonts w:ascii="Arial" w:hAnsi="Arial" w:cs="Arial"/>
                <w:b/>
                <w:noProof/>
                <w:sz w:val="18"/>
                <w:szCs w:val="18"/>
              </w:rPr>
              <w:t>dose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p>
          <w:p w:rsidR="00000000" w:rsidRDefault="0056780B">
            <w:pPr>
              <w:autoSpaceDE w:val="0"/>
              <w:autoSpaceDN w:val="0"/>
              <w:adjustRightInd w:val="0"/>
              <w:spacing w:after="0" w:line="240" w:lineRule="auto"/>
              <w:jc w:val="right"/>
              <w:rPr>
                <w:rFonts w:ascii="Arial" w:eastAsiaTheme="minorHAnsi" w:hAnsi="Arial" w:cs="Arial"/>
                <w:noProof/>
                <w:sz w:val="18"/>
                <w:szCs w:val="18"/>
              </w:rPr>
            </w:pPr>
          </w:p>
          <w:p w:rsidR="00000000" w:rsidRDefault="0056780B">
            <w:pPr>
              <w:autoSpaceDE w:val="0"/>
              <w:autoSpaceDN w:val="0"/>
              <w:adjustRightInd w:val="0"/>
              <w:spacing w:after="0" w:line="240" w:lineRule="auto"/>
              <w:jc w:val="right"/>
              <w:rPr>
                <w:rFonts w:ascii="Arial" w:eastAsiaTheme="minorHAnsi" w:hAnsi="Arial" w:cs="Arial"/>
                <w:noProof/>
                <w:sz w:val="18"/>
                <w:szCs w:val="18"/>
              </w:rPr>
            </w:pPr>
          </w:p>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2,050,79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4,126,97</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1,777,35</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3,638,83</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56780B">
            <w:pPr>
              <w:autoSpaceDE w:val="0"/>
              <w:autoSpaceDN w:val="0"/>
              <w:adjustRightInd w:val="0"/>
              <w:spacing w:after="0" w:line="240" w:lineRule="auto"/>
              <w:jc w:val="right"/>
              <w:rPr>
                <w:rFonts w:ascii="Arial" w:hAnsi="Arial" w:cs="Arial"/>
                <w:bCs/>
                <w:noProof/>
                <w:sz w:val="18"/>
                <w:szCs w:val="18"/>
              </w:rPr>
            </w:pPr>
          </w:p>
          <w:p w:rsidR="00000000" w:rsidRDefault="0056780B">
            <w:pPr>
              <w:autoSpaceDE w:val="0"/>
              <w:autoSpaceDN w:val="0"/>
              <w:adjustRightInd w:val="0"/>
              <w:spacing w:after="0" w:line="240" w:lineRule="auto"/>
              <w:jc w:val="right"/>
              <w:rPr>
                <w:rFonts w:ascii="Arial" w:eastAsiaTheme="minorHAnsi" w:hAnsi="Arial" w:cs="Arial"/>
                <w:noProof/>
                <w:sz w:val="18"/>
                <w:szCs w:val="18"/>
              </w:rPr>
            </w:pPr>
          </w:p>
          <w:p w:rsidR="00000000" w:rsidRDefault="0056780B">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 xml:space="preserve">Infants vaccinated (to be vaccinated) </w:t>
            </w:r>
            <w:r>
              <w:rPr>
                <w:rFonts w:ascii="Arial" w:hAnsi="Arial" w:cs="Arial"/>
                <w:b/>
                <w:noProof/>
                <w:sz w:val="18"/>
                <w:szCs w:val="18"/>
              </w:rPr>
              <w:lastRenderedPageBreak/>
              <w:t>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lastRenderedPageBreak/>
              <w:t>4,150,38</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4,758,57</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5,134,59</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5,629,89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6,261,65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lastRenderedPageBreak/>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bCs/>
                <w:noProof/>
                <w:sz w:val="18"/>
                <w:szCs w:val="18"/>
              </w:rPr>
            </w:pPr>
          </w:p>
          <w:p w:rsidR="00000000" w:rsidRDefault="0056780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5,608,62</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6,361,72</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6,827,91</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7,407,75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8,110,95</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 xml:space="preserve">Vit A supplement to </w:t>
            </w:r>
            <w:r>
              <w:rPr>
                <w:rFonts w:ascii="Arial" w:hAnsi="Arial" w:cs="Arial"/>
                <w:b/>
                <w:noProof/>
                <w:sz w:val="18"/>
                <w:szCs w:val="18"/>
              </w:rPr>
              <w:t>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hAnsi="Arial" w:cs="Arial"/>
                <w:noProof/>
                <w:sz w:val="18"/>
                <w:szCs w:val="18"/>
              </w:rPr>
            </w:pPr>
          </w:p>
        </w:tc>
      </w:tr>
    </w:tbl>
    <w:p w:rsidR="00000000"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w:t>
      </w:r>
      <w:r>
        <w:rPr>
          <w:rFonts w:ascii="Arial" w:hAnsi="Arial" w:cs="Arial"/>
          <w:noProof/>
          <w:sz w:val="20"/>
          <w:lang w:val="en-GB"/>
        </w:rPr>
        <w:t>Number of infants vaccinated out of total births</w:t>
      </w:r>
    </w:p>
    <w:p w:rsidR="00000000"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w:t>
      </w:r>
      <w:r>
        <w:rPr>
          <w:rFonts w:ascii="Arial" w:hAnsi="Arial" w:cs="Arial"/>
          <w:noProof/>
          <w:sz w:val="20"/>
          <w:lang w:val="en-GB"/>
        </w:rPr>
        <w:t>l pregnant women</w:t>
      </w:r>
    </w:p>
    <w:p w:rsidR="00000000"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w:t>
      </w:r>
      <w:r>
        <w:rPr>
          <w:rFonts w:ascii="Arial" w:hAnsi="Arial" w:cs="Arial"/>
          <w:noProof/>
          <w:sz w:val="20"/>
          <w:lang w:val="en-GB"/>
        </w:rPr>
        <w:t>riod; B = the number of vaccinations with the same vaccine in the same period.</w:t>
      </w:r>
    </w:p>
    <w:p w:rsidR="00000000" w:rsidRDefault="0056780B">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56780B">
      <w:pPr>
        <w:spacing w:after="0" w:line="240" w:lineRule="auto"/>
        <w:rPr>
          <w:rFonts w:ascii="Arial" w:hAnsi="Arial" w:cs="Arial"/>
          <w:noProof/>
          <w:sz w:val="16"/>
          <w:szCs w:val="16"/>
          <w:lang w:val="en-GB"/>
        </w:rPr>
      </w:pPr>
      <w:bookmarkStart w:id="36" w:name="_Toc279951901"/>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56780B">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000000">
        <w:trPr>
          <w:tblHeader/>
        </w:trPr>
        <w:tc>
          <w:tcPr>
            <w:tcW w:w="2093" w:type="dxa"/>
            <w:tcBorders>
              <w:top w:val="nil"/>
              <w:left w:val="nil"/>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200</w:t>
            </w:r>
            <w:r>
              <w:rPr>
                <w:rStyle w:val="propertyeditor"/>
                <w:rFonts w:ascii="Arial" w:hAnsi="Arial" w:cs="Arial"/>
                <w:bCs/>
                <w:noProof/>
                <w:sz w:val="20"/>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22,30</w:t>
            </w:r>
            <w:r>
              <w:rPr>
                <w:rStyle w:val="propertyeditor"/>
                <w:rFonts w:ascii="Arial" w:hAnsi="Arial" w:cs="Arial"/>
                <w:b/>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38,72</w:t>
            </w:r>
            <w:r>
              <w:rPr>
                <w:rStyle w:val="propertyeditor"/>
                <w:rFonts w:ascii="Arial" w:hAnsi="Arial" w:cs="Arial"/>
                <w:b/>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89,09</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151,71</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221,78</w:t>
            </w:r>
            <w:r>
              <w:rPr>
                <w:rStyle w:val="propertyeditor"/>
                <w:rFonts w:ascii="Arial" w:hAnsi="Arial" w:cs="Arial"/>
                <w:b/>
                <w:noProof/>
                <w:sz w:val="18"/>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11,86</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12,64</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13,69</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16,82</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26,86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76,44</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138,02</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204,96</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7,01</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4,58</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4,76</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5,13</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27,19</w:t>
            </w:r>
            <w:r>
              <w:rPr>
                <w:rStyle w:val="propertyeditor"/>
                <w:rFonts w:ascii="Arial" w:hAnsi="Arial" w:cs="Arial"/>
                <w:b/>
                <w:noProof/>
                <w:sz w:val="18"/>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34,07</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38,18</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42,69</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47,84</w:t>
            </w:r>
            <w:r>
              <w:rPr>
                <w:rStyle w:val="propertyeditor"/>
                <w:rFonts w:ascii="Arial" w:hAnsi="Arial" w:cs="Arial"/>
                <w:b/>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8,76</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11,06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12,44</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13,96</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15,70</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18,43</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23,00</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25,73</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28,72</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32,13</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5,39</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10,64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12,80</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16,07</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19,84</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5,08</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9,63</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12,70</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14,12</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2,27</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2,64</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3,01</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3,60</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4,66</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5,28</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5,68</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6,45</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1,47</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19,28</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23,21</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26,72</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31,60</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13,71</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16,82</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24,76</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13,62</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17,29</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19,54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21,93</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24,79</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89,04</w:t>
            </w:r>
            <w:r>
              <w:rPr>
                <w:rStyle w:val="propertyeditor"/>
                <w:rFonts w:ascii="Arial" w:hAnsi="Arial" w:cs="Arial"/>
                <w:b/>
                <w:i/>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155,41</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224,26</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305,79</w:t>
            </w:r>
            <w:r>
              <w:rPr>
                <w:rStyle w:val="propertyeditor"/>
                <w:rFonts w:ascii="Arial" w:hAnsi="Arial" w:cs="Arial"/>
                <w:b/>
                <w:i/>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399,96</w:t>
            </w:r>
            <w:r>
              <w:rPr>
                <w:rStyle w:val="propertyeditor"/>
                <w:rFonts w:ascii="Arial" w:hAnsi="Arial" w:cs="Arial"/>
                <w:b/>
                <w:i/>
                <w:noProof/>
                <w:sz w:val="18"/>
                <w:szCs w:val="18"/>
                <w:shd w:val="clear" w:color="auto" w:fill="D9D9D9"/>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1,86</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1,56</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1,99</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1,11</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4,25</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4,16</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4,16</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1,91</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6,78</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5,91</w:t>
            </w:r>
            <w:r>
              <w:rPr>
                <w:rStyle w:val="propertyeditor"/>
                <w:rFonts w:ascii="Arial" w:hAnsi="Arial" w:cs="Arial"/>
                <w:b/>
                <w:i/>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6,18</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6,61</w:t>
            </w:r>
            <w:r>
              <w:rPr>
                <w:rStyle w:val="propertyeditor"/>
                <w:rFonts w:ascii="Arial" w:hAnsi="Arial" w:cs="Arial"/>
                <w:b/>
                <w:i/>
                <w:noProof/>
                <w:sz w:val="18"/>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102,60</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139,22</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151,07</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100,93</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106,49</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29,46</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33,28</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3,43</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28,26</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25,67</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132,06</w:t>
            </w:r>
            <w:r>
              <w:rPr>
                <w:rStyle w:val="propertyeditor"/>
                <w:rFonts w:ascii="Arial" w:hAnsi="Arial" w:cs="Arial"/>
                <w:b/>
                <w:i/>
                <w:noProof/>
                <w:sz w:val="18"/>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170,92</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176,74</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134,21</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106,49</w:t>
            </w:r>
            <w:r>
              <w:rPr>
                <w:rStyle w:val="propertyeditor"/>
                <w:rFonts w:ascii="Arial" w:hAnsi="Arial" w:cs="Arial"/>
                <w:b/>
                <w:i/>
                <w:noProof/>
                <w:sz w:val="18"/>
                <w:szCs w:val="18"/>
                <w:shd w:val="clear" w:color="auto" w:fill="D9D9D9"/>
              </w:rPr>
              <w:t>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223,02</w:t>
            </w:r>
            <w:r>
              <w:rPr>
                <w:rStyle w:val="propertyeditor"/>
                <w:rFonts w:ascii="Arial" w:hAnsi="Arial" w:cs="Arial"/>
                <w:b/>
                <w:noProof/>
                <w:sz w:val="20"/>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333,12</w:t>
            </w:r>
            <w:r>
              <w:rPr>
                <w:rStyle w:val="propertyeditor"/>
                <w:rFonts w:ascii="Arial" w:hAnsi="Arial" w:cs="Arial"/>
                <w:b/>
                <w:noProof/>
                <w:sz w:val="20"/>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406,92</w:t>
            </w:r>
            <w:r>
              <w:rPr>
                <w:rStyle w:val="propertyeditor"/>
                <w:rFonts w:ascii="Arial" w:hAnsi="Arial" w:cs="Arial"/>
                <w:b/>
                <w:noProof/>
                <w:sz w:val="20"/>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446,19</w:t>
            </w:r>
            <w:r>
              <w:rPr>
                <w:rStyle w:val="propertyeditor"/>
                <w:rFonts w:ascii="Arial" w:hAnsi="Arial" w:cs="Arial"/>
                <w:b/>
                <w:noProof/>
                <w:sz w:val="20"/>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513,07</w:t>
            </w:r>
            <w:r>
              <w:rPr>
                <w:rStyle w:val="propertyeditor"/>
                <w:rFonts w:ascii="Arial" w:hAnsi="Arial" w:cs="Arial"/>
                <w:b/>
                <w:noProof/>
                <w:sz w:val="20"/>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56780B">
      <w:pPr>
        <w:jc w:val="both"/>
        <w:rPr>
          <w:rFonts w:ascii="Arial" w:hAnsi="Arial" w:cs="Arial"/>
          <w:noProof/>
          <w:lang w:val="en-GB"/>
        </w:rPr>
      </w:pPr>
      <w:r>
        <w:rPr>
          <w:rFonts w:ascii="Arial" w:hAnsi="Arial" w:cs="Arial"/>
          <w:noProof/>
          <w:lang w:val="en-GB"/>
        </w:rPr>
        <w:t xml:space="preserve">Please list in the tables below the funding sources for each type of cost category (if known). Please try and indicate which immunisation </w:t>
      </w:r>
      <w:r>
        <w:rPr>
          <w:rFonts w:ascii="Arial" w:hAnsi="Arial" w:cs="Arial"/>
          <w:noProof/>
          <w:lang w:val="en-GB"/>
        </w:rPr>
        <w:t>program costs are covered from the Government budget, and which costs are covered by development partners (or the GAVI Alliance), and name the partners (or refer to cMYP).</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w:t>
      </w:r>
      <w:r>
        <w:rPr>
          <w:rFonts w:ascii="Arial" w:hAnsi="Arial" w:cs="Arial"/>
          <w:b/>
          <w:i/>
          <w:noProof/>
          <w:color w:val="000101"/>
          <w:sz w:val="20"/>
          <w:lang w:val="en-GB"/>
        </w:rPr>
        <w:t>te item</w:t>
      </w:r>
      <w:r>
        <w:rPr>
          <w:rFonts w:ascii="Arial" w:hAnsi="Arial" w:cs="Arial"/>
          <w:noProof/>
          <w:color w:val="000101"/>
          <w:sz w:val="20"/>
          <w:lang w:val="en-GB"/>
        </w:rPr>
        <w:t xml:space="preserve"> icon to delete a line.</w:t>
      </w:r>
    </w:p>
    <w:tbl>
      <w:tblPr>
        <w:tblW w:w="0" w:type="auto"/>
        <w:tblLook w:val="04A0"/>
      </w:tblPr>
      <w:tblGrid>
        <w:gridCol w:w="2566"/>
        <w:gridCol w:w="4663"/>
        <w:gridCol w:w="1173"/>
        <w:gridCol w:w="939"/>
        <w:gridCol w:w="939"/>
        <w:gridCol w:w="939"/>
        <w:gridCol w:w="939"/>
        <w:gridCol w:w="809"/>
        <w:gridCol w:w="809"/>
        <w:gridCol w:w="809"/>
        <w:gridCol w:w="809"/>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200</w:t>
            </w:r>
            <w:r>
              <w:rPr>
                <w:rStyle w:val="propertyeditor"/>
                <w:rFonts w:ascii="Arial" w:eastAsia="Times New Roman" w:hAnsi="Arial" w:cs="Arial"/>
                <w:b/>
                <w:noProof/>
                <w:sz w:val="20"/>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(Routine Traditional</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Governemn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11,86</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12,64</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13,69</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16,82</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(Underused</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Government/GAVI (Co financing</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26,86</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44,56</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72,83</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83,92</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(New</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Government/GAVI Co financin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31,88</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65,18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121,03</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Injection supplie</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(GAVI INS till 2010</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7,01</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4,42</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4,58</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4,76</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5,13</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w:t>
            </w:r>
            <w:r>
              <w:rPr>
                <w:rStyle w:val="propertyeditor"/>
                <w:rFonts w:ascii="Arial" w:hAnsi="Arial" w:cs="Arial"/>
                <w:noProof/>
                <w:color w:val="000101"/>
                <w:sz w:val="18"/>
                <w:szCs w:val="18"/>
                <w:shd w:val="clear" w:color="auto" w:fill="BDDCFF"/>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WHO, UNICEF, EU, GAVI (ISS</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40,82</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51,36</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57,72</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64,63</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72,63</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Transpor</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GAVI (ISS</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5,39</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10,64</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12,80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16,07</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19,84</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Maintenance and overhea</w:t>
            </w:r>
            <w:r>
              <w:rPr>
                <w:rStyle w:val="propertyeditor"/>
                <w:rFonts w:ascii="Arial" w:hAnsi="Arial" w:cs="Arial"/>
                <w:noProof/>
                <w:color w:val="000101"/>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USAID, GAVI(ISS</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5,08</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9,63</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12,10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12,70</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14,12</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WHO, GAVI (HSS</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1,67</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2,27</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2,64</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3,01</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3,60</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IEC/Social mobilizatio</w:t>
            </w:r>
            <w:r>
              <w:rPr>
                <w:rStyle w:val="propertyeditor"/>
                <w:rFonts w:ascii="Arial" w:hAnsi="Arial" w:cs="Arial"/>
                <w:noProof/>
                <w:color w:val="000101"/>
                <w:sz w:val="18"/>
                <w:szCs w:val="18"/>
                <w:shd w:val="clear" w:color="auto" w:fill="BDDCFF"/>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Rotary, GAVI (ISS) B&amp;MG</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4,66</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5,34</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5,28</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5,68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6,45</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Disease surveillanc</w:t>
            </w:r>
            <w:r>
              <w:rPr>
                <w:rStyle w:val="propertyeditor"/>
                <w:rFonts w:ascii="Arial" w:hAnsi="Arial" w:cs="Arial"/>
                <w:noProof/>
                <w:color w:val="000101"/>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1,47</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19,28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23,21</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26,72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31,60</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WHO, USAID, UNICEF, EU, DFI</w:t>
            </w:r>
            <w:r>
              <w:rPr>
                <w:rStyle w:val="propertyeditor"/>
                <w:rFonts w:ascii="Arial" w:hAnsi="Arial" w:cs="Arial"/>
                <w:noProof/>
                <w:color w:val="000101"/>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13,71</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16,82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20,48</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24,76</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56780B">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56780B">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Vehicl</w:t>
            </w:r>
            <w:r>
              <w:rPr>
                <w:rStyle w:val="propertyeditor"/>
                <w:rFonts w:ascii="Arial" w:hAnsi="Arial" w:cs="Arial"/>
                <w:noProof/>
                <w:color w:val="000101"/>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WHO, 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1,86</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1,20</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1,56</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1,99</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Cold chain equipmen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UNICEF</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1,11</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4,25</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4,16</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4,16</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 capital equipmen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UNICEF E</w:t>
            </w:r>
            <w:r>
              <w:rPr>
                <w:rStyle w:val="propertyeditor"/>
                <w:rFonts w:ascii="Arial" w:hAnsi="Arial" w:cs="Arial"/>
                <w:noProof/>
                <w:color w:val="000101"/>
                <w:sz w:val="18"/>
                <w:szCs w:val="18"/>
                <w:shd w:val="clear" w:color="auto" w:fill="BDDCFF"/>
              </w:rPr>
              <w:t>U</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56780B">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56780B">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Poli</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World Bank, B&amp;MGF, WHO, Rotary, KFW, 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102,60</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139,22</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151,07</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100,93</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106,49</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Measle</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Measles Partners, UN Foundatio</w:t>
            </w:r>
            <w:r>
              <w:rPr>
                <w:rStyle w:val="propertyeditor"/>
                <w:rFonts w:ascii="Arial" w:hAnsi="Arial" w:cs="Arial"/>
                <w:noProof/>
                <w:color w:val="000101"/>
                <w:sz w:val="18"/>
                <w:szCs w:val="18"/>
                <w:shd w:val="clear" w:color="auto" w:fill="BDDCFF"/>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29,46</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33,28</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UNICEF &amp; 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3,43</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Meningiti</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&amp; GAVI, WHO, MVP, &amp; 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28,26</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25,67</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223,02</w:t>
            </w:r>
            <w:r>
              <w:rPr>
                <w:rStyle w:val="propertyeditor"/>
                <w:rFonts w:ascii="Arial" w:hAnsi="Arial" w:cs="Arial"/>
                <w:b/>
                <w:noProof/>
                <w:color w:val="000101"/>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333,12</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406,92</w:t>
            </w:r>
            <w:r>
              <w:rPr>
                <w:rStyle w:val="propertyeditor"/>
                <w:rFonts w:ascii="Arial" w:hAnsi="Arial" w:cs="Arial"/>
                <w:b/>
                <w:noProof/>
                <w:color w:val="000101"/>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446,19</w:t>
            </w:r>
            <w:r>
              <w:rPr>
                <w:rStyle w:val="propertyeditor"/>
                <w:rFonts w:ascii="Arial" w:hAnsi="Arial" w:cs="Arial"/>
                <w:b/>
                <w:noProof/>
                <w:color w:val="00010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513,07</w:t>
            </w:r>
            <w:r>
              <w:rPr>
                <w:rStyle w:val="propertyeditor"/>
                <w:rFonts w:ascii="Arial" w:hAnsi="Arial" w:cs="Arial"/>
                <w:b/>
                <w:noProof/>
                <w:color w:val="00010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p>
    <w:p w:rsidR="00000000" w:rsidRDefault="0056780B">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56780B">
      <w:pPr>
        <w:jc w:val="both"/>
        <w:rPr>
          <w:rFonts w:ascii="Arial" w:hAnsi="Arial" w:cs="Arial"/>
          <w:noProof/>
          <w:lang w:val="en-GB"/>
        </w:rPr>
      </w:pPr>
      <w:r>
        <w:rPr>
          <w:rFonts w:ascii="Arial" w:hAnsi="Arial" w:cs="Arial"/>
          <w:noProof/>
          <w:lang w:val="en-GB"/>
        </w:rPr>
        <w:t xml:space="preserve">Please summarise the cold chain capacity and readiness to </w:t>
      </w:r>
      <w:r>
        <w:rPr>
          <w:rFonts w:ascii="Arial" w:hAnsi="Arial" w:cs="Arial"/>
          <w:noProof/>
          <w:lang w:val="en-GB"/>
        </w:rPr>
        <w:t>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1.0</w:t>
            </w:r>
            <w:r>
              <w:rPr>
                <w:rStyle w:val="propertyeditor"/>
                <w:rFonts w:ascii="Arial" w:eastAsia="Times New Roman" w:hAnsi="Arial" w:cs="Arial"/>
                <w:b/>
                <w:noProof/>
                <w:sz w:val="18"/>
                <w:szCs w:val="18"/>
                <w:shd w:val="clear" w:color="auto" w:fill="BDDCFF"/>
              </w:rPr>
              <w:tab/>
              <w:t>Cold Chain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1.0.1</w:t>
            </w:r>
            <w:r>
              <w:rPr>
                <w:rStyle w:val="propertyeditor"/>
                <w:rFonts w:ascii="Arial" w:eastAsia="Times New Roman" w:hAnsi="Arial" w:cs="Arial"/>
                <w:b/>
                <w:noProof/>
                <w:sz w:val="18"/>
                <w:szCs w:val="18"/>
                <w:shd w:val="clear" w:color="auto" w:fill="BDDCFF"/>
              </w:rPr>
              <w:tab/>
              <w:t>The Cold Chain System</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cold chain system consists of the National Strategic Cold Store (NSCS) in Abuja, six zonal cold stores located in each of the six geo-political zones, 36 States vaccine cold stores plus the Federal Capital territory (FCT) an</w:t>
            </w:r>
            <w:r>
              <w:rPr>
                <w:rStyle w:val="propertyeditor"/>
                <w:rFonts w:ascii="Arial" w:eastAsia="Times New Roman" w:hAnsi="Arial" w:cs="Arial"/>
                <w:b/>
                <w:noProof/>
                <w:sz w:val="18"/>
                <w:szCs w:val="18"/>
                <w:shd w:val="clear" w:color="auto" w:fill="BDDCFF"/>
              </w:rPr>
              <w:t>d 774 Local Government Area (LGA) vaccine stores serving about 20,630 health facilities providing immunisation services. The NSCS and the zonal cold stores constitute the national level cold storage capacity which operates as a single entity.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1.0.2</w:t>
            </w:r>
            <w:r>
              <w:rPr>
                <w:rStyle w:val="propertyeditor"/>
                <w:rFonts w:ascii="Arial" w:eastAsia="Times New Roman" w:hAnsi="Arial" w:cs="Arial"/>
                <w:b/>
                <w:noProof/>
                <w:sz w:val="18"/>
                <w:szCs w:val="18"/>
                <w:shd w:val="clear" w:color="auto" w:fill="BDDCFF"/>
              </w:rPr>
              <w:tab/>
              <w:t>Nation</w:t>
            </w:r>
            <w:r>
              <w:rPr>
                <w:rStyle w:val="propertyeditor"/>
                <w:rFonts w:ascii="Arial" w:eastAsia="Times New Roman" w:hAnsi="Arial" w:cs="Arial"/>
                <w:b/>
                <w:noProof/>
                <w:sz w:val="18"/>
                <w:szCs w:val="18"/>
                <w:shd w:val="clear" w:color="auto" w:fill="BDDCFF"/>
              </w:rPr>
              <w:t>al Strategic Cold Store (NSCS) and Zonal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National Strategic Cold Store is located in Abuja and receives all nationally procured vaccines coming into the country. In addition there are six zonal cold stores for vaccine and dry materials storage l</w:t>
            </w:r>
            <w:r>
              <w:rPr>
                <w:rStyle w:val="propertyeditor"/>
                <w:rFonts w:ascii="Arial" w:eastAsia="Times New Roman" w:hAnsi="Arial" w:cs="Arial"/>
                <w:b/>
                <w:noProof/>
                <w:sz w:val="18"/>
                <w:szCs w:val="18"/>
                <w:shd w:val="clear" w:color="auto" w:fill="BDDCFF"/>
              </w:rPr>
              <w:t>ocated in the six geopolitical zones. Together these stores provide the total nationally available cold storage capacity. Vaccines and dry materials are distributed to the thirty-six States and the Federal Capital Territory from the NSCS and/or zonal store</w:t>
            </w:r>
            <w:r>
              <w:rPr>
                <w:rStyle w:val="propertyeditor"/>
                <w:rFonts w:ascii="Arial" w:eastAsia="Times New Roman" w:hAnsi="Arial" w:cs="Arial"/>
                <w:b/>
                <w:noProof/>
                <w:sz w:val="18"/>
                <w:szCs w:val="18"/>
                <w:shd w:val="clear" w:color="auto" w:fill="BDDCFF"/>
              </w:rPr>
              <w:t>s, coordinated by the NSCS. The routine immunization buffer stock, campaign vaccines and strategic vaccines for emergencies and disease outbreaks are held in national and zonal stores. The distribution of routine vaccines and supplies from the NSCS to stat</w:t>
            </w:r>
            <w:r>
              <w:rPr>
                <w:rStyle w:val="propertyeditor"/>
                <w:rFonts w:ascii="Arial" w:eastAsia="Times New Roman" w:hAnsi="Arial" w:cs="Arial"/>
                <w:b/>
                <w:noProof/>
                <w:sz w:val="18"/>
                <w:szCs w:val="18"/>
                <w:shd w:val="clear" w:color="auto" w:fill="BDDCFF"/>
              </w:rPr>
              <w:t>e stores occurs quarterly based on state requests determined by current stock levels in state stores.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Table 1: Cold chain capacity of National Strategic Cold Store (Positive and Negative).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Cold Chain capacity at the National Strategic Cold Store Cold Stor</w:t>
            </w:r>
            <w:r>
              <w:rPr>
                <w:rStyle w:val="propertyeditor"/>
                <w:rFonts w:ascii="Arial" w:eastAsia="Times New Roman" w:hAnsi="Arial" w:cs="Arial"/>
                <w:b/>
                <w:noProof/>
                <w:sz w:val="18"/>
                <w:szCs w:val="18"/>
                <w:shd w:val="clear" w:color="auto" w:fill="BDDCFF"/>
              </w:rPr>
              <w:t>e</w:t>
            </w:r>
            <w:r>
              <w:rPr>
                <w:rStyle w:val="propertyeditor"/>
                <w:rFonts w:ascii="Arial" w:eastAsia="Times New Roman" w:hAnsi="Arial" w:cs="Arial"/>
                <w:b/>
                <w:noProof/>
                <w:sz w:val="18"/>
                <w:szCs w:val="18"/>
                <w:shd w:val="clear" w:color="auto" w:fill="BDDCFF"/>
              </w:rPr>
              <w:tab/>
              <w:t>Net storage Litres (+2°C to +8°C) Net storage Litres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(-15°C to -25°C)</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NSCS, Abuja</w:t>
            </w:r>
            <w:r>
              <w:rPr>
                <w:rStyle w:val="propertyeditor"/>
                <w:rFonts w:ascii="Arial" w:eastAsia="Times New Roman" w:hAnsi="Arial" w:cs="Arial"/>
                <w:b/>
                <w:noProof/>
                <w:sz w:val="18"/>
                <w:szCs w:val="18"/>
                <w:shd w:val="clear" w:color="auto" w:fill="BDDCFF"/>
              </w:rPr>
              <w:tab/>
              <w:t xml:space="preserve"> 28,571</w:t>
            </w:r>
            <w:r>
              <w:rPr>
                <w:rStyle w:val="propertyeditor"/>
                <w:rFonts w:ascii="Arial" w:eastAsia="Times New Roman" w:hAnsi="Arial" w:cs="Arial"/>
                <w:b/>
                <w:noProof/>
                <w:sz w:val="18"/>
                <w:szCs w:val="18"/>
                <w:shd w:val="clear" w:color="auto" w:fill="BDDCFF"/>
              </w:rPr>
              <w:tab/>
              <w:t xml:space="preserve"> 9,524</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SW Zone, Lagos</w:t>
            </w:r>
            <w:r>
              <w:rPr>
                <w:rStyle w:val="propertyeditor"/>
                <w:rFonts w:ascii="Arial" w:eastAsia="Times New Roman" w:hAnsi="Arial" w:cs="Arial"/>
                <w:b/>
                <w:noProof/>
                <w:sz w:val="18"/>
                <w:szCs w:val="18"/>
                <w:shd w:val="clear" w:color="auto" w:fill="BDDCFF"/>
              </w:rPr>
              <w:tab/>
              <w:t xml:space="preserve"> 29,762</w:t>
            </w:r>
            <w:r>
              <w:rPr>
                <w:rStyle w:val="propertyeditor"/>
                <w:rFonts w:ascii="Arial" w:eastAsia="Times New Roman" w:hAnsi="Arial" w:cs="Arial"/>
                <w:b/>
                <w:noProof/>
                <w:sz w:val="18"/>
                <w:szCs w:val="18"/>
                <w:shd w:val="clear" w:color="auto" w:fill="BDDCFF"/>
              </w:rPr>
              <w:tab/>
              <w:t xml:space="preserve"> 17,857</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NC Zone, Minna</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SS Zone, Warri</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NE Zone, Bauchi</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SE Zone, Enugu</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NW Zo</w:t>
            </w:r>
            <w:r>
              <w:rPr>
                <w:rStyle w:val="propertyeditor"/>
                <w:rFonts w:ascii="Arial" w:eastAsia="Times New Roman" w:hAnsi="Arial" w:cs="Arial"/>
                <w:b/>
                <w:noProof/>
                <w:sz w:val="18"/>
                <w:szCs w:val="18"/>
                <w:shd w:val="clear" w:color="auto" w:fill="BDDCFF"/>
              </w:rPr>
              <w:t>ne, Kano</w:t>
            </w:r>
            <w:r>
              <w:rPr>
                <w:rStyle w:val="propertyeditor"/>
                <w:rFonts w:ascii="Arial" w:eastAsia="Times New Roman" w:hAnsi="Arial" w:cs="Arial"/>
                <w:b/>
                <w:noProof/>
                <w:sz w:val="18"/>
                <w:szCs w:val="18"/>
                <w:shd w:val="clear" w:color="auto" w:fill="BDDCFF"/>
              </w:rPr>
              <w:tab/>
              <w:t xml:space="preserve"> 0</w:t>
            </w:r>
            <w:r>
              <w:rPr>
                <w:rStyle w:val="propertyeditor"/>
                <w:rFonts w:ascii="Arial" w:eastAsia="Times New Roman" w:hAnsi="Arial" w:cs="Arial"/>
                <w:b/>
                <w:noProof/>
                <w:sz w:val="18"/>
                <w:szCs w:val="18"/>
                <w:shd w:val="clear" w:color="auto" w:fill="BDDCFF"/>
              </w:rPr>
              <w:tab/>
              <w:t xml:space="preserve"> 0</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TOTAL </w:t>
            </w:r>
            <w:r>
              <w:rPr>
                <w:rStyle w:val="propertyeditor"/>
                <w:rFonts w:ascii="Arial" w:eastAsia="Times New Roman" w:hAnsi="Arial" w:cs="Arial"/>
                <w:b/>
                <w:noProof/>
                <w:sz w:val="18"/>
                <w:szCs w:val="18"/>
                <w:shd w:val="clear" w:color="auto" w:fill="BDDCFF"/>
              </w:rPr>
              <w:tab/>
              <w:t xml:space="preserve"> 115,477</w:t>
            </w:r>
            <w:r>
              <w:rPr>
                <w:rStyle w:val="propertyeditor"/>
                <w:rFonts w:ascii="Arial" w:eastAsia="Times New Roman" w:hAnsi="Arial" w:cs="Arial"/>
                <w:b/>
                <w:noProof/>
                <w:sz w:val="18"/>
                <w:szCs w:val="18"/>
                <w:shd w:val="clear" w:color="auto" w:fill="BDDCFF"/>
              </w:rPr>
              <w:tab/>
              <w:t xml:space="preserve"> 46,429</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Zonal stores in Lagos and Minna are fully functional. Construction of the Kano Zonal store is nearing completion and will be commissioned this year. The zonal stores of Warri, Bauchi and Enugu are not fully functiona</w:t>
            </w:r>
            <w:r>
              <w:rPr>
                <w:rStyle w:val="propertyeditor"/>
                <w:rFonts w:ascii="Arial" w:eastAsia="Times New Roman" w:hAnsi="Arial" w:cs="Arial"/>
                <w:b/>
                <w:noProof/>
                <w:sz w:val="18"/>
                <w:szCs w:val="18"/>
                <w:shd w:val="clear" w:color="auto" w:fill="BDDCFF"/>
              </w:rPr>
              <w:t>l due to absence of preventive maintenance practices and poor electricity supply, etc. It is envisaged that these zonal stores will be made functional by June 2011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1.0.3</w:t>
            </w:r>
            <w:r>
              <w:rPr>
                <w:rStyle w:val="propertyeditor"/>
                <w:rFonts w:ascii="Arial" w:eastAsia="Times New Roman" w:hAnsi="Arial" w:cs="Arial"/>
                <w:b/>
                <w:noProof/>
                <w:sz w:val="18"/>
                <w:szCs w:val="18"/>
                <w:shd w:val="clear" w:color="auto" w:fill="BDDCFF"/>
              </w:rPr>
              <w:tab/>
              <w:t>State Cold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Each State and the FCT in Nigeria has a functional cold store which</w:t>
            </w:r>
            <w:r>
              <w:rPr>
                <w:rStyle w:val="propertyeditor"/>
                <w:rFonts w:ascii="Arial" w:eastAsia="Times New Roman" w:hAnsi="Arial" w:cs="Arial"/>
                <w:b/>
                <w:noProof/>
                <w:sz w:val="18"/>
                <w:szCs w:val="18"/>
                <w:shd w:val="clear" w:color="auto" w:fill="BDDCFF"/>
              </w:rPr>
              <w:t xml:space="preserve"> is run and maintained by the State Ministry of Health. Cold chain equipment in state cold stores is provided by the State government, NPHCDA and Development Partners. The cumulative total capacity of the cold chain system in all 36 states and FCT is 273,2</w:t>
            </w:r>
            <w:r>
              <w:rPr>
                <w:rStyle w:val="propertyeditor"/>
                <w:rFonts w:ascii="Arial" w:eastAsia="Times New Roman" w:hAnsi="Arial" w:cs="Arial"/>
                <w:b/>
                <w:noProof/>
                <w:sz w:val="18"/>
                <w:szCs w:val="18"/>
                <w:shd w:val="clear" w:color="auto" w:fill="BDDCFF"/>
              </w:rPr>
              <w:t>04 and 205,324 litres for positive and negative volumes respectively. (source: Inventory Replacement plan as at April 2011).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1.0.4</w:t>
            </w:r>
            <w:r>
              <w:rPr>
                <w:rStyle w:val="propertyeditor"/>
                <w:rFonts w:ascii="Arial" w:eastAsia="Times New Roman" w:hAnsi="Arial" w:cs="Arial"/>
                <w:b/>
                <w:noProof/>
                <w:sz w:val="18"/>
                <w:szCs w:val="18"/>
                <w:shd w:val="clear" w:color="auto" w:fill="BDDCFF"/>
              </w:rPr>
              <w:tab/>
              <w:t>LGA Cold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LGAs have adequate cold chain capacity to store one-month’s routine and supplemental vaccines requiremen</w:t>
            </w:r>
            <w:r>
              <w:rPr>
                <w:rStyle w:val="propertyeditor"/>
                <w:rFonts w:ascii="Arial" w:eastAsia="Times New Roman" w:hAnsi="Arial" w:cs="Arial"/>
                <w:b/>
                <w:noProof/>
                <w:sz w:val="18"/>
                <w:szCs w:val="18"/>
                <w:shd w:val="clear" w:color="auto" w:fill="BDDCFF"/>
              </w:rPr>
              <w:t>ts for the LGA. The predominant cold chain equipment in the LGAs are refrigerators and deep freezers. Each LGA has at least 2 solar refrigerators providing additional 40 litres to the cold storage capacity and greatly improving vaccine management at the LG</w:t>
            </w:r>
            <w:r>
              <w:rPr>
                <w:rStyle w:val="propertyeditor"/>
                <w:rFonts w:ascii="Arial" w:eastAsia="Times New Roman" w:hAnsi="Arial" w:cs="Arial"/>
                <w:b/>
                <w:noProof/>
                <w:sz w:val="18"/>
                <w:szCs w:val="18"/>
                <w:shd w:val="clear" w:color="auto" w:fill="BDDCFF"/>
              </w:rPr>
              <w:t xml:space="preserve">A and Health Facility (HF) levels where frequent power outage is major challenge. There is progress in addressing this challenge where state governments, with support from the Federal Government, provides funds to run back-up electric power generators.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w:t>
            </w:r>
            <w:r>
              <w:rPr>
                <w:rStyle w:val="propertyeditor"/>
                <w:rFonts w:ascii="Arial" w:eastAsia="Times New Roman" w:hAnsi="Arial" w:cs="Arial"/>
                <w:b/>
                <w:noProof/>
                <w:sz w:val="18"/>
                <w:szCs w:val="18"/>
                <w:shd w:val="clear" w:color="auto" w:fill="BDDCFF"/>
              </w:rPr>
              <w:t>.0.5</w:t>
            </w:r>
            <w:r>
              <w:rPr>
                <w:rStyle w:val="propertyeditor"/>
                <w:rFonts w:ascii="Arial" w:eastAsia="Times New Roman" w:hAnsi="Arial" w:cs="Arial"/>
                <w:b/>
                <w:noProof/>
                <w:sz w:val="18"/>
                <w:szCs w:val="18"/>
                <w:shd w:val="clear" w:color="auto" w:fill="BDDCFF"/>
              </w:rPr>
              <w:tab/>
              <w:t>Health Facility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Government policy specifies that at least 1 HF in each of the 9,555 political wards nationwide must be fully equipped to provide regular routine immunization services. Ward health facilities usually have cold boxes but plans are</w:t>
            </w:r>
            <w:r>
              <w:rPr>
                <w:rStyle w:val="propertyeditor"/>
                <w:rFonts w:ascii="Arial" w:eastAsia="Times New Roman" w:hAnsi="Arial" w:cs="Arial"/>
                <w:b/>
                <w:noProof/>
                <w:sz w:val="18"/>
                <w:szCs w:val="18"/>
                <w:shd w:val="clear" w:color="auto" w:fill="BDDCFF"/>
              </w:rPr>
              <w:t xml:space="preserve"> underway to equip all HFs with solar refrigerators. Presently, government at all levels with support from development partners provides funding for this expansion: GAVI Health Systems Support (HSS) grant funded the provision of 485 solar refrigerators; th</w:t>
            </w:r>
            <w:r>
              <w:rPr>
                <w:rStyle w:val="propertyeditor"/>
                <w:rFonts w:ascii="Arial" w:eastAsia="Times New Roman" w:hAnsi="Arial" w:cs="Arial"/>
                <w:b/>
                <w:noProof/>
                <w:sz w:val="18"/>
                <w:szCs w:val="18"/>
                <w:shd w:val="clear" w:color="auto" w:fill="BDDCFF"/>
              </w:rPr>
              <w:t>e Federal Government procured 644; and UNICEF additional 400 solar refrigerators.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1.0.6</w:t>
            </w:r>
            <w:r>
              <w:rPr>
                <w:rStyle w:val="propertyeditor"/>
                <w:rFonts w:ascii="Arial" w:eastAsia="Times New Roman" w:hAnsi="Arial" w:cs="Arial"/>
                <w:b/>
                <w:noProof/>
                <w:sz w:val="18"/>
                <w:szCs w:val="18"/>
                <w:shd w:val="clear" w:color="auto" w:fill="BDDCFF"/>
              </w:rPr>
              <w:tab/>
              <w:t xml:space="preserve">EVM assessment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Recently in December 2010, Nigeria concluded an Effective Vaccine Management Assessment (EVMA) which comprehensively reviewed the country’s vaccine sup</w:t>
            </w:r>
            <w:r>
              <w:rPr>
                <w:rStyle w:val="propertyeditor"/>
                <w:rFonts w:ascii="Arial" w:eastAsia="Times New Roman" w:hAnsi="Arial" w:cs="Arial"/>
                <w:b/>
                <w:noProof/>
                <w:sz w:val="18"/>
                <w:szCs w:val="18"/>
                <w:shd w:val="clear" w:color="auto" w:fill="BDDCFF"/>
              </w:rPr>
              <w:t>ply chain from vaccine arrival into the country to service delivery points. Seventy-five facilities at National, State, LGA and facility levels were assessed. The main positive findings were good infrastructure including buildings and cold chain equipment;</w:t>
            </w:r>
            <w:r>
              <w:rPr>
                <w:rStyle w:val="propertyeditor"/>
                <w:rFonts w:ascii="Arial" w:eastAsia="Times New Roman" w:hAnsi="Arial" w:cs="Arial"/>
                <w:b/>
                <w:noProof/>
                <w:sz w:val="18"/>
                <w:szCs w:val="18"/>
                <w:shd w:val="clear" w:color="auto" w:fill="BDDCFF"/>
              </w:rPr>
              <w:t xml:space="preserve"> good knowledge of vaccine management; and satisfactory knowledge of temperature monitoring at most national and state storage facilities. However, the LGAs and HFs did not fare so well and the assessment revealed inadequacies in transport facilities; comp</w:t>
            </w:r>
            <w:r>
              <w:rPr>
                <w:rStyle w:val="propertyeditor"/>
                <w:rFonts w:ascii="Arial" w:eastAsia="Times New Roman" w:hAnsi="Arial" w:cs="Arial"/>
                <w:b/>
                <w:noProof/>
                <w:sz w:val="18"/>
                <w:szCs w:val="18"/>
                <w:shd w:val="clear" w:color="auto" w:fill="BDDCFF"/>
              </w:rPr>
              <w:t xml:space="preserve">rehensive temperature </w:t>
            </w:r>
            <w:r>
              <w:rPr>
                <w:rStyle w:val="propertyeditor"/>
                <w:rFonts w:ascii="Arial" w:eastAsia="Times New Roman" w:hAnsi="Arial" w:cs="Arial"/>
                <w:b/>
                <w:noProof/>
                <w:sz w:val="18"/>
                <w:szCs w:val="18"/>
                <w:shd w:val="clear" w:color="auto" w:fill="BDDCFF"/>
              </w:rPr>
              <w:lastRenderedPageBreak/>
              <w:t>monitoring systems; and operational and management issues. As a result, of the EVMA results, an improvement plan which includes supportive supervision to lower level stores to entrench a preventive maintenance culture was developed an</w:t>
            </w:r>
            <w:r>
              <w:rPr>
                <w:rStyle w:val="propertyeditor"/>
                <w:rFonts w:ascii="Arial" w:eastAsia="Times New Roman" w:hAnsi="Arial" w:cs="Arial"/>
                <w:b/>
                <w:noProof/>
                <w:sz w:val="18"/>
                <w:szCs w:val="18"/>
                <w:shd w:val="clear" w:color="auto" w:fill="BDDCFF"/>
              </w:rPr>
              <w:t>d is being implemented to mitigate some of these challenges. Where gaps exist in the availability of cold chain equipment, steps have been taken to hasten the delivery of relevant equipment, temperature monitoring devices and refrigerator trucks as part of</w:t>
            </w:r>
            <w:r>
              <w:rPr>
                <w:rStyle w:val="propertyeditor"/>
                <w:rFonts w:ascii="Arial" w:eastAsia="Times New Roman" w:hAnsi="Arial" w:cs="Arial"/>
                <w:b/>
                <w:noProof/>
                <w:sz w:val="18"/>
                <w:szCs w:val="18"/>
                <w:shd w:val="clear" w:color="auto" w:fill="BDDCFF"/>
              </w:rPr>
              <w:t xml:space="preserve"> the cold chain revamping plan.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1.0.7 Storage capacities available compared to needs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National positive and negative cold storage capacity is adequate to accommodate the planned introduction of new vaccines (Penta, MenAfriVac, Pneumo) and traditional vacci</w:t>
            </w:r>
            <w:r>
              <w:rPr>
                <w:rStyle w:val="propertyeditor"/>
                <w:rFonts w:ascii="Arial" w:eastAsia="Times New Roman" w:hAnsi="Arial" w:cs="Arial"/>
                <w:b/>
                <w:noProof/>
                <w:sz w:val="18"/>
                <w:szCs w:val="18"/>
                <w:shd w:val="clear" w:color="auto" w:fill="BDDCFF"/>
              </w:rPr>
              <w:t>nes for routine and supplemental activities until the end of the revised Country Multi-year Plan (cMYP) 2011-2015. The adequacy in national storage capacity has been achieved through integration of the six zonal stores with the National Strategic Cold Stor</w:t>
            </w:r>
            <w:r>
              <w:rPr>
                <w:rStyle w:val="propertyeditor"/>
                <w:rFonts w:ascii="Arial" w:eastAsia="Times New Roman" w:hAnsi="Arial" w:cs="Arial"/>
                <w:b/>
                <w:noProof/>
                <w:sz w:val="18"/>
                <w:szCs w:val="18"/>
                <w:shd w:val="clear" w:color="auto" w:fill="BDDCFF"/>
              </w:rPr>
              <w:t>e using a highly responsive, effective mechanism for re-distributing vaccines at this level to optimize capacity utilization. With the construction of the zonal store in Kano, an additional 14,286 litres positive capacity will be available at national leve</w:t>
            </w:r>
            <w:r>
              <w:rPr>
                <w:rStyle w:val="propertyeditor"/>
                <w:rFonts w:ascii="Arial" w:eastAsia="Times New Roman" w:hAnsi="Arial" w:cs="Arial"/>
                <w:b/>
                <w:noProof/>
                <w:sz w:val="18"/>
                <w:szCs w:val="18"/>
                <w:shd w:val="clear" w:color="auto" w:fill="BDDCFF"/>
              </w:rPr>
              <w:t>l by 2012. Additional expansion in national capacity is also anticipated with installation of fifteen 40m3-cold rooms: 3 at the NSCS and 2 each in the 6 zonal stores. This is an additional 142,857 litres positive storage capacity to the national capacity b</w:t>
            </w:r>
            <w:r>
              <w:rPr>
                <w:rStyle w:val="propertyeditor"/>
                <w:rFonts w:ascii="Arial" w:eastAsia="Times New Roman" w:hAnsi="Arial" w:cs="Arial"/>
                <w:b/>
                <w:noProof/>
                <w:sz w:val="18"/>
                <w:szCs w:val="18"/>
                <w:shd w:val="clear" w:color="auto" w:fill="BDDCFF"/>
              </w:rPr>
              <w:t xml:space="preserve">y 2012. This will also help prepare the country for additional future new vaccines introductions like HPV and Rotavirus.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Nigeria has adequate storage capacity to cater for all traditional RI vaccines and planned Penta vaccine, Pneumo vaccine and MenAfriV</w:t>
            </w:r>
            <w:r>
              <w:rPr>
                <w:rStyle w:val="propertyeditor"/>
                <w:rFonts w:ascii="Arial" w:eastAsia="Times New Roman" w:hAnsi="Arial" w:cs="Arial"/>
                <w:b/>
                <w:noProof/>
                <w:sz w:val="18"/>
                <w:szCs w:val="18"/>
                <w:shd w:val="clear" w:color="auto" w:fill="BDDCFF"/>
              </w:rPr>
              <w:t>ac (Table 1 above and 6.1 in application form). The existing capacity in addition to the planned 142, 487 litres expansion in 2012 brings total capacity to 257,964 litres which guarantees accommodation of new vaccines introduction in the future. This robus</w:t>
            </w:r>
            <w:r>
              <w:rPr>
                <w:rStyle w:val="propertyeditor"/>
                <w:rFonts w:ascii="Arial" w:eastAsia="Times New Roman" w:hAnsi="Arial" w:cs="Arial"/>
                <w:b/>
                <w:noProof/>
                <w:sz w:val="18"/>
                <w:szCs w:val="18"/>
                <w:shd w:val="clear" w:color="auto" w:fill="BDDCFF"/>
              </w:rPr>
              <w:t xml:space="preserve">t expansion in capacity is the outcome of a planned one-off investment for revamping cold storage anticipatory to accommodate the initial choice of 2 dose Penta-valent and single dose PCV.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An analysis of capacity to store vaccine requiring positive tempe</w:t>
            </w:r>
            <w:r>
              <w:rPr>
                <w:rStyle w:val="propertyeditor"/>
                <w:rFonts w:ascii="Arial" w:eastAsia="Times New Roman" w:hAnsi="Arial" w:cs="Arial"/>
                <w:b/>
                <w:noProof/>
                <w:sz w:val="18"/>
                <w:szCs w:val="18"/>
                <w:shd w:val="clear" w:color="auto" w:fill="BDDCFF"/>
              </w:rPr>
              <w:t>rature is presented in the attached introduction plans. The Federal Government and development partners have allocated additional cold rooms to address inadequacies in positive cold storage capacity in six states; Benue, FCT, Niger, Adamawa, Imo, Ondo in t</w:t>
            </w:r>
            <w:r>
              <w:rPr>
                <w:rStyle w:val="propertyeditor"/>
                <w:rFonts w:ascii="Arial" w:eastAsia="Times New Roman" w:hAnsi="Arial" w:cs="Arial"/>
                <w:b/>
                <w:noProof/>
                <w:sz w:val="18"/>
                <w:szCs w:val="18"/>
                <w:shd w:val="clear" w:color="auto" w:fill="BDDCFF"/>
              </w:rPr>
              <w:t xml:space="preserve">he 2011 cold chain revamping plan. All states in the country have adequate capacity for negative temperature storage.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Figure 4 in pentavalent and PCV Introduction plans shows that all the states in Phase 1 introduction of pentavalent vaccines in 2012, an</w:t>
            </w:r>
            <w:r>
              <w:rPr>
                <w:rStyle w:val="propertyeditor"/>
                <w:rFonts w:ascii="Arial" w:eastAsia="Times New Roman" w:hAnsi="Arial" w:cs="Arial"/>
                <w:b/>
                <w:noProof/>
                <w:sz w:val="18"/>
                <w:szCs w:val="18"/>
                <w:shd w:val="clear" w:color="auto" w:fill="BDDCFF"/>
              </w:rPr>
              <w:t xml:space="preserve">d PCV in 2013, except the FCT, have adequate positive capacity. The gap in the FCT will be bridged by the NSCS which is located within the FCT.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w:t>
      </w:r>
      <w:r>
        <w:rPr>
          <w:rFonts w:ascii="Arial" w:hAnsi="Arial" w:cs="Arial"/>
          <w:noProof/>
          <w:lang w:val="en-GB"/>
        </w:rPr>
        <w:t>utline the key points that informed the decision-making process (data considered etc)</w:t>
      </w:r>
    </w:p>
    <w:tbl>
      <w:tblPr>
        <w:tblW w:w="5000" w:type="pct"/>
        <w:tblLook w:val="04A0"/>
      </w:tblPr>
      <w:tblGrid>
        <w:gridCol w:w="10683"/>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WHO data shows that in Nigeria in 2000, Hib caused 391,724 cases of illness in children under-five, split between cases of pneumonia at 379,408 (96.8%) and meningitis at 16,677 (4.3%). It is also estimated that Hib caused 33,912 deaths. These deaths are se</w:t>
            </w:r>
            <w:r>
              <w:rPr>
                <w:rStyle w:val="propertyeditor"/>
                <w:rFonts w:ascii="Arial" w:eastAsia="Times New Roman" w:hAnsi="Arial" w:cs="Arial"/>
                <w:b/>
                <w:noProof/>
                <w:sz w:val="18"/>
                <w:szCs w:val="18"/>
                <w:shd w:val="clear" w:color="auto" w:fill="BDDCFF"/>
              </w:rPr>
              <w:t xml:space="preserve">cond only to India with a record of 72, 000 deaths. Of these deaths, 26,455 (78%) are due to pneumonia, and 7,431 (22%) due to meningitis. Based on this data, the incidence of Hib in 2000 can be calculated to be 1775 per 100, 000 children under five lower </w:t>
            </w:r>
            <w:r>
              <w:rPr>
                <w:rStyle w:val="propertyeditor"/>
                <w:rFonts w:ascii="Arial" w:eastAsia="Times New Roman" w:hAnsi="Arial" w:cs="Arial"/>
                <w:b/>
                <w:noProof/>
                <w:sz w:val="18"/>
                <w:szCs w:val="18"/>
                <w:shd w:val="clear" w:color="auto" w:fill="BDDCFF"/>
              </w:rPr>
              <w:t>than our neighbours.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Similarly there were an estimated 756,796 cases of pneumococcal disease in children less than five years in 2000; 696,861 cases were pneumonia (3157 per 100,000) and 10,062 cases were meningitis (46 per 100,000). There were 85,717 est</w:t>
            </w:r>
            <w:r>
              <w:rPr>
                <w:rStyle w:val="propertyeditor"/>
                <w:rFonts w:ascii="Arial" w:eastAsia="Times New Roman" w:hAnsi="Arial" w:cs="Arial"/>
                <w:b/>
                <w:noProof/>
                <w:sz w:val="18"/>
                <w:szCs w:val="18"/>
                <w:shd w:val="clear" w:color="auto" w:fill="BDDCFF"/>
              </w:rPr>
              <w:t>imated total deaths from pneumococcal disease in these children (including HIV-positive deaths); 10.8% and 78.1% of these were from children who had pneumonia and meningitis, respectively. Comparatively, there were 49,873 cases of non-pneumonia, non-mening</w:t>
            </w:r>
            <w:r>
              <w:rPr>
                <w:rStyle w:val="propertyeditor"/>
                <w:rFonts w:ascii="Arial" w:eastAsia="Times New Roman" w:hAnsi="Arial" w:cs="Arial"/>
                <w:b/>
                <w:noProof/>
                <w:sz w:val="18"/>
                <w:szCs w:val="18"/>
                <w:shd w:val="clear" w:color="auto" w:fill="BDDCFF"/>
              </w:rPr>
              <w:t xml:space="preserve">itis invasive disease with 2,221 deaths.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WHO position paper on the use of Hib vaccine in routine childhood vaccination programmes in the Weekly Epidemiological Review in November 24, 2006 states that : "In view of their demonstrated safety and effica</w:t>
            </w:r>
            <w:r>
              <w:rPr>
                <w:rStyle w:val="propertyeditor"/>
                <w:rFonts w:ascii="Arial" w:eastAsia="Times New Roman" w:hAnsi="Arial" w:cs="Arial"/>
                <w:b/>
                <w:noProof/>
                <w:sz w:val="18"/>
                <w:szCs w:val="18"/>
                <w:shd w:val="clear" w:color="auto" w:fill="BDDCFF"/>
              </w:rPr>
              <w:t>cy, Hib conjugate vaccines should be included in all routine infant immunization programmes. Lack of local surveillance data should not delay the introduction of the vaccine, especially in countries where regional evidence indicates a high disease burden."</w:t>
            </w:r>
            <w:r>
              <w:rPr>
                <w:rStyle w:val="propertyeditor"/>
                <w:rFonts w:ascii="Arial" w:eastAsia="Times New Roman" w:hAnsi="Arial" w:cs="Arial"/>
                <w:b/>
                <w:noProof/>
                <w:sz w:val="18"/>
                <w:szCs w:val="18"/>
                <w:shd w:val="clear" w:color="auto" w:fill="BDDCFF"/>
              </w:rPr>
              <w:t xml:space="preserve"> The Task Force on Immunization (TFI) meeting for the WHO Africa Regional Office (AFRO) held in Maputo, Mozambique in December 2006 endorsed the WHO position paper and recommended that Member States should include Hib conjugate vaccines in all routine infa</w:t>
            </w:r>
            <w:r>
              <w:rPr>
                <w:rStyle w:val="propertyeditor"/>
                <w:rFonts w:ascii="Arial" w:eastAsia="Times New Roman" w:hAnsi="Arial" w:cs="Arial"/>
                <w:b/>
                <w:noProof/>
                <w:sz w:val="18"/>
                <w:szCs w:val="18"/>
                <w:shd w:val="clear" w:color="auto" w:fill="BDDCFF"/>
              </w:rPr>
              <w:t>nt immunization programmes in the African Region. Countries were also strongly encouraged to use existing and innovative mechanisms for funding of Hib vaccines, including GAVI funding. Nigeria is the only one of thirty five countries in the WHO AFRO region</w:t>
            </w:r>
            <w:r>
              <w:rPr>
                <w:rStyle w:val="propertyeditor"/>
                <w:rFonts w:ascii="Arial" w:eastAsia="Times New Roman" w:hAnsi="Arial" w:cs="Arial"/>
                <w:b/>
                <w:noProof/>
                <w:sz w:val="18"/>
                <w:szCs w:val="18"/>
                <w:shd w:val="clear" w:color="auto" w:fill="BDDCFF"/>
              </w:rPr>
              <w:t xml:space="preserve"> yet to introduce penta-valent vaccine in its routine immunization schedule.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A study conducted in Gambia between 1997 to 2002 following the introduction of Hib vaccine demonstrated a high level of impact with the annual incidence rates of Hib meningitis </w:t>
            </w:r>
            <w:r>
              <w:rPr>
                <w:rStyle w:val="propertyeditor"/>
                <w:rFonts w:ascii="Arial" w:eastAsia="Times New Roman" w:hAnsi="Arial" w:cs="Arial"/>
                <w:b/>
                <w:noProof/>
                <w:sz w:val="18"/>
                <w:szCs w:val="18"/>
                <w:shd w:val="clear" w:color="auto" w:fill="BDDCFF"/>
              </w:rPr>
              <w:t>dropping from over 200 in the early nineties prior to vaccine introduction to nil per 100,000 children aged 0-11 months in 2002; and from 60 to nil cases per 100,000 children less than 5 years. The prevalence of Hib disease decreased from 12% to 0.25% (p&lt;0</w:t>
            </w:r>
            <w:r>
              <w:rPr>
                <w:rStyle w:val="propertyeditor"/>
                <w:rFonts w:ascii="Arial" w:eastAsia="Times New Roman" w:hAnsi="Arial" w:cs="Arial"/>
                <w:b/>
                <w:noProof/>
                <w:sz w:val="18"/>
                <w:szCs w:val="18"/>
                <w:shd w:val="clear" w:color="auto" w:fill="BDDCFF"/>
              </w:rPr>
              <w:t xml:space="preserve">.0001).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Similarly, in Bamako, Mali, where surveillance revealed a high incidence of Hib invasive disease, the impact of Hib vaccine introduction to the EPI was assessed. Annual confirmed Hib hospitalizations for infants aged 0-11 months fell from 175 per</w:t>
            </w:r>
            <w:r>
              <w:rPr>
                <w:rStyle w:val="propertyeditor"/>
                <w:rFonts w:ascii="Arial" w:eastAsia="Times New Roman" w:hAnsi="Arial" w:cs="Arial"/>
                <w:b/>
                <w:noProof/>
                <w:sz w:val="18"/>
                <w:szCs w:val="18"/>
                <w:shd w:val="clear" w:color="auto" w:fill="BDDCFF"/>
              </w:rPr>
              <w:t xml:space="preserve"> 100,000 to 44 per 100,000 (P &lt; 0.001).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lastRenderedPageBreak/>
              <w:br/>
            </w:r>
            <w:r>
              <w:rPr>
                <w:rStyle w:val="propertyeditor"/>
                <w:rFonts w:ascii="Arial" w:eastAsia="Times New Roman" w:hAnsi="Arial" w:cs="Arial"/>
                <w:b/>
                <w:noProof/>
                <w:sz w:val="18"/>
                <w:szCs w:val="18"/>
                <w:shd w:val="clear" w:color="auto" w:fill="BDDCFF"/>
              </w:rPr>
              <w:t>The WHO position paper on pneumococcal infection and vaccines, in response to the enormous burden from the disease, recommends pneumococcal vaccines as a priority for national immunization programmes especially in</w:t>
            </w:r>
            <w:r>
              <w:rPr>
                <w:rStyle w:val="propertyeditor"/>
                <w:rFonts w:ascii="Arial" w:eastAsia="Times New Roman" w:hAnsi="Arial" w:cs="Arial"/>
                <w:b/>
                <w:noProof/>
                <w:sz w:val="18"/>
                <w:szCs w:val="18"/>
                <w:shd w:val="clear" w:color="auto" w:fill="BDDCFF"/>
              </w:rPr>
              <w:t xml:space="preserve"> countries where the under-five mortality rate is higher than 50/1000 live births, or where more than 50,000 children die annually.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Gambia and South Africa, the pneumococcal conjugate vaccine (PCV) demonstrated high levels of safety, immunogenicity and</w:t>
            </w:r>
            <w:r>
              <w:rPr>
                <w:rStyle w:val="propertyeditor"/>
                <w:rFonts w:ascii="Arial" w:eastAsia="Times New Roman" w:hAnsi="Arial" w:cs="Arial"/>
                <w:b/>
                <w:noProof/>
                <w:sz w:val="18"/>
                <w:szCs w:val="18"/>
                <w:shd w:val="clear" w:color="auto" w:fill="BDDCFF"/>
              </w:rPr>
              <w:t xml:space="preserve"> non-interference with other routine EPI vaccinations. The Gambia study showed an overall 15% reduction in hospital admissions from pneumococcal disease from 2000 to 2004. A cost effectiveness study of PCV vaccination in Pakistan showed the average cost of</w:t>
            </w:r>
            <w:r>
              <w:rPr>
                <w:rStyle w:val="propertyeditor"/>
                <w:rFonts w:ascii="Arial" w:eastAsia="Times New Roman" w:hAnsi="Arial" w:cs="Arial"/>
                <w:b/>
                <w:noProof/>
                <w:sz w:val="18"/>
                <w:szCs w:val="18"/>
                <w:shd w:val="clear" w:color="auto" w:fill="BDDCFF"/>
              </w:rPr>
              <w:t xml:space="preserve"> outpatient treatment of childhood pneumonia is US$13.44. For hospitalized care, the average cost rises to US$71 per episode; US$235 for severe pneumonia; and US$2,043 for meningitis.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Expected impact of pentavalent and pneumococcal vaccine introduction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w:t>
            </w:r>
            <w:r>
              <w:rPr>
                <w:rStyle w:val="propertyeditor"/>
                <w:rFonts w:ascii="Arial" w:eastAsia="Times New Roman" w:hAnsi="Arial" w:cs="Arial"/>
                <w:b/>
                <w:noProof/>
                <w:sz w:val="18"/>
                <w:szCs w:val="18"/>
                <w:shd w:val="clear" w:color="auto" w:fill="BDDCFF"/>
              </w:rPr>
              <w:t>ased on WHO-UNICEF Global Disease Burden estimates and the Kenya and Gambia Hib vaccine efficacy studies, a cumulative estimate of around 80,000 deaths from 2012 to 2015 will be averted from introducing the Hib component of the penta-valent vaccine in a ph</w:t>
            </w:r>
            <w:r>
              <w:rPr>
                <w:rStyle w:val="propertyeditor"/>
                <w:rFonts w:ascii="Arial" w:eastAsia="Times New Roman" w:hAnsi="Arial" w:cs="Arial"/>
                <w:b/>
                <w:noProof/>
                <w:sz w:val="18"/>
                <w:szCs w:val="18"/>
                <w:shd w:val="clear" w:color="auto" w:fill="BDDCFF"/>
              </w:rPr>
              <w:t>ased manner from 2012. By 2015, Hib vaccine would be averting around 30,000 deaths per year. The same studies on PCV efficacy showed a cumulative estimate of around 75,000 deaths from 2013 to 2015 will be averted from introducing PCV into Nigeria in a phas</w:t>
            </w:r>
            <w:r>
              <w:rPr>
                <w:rStyle w:val="propertyeditor"/>
                <w:rFonts w:ascii="Arial" w:eastAsia="Times New Roman" w:hAnsi="Arial" w:cs="Arial"/>
                <w:b/>
                <w:noProof/>
                <w:sz w:val="18"/>
                <w:szCs w:val="18"/>
                <w:shd w:val="clear" w:color="auto" w:fill="BDDCFF"/>
              </w:rPr>
              <w:t>ed manner from 2013. Penta-valent and pneumococcal vaccines will jointly avert more than 150,000 deaths by 2015, with significant impact on the under-5 mortality rate (see annex 7.1).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Phasing the introduction of the new vaccines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introduction of penta</w:t>
            </w:r>
            <w:r>
              <w:rPr>
                <w:rStyle w:val="propertyeditor"/>
                <w:rFonts w:ascii="Arial" w:eastAsia="Times New Roman" w:hAnsi="Arial" w:cs="Arial"/>
                <w:b/>
                <w:noProof/>
                <w:sz w:val="18"/>
                <w:szCs w:val="18"/>
                <w:shd w:val="clear" w:color="auto" w:fill="BDDCFF"/>
              </w:rPr>
              <w:t>-valent and pneumococcal vaccines will be rolled out in three phases at yearly intervals over a 3-year period commencing in April 2012 and April 2013 respectively. Pneumococcal vaccine phasing will begin with those states that will have introduced the Pent</w:t>
            </w:r>
            <w:r>
              <w:rPr>
                <w:rStyle w:val="propertyeditor"/>
                <w:rFonts w:ascii="Arial" w:eastAsia="Times New Roman" w:hAnsi="Arial" w:cs="Arial"/>
                <w:b/>
                <w:noProof/>
                <w:sz w:val="18"/>
                <w:szCs w:val="18"/>
                <w:shd w:val="clear" w:color="auto" w:fill="BDDCFF"/>
              </w:rPr>
              <w:t>a-valent vaccine in 2012 (penta phase 1 states). This phased approach to new vaccine introduction will be adopted to minimize the challenges that the immunization system, in its current state, poses to effective NVI. The major criteria for prioritizing sta</w:t>
            </w:r>
            <w:r>
              <w:rPr>
                <w:rStyle w:val="propertyeditor"/>
                <w:rFonts w:ascii="Arial" w:eastAsia="Times New Roman" w:hAnsi="Arial" w:cs="Arial"/>
                <w:b/>
                <w:noProof/>
                <w:sz w:val="18"/>
                <w:szCs w:val="18"/>
                <w:shd w:val="clear" w:color="auto" w:fill="BDDCFF"/>
              </w:rPr>
              <w:t>te selection are based on routine immunization (RI) system performance as proven by the NICS 2010 and cold chain and logistics adequacy. The aim is to launch the vaccine introduction in states with robust RI systems and that possess better capacity to abso</w:t>
            </w:r>
            <w:r>
              <w:rPr>
                <w:rStyle w:val="propertyeditor"/>
                <w:rFonts w:ascii="Arial" w:eastAsia="Times New Roman" w:hAnsi="Arial" w:cs="Arial"/>
                <w:b/>
                <w:noProof/>
                <w:sz w:val="18"/>
                <w:szCs w:val="18"/>
                <w:shd w:val="clear" w:color="auto" w:fill="BDDCFF"/>
              </w:rPr>
              <w:t>rb the new vaccines while concurrently strengthening the system in weaker states to prepare them to absorb the new vaccines in subsequent years. Also considered in the criteria for state selection was the need to ensure geographical spread required to main</w:t>
            </w:r>
            <w:r>
              <w:rPr>
                <w:rStyle w:val="propertyeditor"/>
                <w:rFonts w:ascii="Arial" w:eastAsia="Times New Roman" w:hAnsi="Arial" w:cs="Arial"/>
                <w:b/>
                <w:noProof/>
                <w:sz w:val="18"/>
                <w:szCs w:val="18"/>
                <w:shd w:val="clear" w:color="auto" w:fill="BDDCFF"/>
              </w:rPr>
              <w:t xml:space="preserve">tain balance, equity and fairness in the country’s socio-political context. In addition, mobilising the resources required for “at once” introduction will be significantly more challenging.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Despite its benefits, this phased approach has the potential to </w:t>
            </w:r>
            <w:r>
              <w:rPr>
                <w:rStyle w:val="propertyeditor"/>
                <w:rFonts w:ascii="Arial" w:eastAsia="Times New Roman" w:hAnsi="Arial" w:cs="Arial"/>
                <w:b/>
                <w:noProof/>
                <w:sz w:val="18"/>
                <w:szCs w:val="18"/>
                <w:shd w:val="clear" w:color="auto" w:fill="BDDCFF"/>
              </w:rPr>
              <w:t>accentuate health inequities. This challenge is being delicately balanced against the risk of potential loss of scarce health resources from high wastage rates that will result from introducing expensive, new vaccines into systems with sub-optimal absorpti</w:t>
            </w:r>
            <w:r>
              <w:rPr>
                <w:rStyle w:val="propertyeditor"/>
                <w:rFonts w:ascii="Arial" w:eastAsia="Times New Roman" w:hAnsi="Arial" w:cs="Arial"/>
                <w:b/>
                <w:noProof/>
                <w:sz w:val="18"/>
                <w:szCs w:val="18"/>
                <w:shd w:val="clear" w:color="auto" w:fill="BDDCFF"/>
              </w:rPr>
              <w:t xml:space="preserve">ve capacities.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lastRenderedPageBreak/>
        <w:t>Capacity and cost (for positive storage)</w:t>
      </w:r>
      <w:bookmarkEnd w:id="42"/>
      <w:bookmarkEnd w:id="43"/>
    </w:p>
    <w:tbl>
      <w:tblPr>
        <w:tblW w:w="5000" w:type="pct"/>
        <w:jc w:val="center"/>
        <w:tblLook w:val="04A0"/>
      </w:tblPr>
      <w:tblGrid>
        <w:gridCol w:w="368"/>
        <w:gridCol w:w="1926"/>
        <w:gridCol w:w="1530"/>
        <w:gridCol w:w="967"/>
        <w:gridCol w:w="967"/>
        <w:gridCol w:w="967"/>
        <w:gridCol w:w="924"/>
        <w:gridCol w:w="767"/>
        <w:gridCol w:w="766"/>
        <w:gridCol w:w="766"/>
        <w:gridCol w:w="735"/>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56780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217,50</w:t>
            </w:r>
            <w:r>
              <w:rPr>
                <w:rStyle w:val="propertyeditor"/>
                <w:rFonts w:ascii="Arial" w:hAnsi="Arial" w:cs="Arial"/>
                <w:bCs/>
                <w:noProof/>
                <w:sz w:val="18"/>
                <w:szCs w:val="18"/>
                <w:shd w:val="clear" w:color="auto" w:fill="BDDCFF"/>
              </w:rPr>
              <w:t>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258,04</w:t>
            </w: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301,38</w:t>
            </w:r>
            <w:r>
              <w:rPr>
                <w:rStyle w:val="propertyeditor"/>
                <w:rFonts w:ascii="Arial" w:hAnsi="Arial" w:cs="Arial"/>
                <w:bCs/>
                <w:noProof/>
                <w:sz w:val="18"/>
                <w:szCs w:val="18"/>
                <w:shd w:val="clear" w:color="auto" w:fill="BDDCFF"/>
              </w:rPr>
              <w:t>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371,87</w:t>
            </w:r>
            <w:r>
              <w:rPr>
                <w:rStyle w:val="propertyeditor"/>
                <w:rFonts w:ascii="Arial" w:hAnsi="Arial" w:cs="Arial"/>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56780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115,47</w:t>
            </w:r>
            <w:r>
              <w:rPr>
                <w:rStyle w:val="propertyeditor"/>
                <w:rFonts w:ascii="Arial" w:hAnsi="Arial" w:cs="Arial"/>
                <w:bCs/>
                <w:noProof/>
                <w:sz w:val="18"/>
                <w:szCs w:val="18"/>
                <w:shd w:val="clear" w:color="auto" w:fill="BDDCFF"/>
              </w:rPr>
              <w:t>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w:t>
            </w:r>
            <w:r>
              <w:rPr>
                <w:rStyle w:val="propertyeditor"/>
                <w:rFonts w:ascii="Arial" w:hAnsi="Arial" w:cs="Arial"/>
                <w:bCs/>
                <w:noProof/>
                <w:sz w:val="18"/>
                <w:szCs w:val="18"/>
                <w:shd w:val="clear" w:color="auto" w:fill="BDDCFF"/>
              </w:rPr>
              <w:t>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w:t>
            </w:r>
            <w:r>
              <w:rPr>
                <w:rStyle w:val="propertyeditor"/>
                <w:rFonts w:ascii="Arial" w:hAnsi="Arial" w:cs="Arial"/>
                <w:bCs/>
                <w:noProof/>
                <w:sz w:val="18"/>
                <w:szCs w:val="18"/>
                <w:shd w:val="clear" w:color="auto" w:fill="BDDCFF"/>
              </w:rPr>
              <w:t>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w:t>
            </w:r>
            <w:r>
              <w:rPr>
                <w:rStyle w:val="propertyeditor"/>
                <w:rFonts w:ascii="Arial" w:hAnsi="Arial" w:cs="Arial"/>
                <w:bCs/>
                <w:noProof/>
                <w:sz w:val="18"/>
                <w:szCs w:val="18"/>
                <w:shd w:val="clear" w:color="auto" w:fill="BDDCFF"/>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-61,10</w:t>
            </w:r>
            <w:r>
              <w:rPr>
                <w:rStyle w:val="propertyeditor"/>
                <w:rFonts w:ascii="Arial" w:eastAsiaTheme="minorHAnsi" w:hAnsi="Arial" w:cs="Arial"/>
                <w:noProof/>
                <w:sz w:val="18"/>
                <w:szCs w:val="18"/>
                <w:shd w:val="clear" w:color="auto" w:fill="D9D9D9"/>
              </w:rPr>
              <w:t>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-50,96</w:t>
            </w:r>
            <w:r>
              <w:rPr>
                <w:rStyle w:val="propertyeditor"/>
                <w:rFonts w:ascii="Arial" w:eastAsiaTheme="minorHAnsi" w:hAnsi="Arial" w:cs="Arial"/>
                <w:noProof/>
                <w:sz w:val="18"/>
                <w:szCs w:val="18"/>
                <w:shd w:val="clear" w:color="auto" w:fill="D9D9D9"/>
              </w:rPr>
              <w:t>6</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-40,13</w:t>
            </w:r>
            <w:r>
              <w:rPr>
                <w:rStyle w:val="propertyeditor"/>
                <w:rFonts w:ascii="Arial" w:eastAsiaTheme="minorHAnsi" w:hAnsi="Arial" w:cs="Arial"/>
                <w:noProof/>
                <w:sz w:val="18"/>
                <w:szCs w:val="18"/>
                <w:shd w:val="clear" w:color="auto" w:fill="D9D9D9"/>
              </w:rPr>
              <w:t>0</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-22,51</w:t>
            </w:r>
            <w:r>
              <w:rPr>
                <w:rStyle w:val="propertyeditor"/>
                <w:rFonts w:ascii="Arial" w:eastAsiaTheme="minorHAnsi" w:hAnsi="Arial" w:cs="Arial"/>
                <w:noProof/>
                <w:sz w:val="18"/>
                <w:szCs w:val="18"/>
                <w:shd w:val="clear" w:color="auto" w:fill="D9D9D9"/>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 xml:space="preserve">Estimated </w:t>
            </w:r>
            <w:r>
              <w:rPr>
                <w:rFonts w:ascii="Arial" w:eastAsia="Times New Roman" w:hAnsi="Arial" w:cs="Arial"/>
                <w:b/>
                <w:noProof/>
                <w:sz w:val="18"/>
                <w:szCs w:val="18"/>
              </w:rPr>
              <w:lastRenderedPageBreak/>
              <w:t>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lastRenderedPageBreak/>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jc w:val="both"/>
        <w:rPr>
          <w:rFonts w:ascii="Arial" w:hAnsi="Arial" w:cs="Arial"/>
          <w:noProof/>
          <w:lang w:val="en-GB"/>
        </w:rPr>
      </w:pPr>
      <w:r>
        <w:rPr>
          <w:rFonts w:ascii="Arial" w:hAnsi="Arial" w:cs="Arial"/>
          <w:noProof/>
          <w:lang w:val="en-GB"/>
        </w:rPr>
        <w:t xml:space="preserve">Please briefly describe how your country plans to move towards attaining financial sustainability for the new vaccines you intend to </w:t>
      </w:r>
      <w:r>
        <w:rPr>
          <w:rFonts w:ascii="Arial" w:hAnsi="Arial" w:cs="Arial"/>
          <w:noProof/>
          <w:lang w:val="en-GB"/>
        </w:rPr>
        <w:t>introduce, how the country will meet the co-financing payments, and any other issues regarding financial sustainability you have considered (refer to the cMYP)</w:t>
      </w:r>
    </w:p>
    <w:tbl>
      <w:tblPr>
        <w:tblW w:w="5000" w:type="pct"/>
        <w:tblLook w:val="04A0"/>
      </w:tblPr>
      <w:tblGrid>
        <w:gridCol w:w="10683"/>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5.1.1</w:t>
            </w:r>
            <w:r>
              <w:rPr>
                <w:rStyle w:val="propertyeditor"/>
                <w:rFonts w:ascii="Arial" w:eastAsia="Times New Roman" w:hAnsi="Arial" w:cs="Arial"/>
                <w:b/>
                <w:noProof/>
                <w:sz w:val="18"/>
                <w:szCs w:val="18"/>
                <w:shd w:val="clear" w:color="auto" w:fill="BDDCFF"/>
              </w:rPr>
              <w:tab/>
              <w:t>Closing the funding gaps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program has an average funding gap of 21% for the period 2011-2015, mainly driven by campaigns, vaccines and personnel costs. When only secured funding is considered this increases to 64%. However, a gap of this size is unlikely based on the experience</w:t>
            </w:r>
            <w:r>
              <w:rPr>
                <w:rStyle w:val="propertyeditor"/>
                <w:rFonts w:ascii="Arial" w:eastAsia="Times New Roman" w:hAnsi="Arial" w:cs="Arial"/>
                <w:b/>
                <w:noProof/>
                <w:sz w:val="18"/>
                <w:szCs w:val="18"/>
                <w:shd w:val="clear" w:color="auto" w:fill="BDDCFF"/>
              </w:rPr>
              <w:t xml:space="preserve"> that pledged funds for the immunization program have always been committed by government and partners. In addition, the Office of the Senior Special Assistant to The President on the MDGs is a strong partner to the Immunization Program, in recognition tha</w:t>
            </w:r>
            <w:r>
              <w:rPr>
                <w:rStyle w:val="propertyeditor"/>
                <w:rFonts w:ascii="Arial" w:eastAsia="Times New Roman" w:hAnsi="Arial" w:cs="Arial"/>
                <w:b/>
                <w:noProof/>
                <w:sz w:val="18"/>
                <w:szCs w:val="18"/>
                <w:shd w:val="clear" w:color="auto" w:fill="BDDCFF"/>
              </w:rPr>
              <w:t>t this intervention will contribute directly to the attainment of MDG4. In 2010, this office has provided significant funds for immunization; e.g. measles control efforts were funded to the tune of 2.2 Billion Naira, polio eradication efforts supported wit</w:t>
            </w:r>
            <w:r>
              <w:rPr>
                <w:rStyle w:val="propertyeditor"/>
                <w:rFonts w:ascii="Arial" w:eastAsia="Times New Roman" w:hAnsi="Arial" w:cs="Arial"/>
                <w:b/>
                <w:noProof/>
                <w:sz w:val="18"/>
                <w:szCs w:val="18"/>
                <w:shd w:val="clear" w:color="auto" w:fill="BDDCFF"/>
              </w:rPr>
              <w:t xml:space="preserve">h 2.7 Billion Naira, cold chain expansion supported with 1.035 Billion Naira and other immunization related activities received 3.6 Billion Naira.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In order to address the 21% funding gap, at the federal level, additional funds will be leveraged from the </w:t>
            </w:r>
            <w:r>
              <w:rPr>
                <w:rStyle w:val="propertyeditor"/>
                <w:rFonts w:ascii="Arial" w:eastAsia="Times New Roman" w:hAnsi="Arial" w:cs="Arial"/>
                <w:b/>
                <w:noProof/>
                <w:sz w:val="18"/>
                <w:szCs w:val="18"/>
                <w:shd w:val="clear" w:color="auto" w:fill="BDDCFF"/>
              </w:rPr>
              <w:t xml:space="preserve">debt relief grant from the MDG office in country.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Another important source of additional funding will be the proposed Primary Health Care (PHC) fund outlined in the National health bill that has been passed by the National Assembly. The PHC fund when cre</w:t>
            </w:r>
            <w:r>
              <w:rPr>
                <w:rStyle w:val="propertyeditor"/>
                <w:rFonts w:ascii="Arial" w:eastAsia="Times New Roman" w:hAnsi="Arial" w:cs="Arial"/>
                <w:b/>
                <w:noProof/>
                <w:sz w:val="18"/>
                <w:szCs w:val="18"/>
                <w:shd w:val="clear" w:color="auto" w:fill="BDDCFF"/>
              </w:rPr>
              <w:t>ated will be financed from the “consolidated fund of the Federation, an amount not less than two per cent of its value”; this translates to about 600 billion naira (4 billion USD) annually. “Fifty percent of the fund shall be used for the provision of basi</w:t>
            </w:r>
            <w:r>
              <w:rPr>
                <w:rStyle w:val="propertyeditor"/>
                <w:rFonts w:ascii="Arial" w:eastAsia="Times New Roman" w:hAnsi="Arial" w:cs="Arial"/>
                <w:b/>
                <w:noProof/>
                <w:sz w:val="18"/>
                <w:szCs w:val="18"/>
                <w:shd w:val="clear" w:color="auto" w:fill="BDDCFF"/>
              </w:rPr>
              <w:t>c minimum package of health services to all citizens, in primary health care facilities” while the remaining fifty percent will be channelled through the NPHCDA to provide essential drugs; provision and maintenance of facilities, equipment and transport; a</w:t>
            </w:r>
            <w:r>
              <w:rPr>
                <w:rStyle w:val="propertyeditor"/>
                <w:rFonts w:ascii="Arial" w:eastAsia="Times New Roman" w:hAnsi="Arial" w:cs="Arial"/>
                <w:b/>
                <w:noProof/>
                <w:sz w:val="18"/>
                <w:szCs w:val="18"/>
                <w:shd w:val="clear" w:color="auto" w:fill="BDDCFF"/>
              </w:rPr>
              <w:t xml:space="preserve">nd the development of Human Resources for Primary Health Care.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addition, the country intends to explore extra budgetary mechanisms (e.g supplementary budgetting), mobilization of the private sector through the Public-Private Partnership (PPP) programme</w:t>
            </w:r>
            <w:r>
              <w:rPr>
                <w:rStyle w:val="propertyeditor"/>
                <w:rFonts w:ascii="Arial" w:eastAsia="Times New Roman" w:hAnsi="Arial" w:cs="Arial"/>
                <w:b/>
                <w:noProof/>
                <w:sz w:val="18"/>
                <w:szCs w:val="18"/>
                <w:shd w:val="clear" w:color="auto" w:fill="BDDCFF"/>
              </w:rPr>
              <w:t xml:space="preserve">, intensified advocacy for Mr President’s assent to the National Health Bill, engaging more partners , and collaborating with the national health insurance scheme in order to leverage capitation funds to finance immmunization in the long run.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the medi</w:t>
            </w:r>
            <w:r>
              <w:rPr>
                <w:rStyle w:val="propertyeditor"/>
                <w:rFonts w:ascii="Arial" w:eastAsia="Times New Roman" w:hAnsi="Arial" w:cs="Arial"/>
                <w:b/>
                <w:noProof/>
                <w:sz w:val="18"/>
                <w:szCs w:val="18"/>
                <w:shd w:val="clear" w:color="auto" w:fill="BDDCFF"/>
              </w:rPr>
              <w:t xml:space="preserve">um term, it is expected that the government immunization budget line will be reclassified from a capital expenditure item to a recurrent expenditure item, which would further increase the security of funds for immunization activities. At state level, each </w:t>
            </w:r>
            <w:r>
              <w:rPr>
                <w:rStyle w:val="propertyeditor"/>
                <w:rFonts w:ascii="Arial" w:eastAsia="Times New Roman" w:hAnsi="Arial" w:cs="Arial"/>
                <w:b/>
                <w:noProof/>
                <w:sz w:val="18"/>
                <w:szCs w:val="18"/>
                <w:shd w:val="clear" w:color="auto" w:fill="BDDCFF"/>
              </w:rPr>
              <w:t xml:space="preserve">State has been supported to develop a State Strategic Health Development plans akin to the National SHDP. Functional state task forces on PHC and Immunization exist in all states and the FCT and they have the important mandate to facilitate the release of </w:t>
            </w:r>
            <w:r>
              <w:rPr>
                <w:rStyle w:val="propertyeditor"/>
                <w:rFonts w:ascii="Arial" w:eastAsia="Times New Roman" w:hAnsi="Arial" w:cs="Arial"/>
                <w:b/>
                <w:noProof/>
                <w:sz w:val="18"/>
                <w:szCs w:val="18"/>
                <w:shd w:val="clear" w:color="auto" w:fill="BDDCFF"/>
              </w:rPr>
              <w:t xml:space="preserve">operational funds for immunization activities as outlined in their respective state plans.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Finally, the 10th European Development Fund has approved 50million Euros for RI strengthening in Nigeria.</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5.2</w:t>
            </w:r>
            <w:r>
              <w:rPr>
                <w:rStyle w:val="propertyeditor"/>
                <w:rFonts w:ascii="Arial" w:eastAsia="Times New Roman" w:hAnsi="Arial" w:cs="Arial"/>
                <w:b/>
                <w:noProof/>
                <w:sz w:val="18"/>
                <w:szCs w:val="18"/>
                <w:shd w:val="clear" w:color="auto" w:fill="BDDCFF"/>
              </w:rPr>
              <w:tab/>
              <w:t>Resource mobilization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To address the funding gaps identified in the financial analysis, a number of resource mobilization activities will commence in 2011. These activities with timelines and milestones are outlined below.</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 Advocacy to the National Assembly to pass the Healt</w:t>
            </w:r>
            <w:r>
              <w:rPr>
                <w:rStyle w:val="propertyeditor"/>
                <w:rFonts w:ascii="Arial" w:eastAsia="Times New Roman" w:hAnsi="Arial" w:cs="Arial"/>
                <w:b/>
                <w:noProof/>
                <w:sz w:val="18"/>
                <w:szCs w:val="18"/>
                <w:shd w:val="clear" w:color="auto" w:fill="BDDCFF"/>
              </w:rPr>
              <w:t>h Bill and re-categorize vaccine budget line 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Negotiation with NHIS for part of Capitation funds to be used for vaccine procurement 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Advocacy to Governors’ Forum and ALGON for continued and increased fund</w:t>
            </w:r>
            <w:r>
              <w:rPr>
                <w:rStyle w:val="propertyeditor"/>
                <w:rFonts w:ascii="Arial" w:eastAsia="Times New Roman" w:hAnsi="Arial" w:cs="Arial"/>
                <w:b/>
                <w:noProof/>
                <w:sz w:val="18"/>
                <w:szCs w:val="18"/>
                <w:shd w:val="clear" w:color="auto" w:fill="BDDCFF"/>
              </w:rPr>
              <w:t>ing in 3rd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4.Negotiate with the Private-Public Partnership (PPP) for Immunization services package</w:t>
            </w:r>
            <w:r>
              <w:rPr>
                <w:rStyle w:val="propertyeditor"/>
                <w:rFonts w:ascii="Arial" w:eastAsia="Times New Roman" w:hAnsi="Arial" w:cs="Arial"/>
                <w:b/>
                <w:noProof/>
                <w:sz w:val="18"/>
                <w:szCs w:val="18"/>
                <w:shd w:val="clear" w:color="auto" w:fill="BDDCFF"/>
              </w:rPr>
              <w:tab/>
              <w:t>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5.Immediately pursue the release of the European Development Fund (EDF).</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diseases</w:t>
      </w:r>
      <w:r>
        <w:rPr>
          <w:rFonts w:asciiTheme="majorHAnsi" w:eastAsiaTheme="majorEastAsia" w:hAnsiTheme="majorHAnsi" w:cstheme="majorBidi"/>
          <w:b/>
          <w:bCs/>
          <w:noProof/>
          <w:color w:val="365F91" w:themeColor="accent1" w:themeShade="BF"/>
          <w:sz w:val="24"/>
          <w:szCs w:val="24"/>
          <w:lang w:val="en-GB"/>
        </w:rPr>
        <w:t xml:space="preserve"> (if available)</w:t>
      </w:r>
      <w:bookmarkEnd w:id="44"/>
      <w:bookmarkEnd w:id="45"/>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Haemophilus Influenza Type B</w:t>
            </w:r>
            <w:r>
              <w:rPr>
                <w:rStyle w:val="propertyeditor"/>
                <w:rFonts w:ascii="Arial" w:hAnsi="Arial" w:cs="Arial"/>
                <w:noProof/>
                <w:color w:val="000101"/>
                <w:sz w:val="18"/>
                <w:szCs w:val="18"/>
                <w:shd w:val="clear" w:color="auto" w:fill="BDDCFF"/>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Wat,JP et al (2009)"</w:t>
            </w:r>
            <w:r>
              <w:rPr>
                <w:rStyle w:val="propertyeditor"/>
                <w:rFonts w:ascii="Arial" w:hAnsi="Arial" w:cs="Arial"/>
                <w:noProof/>
                <w:color w:val="000101"/>
                <w:sz w:val="18"/>
                <w:szCs w:val="18"/>
                <w:shd w:val="clear" w:color="auto" w:fill="BDDCFF"/>
              </w:rPr>
              <w:t xml:space="preserve">burden of disease caused by haemophyillus influenza b in </w:t>
            </w:r>
            <w:r>
              <w:rPr>
                <w:rStyle w:val="propertyeditor"/>
                <w:rFonts w:ascii="Arial" w:hAnsi="Arial" w:cs="Arial"/>
                <w:noProof/>
                <w:color w:val="000101"/>
                <w:sz w:val="18"/>
                <w:szCs w:val="18"/>
                <w:shd w:val="clear" w:color="auto" w:fill="BDDCFF"/>
              </w:rPr>
              <w:lastRenderedPageBreak/>
              <w:t>children less than 5 years- The Lancet</w:t>
            </w:r>
            <w:r>
              <w:rPr>
                <w:rStyle w:val="propertyeditor"/>
                <w:rFonts w:ascii="Arial" w:hAnsi="Arial" w:cs="Arial"/>
                <w:noProof/>
                <w:color w:val="000101"/>
                <w:sz w:val="18"/>
                <w:szCs w:val="18"/>
                <w:shd w:val="clear" w:color="auto" w:fill="BDDCFF"/>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September 12, 200</w:t>
            </w:r>
            <w:r>
              <w:rPr>
                <w:rStyle w:val="propertyeditor"/>
                <w:rFonts w:ascii="Arial" w:hAnsi="Arial" w:cs="Arial"/>
                <w:noProof/>
                <w:color w:val="000101"/>
                <w:sz w:val="18"/>
                <w:szCs w:val="18"/>
                <w:shd w:val="clear" w:color="auto" w:fill="BDDCFF"/>
              </w:rPr>
              <w:t>9</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There were 391,724 Hib cases in children under-five, split between cases of pneumonia at 379,408 </w:t>
            </w:r>
            <w:r>
              <w:rPr>
                <w:rStyle w:val="propertyeditor"/>
                <w:rFonts w:ascii="Arial" w:hAnsi="Arial" w:cs="Arial"/>
                <w:noProof/>
                <w:color w:val="000101"/>
                <w:sz w:val="18"/>
                <w:szCs w:val="18"/>
                <w:shd w:val="clear" w:color="auto" w:fill="BDDCFF"/>
              </w:rPr>
              <w:lastRenderedPageBreak/>
              <w:t xml:space="preserve">(96.8%) and meningitis at 16,677 (4.3%). </w:t>
            </w:r>
            <w:r>
              <w:rPr>
                <w:rStyle w:val="propertyeditor"/>
                <w:rFonts w:ascii="Arial" w:hAnsi="Arial" w:cs="Arial"/>
                <w:noProof/>
                <w:color w:val="000101"/>
                <w:sz w:val="18"/>
                <w:szCs w:val="18"/>
                <w:shd w:val="clear" w:color="auto" w:fill="BDDCFF"/>
              </w:rPr>
              <w:t>It is also estimated that Hib caused 33,912 deaths. These deaths are second only to India with a record of 72, 000 deaths. Of these deaths, 26,455 (78%) are due to pneumonia, and 7,431 (22%) due to meningitis</w:t>
            </w:r>
            <w:r>
              <w:rPr>
                <w:rStyle w:val="propertyeditor"/>
                <w:rFonts w:ascii="Arial" w:hAnsi="Arial" w:cs="Arial"/>
                <w:noProof/>
                <w:color w:val="000101"/>
                <w:sz w:val="18"/>
                <w:szCs w:val="18"/>
                <w:shd w:val="clear" w:color="auto" w:fill="BDDCFF"/>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56780B">
            <w:pPr>
              <w:widowControl w:val="0"/>
              <w:autoSpaceDE w:val="0"/>
              <w:autoSpaceDN w:val="0"/>
              <w:adjustRightInd w:val="0"/>
              <w:spacing w:after="0" w:line="240" w:lineRule="auto"/>
              <w:jc w:val="both"/>
              <w:rPr>
                <w:rFonts w:ascii="Arial" w:hAnsi="Arial" w:cs="Arial"/>
                <w:noProof/>
                <w:sz w:val="18"/>
                <w:szCs w:val="18"/>
              </w:rPr>
            </w:pP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Pneumococcal Diseas</w:t>
            </w:r>
            <w:r>
              <w:rPr>
                <w:rStyle w:val="propertyeditor"/>
                <w:rFonts w:ascii="Arial" w:hAnsi="Arial" w:cs="Arial"/>
                <w:noProof/>
                <w:color w:val="000101"/>
                <w:sz w:val="18"/>
                <w:szCs w:val="18"/>
                <w:shd w:val="clear" w:color="auto" w:fill="BDDCFF"/>
              </w:rPr>
              <w:t>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WHO/UNICEF Glob</w:t>
            </w:r>
            <w:r>
              <w:rPr>
                <w:rStyle w:val="propertyeditor"/>
                <w:rFonts w:ascii="Arial" w:hAnsi="Arial" w:cs="Arial"/>
                <w:noProof/>
                <w:color w:val="000101"/>
                <w:sz w:val="18"/>
                <w:szCs w:val="18"/>
                <w:shd w:val="clear" w:color="auto" w:fill="BDDCFF"/>
              </w:rPr>
              <w:t>al Disease burden estmates</w:t>
            </w:r>
            <w:r>
              <w:rPr>
                <w:rStyle w:val="propertyeditor"/>
                <w:rFonts w:ascii="Arial" w:hAnsi="Arial" w:cs="Arial"/>
                <w:noProof/>
                <w:color w:val="000101"/>
                <w:sz w:val="18"/>
                <w:szCs w:val="18"/>
                <w:shd w:val="clear" w:color="auto" w:fill="BDDCFF"/>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w:t>
            </w:r>
            <w:r>
              <w:rPr>
                <w:rStyle w:val="propertyeditor"/>
                <w:rFonts w:ascii="Arial" w:hAnsi="Arial" w:cs="Arial"/>
                <w:noProof/>
                <w:color w:val="000101"/>
                <w:sz w:val="18"/>
                <w:szCs w:val="18"/>
                <w:shd w:val="clear" w:color="auto" w:fill="BDDCFF"/>
              </w:rPr>
              <w:t>0</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There were an estimated 756,796 cases of pneumococcal disease in children less than five years in 2000; 696,861 cases were pneumonia (3157 per 100,000) and 10,062 cases were meningitis (46 per 100,000). There were 85,717 </w:t>
            </w:r>
            <w:r>
              <w:rPr>
                <w:rStyle w:val="propertyeditor"/>
                <w:rFonts w:ascii="Arial" w:hAnsi="Arial" w:cs="Arial"/>
                <w:noProof/>
                <w:color w:val="000101"/>
                <w:sz w:val="18"/>
                <w:szCs w:val="18"/>
                <w:shd w:val="clear" w:color="auto" w:fill="BDDCFF"/>
              </w:rPr>
              <w:t>estimated total deaths from pneumococcal disease in these children (including HIV-positive deaths); 10.8% and 78.1% of these were from children who had pneumonia and meningitis, respectively. Comparatively, there were 49,873 cases of non-pneumonia, non-men</w:t>
            </w:r>
            <w:r>
              <w:rPr>
                <w:rStyle w:val="propertyeditor"/>
                <w:rFonts w:ascii="Arial" w:hAnsi="Arial" w:cs="Arial"/>
                <w:noProof/>
                <w:color w:val="000101"/>
                <w:sz w:val="18"/>
                <w:szCs w:val="18"/>
                <w:shd w:val="clear" w:color="auto" w:fill="BDDCFF"/>
              </w:rPr>
              <w:t>ingitis invasive disease with 2,221 death</w:t>
            </w:r>
            <w:r>
              <w:rPr>
                <w:rStyle w:val="propertyeditor"/>
                <w:rFonts w:ascii="Arial" w:hAnsi="Arial" w:cs="Arial"/>
                <w:noProof/>
                <w:color w:val="000101"/>
                <w:sz w:val="18"/>
                <w:szCs w:val="18"/>
                <w:shd w:val="clear" w:color="auto" w:fill="BDDCFF"/>
              </w:rPr>
              <w:t>s</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56780B">
            <w:pPr>
              <w:widowControl w:val="0"/>
              <w:autoSpaceDE w:val="0"/>
              <w:autoSpaceDN w:val="0"/>
              <w:adjustRightInd w:val="0"/>
              <w:spacing w:after="0" w:line="240" w:lineRule="auto"/>
              <w:jc w:val="both"/>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jc w:val="both"/>
        <w:rPr>
          <w:rFonts w:ascii="Arial" w:hAnsi="Arial" w:cs="Arial"/>
          <w:noProof/>
          <w:lang w:val="en-GB"/>
        </w:rPr>
      </w:pPr>
      <w:r>
        <w:rPr>
          <w:rFonts w:ascii="Arial" w:hAnsi="Arial" w:cs="Arial"/>
          <w:noProof/>
          <w:lang w:val="en-GB"/>
        </w:rPr>
        <w:t xml:space="preserve">If new or under-used vaccines have already been introduced in your country, please give details of the lessons learned from storage capacity, </w:t>
      </w:r>
      <w:r>
        <w:rPr>
          <w:rFonts w:ascii="Arial" w:hAnsi="Arial" w:cs="Arial"/>
          <w:noProof/>
          <w:lang w:val="en-GB"/>
        </w:rPr>
        <w:t>protection from accidental freezing, staff training, cold chain, logistics, drop-out rate, wastage rate etc., and suggest action points to address them</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w:t>
      </w:r>
      <w:r>
        <w:rPr>
          <w:rFonts w:ascii="Arial" w:hAnsi="Arial" w:cs="Arial"/>
          <w:noProof/>
          <w:color w:val="000101"/>
          <w:sz w:val="20"/>
          <w:lang w:val="en-GB"/>
        </w:rPr>
        <w:t>icon to delete a line.</w:t>
      </w:r>
    </w:p>
    <w:tbl>
      <w:tblPr>
        <w:tblW w:w="5000" w:type="pct"/>
        <w:tblLook w:val="04A0"/>
      </w:tblPr>
      <w:tblGrid>
        <w:gridCol w:w="4538"/>
        <w:gridCol w:w="4146"/>
        <w:gridCol w:w="1999"/>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When Hepatitis B was introduced into the schedule, there was no adequate information about the introduction nationwide and insufficient social mobilization to generate demand in the target populatio</w:t>
            </w:r>
            <w:r>
              <w:rPr>
                <w:rStyle w:val="propertyeditor"/>
                <w:rFonts w:ascii="Arial" w:hAnsi="Arial" w:cs="Arial"/>
                <w:noProof/>
                <w:color w:val="000101"/>
                <w:sz w:val="18"/>
                <w:szCs w:val="18"/>
                <w:shd w:val="clear" w:color="auto" w:fill="BDDCFF"/>
              </w:rPr>
              <w:t>n</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Centralized introduction planning coordinated by the IC</w:t>
            </w:r>
            <w:r>
              <w:rPr>
                <w:rStyle w:val="propertyeditor"/>
                <w:rFonts w:ascii="Arial" w:hAnsi="Arial" w:cs="Arial"/>
                <w:noProof/>
                <w:color w:val="000101"/>
                <w:sz w:val="18"/>
                <w:szCs w:val="18"/>
                <w:shd w:val="clear" w:color="auto" w:fill="BDDCFF"/>
              </w:rPr>
              <w:t>C</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56780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A proportion of the vaccine was wasted by accidental freezing in some states due to inadequate knowledge of some of the health workers on the storage and handling of the vaccine.</w:t>
            </w:r>
            <w:r>
              <w:rPr>
                <w:rStyle w:val="propertyeditor"/>
                <w:rFonts w:ascii="Arial" w:hAnsi="Arial" w:cs="Arial"/>
                <w:noProof/>
                <w:color w:val="000101"/>
                <w:sz w:val="18"/>
                <w:szCs w:val="18"/>
                <w:shd w:val="clear" w:color="auto" w:fill="BDDCFF"/>
              </w:rPr>
              <w:t xml:space="preserve"> </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Development of robust training materials by the relevant working group of the ICC to optimize capacity building of health workers and significantly strengthen vaccine management skill</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56780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Weak data management</w:t>
            </w:r>
            <w:r>
              <w:rPr>
                <w:rStyle w:val="propertyeditor"/>
                <w:rFonts w:ascii="Arial" w:hAnsi="Arial" w:cs="Arial"/>
                <w:noProof/>
                <w:color w:val="000101"/>
                <w:sz w:val="18"/>
                <w:szCs w:val="18"/>
                <w:shd w:val="clear" w:color="auto" w:fill="BDDCFF"/>
              </w:rPr>
              <w:t>.</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Training and supportive supervision to im</w:t>
            </w:r>
            <w:r>
              <w:rPr>
                <w:rStyle w:val="propertyeditor"/>
                <w:rFonts w:ascii="Arial" w:hAnsi="Arial" w:cs="Arial"/>
                <w:noProof/>
                <w:color w:val="000101"/>
                <w:sz w:val="18"/>
                <w:szCs w:val="18"/>
                <w:shd w:val="clear" w:color="auto" w:fill="BDDCFF"/>
              </w:rPr>
              <w:t>prove data management at the service delivery points.</w:t>
            </w:r>
            <w:r>
              <w:rPr>
                <w:rStyle w:val="propertyeditor"/>
                <w:rFonts w:ascii="Arial" w:hAnsi="Arial" w:cs="Arial"/>
                <w:noProof/>
                <w:color w:val="000101"/>
                <w:sz w:val="18"/>
                <w:szCs w:val="18"/>
                <w:shd w:val="clear" w:color="auto" w:fill="BDDCFF"/>
              </w:rPr>
              <w:t xml:space="preserve"> </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56780B">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Pentavalent (DTP-HepB-Hib) 10 dose vial liquid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Pneumococcal (PCV,10) 2 doses/vial, liqui</w:t>
            </w:r>
            <w:r>
              <w:rPr>
                <w:rStyle w:val="propertyeditor"/>
                <w:rFonts w:ascii="Arial" w:eastAsia="Times New Roman" w:hAnsi="Arial" w:cs="Arial"/>
                <w:b/>
                <w:noProof/>
                <w:sz w:val="18"/>
                <w:szCs w:val="18"/>
                <w:shd w:val="clear" w:color="auto" w:fill="BDDCFF"/>
              </w:rPr>
              <w:t>d</w:t>
            </w:r>
          </w:p>
        </w:tc>
      </w:tr>
    </w:tbl>
    <w:p w:rsidR="00000000" w:rsidRDefault="0056780B">
      <w:pPr>
        <w:spacing w:after="0" w:line="240" w:lineRule="auto"/>
        <w:rPr>
          <w:rFonts w:ascii="Arial" w:hAnsi="Arial" w:cs="Arial"/>
          <w:noProof/>
          <w:sz w:val="16"/>
          <w:szCs w:val="16"/>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DTP-HepB-Hib, 10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p>
    <w:p w:rsidR="00000000" w:rsidRDefault="0056780B">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DTP-HepB-Hib, 10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p>
    <w:p w:rsidR="00000000" w:rsidRDefault="0056780B">
      <w:pPr>
        <w:autoSpaceDE w:val="0"/>
        <w:autoSpaceDN w:val="0"/>
        <w:adjustRightInd w:val="0"/>
        <w:spacing w:after="0" w:line="240" w:lineRule="auto"/>
        <w:rPr>
          <w:rFonts w:ascii="Arial" w:hAnsi="Arial" w:cs="Arial"/>
          <w:noProof/>
          <w:lang w:val="en-GB"/>
        </w:rPr>
      </w:pPr>
    </w:p>
    <w:p w:rsidR="00000000" w:rsidRDefault="0056780B">
      <w:pPr>
        <w:autoSpaceDE w:val="0"/>
        <w:autoSpaceDN w:val="0"/>
        <w:adjustRightInd w:val="0"/>
        <w:spacing w:after="0" w:line="240" w:lineRule="auto"/>
        <w:rPr>
          <w:rFonts w:ascii="Arial" w:hAnsi="Arial" w:cs="Arial"/>
          <w:noProof/>
          <w:lang w:val="en-GB"/>
        </w:rPr>
      </w:pPr>
    </w:p>
    <w:p w:rsidR="00000000" w:rsidRDefault="0056780B">
      <w:pPr>
        <w:jc w:val="both"/>
        <w:rPr>
          <w:rFonts w:ascii="Arial" w:hAnsi="Arial" w:cs="Arial"/>
          <w:noProof/>
          <w:lang w:val="en-GB"/>
        </w:rPr>
      </w:pPr>
      <w:r>
        <w:rPr>
          <w:rFonts w:ascii="Arial" w:hAnsi="Arial" w:cs="Arial"/>
          <w:noProof/>
          <w:lang w:val="en-GB"/>
        </w:rPr>
        <w:t>If you would like to co-finance higher amount than minimum,</w:t>
      </w:r>
      <w:r>
        <w:rPr>
          <w:rFonts w:ascii="Arial" w:hAnsi="Arial" w:cs="Arial"/>
          <w:noProof/>
          <w:lang w:val="en-GB"/>
        </w:rPr>
        <w:t xml:space="preserve"> please overwrite information in the “</w:t>
      </w:r>
      <w:r>
        <w:rPr>
          <w:rFonts w:ascii="Arial" w:hAnsi="Arial" w:cs="Arial"/>
          <w:i/>
          <w:noProof/>
          <w:lang w:val="en-GB"/>
        </w:rPr>
        <w:t>Your co-financing</w:t>
      </w:r>
      <w:r>
        <w:rPr>
          <w:rFonts w:ascii="Arial" w:hAnsi="Arial" w:cs="Arial"/>
          <w:noProof/>
          <w:lang w:val="en-GB"/>
        </w:rPr>
        <w:t>” row.</w:t>
      </w:r>
    </w:p>
    <w:p w:rsidR="00000000"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000000" w:rsidRDefault="0056780B">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w:t>
            </w:r>
            <w:r>
              <w:rPr>
                <w:rStyle w:val="propertyeditor"/>
                <w:rFonts w:ascii="Arial" w:hAnsi="Arial" w:cs="Arial"/>
                <w:noProof/>
                <w:sz w:val="20"/>
                <w:szCs w:val="20"/>
              </w:rPr>
              <w:t>e</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0.4</w:t>
            </w:r>
            <w:r>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0.5</w:t>
            </w:r>
            <w:r>
              <w:rPr>
                <w:rStyle w:val="propertyeditor"/>
                <w:rFonts w:ascii="Arial" w:hAnsi="Arial" w:cs="Arial"/>
                <w:bCs/>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w:t>
            </w:r>
            <w:r>
              <w:rPr>
                <w:rStyle w:val="propertyeditor"/>
                <w:rFonts w:ascii="Arial" w:hAnsi="Arial" w:cs="Arial"/>
                <w:bCs/>
                <w:noProof/>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56780B">
      <w:pPr>
        <w:autoSpaceDE w:val="0"/>
        <w:autoSpaceDN w:val="0"/>
        <w:adjustRightInd w:val="0"/>
        <w:spacing w:after="0" w:line="240" w:lineRule="auto"/>
        <w:rPr>
          <w:rFonts w:ascii="Arial" w:hAnsi="Arial" w:cs="Arial"/>
          <w:noProof/>
          <w:lang w:val="en-GB"/>
        </w:rPr>
      </w:pPr>
    </w:p>
    <w:p w:rsidR="00000000" w:rsidRDefault="0056780B">
      <w:pPr>
        <w:autoSpaceDE w:val="0"/>
        <w:autoSpaceDN w:val="0"/>
        <w:adjustRightInd w:val="0"/>
        <w:spacing w:after="0" w:line="240" w:lineRule="auto"/>
        <w:rPr>
          <w:rFonts w:ascii="Arial" w:hAnsi="Arial" w:cs="Arial"/>
          <w:noProof/>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p>
    <w:p w:rsidR="00000000" w:rsidRDefault="0056780B">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56780B">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56780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1,913,58</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3,873,72</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6,385,12</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1,649,64</w:t>
            </w:r>
            <w:r>
              <w:rPr>
                <w:rStyle w:val="propertyeditor"/>
                <w:rFonts w:ascii="Arial" w:hAnsi="Arial" w:cs="Arial"/>
                <w:bCs/>
                <w:noProof/>
                <w:sz w:val="18"/>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3,357,23</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5,629,89</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6,261,65</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26.00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51.00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82.00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0.4</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0.5</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w:t>
      </w:r>
      <w:r>
        <w:rPr>
          <w:rFonts w:asciiTheme="majorHAnsi" w:eastAsiaTheme="majorEastAsia" w:hAnsiTheme="majorHAnsi" w:cstheme="majorBidi"/>
          <w:b/>
          <w:bCs/>
          <w:noProof/>
          <w:color w:val="365F91" w:themeColor="accent1" w:themeShade="BF"/>
          <w:sz w:val="24"/>
          <w:szCs w:val="24"/>
          <w:lang w:val="en-GB"/>
        </w:rPr>
        <w:t>stimate,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3,682,90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7,780,50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9,324,30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6,685,30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74,22</w:t>
            </w:r>
            <w:r>
              <w:rPr>
                <w:rStyle w:val="propertyeditor"/>
                <w:rFonts w:ascii="Arial" w:hAnsi="Arial" w:cs="Arial"/>
                <w:bCs/>
                <w:noProof/>
                <w:sz w:val="18"/>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86,72</w:t>
            </w:r>
            <w:r>
              <w:rPr>
                <w:rStyle w:val="propertyeditor"/>
                <w:rFonts w:ascii="Arial" w:hAnsi="Arial" w:cs="Arial"/>
                <w:bCs/>
                <w:noProof/>
                <w:sz w:val="18"/>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4,295,00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9,054,00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16,789,50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18,370,00</w:t>
            </w: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7,901,90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13,728,60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17,690,50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7,030,00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11,882,40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17,357,90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14,819,70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131,90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164,50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20,665,50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33,751,00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43,592,00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34,853,00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bl>
    <w:p w:rsidR="00000000" w:rsidRDefault="0056780B">
      <w:pPr>
        <w:rPr>
          <w:noProof/>
          <w:lang w:val="en-GB"/>
        </w:rPr>
      </w:pPr>
      <w:bookmarkStart w:id="58" w:name="_Toc279951912"/>
    </w:p>
    <w:p w:rsidR="00000000" w:rsidRDefault="0056780B">
      <w:pPr>
        <w:spacing w:after="0"/>
        <w:rPr>
          <w:noProof/>
          <w:lang w:val="en-GB" w:eastAsia="en-GB"/>
        </w:rPr>
        <w:sectPr w:rsidR="00000000">
          <w:pgSz w:w="16840" w:h="11907" w:orient="landscape"/>
          <w:pgMar w:top="720" w:right="720" w:bottom="720" w:left="720" w:header="708" w:footer="708" w:gutter="0"/>
          <w:cols w:space="720"/>
        </w:sect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w:t>
      </w:r>
      <w:r>
        <w:rPr>
          <w:rFonts w:ascii="Arial" w:hAnsi="Arial" w:cs="Arial"/>
          <w:noProof/>
          <w:sz w:val="22"/>
          <w:lang w:val="en-GB"/>
        </w:rPr>
        <w:t>to the cMYP).</w:t>
      </w:r>
    </w:p>
    <w:p w:rsidR="00000000" w:rsidRDefault="0056780B">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r>
        <w:rPr>
          <w:rStyle w:val="propertyeditor"/>
          <w:rFonts w:ascii="Arial" w:hAnsi="Arial" w:cs="Arial"/>
          <w:b/>
          <w:noProof/>
          <w:sz w:val="24"/>
          <w:lang w:val="en-GB"/>
        </w:rPr>
        <w:t>DTP-HepB-Hib, 10 doses/vial, Liqui</w:t>
      </w:r>
      <w:r>
        <w:rPr>
          <w:rStyle w:val="propertyeditor"/>
          <w:rFonts w:ascii="Arial" w:hAnsi="Arial" w:cs="Arial"/>
          <w:b/>
          <w:noProof/>
          <w:sz w:val="24"/>
          <w:lang w:val="en-GB"/>
        </w:rPr>
        <w:t>d</w:t>
      </w:r>
    </w:p>
    <w:p w:rsidR="00000000" w:rsidRDefault="0056780B">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6,785,84</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2,036,00</w:t>
            </w:r>
            <w:r>
              <w:rPr>
                <w:rStyle w:val="propertyeditor"/>
                <w:rFonts w:ascii="Arial" w:hAnsi="Arial" w:cs="Arial"/>
                <w:noProof/>
                <w:color w:val="auto"/>
                <w:sz w:val="18"/>
                <w:szCs w:val="18"/>
              </w:rPr>
              <w:t>0</w:t>
            </w:r>
          </w:p>
        </w:tc>
      </w:tr>
    </w:tbl>
    <w:p w:rsidR="00000000" w:rsidRDefault="0056780B">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56780B">
      <w:pPr>
        <w:pStyle w:val="Default"/>
        <w:spacing w:line="276" w:lineRule="auto"/>
        <w:jc w:val="both"/>
        <w:rPr>
          <w:rFonts w:ascii="Arial" w:hAnsi="Arial" w:cs="Arial"/>
          <w:b/>
          <w:bCs/>
          <w:smallCaps/>
          <w:noProof/>
          <w:color w:val="auto"/>
          <w:sz w:val="20"/>
          <w:szCs w:val="20"/>
          <w:lang w:val="en-GB"/>
        </w:rPr>
      </w:pPr>
    </w:p>
    <w:p w:rsidR="00000000" w:rsidRDefault="0056780B">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DTP-HepB-Hib, 10 doses/vial, Liqui</w:t>
      </w:r>
      <w:r>
        <w:rPr>
          <w:rStyle w:val="propertyeditor"/>
          <w:rFonts w:ascii="Arial" w:hAnsi="Arial" w:cs="Arial"/>
          <w:b/>
          <w:noProof/>
          <w:sz w:val="24"/>
          <w:lang w:val="en-GB"/>
        </w:rPr>
        <w:t>d</w:t>
      </w:r>
      <w:r>
        <w:rPr>
          <w:rFonts w:ascii="Arial" w:hAnsi="Arial" w:cs="Arial"/>
          <w:b/>
          <w:noProof/>
          <w:sz w:val="24"/>
          <w:lang w:val="en-GB"/>
        </w:rPr>
        <w:t xml:space="preserve"> (US$)</w:t>
      </w:r>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1,526,85</w:t>
            </w:r>
            <w:r>
              <w:rPr>
                <w:rStyle w:val="propertyeditor"/>
                <w:rFonts w:ascii="Arial" w:hAnsi="Arial" w:cs="Arial"/>
                <w:bCs/>
                <w:noProof/>
                <w:sz w:val="18"/>
                <w:szCs w:val="18"/>
                <w:shd w:val="clear" w:color="auto" w:fill="BDDCFF"/>
              </w:rPr>
              <w:t>7</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665,00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202,67</w:t>
            </w:r>
            <w:r>
              <w:rPr>
                <w:rStyle w:val="propertyeditor"/>
                <w:rFonts w:ascii="Arial" w:hAnsi="Arial" w:cs="Arial"/>
                <w:bCs/>
                <w:noProof/>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2,272,10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53,84</w:t>
            </w:r>
            <w:r>
              <w:rPr>
                <w:rStyle w:val="propertyeditor"/>
                <w:rFonts w:ascii="Arial" w:hAnsi="Arial" w:cs="Arial"/>
                <w:bCs/>
                <w:noProof/>
                <w:sz w:val="18"/>
                <w:szCs w:val="18"/>
                <w:shd w:val="clear" w:color="auto" w:fill="BDDCFF"/>
              </w:rPr>
              <w:t>1</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26,44</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68,95</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57,65</w:t>
            </w:r>
            <w:r>
              <w:rPr>
                <w:rStyle w:val="propertyeditor"/>
                <w:rFonts w:ascii="Arial" w:hAnsi="Arial" w:cs="Arial"/>
                <w:bCs/>
                <w:noProof/>
                <w:sz w:val="18"/>
                <w:szCs w:val="18"/>
                <w:shd w:val="clear" w:color="auto" w:fill="BDDCFF"/>
              </w:rPr>
              <w:t>3</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57,92</w:t>
            </w:r>
            <w:r>
              <w:rPr>
                <w:rStyle w:val="propertyeditor"/>
                <w:rFonts w:ascii="Arial" w:hAnsi="Arial" w:cs="Arial"/>
                <w:bCs/>
                <w:noProof/>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36,00</w:t>
            </w:r>
            <w:r>
              <w:rPr>
                <w:rStyle w:val="propertyeditor"/>
                <w:rFonts w:ascii="Arial" w:hAnsi="Arial" w:cs="Arial"/>
                <w:bCs/>
                <w:noProof/>
                <w:sz w:val="18"/>
                <w:szCs w:val="18"/>
                <w:shd w:val="clear" w:color="auto" w:fill="BDDCFF"/>
              </w:rPr>
              <w:t>0</w:t>
            </w: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4,266,45</w:t>
            </w:r>
            <w:r>
              <w:rPr>
                <w:rStyle w:val="propertyeditor"/>
                <w:rFonts w:ascii="Arial" w:hAnsi="Arial" w:cs="Arial"/>
                <w:bCs/>
                <w:noProof/>
                <w:sz w:val="20"/>
                <w:szCs w:val="18"/>
                <w:shd w:val="clear" w:color="auto" w:fill="D9D9D9"/>
              </w:rPr>
              <w:t>9</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2,036,00</w:t>
            </w:r>
            <w:r>
              <w:rPr>
                <w:rStyle w:val="propertyeditor"/>
                <w:rFonts w:ascii="Arial" w:hAnsi="Arial" w:cs="Arial"/>
                <w:bCs/>
                <w:noProof/>
                <w:sz w:val="20"/>
                <w:szCs w:val="18"/>
                <w:shd w:val="clear" w:color="auto" w:fill="D9D9D9"/>
              </w:rPr>
              <w:t>0</w:t>
            </w:r>
          </w:p>
        </w:tc>
      </w:tr>
    </w:tbl>
    <w:p w:rsidR="00000000" w:rsidRDefault="0056780B">
      <w:pPr>
        <w:pStyle w:val="Default"/>
        <w:spacing w:line="276" w:lineRule="auto"/>
        <w:jc w:val="both"/>
        <w:rPr>
          <w:rFonts w:ascii="Arial" w:hAnsi="Arial" w:cs="Arial"/>
          <w:noProof/>
          <w:color w:val="auto"/>
          <w:sz w:val="20"/>
          <w:szCs w:val="20"/>
          <w:lang w:val="en-GB"/>
        </w:rPr>
      </w:pPr>
    </w:p>
    <w:p w:rsidR="00000000" w:rsidRDefault="0056780B">
      <w:pPr>
        <w:spacing w:after="0" w:line="240" w:lineRule="auto"/>
        <w:rPr>
          <w:rFonts w:ascii="Arial" w:eastAsiaTheme="minorHAnsi" w:hAnsi="Arial" w:cs="Arial"/>
          <w:noProof/>
          <w:szCs w:val="24"/>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Pneumococcal (PCV10), 2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56780B">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Pneumococcal (PCV10), 2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000000" w:rsidRDefault="0056780B">
      <w:pPr>
        <w:autoSpaceDE w:val="0"/>
        <w:autoSpaceDN w:val="0"/>
        <w:adjustRightInd w:val="0"/>
        <w:spacing w:after="0" w:line="240" w:lineRule="auto"/>
        <w:rPr>
          <w:rFonts w:ascii="Arial" w:hAnsi="Arial" w:cs="Arial"/>
          <w:noProof/>
          <w:lang w:val="en-GB"/>
        </w:rPr>
      </w:pPr>
    </w:p>
    <w:p w:rsidR="00000000" w:rsidRDefault="0056780B">
      <w:pPr>
        <w:autoSpaceDE w:val="0"/>
        <w:autoSpaceDN w:val="0"/>
        <w:adjustRightInd w:val="0"/>
        <w:spacing w:after="0" w:line="240" w:lineRule="auto"/>
        <w:rPr>
          <w:rFonts w:ascii="Arial" w:hAnsi="Arial" w:cs="Arial"/>
          <w:noProof/>
          <w:lang w:val="en-GB"/>
        </w:rPr>
      </w:pPr>
    </w:p>
    <w:p w:rsidR="00000000" w:rsidRDefault="0056780B">
      <w:pPr>
        <w:jc w:val="both"/>
        <w:rPr>
          <w:rFonts w:ascii="Arial" w:hAnsi="Arial" w:cs="Arial"/>
          <w:noProof/>
          <w:lang w:val="en-GB"/>
        </w:rPr>
      </w:pPr>
      <w:r>
        <w:rPr>
          <w:rFonts w:ascii="Arial" w:hAnsi="Arial" w:cs="Arial"/>
          <w:noProof/>
          <w:lang w:val="en-GB"/>
        </w:rPr>
        <w:lastRenderedPageBreak/>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000000" w:rsidRDefault="0056780B">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w:t>
            </w:r>
            <w:r>
              <w:rPr>
                <w:rStyle w:val="propertyeditor"/>
                <w:rFonts w:ascii="Arial" w:hAnsi="Arial" w:cs="Arial"/>
                <w:noProof/>
                <w:sz w:val="20"/>
                <w:szCs w:val="20"/>
              </w:rPr>
              <w:t>e</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0.5</w:t>
            </w:r>
            <w:r>
              <w:rPr>
                <w:rStyle w:val="propertyeditor"/>
                <w:rFonts w:ascii="Arial" w:hAnsi="Arial" w:cs="Arial"/>
                <w:bCs/>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w:t>
            </w:r>
            <w:r>
              <w:rPr>
                <w:rStyle w:val="propertyeditor"/>
                <w:rFonts w:ascii="Arial" w:hAnsi="Arial" w:cs="Arial"/>
                <w:bCs/>
                <w:noProof/>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autoSpaceDE w:val="0"/>
        <w:autoSpaceDN w:val="0"/>
        <w:adjustRightInd w:val="0"/>
        <w:spacing w:after="0" w:line="240" w:lineRule="auto"/>
        <w:rPr>
          <w:rFonts w:ascii="Arial" w:hAnsi="Arial" w:cs="Arial"/>
          <w:noProof/>
          <w:lang w:val="en-GB"/>
        </w:rPr>
      </w:pPr>
    </w:p>
    <w:p w:rsidR="00000000" w:rsidRDefault="0056780B">
      <w:pPr>
        <w:autoSpaceDE w:val="0"/>
        <w:autoSpaceDN w:val="0"/>
        <w:adjustRightInd w:val="0"/>
        <w:spacing w:after="0" w:line="240" w:lineRule="auto"/>
        <w:rPr>
          <w:rFonts w:ascii="Arial" w:hAnsi="Arial" w:cs="Arial"/>
          <w:noProof/>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56780B">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56780B">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w:t>
      </w:r>
      <w:r>
        <w:rPr>
          <w:rFonts w:ascii="Arial" w:hAnsi="Arial" w:cs="Arial"/>
          <w:noProof/>
          <w:lang w:val="en-GB"/>
        </w:rPr>
        <w:t>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56780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w:t>
            </w:r>
            <w:r>
              <w:rPr>
                <w:rStyle w:val="propertyeditor"/>
                <w:rFonts w:ascii="Arial" w:hAnsi="Arial" w:cs="Arial"/>
                <w:bCs/>
                <w:noProof/>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w:t>
            </w:r>
            <w:r>
              <w:rPr>
                <w:rStyle w:val="propertyeditor"/>
                <w:rFonts w:ascii="Arial" w:hAnsi="Arial" w:cs="Arial"/>
                <w:bCs/>
                <w:noProof/>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w:t>
            </w:r>
            <w:r>
              <w:rPr>
                <w:rStyle w:val="propertyeditor"/>
                <w:rFonts w:ascii="Arial" w:hAnsi="Arial" w:cs="Arial"/>
                <w:bCs/>
                <w:noProof/>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000000" w:themeColor="text1"/>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2,050,79</w:t>
            </w:r>
            <w:r>
              <w:rPr>
                <w:rStyle w:val="propertyeditor"/>
                <w:rFonts w:ascii="Arial" w:hAnsi="Arial" w:cs="Arial"/>
                <w:bCs/>
                <w:noProof/>
                <w:sz w:val="18"/>
                <w:szCs w:val="18"/>
              </w:rPr>
              <w:t>7</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4,126,97</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1,777,35</w:t>
            </w:r>
            <w:r>
              <w:rPr>
                <w:rStyle w:val="propertyeditor"/>
                <w:rFonts w:ascii="Arial" w:hAnsi="Arial" w:cs="Arial"/>
                <w:bCs/>
                <w:noProof/>
                <w:sz w:val="18"/>
                <w:szCs w:val="18"/>
              </w:rPr>
              <w:t>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3,638,83</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6,261,65</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27.00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53.00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0.5</w:t>
            </w:r>
            <w:r>
              <w:rPr>
                <w:rStyle w:val="propertyeditor"/>
                <w:rFonts w:ascii="Arial" w:hAnsi="Arial" w:cs="Arial"/>
                <w:bCs/>
                <w:noProof/>
                <w:sz w:val="18"/>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jc w:val="right"/>
              <w:rPr>
                <w:rFonts w:ascii="Arial" w:hAnsi="Arial" w:cs="Arial"/>
                <w:bCs/>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 xml:space="preserve">.5. </w:t>
      </w:r>
      <w:r>
        <w:rPr>
          <w:rFonts w:asciiTheme="majorHAnsi" w:eastAsiaTheme="majorEastAsia" w:hAnsiTheme="majorHAnsi" w:cstheme="majorBidi"/>
          <w:b/>
          <w:bCs/>
          <w:noProof/>
          <w:color w:val="365F91" w:themeColor="accent1" w:themeShade="BF"/>
          <w:sz w:val="24"/>
          <w:szCs w:val="24"/>
          <w:lang w:val="en-GB"/>
        </w:rPr>
        <w:t>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4,504,30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1,212,20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4,547,70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4,439,00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9,283,00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16,854,00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56780B">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12,990,50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13,150,20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145,97</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27,509,50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48,609,50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74,542,00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spacing w:after="0" w:line="240" w:lineRule="auto"/>
            </w:pPr>
          </w:p>
        </w:tc>
      </w:tr>
    </w:tbl>
    <w:p w:rsidR="00000000" w:rsidRDefault="0056780B">
      <w:pPr>
        <w:rPr>
          <w:noProof/>
          <w:lang w:val="en-GB"/>
        </w:rPr>
      </w:pPr>
    </w:p>
    <w:p w:rsidR="00000000" w:rsidRDefault="0056780B">
      <w:pPr>
        <w:spacing w:after="0"/>
        <w:rPr>
          <w:noProof/>
          <w:lang w:val="en-GB" w:eastAsia="en-GB"/>
        </w:rPr>
        <w:sectPr w:rsidR="00000000">
          <w:pgSz w:w="16840" w:h="11907" w:orient="landscape"/>
          <w:pgMar w:top="720" w:right="720" w:bottom="720" w:left="720" w:header="708" w:footer="708" w:gutter="0"/>
          <w:cols w:space="720"/>
        </w:sect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000000" w:rsidRDefault="0056780B">
      <w:pPr>
        <w:rPr>
          <w:rFonts w:ascii="Arial" w:hAnsi="Arial" w:cs="Arial"/>
          <w:b/>
          <w:noProof/>
          <w:sz w:val="24"/>
          <w:lang w:val="en-GB"/>
        </w:rPr>
      </w:pPr>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Pneumococcal (PCV10), 2 dose</w:t>
      </w:r>
      <w:r>
        <w:rPr>
          <w:rStyle w:val="propertyeditor"/>
          <w:rFonts w:ascii="Arial" w:hAnsi="Arial" w:cs="Arial"/>
          <w:b/>
          <w:noProof/>
          <w:sz w:val="24"/>
          <w:lang w:val="en-GB"/>
        </w:rPr>
        <w:t>s/vial, Liqui</w:t>
      </w:r>
      <w:r>
        <w:rPr>
          <w:rStyle w:val="propertyeditor"/>
          <w:rFonts w:ascii="Arial" w:hAnsi="Arial" w:cs="Arial"/>
          <w:b/>
          <w:noProof/>
          <w:sz w:val="24"/>
          <w:lang w:val="en-GB"/>
        </w:rPr>
        <w:t>d</w:t>
      </w:r>
    </w:p>
    <w:p w:rsidR="00000000" w:rsidRDefault="0056780B">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7,002,98</w:t>
            </w:r>
            <w:r>
              <w:rPr>
                <w:rStyle w:val="propertyeditor"/>
                <w:rFonts w:ascii="Arial" w:hAnsi="Arial" w:cs="Arial"/>
                <w:noProof/>
                <w:color w:val="auto"/>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2,101,00</w:t>
            </w:r>
            <w:r>
              <w:rPr>
                <w:rStyle w:val="propertyeditor"/>
                <w:rFonts w:ascii="Arial" w:hAnsi="Arial" w:cs="Arial"/>
                <w:noProof/>
                <w:color w:val="auto"/>
                <w:sz w:val="18"/>
                <w:szCs w:val="18"/>
              </w:rPr>
              <w:t>0</w:t>
            </w:r>
          </w:p>
        </w:tc>
      </w:tr>
    </w:tbl>
    <w:p w:rsidR="00000000" w:rsidRDefault="0056780B">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56780B">
      <w:pPr>
        <w:pStyle w:val="Default"/>
        <w:spacing w:line="276" w:lineRule="auto"/>
        <w:jc w:val="both"/>
        <w:rPr>
          <w:rFonts w:ascii="Arial" w:hAnsi="Arial" w:cs="Arial"/>
          <w:b/>
          <w:bCs/>
          <w:smallCaps/>
          <w:noProof/>
          <w:color w:val="auto"/>
          <w:sz w:val="20"/>
          <w:szCs w:val="20"/>
          <w:lang w:val="en-GB"/>
        </w:rPr>
      </w:pPr>
    </w:p>
    <w:p w:rsidR="00000000" w:rsidRDefault="0056780B">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Pneumococcal (PCV10), 2 doses/vial, Liqui</w:t>
      </w:r>
      <w:r>
        <w:rPr>
          <w:rStyle w:val="propertyeditor"/>
          <w:rFonts w:ascii="Arial" w:hAnsi="Arial" w:cs="Arial"/>
          <w:b/>
          <w:noProof/>
          <w:sz w:val="24"/>
          <w:lang w:val="en-GB"/>
        </w:rPr>
        <w:t>d</w:t>
      </w:r>
      <w:r>
        <w:rPr>
          <w:rFonts w:ascii="Arial" w:hAnsi="Arial" w:cs="Arial"/>
          <w:b/>
          <w:noProof/>
          <w:sz w:val="24"/>
          <w:lang w:val="en-GB"/>
        </w:rPr>
        <w:t xml:space="preserve"> (US$)</w:t>
      </w:r>
      <w:bookmarkEnd w:id="61"/>
    </w:p>
    <w:p w:rsidR="00000000"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921,32</w:t>
            </w:r>
            <w:r>
              <w:rPr>
                <w:rStyle w:val="propertyeditor"/>
                <w:rFonts w:ascii="Arial" w:hAnsi="Arial" w:cs="Arial"/>
                <w:bCs/>
                <w:noProof/>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850,00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120,00</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120,00</w:t>
            </w:r>
            <w:r>
              <w:rPr>
                <w:rStyle w:val="propertyeditor"/>
                <w:rFonts w:ascii="Arial" w:hAnsi="Arial" w:cs="Arial"/>
                <w:bCs/>
                <w:noProof/>
                <w:sz w:val="18"/>
                <w:szCs w:val="18"/>
                <w:shd w:val="clear" w:color="auto" w:fill="BDDCFF"/>
              </w:rPr>
              <w:t>8</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1,053,89</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853,89</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110,66</w:t>
            </w:r>
            <w:r>
              <w:rPr>
                <w:rStyle w:val="propertyeditor"/>
                <w:rFonts w:ascii="Arial" w:hAnsi="Arial" w:cs="Arial"/>
                <w:bCs/>
                <w:noProof/>
                <w:sz w:val="18"/>
                <w:szCs w:val="18"/>
                <w:shd w:val="clear" w:color="auto" w:fill="BDDCFF"/>
              </w:rPr>
              <w:t>3</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107,66</w:t>
            </w:r>
            <w:r>
              <w:rPr>
                <w:rStyle w:val="propertyeditor"/>
                <w:rFonts w:ascii="Arial" w:hAnsi="Arial" w:cs="Arial"/>
                <w:bCs/>
                <w:noProof/>
                <w:sz w:val="18"/>
                <w:szCs w:val="18"/>
                <w:shd w:val="clear" w:color="auto" w:fill="BDDCFF"/>
              </w:rPr>
              <w:t>3</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15,95</w:t>
            </w:r>
            <w:r>
              <w:rPr>
                <w:rStyle w:val="propertyeditor"/>
                <w:rFonts w:ascii="Arial" w:hAnsi="Arial" w:cs="Arial"/>
                <w:bCs/>
                <w:noProof/>
                <w:sz w:val="18"/>
                <w:szCs w:val="18"/>
                <w:shd w:val="clear" w:color="auto" w:fill="BDDCFF"/>
              </w:rPr>
              <w:t>9</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15,95</w:t>
            </w:r>
            <w:r>
              <w:rPr>
                <w:rStyle w:val="propertyeditor"/>
                <w:rFonts w:ascii="Arial" w:hAnsi="Arial" w:cs="Arial"/>
                <w:bCs/>
                <w:noProof/>
                <w:sz w:val="18"/>
                <w:szCs w:val="18"/>
                <w:shd w:val="clear" w:color="auto" w:fill="BDDCFF"/>
              </w:rPr>
              <w:t>9</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44,60</w:t>
            </w:r>
            <w:r>
              <w:rPr>
                <w:rStyle w:val="propertyeditor"/>
                <w:rFonts w:ascii="Arial" w:hAnsi="Arial" w:cs="Arial"/>
                <w:bCs/>
                <w:noProof/>
                <w:sz w:val="18"/>
                <w:szCs w:val="18"/>
                <w:shd w:val="clear" w:color="auto" w:fill="BDDCFF"/>
              </w:rPr>
              <w:t>2</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44,60</w:t>
            </w:r>
            <w:r>
              <w:rPr>
                <w:rStyle w:val="propertyeditor"/>
                <w:rFonts w:ascii="Arial" w:hAnsi="Arial" w:cs="Arial"/>
                <w:bCs/>
                <w:noProof/>
                <w:sz w:val="18"/>
                <w:szCs w:val="18"/>
                <w:shd w:val="clear" w:color="auto" w:fill="BDDCFF"/>
              </w:rPr>
              <w:t>2</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70,25</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70,25</w:t>
            </w:r>
            <w:r>
              <w:rPr>
                <w:rStyle w:val="propertyeditor"/>
                <w:rFonts w:ascii="Arial" w:hAnsi="Arial" w:cs="Arial"/>
                <w:bCs/>
                <w:noProof/>
                <w:sz w:val="18"/>
                <w:szCs w:val="18"/>
                <w:shd w:val="clear" w:color="auto" w:fill="BDDCFF"/>
              </w:rPr>
              <w:t>8</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37,79</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37,79</w:t>
            </w:r>
            <w:r>
              <w:rPr>
                <w:rStyle w:val="propertyeditor"/>
                <w:rFonts w:ascii="Arial" w:hAnsi="Arial" w:cs="Arial"/>
                <w:bCs/>
                <w:noProof/>
                <w:sz w:val="18"/>
                <w:szCs w:val="18"/>
                <w:shd w:val="clear" w:color="auto" w:fill="BDDCFF"/>
              </w:rPr>
              <w:t>0</w:t>
            </w: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56780B">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56780B">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2,374,49</w:t>
            </w:r>
            <w:r>
              <w:rPr>
                <w:rStyle w:val="propertyeditor"/>
                <w:rFonts w:ascii="Arial" w:hAnsi="Arial" w:cs="Arial"/>
                <w:bCs/>
                <w:noProof/>
                <w:sz w:val="20"/>
                <w:szCs w:val="18"/>
                <w:shd w:val="clear" w:color="auto" w:fill="D9D9D9"/>
              </w:rPr>
              <w:t>6</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2,100,17</w:t>
            </w:r>
            <w:r>
              <w:rPr>
                <w:rStyle w:val="propertyeditor"/>
                <w:rFonts w:ascii="Arial" w:hAnsi="Arial" w:cs="Arial"/>
                <w:bCs/>
                <w:noProof/>
                <w:sz w:val="20"/>
                <w:szCs w:val="18"/>
                <w:shd w:val="clear" w:color="auto" w:fill="D9D9D9"/>
              </w:rPr>
              <w:t>0</w:t>
            </w:r>
          </w:p>
        </w:tc>
      </w:tr>
    </w:tbl>
    <w:p w:rsidR="00000000" w:rsidRDefault="0056780B">
      <w:pPr>
        <w:pStyle w:val="Default"/>
        <w:spacing w:line="276" w:lineRule="auto"/>
        <w:jc w:val="both"/>
        <w:rPr>
          <w:rFonts w:ascii="Arial" w:hAnsi="Arial" w:cs="Arial"/>
          <w:noProof/>
          <w:color w:val="auto"/>
          <w:sz w:val="20"/>
          <w:szCs w:val="20"/>
          <w:lang w:val="en-GB"/>
        </w:rPr>
      </w:pPr>
    </w:p>
    <w:p w:rsidR="00000000" w:rsidRDefault="0056780B">
      <w:pPr>
        <w:spacing w:after="0" w:line="240" w:lineRule="auto"/>
        <w:rPr>
          <w:rFonts w:ascii="Arial" w:eastAsiaTheme="minorHAnsi" w:hAnsi="Arial" w:cs="Arial"/>
          <w:noProof/>
          <w:szCs w:val="24"/>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Arial" w:eastAsia="Times New Roman" w:hAnsi="Arial" w:cs="Arial"/>
          <w:noProof/>
          <w:szCs w:val="24"/>
          <w:lang w:val="en-GB"/>
        </w:rPr>
      </w:pPr>
    </w:p>
    <w:p w:rsidR="00000000" w:rsidRDefault="0056780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 xml:space="preserve">Procurement </w:t>
      </w:r>
      <w:r>
        <w:rPr>
          <w:rFonts w:asciiTheme="majorHAnsi" w:eastAsiaTheme="majorEastAsia" w:hAnsiTheme="majorHAnsi" w:cstheme="majorBidi"/>
          <w:b/>
          <w:bCs/>
          <w:noProof/>
          <w:color w:val="365F91" w:themeColor="accent1" w:themeShade="BF"/>
          <w:sz w:val="28"/>
          <w:szCs w:val="28"/>
          <w:lang w:val="en-GB"/>
        </w:rPr>
        <w:t>and Management of New and Under-Used Vaccines</w:t>
      </w:r>
      <w:bookmarkEnd w:id="62"/>
      <w:bookmarkEnd w:id="63"/>
    </w:p>
    <w:p w:rsidR="00000000" w:rsidRDefault="0056780B">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000000" w:rsidRDefault="0056780B">
      <w:pPr>
        <w:pStyle w:val="default0"/>
        <w:numPr>
          <w:ilvl w:val="0"/>
          <w:numId w:val="10"/>
        </w:numPr>
        <w:jc w:val="both"/>
        <w:rPr>
          <w:noProof/>
          <w:sz w:val="22"/>
          <w:szCs w:val="22"/>
          <w:lang w:val="en-GB"/>
        </w:rPr>
      </w:pPr>
      <w:r>
        <w:rPr>
          <w:rFonts w:ascii="Arial" w:hAnsi="Arial" w:cs="Arial"/>
          <w:noProof/>
          <w:sz w:val="22"/>
          <w:szCs w:val="22"/>
          <w:lang w:val="en-GB"/>
        </w:rPr>
        <w:t xml:space="preserve">Please show how the support will operate and be managed including procurement of vaccines (GAVI expects that most countries will </w:t>
      </w:r>
      <w:r>
        <w:rPr>
          <w:rFonts w:ascii="Arial" w:hAnsi="Arial" w:cs="Arial"/>
          <w:noProof/>
          <w:sz w:val="22"/>
          <w:szCs w:val="22"/>
          <w:lang w:val="en-GB"/>
        </w:rPr>
        <w:t>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Government of Nigeria has has an MOU with UNICEF for the procuring of her routine immunization vaccines and this will be used for the procurement of Hib and PCV vaccine</w:t>
            </w:r>
            <w:r>
              <w:rPr>
                <w:rStyle w:val="propertyeditor"/>
                <w:rFonts w:ascii="Arial" w:hAnsi="Arial" w:cs="Arial"/>
                <w:noProof/>
                <w:shd w:val="clear" w:color="auto" w:fill="BDDCFF"/>
              </w:rPr>
              <w:t>s</w:t>
            </w:r>
          </w:p>
        </w:tc>
      </w:tr>
    </w:tbl>
    <w:p w:rsidR="00000000" w:rsidRDefault="0056780B">
      <w:pPr>
        <w:pStyle w:val="default0"/>
        <w:numPr>
          <w:ilvl w:val="0"/>
          <w:numId w:val="10"/>
        </w:numPr>
        <w:jc w:val="both"/>
        <w:rPr>
          <w:noProof/>
          <w:sz w:val="22"/>
          <w:szCs w:val="22"/>
          <w:lang w:val="en-GB"/>
        </w:rPr>
      </w:pPr>
      <w:r>
        <w:rPr>
          <w:rFonts w:ascii="Arial" w:hAnsi="Arial" w:cs="Arial"/>
          <w:noProof/>
          <w:sz w:val="22"/>
          <w:szCs w:val="22"/>
          <w:lang w:val="en-GB"/>
        </w:rPr>
        <w:t>If an alternative mechan</w:t>
      </w:r>
      <w:r>
        <w:rPr>
          <w:rFonts w:ascii="Arial" w:hAnsi="Arial" w:cs="Arial"/>
          <w:noProof/>
          <w:sz w:val="22"/>
          <w:szCs w:val="22"/>
          <w:lang w:val="en-GB"/>
        </w:rPr>
        <w:t>ism for procurement and delivery of supply (financed by the country or the GAVI Alliance) is requested, please document</w:t>
      </w:r>
    </w:p>
    <w:p w:rsidR="00000000" w:rsidRDefault="0056780B">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000000" w:rsidRDefault="0056780B">
      <w:pPr>
        <w:pStyle w:val="default0"/>
        <w:numPr>
          <w:ilvl w:val="0"/>
          <w:numId w:val="12"/>
        </w:numPr>
        <w:jc w:val="both"/>
        <w:rPr>
          <w:noProof/>
          <w:sz w:val="22"/>
          <w:szCs w:val="22"/>
          <w:lang w:val="en-GB"/>
        </w:rPr>
      </w:pPr>
      <w:r>
        <w:rPr>
          <w:rFonts w:ascii="Arial" w:hAnsi="Arial" w:cs="Arial"/>
          <w:noProof/>
          <w:sz w:val="22"/>
          <w:szCs w:val="22"/>
          <w:lang w:val="en-GB"/>
        </w:rPr>
        <w:t>The functions of the National</w:t>
      </w:r>
      <w:r>
        <w:rPr>
          <w:rFonts w:ascii="Arial" w:hAnsi="Arial" w:cs="Arial"/>
          <w:noProof/>
          <w:sz w:val="22"/>
          <w:szCs w:val="22"/>
          <w:lang w:val="en-GB"/>
        </w:rPr>
        <w:t xml:space="preserve">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p>
        </w:tc>
      </w:tr>
    </w:tbl>
    <w:p w:rsidR="00000000"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2011: Assessment of disease burden due to Hib and Pneumococcal infection</w:t>
            </w:r>
            <w:r>
              <w:rPr>
                <w:rFonts w:ascii="Arial" w:hAnsi="Arial" w:cs="Arial"/>
                <w:noProof/>
                <w:shd w:val="clear" w:color="auto" w:fill="BDDCFF"/>
              </w:rPr>
              <w:br/>
            </w:r>
            <w:r>
              <w:rPr>
                <w:rStyle w:val="propertyeditor"/>
                <w:rFonts w:ascii="Arial" w:hAnsi="Arial" w:cs="Arial"/>
                <w:noProof/>
                <w:shd w:val="clear" w:color="auto" w:fill="BDDCFF"/>
              </w:rPr>
              <w:t>2012: Introduction of Pentavalent vaccines (first 13 States)</w:t>
            </w:r>
            <w:r>
              <w:rPr>
                <w:rFonts w:ascii="Arial" w:hAnsi="Arial" w:cs="Arial"/>
                <w:noProof/>
                <w:shd w:val="clear" w:color="auto" w:fill="BDDCFF"/>
              </w:rPr>
              <w:br/>
            </w:r>
            <w:r>
              <w:rPr>
                <w:rStyle w:val="propertyeditor"/>
                <w:rFonts w:ascii="Arial" w:hAnsi="Arial" w:cs="Arial"/>
                <w:noProof/>
                <w:shd w:val="clear" w:color="auto" w:fill="BDDCFF"/>
              </w:rPr>
              <w:t>2013: Introduction of Pentavalent vaccines (second 12 States) and Introduction of pneumococcal conjugate vaccines (first 1</w:t>
            </w:r>
            <w:r>
              <w:rPr>
                <w:rStyle w:val="propertyeditor"/>
                <w:rFonts w:ascii="Arial" w:hAnsi="Arial" w:cs="Arial"/>
                <w:noProof/>
                <w:shd w:val="clear" w:color="auto" w:fill="BDDCFF"/>
              </w:rPr>
              <w:t>3 States)</w:t>
            </w:r>
            <w:r>
              <w:rPr>
                <w:rFonts w:ascii="Arial" w:hAnsi="Arial" w:cs="Arial"/>
                <w:noProof/>
                <w:shd w:val="clear" w:color="auto" w:fill="BDDCFF"/>
              </w:rPr>
              <w:br/>
            </w:r>
            <w:r>
              <w:rPr>
                <w:rStyle w:val="propertyeditor"/>
                <w:rFonts w:ascii="Arial" w:hAnsi="Arial" w:cs="Arial"/>
                <w:noProof/>
                <w:shd w:val="clear" w:color="auto" w:fill="BDDCFF"/>
              </w:rPr>
              <w:t>2014: Introduction of Pentavalent vaccines (third 12 States) completion of Pentavalent introduction</w:t>
            </w:r>
            <w:r>
              <w:rPr>
                <w:rFonts w:ascii="Arial" w:hAnsi="Arial" w:cs="Arial"/>
                <w:noProof/>
                <w:shd w:val="clear" w:color="auto" w:fill="BDDCFF"/>
              </w:rPr>
              <w:br/>
            </w:r>
            <w:r>
              <w:rPr>
                <w:rStyle w:val="propertyeditor"/>
                <w:rFonts w:ascii="Arial" w:hAnsi="Arial" w:cs="Arial"/>
                <w:noProof/>
                <w:shd w:val="clear" w:color="auto" w:fill="BDDCFF"/>
              </w:rPr>
              <w:t>and Introduction of pneumococcal conjugate vaccines (second 12 States)</w:t>
            </w:r>
            <w:r>
              <w:rPr>
                <w:rFonts w:ascii="Arial" w:hAnsi="Arial" w:cs="Arial"/>
                <w:noProof/>
                <w:shd w:val="clear" w:color="auto" w:fill="BDDCFF"/>
              </w:rPr>
              <w:br/>
            </w:r>
            <w:r>
              <w:rPr>
                <w:rStyle w:val="propertyeditor"/>
                <w:rFonts w:ascii="Arial" w:hAnsi="Arial" w:cs="Arial"/>
                <w:noProof/>
                <w:shd w:val="clear" w:color="auto" w:fill="BDDCFF"/>
              </w:rPr>
              <w:t>2015: Introduction of pneumococcal conjugate vaccines (third 12 States) com</w:t>
            </w:r>
            <w:r>
              <w:rPr>
                <w:rStyle w:val="propertyeditor"/>
                <w:rFonts w:ascii="Arial" w:hAnsi="Arial" w:cs="Arial"/>
                <w:noProof/>
                <w:shd w:val="clear" w:color="auto" w:fill="BDDCFF"/>
              </w:rPr>
              <w:t>pletion of PCV introduction</w:t>
            </w:r>
            <w:r>
              <w:rPr>
                <w:rFonts w:ascii="Arial" w:hAnsi="Arial" w:cs="Arial"/>
                <w:noProof/>
                <w:shd w:val="clear" w:color="auto" w:fill="BDDCFF"/>
              </w:rPr>
              <w:br/>
            </w:r>
          </w:p>
        </w:tc>
      </w:tr>
    </w:tbl>
    <w:p w:rsidR="00000000"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country is requesting for commodity. The only funds that will be transferred is the introduction grant on approval which will be sent i</w:t>
            </w:r>
            <w:r>
              <w:rPr>
                <w:rStyle w:val="propertyeditor"/>
                <w:rFonts w:ascii="Arial" w:hAnsi="Arial" w:cs="Arial"/>
                <w:noProof/>
                <w:shd w:val="clear" w:color="auto" w:fill="BDDCFF"/>
              </w:rPr>
              <w:t>nto the attached existing GAVI ISS bank accoun</w:t>
            </w:r>
            <w:r>
              <w:rPr>
                <w:rStyle w:val="propertyeditor"/>
                <w:rFonts w:ascii="Arial" w:hAnsi="Arial" w:cs="Arial"/>
                <w:noProof/>
                <w:shd w:val="clear" w:color="auto" w:fill="BDDCFF"/>
              </w:rPr>
              <w:t>t</w:t>
            </w:r>
          </w:p>
        </w:tc>
      </w:tr>
    </w:tbl>
    <w:p w:rsidR="00000000"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Federal Government of Nigeria will be responsible for the co-financing of 45 cent and 52 cent at the introduc</w:t>
            </w:r>
            <w:r>
              <w:rPr>
                <w:rStyle w:val="propertyeditor"/>
                <w:rFonts w:ascii="Arial" w:hAnsi="Arial" w:cs="Arial"/>
                <w:noProof/>
                <w:shd w:val="clear" w:color="auto" w:fill="BDDCFF"/>
              </w:rPr>
              <w:t>tion year of 2012 and 2013 for Hib and PCV respectively.The co-financing amount will be channelled to UNICEF. The National Primary Health Care Development Agency will ensure that the co financing amount is remitted prompmtly.</w:t>
            </w:r>
            <w:r>
              <w:rPr>
                <w:rStyle w:val="propertyeditor"/>
                <w:rFonts w:ascii="Arial" w:hAnsi="Arial" w:cs="Arial"/>
                <w:noProof/>
                <w:shd w:val="clear" w:color="auto" w:fill="BDDCFF"/>
              </w:rPr>
              <w:t xml:space="preserve"> </w:t>
            </w:r>
          </w:p>
        </w:tc>
      </w:tr>
    </w:tbl>
    <w:p w:rsidR="00000000"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w:t>
      </w:r>
      <w:r>
        <w:rPr>
          <w:rFonts w:ascii="Arial" w:hAnsi="Arial" w:cs="Arial"/>
          <w:noProof/>
          <w:sz w:val="22"/>
          <w:szCs w:val="22"/>
          <w:lang w:val="en-GB"/>
        </w:rPr>
        <w:t>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 xml:space="preserve">The cMYP has outlined program indicators that will be used to monitor </w:t>
            </w:r>
            <w:r>
              <w:rPr>
                <w:rStyle w:val="propertyeditor"/>
                <w:rFonts w:ascii="Arial" w:hAnsi="Arial" w:cs="Arial"/>
                <w:noProof/>
                <w:shd w:val="clear" w:color="auto" w:fill="BDDCFF"/>
              </w:rPr>
              <w:lastRenderedPageBreak/>
              <w:t>coverage of the new vaccines. These indicators will be monitored and feedback provided to policy and programme managers. Data for measuring these indicators are collected routinely and s</w:t>
            </w:r>
            <w:r>
              <w:rPr>
                <w:rStyle w:val="propertyeditor"/>
                <w:rFonts w:ascii="Arial" w:hAnsi="Arial" w:cs="Arial"/>
                <w:noProof/>
                <w:shd w:val="clear" w:color="auto" w:fill="BDDCFF"/>
              </w:rPr>
              <w:t xml:space="preserve">upplemented with periodic reviews and surveys. The plan will also be assessed through collation and analysis of routine reports from the peripheral levels. </w:t>
            </w:r>
            <w:r>
              <w:rPr>
                <w:rFonts w:ascii="Arial" w:hAnsi="Arial" w:cs="Arial"/>
                <w:noProof/>
                <w:shd w:val="clear" w:color="auto" w:fill="BDDCFF"/>
              </w:rPr>
              <w:br/>
            </w:r>
            <w:r>
              <w:rPr>
                <w:rStyle w:val="propertyeditor"/>
                <w:rFonts w:ascii="Arial" w:hAnsi="Arial" w:cs="Arial"/>
                <w:noProof/>
                <w:shd w:val="clear" w:color="auto" w:fill="BDDCFF"/>
              </w:rPr>
              <w:t>Immunization coverage in the cMYP will also be monitored indirectly with data from periodic Demogra</w:t>
            </w:r>
            <w:r>
              <w:rPr>
                <w:rStyle w:val="propertyeditor"/>
                <w:rFonts w:ascii="Arial" w:hAnsi="Arial" w:cs="Arial"/>
                <w:noProof/>
                <w:shd w:val="clear" w:color="auto" w:fill="BDDCFF"/>
              </w:rPr>
              <w:t>phic and Health Surveys (DHS) and Multiple Indicator Cluster Surveys (MICS).In addition,a mid-term evaluation will be organized specifically in 2013 to evaluate progress and performance in the implementation of programmes and plans and the progress towards</w:t>
            </w:r>
            <w:r>
              <w:rPr>
                <w:rStyle w:val="propertyeditor"/>
                <w:rFonts w:ascii="Arial" w:hAnsi="Arial" w:cs="Arial"/>
                <w:noProof/>
                <w:shd w:val="clear" w:color="auto" w:fill="BDDCFF"/>
              </w:rPr>
              <w:t xml:space="preserve"> achieving set targets and objectives. </w:t>
            </w:r>
            <w:r>
              <w:rPr>
                <w:rFonts w:ascii="Arial" w:hAnsi="Arial" w:cs="Arial"/>
                <w:noProof/>
                <w:shd w:val="clear" w:color="auto" w:fill="BDDCFF"/>
              </w:rPr>
              <w:br/>
            </w:r>
            <w:r>
              <w:rPr>
                <w:rStyle w:val="propertyeditor"/>
                <w:rFonts w:ascii="Arial" w:hAnsi="Arial" w:cs="Arial"/>
                <w:noProof/>
                <w:shd w:val="clear" w:color="auto" w:fill="BDDCFF"/>
              </w:rPr>
              <w:t>The following coverage targets were set for the new vaccines from 2012 to 2015: Coverage target for Pentavalent vaccine in states were set at : 2012 –75% , 2013-78% 2014 82% – 2015- 87% and the Coverage target for pn</w:t>
            </w:r>
            <w:r>
              <w:rPr>
                <w:rStyle w:val="propertyeditor"/>
                <w:rFonts w:ascii="Arial" w:hAnsi="Arial" w:cs="Arial"/>
                <w:noProof/>
                <w:shd w:val="clear" w:color="auto" w:fill="BDDCFF"/>
              </w:rPr>
              <w:t>eumococcal vaccine in states were set : 2013-78%; 2014-82% 2015- 87%</w:t>
            </w:r>
            <w:r>
              <w:rPr>
                <w:rFonts w:ascii="Arial" w:hAnsi="Arial" w:cs="Arial"/>
                <w:noProof/>
                <w:shd w:val="clear" w:color="auto" w:fill="BDDCFF"/>
              </w:rPr>
              <w:br/>
            </w:r>
          </w:p>
        </w:tc>
      </w:tr>
    </w:tbl>
    <w:p w:rsidR="00000000" w:rsidRDefault="0056780B">
      <w:pPr>
        <w:pStyle w:val="Liste-Puces-2"/>
        <w:numPr>
          <w:ilvl w:val="0"/>
          <w:numId w:val="0"/>
        </w:numPr>
        <w:tabs>
          <w:tab w:val="left" w:pos="720"/>
        </w:tabs>
        <w:rPr>
          <w:rFonts w:cs="Arial"/>
          <w:noProof/>
          <w:sz w:val="22"/>
          <w:szCs w:val="24"/>
          <w:lang w:val="en-GB" w:eastAsia="en-US"/>
        </w:rPr>
      </w:pPr>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56780B">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Decembe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0</w:t>
      </w:r>
    </w:p>
    <w:p w:rsidR="00000000" w:rsidRDefault="0056780B">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 xml:space="preserve">When was the last </w:t>
      </w:r>
      <w:r>
        <w:rPr>
          <w:rFonts w:ascii="Arial" w:hAnsi="Arial" w:cs="Arial"/>
          <w:noProof/>
          <w:sz w:val="22"/>
          <w:szCs w:val="22"/>
          <w:lang w:val="en-GB"/>
        </w:rPr>
        <w:t>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Decembe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0</w:t>
      </w:r>
    </w:p>
    <w:p w:rsidR="00000000" w:rsidRDefault="0056780B">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noProof/>
          <w:sz w:val="22"/>
          <w:szCs w:val="22"/>
          <w:lang w:val="en-GB"/>
        </w:rPr>
        <w:t>°</w:t>
      </w:r>
      <w:r>
        <w:rPr>
          <w:rStyle w:val="propertyeditor"/>
          <w:rFonts w:cs="Arial"/>
          <w:bCs/>
          <w:noProof/>
          <w:sz w:val="22"/>
          <w:szCs w:val="22"/>
          <w:shd w:val="clear" w:color="auto" w:fill="BDDCFF"/>
          <w:lang w:val="en-GB"/>
        </w:rPr>
        <w:t>1</w:t>
      </w:r>
      <w:r>
        <w:rPr>
          <w:rStyle w:val="propertyeditor"/>
          <w:rFonts w:cs="Arial"/>
          <w:bCs/>
          <w:noProof/>
          <w:sz w:val="22"/>
          <w:szCs w:val="22"/>
          <w:shd w:val="clear" w:color="auto" w:fill="BDDCFF"/>
          <w:lang w:val="en-GB"/>
        </w:rPr>
        <w:t>2</w:t>
      </w:r>
      <w:r>
        <w:rPr>
          <w:noProof/>
          <w:sz w:val="22"/>
          <w:szCs w:val="22"/>
          <w:lang w:val="en-GB"/>
        </w:rPr>
        <w:t>)</w:t>
      </w:r>
    </w:p>
    <w:p w:rsidR="00000000" w:rsidRDefault="0056780B">
      <w:pPr>
        <w:pStyle w:val="Liste-Puces-2"/>
        <w:numPr>
          <w:ilvl w:val="0"/>
          <w:numId w:val="0"/>
        </w:numPr>
        <w:tabs>
          <w:tab w:val="left" w:pos="720"/>
        </w:tabs>
        <w:rPr>
          <w:rFonts w:cs="Arial"/>
          <w:noProof/>
          <w:sz w:val="22"/>
          <w:szCs w:val="24"/>
          <w:lang w:val="en-GB" w:eastAsia="en-US"/>
        </w:rPr>
      </w:pPr>
    </w:p>
    <w:p w:rsidR="00000000" w:rsidRDefault="0056780B">
      <w:pPr>
        <w:pStyle w:val="Liste-Puces-2"/>
        <w:numPr>
          <w:ilvl w:val="0"/>
          <w:numId w:val="0"/>
        </w:numPr>
        <w:tabs>
          <w:tab w:val="left" w:pos="720"/>
        </w:tabs>
        <w:rPr>
          <w:noProof/>
          <w:sz w:val="22"/>
          <w:szCs w:val="22"/>
          <w:lang w:val="en-GB"/>
        </w:rPr>
      </w:pPr>
      <w:r>
        <w:rPr>
          <w:noProof/>
          <w:sz w:val="22"/>
          <w:szCs w:val="22"/>
          <w:lang w:val="en-GB"/>
        </w:rPr>
        <w:t>A VMA report must be attached</w:t>
      </w:r>
      <w:r>
        <w:rPr>
          <w:noProof/>
          <w:sz w:val="22"/>
          <w:szCs w:val="22"/>
          <w:lang w:val="en-GB"/>
        </w:rPr>
        <w:t xml:space="preserve"> from those countries which have introduced a New and Underused Vaccine with GAVI support before 2008.</w:t>
      </w:r>
    </w:p>
    <w:p w:rsidR="00000000" w:rsidRDefault="0056780B">
      <w:pPr>
        <w:pStyle w:val="Liste-Puces-2"/>
        <w:numPr>
          <w:ilvl w:val="0"/>
          <w:numId w:val="0"/>
        </w:numPr>
        <w:tabs>
          <w:tab w:val="left" w:pos="720"/>
        </w:tabs>
        <w:rPr>
          <w:noProof/>
          <w:sz w:val="22"/>
          <w:szCs w:val="22"/>
          <w:lang w:val="en-GB"/>
        </w:rPr>
      </w:pPr>
      <w:r>
        <w:rPr>
          <w:noProof/>
          <w:sz w:val="22"/>
          <w:szCs w:val="22"/>
          <w:lang w:val="en-GB"/>
        </w:rPr>
        <w:t>Please note that EVSM and VMA tools have been replaced by an integrated Effective Vaccine Management (EVM) tool. The information on EVM tool can be found</w:t>
      </w:r>
      <w:r>
        <w:rPr>
          <w:noProof/>
          <w:sz w:val="22"/>
          <w:szCs w:val="22"/>
          <w:lang w:val="en-GB"/>
        </w:rPr>
        <w:t xml:space="preserve"> at </w:t>
      </w:r>
      <w:hyperlink r:id="rId12" w:history="1">
        <w:r>
          <w:rPr>
            <w:rStyle w:val="Hyperlink"/>
            <w:noProof/>
            <w:sz w:val="22"/>
            <w:szCs w:val="22"/>
            <w:lang w:val="en-GB"/>
          </w:rPr>
          <w:t>http://www.who.int/immunization_delivery/systems_policy/logistics/en/index6.html</w:t>
        </w:r>
      </w:hyperlink>
    </w:p>
    <w:p w:rsidR="00000000" w:rsidRDefault="0056780B">
      <w:pPr>
        <w:pStyle w:val="Liste-Puces-2"/>
        <w:numPr>
          <w:ilvl w:val="0"/>
          <w:numId w:val="0"/>
        </w:numPr>
        <w:tabs>
          <w:tab w:val="left" w:pos="720"/>
        </w:tabs>
        <w:rPr>
          <w:noProof/>
          <w:sz w:val="22"/>
          <w:szCs w:val="22"/>
          <w:lang w:val="en-GB"/>
        </w:rPr>
      </w:pPr>
    </w:p>
    <w:p w:rsidR="00000000" w:rsidRDefault="0056780B">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w:t>
      </w:r>
      <w:r>
        <w:rPr>
          <w:noProof/>
          <w:sz w:val="22"/>
          <w:szCs w:val="22"/>
          <w:lang w:val="en-GB"/>
        </w:rPr>
        <w:t xml:space="preserve">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Following the EVM assessment a vaccine management improvement plan has been articulated to be actualised by June 2011 and includes the following:</w:t>
            </w:r>
            <w:r>
              <w:rPr>
                <w:rFonts w:ascii="Arial" w:hAnsi="Arial" w:cs="Arial"/>
                <w:noProof/>
                <w:shd w:val="clear" w:color="auto" w:fill="BDDCFF"/>
              </w:rPr>
              <w:br/>
            </w:r>
            <w:r>
              <w:rPr>
                <w:rStyle w:val="propertyeditor"/>
                <w:rFonts w:ascii="Arial" w:hAnsi="Arial" w:cs="Arial"/>
                <w:noProof/>
                <w:shd w:val="clear" w:color="auto" w:fill="BDDCFF"/>
              </w:rPr>
              <w:t xml:space="preserve">1. Consultative meeting between NLWG, DFA, Director Human Resources, Director Admin &amp; </w:t>
            </w:r>
            <w:r>
              <w:rPr>
                <w:rStyle w:val="propertyeditor"/>
                <w:rFonts w:ascii="Arial" w:hAnsi="Arial" w:cs="Arial"/>
                <w:noProof/>
                <w:shd w:val="clear" w:color="auto" w:fill="BDDCFF"/>
              </w:rPr>
              <w:t>Supplies and Zonal Coordinators on immediate implementation of the approved Concept Note on operationalization of the zonal cold stores.</w:t>
            </w:r>
            <w:r>
              <w:rPr>
                <w:rFonts w:ascii="Arial" w:hAnsi="Arial" w:cs="Arial"/>
                <w:noProof/>
                <w:shd w:val="clear" w:color="auto" w:fill="BDDCFF"/>
              </w:rPr>
              <w:br/>
            </w:r>
            <w:r>
              <w:rPr>
                <w:rStyle w:val="propertyeditor"/>
                <w:rFonts w:ascii="Arial" w:hAnsi="Arial" w:cs="Arial"/>
                <w:noProof/>
                <w:shd w:val="clear" w:color="auto" w:fill="BDDCFF"/>
              </w:rPr>
              <w:t>2. Completion of the construction work on the North West zonal cold store and ongoing expansion work on other zonal sto</w:t>
            </w:r>
            <w:r>
              <w:rPr>
                <w:rStyle w:val="propertyeditor"/>
                <w:rFonts w:ascii="Arial" w:hAnsi="Arial" w:cs="Arial"/>
                <w:noProof/>
                <w:shd w:val="clear" w:color="auto" w:fill="BDDCFF"/>
              </w:rPr>
              <w:t>res</w:t>
            </w:r>
            <w:r>
              <w:rPr>
                <w:rFonts w:ascii="Arial" w:hAnsi="Arial" w:cs="Arial"/>
                <w:noProof/>
                <w:shd w:val="clear" w:color="auto" w:fill="BDDCFF"/>
              </w:rPr>
              <w:br/>
            </w:r>
            <w:r>
              <w:rPr>
                <w:rStyle w:val="propertyeditor"/>
                <w:rFonts w:ascii="Arial" w:hAnsi="Arial" w:cs="Arial"/>
                <w:noProof/>
                <w:shd w:val="clear" w:color="auto" w:fill="BDDCFF"/>
              </w:rPr>
              <w:t>3. Regualr supervision and assessment of quality of work</w:t>
            </w:r>
            <w:r>
              <w:rPr>
                <w:rFonts w:ascii="Arial" w:hAnsi="Arial" w:cs="Arial"/>
                <w:noProof/>
                <w:shd w:val="clear" w:color="auto" w:fill="BDDCFF"/>
              </w:rPr>
              <w:br/>
            </w:r>
            <w:r>
              <w:rPr>
                <w:rStyle w:val="propertyeditor"/>
                <w:rFonts w:ascii="Arial" w:hAnsi="Arial" w:cs="Arial"/>
                <w:noProof/>
                <w:shd w:val="clear" w:color="auto" w:fill="BDDCFF"/>
              </w:rPr>
              <w:t>4. Test running of all installed equipments including temperature monitoring devices</w:t>
            </w:r>
            <w:r>
              <w:rPr>
                <w:rFonts w:ascii="Arial" w:hAnsi="Arial" w:cs="Arial"/>
                <w:noProof/>
                <w:shd w:val="clear" w:color="auto" w:fill="BDDCFF"/>
              </w:rPr>
              <w:br/>
            </w:r>
            <w:r>
              <w:rPr>
                <w:rStyle w:val="propertyeditor"/>
                <w:rFonts w:ascii="Arial" w:hAnsi="Arial" w:cs="Arial"/>
                <w:noProof/>
                <w:shd w:val="clear" w:color="auto" w:fill="BDDCFF"/>
              </w:rPr>
              <w:t xml:space="preserve">5. Revision of SOPs and re-orient staff </w:t>
            </w:r>
            <w:r>
              <w:rPr>
                <w:rFonts w:ascii="Arial" w:hAnsi="Arial" w:cs="Arial"/>
                <w:noProof/>
                <w:shd w:val="clear" w:color="auto" w:fill="BDDCFF"/>
              </w:rPr>
              <w:br/>
            </w:r>
            <w:r>
              <w:rPr>
                <w:rStyle w:val="propertyeditor"/>
                <w:rFonts w:ascii="Arial" w:hAnsi="Arial" w:cs="Arial"/>
                <w:noProof/>
                <w:shd w:val="clear" w:color="auto" w:fill="BDDCFF"/>
              </w:rPr>
              <w:t>6. Expansion of the existing contractual agreements for planned preve</w:t>
            </w:r>
            <w:r>
              <w:rPr>
                <w:rStyle w:val="propertyeditor"/>
                <w:rFonts w:ascii="Arial" w:hAnsi="Arial" w:cs="Arial"/>
                <w:noProof/>
                <w:shd w:val="clear" w:color="auto" w:fill="BDDCFF"/>
              </w:rPr>
              <w:t>ntive as well as break-down maintenance to all zonal stores and follow up on implementation of the maintenance works</w:t>
            </w:r>
            <w:r>
              <w:rPr>
                <w:rFonts w:ascii="Arial" w:hAnsi="Arial" w:cs="Arial"/>
                <w:noProof/>
                <w:shd w:val="clear" w:color="auto" w:fill="BDDCFF"/>
              </w:rPr>
              <w:br/>
            </w:r>
            <w:r>
              <w:rPr>
                <w:rStyle w:val="propertyeditor"/>
                <w:rFonts w:ascii="Arial" w:hAnsi="Arial" w:cs="Arial"/>
                <w:noProof/>
                <w:shd w:val="clear" w:color="auto" w:fill="BDDCFF"/>
              </w:rPr>
              <w:t>7. Review of the human resources needs for each store against expected workload, identification of gaps and re-deployment or recruitment wh</w:t>
            </w:r>
            <w:r>
              <w:rPr>
                <w:rStyle w:val="propertyeditor"/>
                <w:rFonts w:ascii="Arial" w:hAnsi="Arial" w:cs="Arial"/>
                <w:noProof/>
                <w:shd w:val="clear" w:color="auto" w:fill="BDDCFF"/>
              </w:rPr>
              <w:t>ere necessary</w:t>
            </w:r>
            <w:r>
              <w:rPr>
                <w:rFonts w:ascii="Arial" w:hAnsi="Arial" w:cs="Arial"/>
                <w:noProof/>
                <w:shd w:val="clear" w:color="auto" w:fill="BDDCFF"/>
              </w:rPr>
              <w:br/>
            </w:r>
            <w:r>
              <w:rPr>
                <w:rStyle w:val="propertyeditor"/>
                <w:rFonts w:ascii="Arial" w:hAnsi="Arial" w:cs="Arial"/>
                <w:noProof/>
                <w:shd w:val="clear" w:color="auto" w:fill="BDDCFF"/>
              </w:rPr>
              <w:t>8. Conducting training needs assessment and follow up with appropriate capacity building (supply chain management, maintenance, information management systems etc.)</w:t>
            </w:r>
            <w:r>
              <w:rPr>
                <w:rFonts w:ascii="Arial" w:hAnsi="Arial" w:cs="Arial"/>
                <w:noProof/>
                <w:shd w:val="clear" w:color="auto" w:fill="BDDCFF"/>
              </w:rPr>
              <w:br/>
            </w:r>
            <w:r>
              <w:rPr>
                <w:rStyle w:val="propertyeditor"/>
                <w:rFonts w:ascii="Arial" w:hAnsi="Arial" w:cs="Arial"/>
                <w:noProof/>
                <w:shd w:val="clear" w:color="auto" w:fill="BDDCFF"/>
              </w:rPr>
              <w:t>9. Improving power by allocating special lines to stores,</w:t>
            </w:r>
            <w:r>
              <w:rPr>
                <w:rFonts w:ascii="Arial" w:hAnsi="Arial" w:cs="Arial"/>
                <w:noProof/>
                <w:shd w:val="clear" w:color="auto" w:fill="BDDCFF"/>
              </w:rPr>
              <w:br/>
            </w:r>
            <w:r>
              <w:rPr>
                <w:rStyle w:val="propertyeditor"/>
                <w:rFonts w:ascii="Arial" w:hAnsi="Arial" w:cs="Arial"/>
                <w:noProof/>
                <w:shd w:val="clear" w:color="auto" w:fill="BDDCFF"/>
              </w:rPr>
              <w:t xml:space="preserve">10. Additional dry </w:t>
            </w:r>
            <w:r>
              <w:rPr>
                <w:rStyle w:val="propertyeditor"/>
                <w:rFonts w:ascii="Arial" w:hAnsi="Arial" w:cs="Arial"/>
                <w:noProof/>
                <w:shd w:val="clear" w:color="auto" w:fill="BDDCFF"/>
              </w:rPr>
              <w:t xml:space="preserve">storage for national stores will come on board by 2013 to address gaps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lastRenderedPageBreak/>
              <w:t>The greatest challenge exists in vaccine supply chain management at the LGA-health facility level i.e. between the 774 LGAs and 25,000 public health facilities providing conducting ro</w:t>
            </w:r>
            <w:r>
              <w:rPr>
                <w:rStyle w:val="propertyeditor"/>
                <w:rFonts w:ascii="Arial" w:hAnsi="Arial" w:cs="Arial"/>
                <w:noProof/>
                <w:shd w:val="clear" w:color="auto" w:fill="BDDCFF"/>
              </w:rPr>
              <w:t>utine immunization. The LGA stores serve as vaccine depots for the health facilities and in most cases, double as storage facility for returned vaccine where the MDVP is applied. The pull system of vaccine distribution/collection is commonly used at this l</w:t>
            </w:r>
            <w:r>
              <w:rPr>
                <w:rStyle w:val="propertyeditor"/>
                <w:rFonts w:ascii="Arial" w:hAnsi="Arial" w:cs="Arial"/>
                <w:noProof/>
                <w:shd w:val="clear" w:color="auto" w:fill="BDDCFF"/>
              </w:rPr>
              <w:t xml:space="preserve">evel but some LGAs combine the push and pull systems depending on the proximity of the HFs to the LGA cold store. Key issues at this level include the replacement of passive cold chain equipment (cold boxes and geostyle) that no longer meet WHO Standards. </w:t>
            </w:r>
            <w:r>
              <w:rPr>
                <w:rStyle w:val="propertyeditor"/>
                <w:rFonts w:ascii="Arial" w:hAnsi="Arial" w:cs="Arial"/>
                <w:noProof/>
                <w:shd w:val="clear" w:color="auto" w:fill="BDDCFF"/>
              </w:rPr>
              <w:t>Permanent reliable means of transportation and communication are grossly inadequate/mostly absent with personal phones being widely used as a means to perform official functions. To improve the vaccine distribution between these two levels, the following a</w:t>
            </w:r>
            <w:r>
              <w:rPr>
                <w:rStyle w:val="propertyeditor"/>
                <w:rFonts w:ascii="Arial" w:hAnsi="Arial" w:cs="Arial"/>
                <w:noProof/>
                <w:shd w:val="clear" w:color="auto" w:fill="BDDCFF"/>
              </w:rPr>
              <w:t xml:space="preserve">ctivities are planned: </w:t>
            </w:r>
            <w:r>
              <w:rPr>
                <w:rFonts w:ascii="Arial" w:hAnsi="Arial" w:cs="Arial"/>
                <w:noProof/>
                <w:shd w:val="clear" w:color="auto" w:fill="BDDCFF"/>
              </w:rPr>
              <w:br/>
            </w:r>
            <w:r>
              <w:rPr>
                <w:rStyle w:val="propertyeditor"/>
                <w:rFonts w:ascii="Arial" w:hAnsi="Arial" w:cs="Arial"/>
                <w:noProof/>
                <w:shd w:val="clear" w:color="auto" w:fill="BDDCFF"/>
              </w:rPr>
              <w:t>1. Provision of standard cold storage equipment as in solar refrigerators. While this will require heavy investment interms of procurement of cold chain equipment, maintenance and training of the users, it will minimize wastage as t</w:t>
            </w:r>
            <w:r>
              <w:rPr>
                <w:rStyle w:val="propertyeditor"/>
                <w:rFonts w:ascii="Arial" w:hAnsi="Arial" w:cs="Arial"/>
                <w:noProof/>
                <w:shd w:val="clear" w:color="auto" w:fill="BDDCFF"/>
              </w:rPr>
              <w:t>he MDVP will be applied easily and missed opportunities will be reduced leading to high coverage.</w:t>
            </w:r>
            <w:r>
              <w:rPr>
                <w:rFonts w:ascii="Arial" w:hAnsi="Arial" w:cs="Arial"/>
                <w:noProof/>
                <w:shd w:val="clear" w:color="auto" w:fill="BDDCFF"/>
              </w:rPr>
              <w:br/>
            </w:r>
            <w:r>
              <w:rPr>
                <w:rStyle w:val="propertyeditor"/>
                <w:rFonts w:ascii="Arial" w:hAnsi="Arial" w:cs="Arial"/>
                <w:noProof/>
                <w:shd w:val="clear" w:color="auto" w:fill="BDDCFF"/>
              </w:rPr>
              <w:t>2. Renovation of buildings and provision of transport. In this regard, resources from NPHCDA, GAVI HSS, MDGs and Partners are gradually being invested. The in</w:t>
            </w:r>
            <w:r>
              <w:rPr>
                <w:rStyle w:val="propertyeditor"/>
                <w:rFonts w:ascii="Arial" w:hAnsi="Arial" w:cs="Arial"/>
                <w:noProof/>
                <w:shd w:val="clear" w:color="auto" w:fill="BDDCFF"/>
              </w:rPr>
              <w:t>vestments are also heavy and require time.</w:t>
            </w:r>
            <w:r>
              <w:rPr>
                <w:rFonts w:ascii="Arial" w:hAnsi="Arial" w:cs="Arial"/>
                <w:noProof/>
                <w:shd w:val="clear" w:color="auto" w:fill="BDDCFF"/>
              </w:rPr>
              <w:br/>
            </w:r>
            <w:r>
              <w:rPr>
                <w:rStyle w:val="propertyeditor"/>
                <w:rFonts w:ascii="Arial" w:hAnsi="Arial" w:cs="Arial"/>
                <w:noProof/>
                <w:shd w:val="clear" w:color="auto" w:fill="BDDCFF"/>
              </w:rPr>
              <w:t>3. Provision of standard generator set with adequate fuel tank capacity. Funding would also be provided for running and maintenance.</w:t>
            </w:r>
            <w:r>
              <w:rPr>
                <w:rFonts w:ascii="Arial" w:hAnsi="Arial" w:cs="Arial"/>
                <w:noProof/>
                <w:shd w:val="clear" w:color="auto" w:fill="BDDCFF"/>
              </w:rPr>
              <w:br/>
            </w:r>
            <w:r>
              <w:rPr>
                <w:rStyle w:val="propertyeditor"/>
                <w:rFonts w:ascii="Arial" w:hAnsi="Arial" w:cs="Arial"/>
                <w:noProof/>
                <w:shd w:val="clear" w:color="auto" w:fill="BDDCFF"/>
              </w:rPr>
              <w:t>4. Stock recording is a prerequisite for adequate vaccine security. Standardised</w:t>
            </w:r>
            <w:r>
              <w:rPr>
                <w:rStyle w:val="propertyeditor"/>
                <w:rFonts w:ascii="Arial" w:hAnsi="Arial" w:cs="Arial"/>
                <w:noProof/>
                <w:shd w:val="clear" w:color="auto" w:fill="BDDCFF"/>
              </w:rPr>
              <w:t xml:space="preserve"> stock recording templates in the form of ledgers, issue/receipt vouchers and bin cards would be introduced for recording stock movements. These will be printed and distributed to all levels. </w:t>
            </w:r>
            <w:r>
              <w:rPr>
                <w:rFonts w:ascii="Arial" w:hAnsi="Arial" w:cs="Arial"/>
                <w:noProof/>
                <w:shd w:val="clear" w:color="auto" w:fill="BDDCFF"/>
              </w:rPr>
              <w:br/>
            </w:r>
            <w:r>
              <w:rPr>
                <w:rStyle w:val="propertyeditor"/>
                <w:rFonts w:ascii="Arial" w:hAnsi="Arial" w:cs="Arial"/>
                <w:noProof/>
                <w:shd w:val="clear" w:color="auto" w:fill="BDDCFF"/>
              </w:rPr>
              <w:t>5. Training of lower level cold chain officers using the MLM tr</w:t>
            </w:r>
            <w:r>
              <w:rPr>
                <w:rStyle w:val="propertyeditor"/>
                <w:rFonts w:ascii="Arial" w:hAnsi="Arial" w:cs="Arial"/>
                <w:noProof/>
                <w:shd w:val="clear" w:color="auto" w:fill="BDDCFF"/>
              </w:rPr>
              <w:t xml:space="preserve">aining format on the proper management of vaccines, cold chain and stocks management. </w:t>
            </w:r>
            <w:r>
              <w:rPr>
                <w:rFonts w:ascii="Arial" w:hAnsi="Arial" w:cs="Arial"/>
                <w:noProof/>
                <w:shd w:val="clear" w:color="auto" w:fill="BDDCFF"/>
              </w:rPr>
              <w:br/>
            </w:r>
            <w:r>
              <w:rPr>
                <w:rStyle w:val="propertyeditor"/>
                <w:rFonts w:ascii="Arial" w:hAnsi="Arial" w:cs="Arial"/>
                <w:noProof/>
                <w:shd w:val="clear" w:color="auto" w:fill="BDDCFF"/>
              </w:rPr>
              <w:t>6. Provision of computerized for stock management system at the LGA level</w:t>
            </w:r>
            <w:r>
              <w:rPr>
                <w:rFonts w:ascii="Arial" w:hAnsi="Arial" w:cs="Arial"/>
                <w:noProof/>
                <w:shd w:val="clear" w:color="auto" w:fill="BDDCFF"/>
              </w:rPr>
              <w:br/>
            </w:r>
            <w:r>
              <w:rPr>
                <w:rStyle w:val="propertyeditor"/>
                <w:rFonts w:ascii="Arial" w:hAnsi="Arial" w:cs="Arial"/>
                <w:noProof/>
                <w:shd w:val="clear" w:color="auto" w:fill="BDDCFF"/>
              </w:rPr>
              <w:t>7. Standardization of building plans for LGA cold stores and HFs to adopt and advocacy for prov</w:t>
            </w:r>
            <w:r>
              <w:rPr>
                <w:rStyle w:val="propertyeditor"/>
                <w:rFonts w:ascii="Arial" w:hAnsi="Arial" w:cs="Arial"/>
                <w:noProof/>
                <w:shd w:val="clear" w:color="auto" w:fill="BDDCFF"/>
              </w:rPr>
              <w:t xml:space="preserve">ision of communication facilities or the means of communication (e.g. stipends for recharge cards) to facilitate communication. </w:t>
            </w:r>
            <w:r>
              <w:rPr>
                <w:rFonts w:ascii="Arial" w:hAnsi="Arial" w:cs="Arial"/>
                <w:noProof/>
                <w:shd w:val="clear" w:color="auto" w:fill="BDDCFF"/>
              </w:rPr>
              <w:br/>
            </w:r>
          </w:p>
        </w:tc>
      </w:tr>
    </w:tbl>
    <w:p w:rsidR="00000000" w:rsidRDefault="0056780B">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56780B">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rStyle w:val="propertyeditor"/>
          <w:noProof/>
          <w:sz w:val="22"/>
          <w:szCs w:val="22"/>
          <w:shd w:val="clear" w:color="auto" w:fill="BDDCFF"/>
          <w:lang w:val="en-GB"/>
        </w:rPr>
        <w:t>September</w:t>
      </w:r>
      <w:r>
        <w:rPr>
          <w:rStyle w:val="propertyeditor"/>
          <w:noProof/>
          <w:sz w:val="22"/>
          <w:szCs w:val="22"/>
          <w:shd w:val="clear" w:color="auto" w:fill="BDDCFF"/>
          <w:lang w:val="en-GB"/>
        </w:rPr>
        <w:t xml:space="preserve"> </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2</w:t>
      </w:r>
    </w:p>
    <w:p w:rsidR="00000000" w:rsidRDefault="0056780B">
      <w:pPr>
        <w:pStyle w:val="Liste-Puces-2"/>
        <w:numPr>
          <w:ilvl w:val="0"/>
          <w:numId w:val="0"/>
        </w:numPr>
        <w:tabs>
          <w:tab w:val="left" w:pos="720"/>
        </w:tabs>
        <w:rPr>
          <w:noProof/>
          <w:sz w:val="22"/>
          <w:szCs w:val="22"/>
          <w:lang w:val="en-GB"/>
        </w:rPr>
      </w:pPr>
    </w:p>
    <w:p w:rsidR="00000000" w:rsidRDefault="0056780B">
      <w:pPr>
        <w:pStyle w:val="Liste-Puces-2"/>
        <w:numPr>
          <w:ilvl w:val="0"/>
          <w:numId w:val="0"/>
        </w:numPr>
        <w:tabs>
          <w:tab w:val="left" w:pos="720"/>
        </w:tabs>
        <w:rPr>
          <w:i/>
          <w:noProof/>
          <w:sz w:val="22"/>
          <w:szCs w:val="22"/>
          <w:lang w:val="en-GB"/>
        </w:rPr>
      </w:pPr>
      <w:r>
        <w:rPr>
          <w:i/>
          <w:noProof/>
          <w:sz w:val="22"/>
          <w:szCs w:val="22"/>
          <w:lang w:val="en-GB"/>
        </w:rPr>
        <w:t xml:space="preserve">Under new guidelines, it will be </w:t>
      </w:r>
      <w:r>
        <w:rPr>
          <w:i/>
          <w:noProof/>
          <w:sz w:val="22"/>
          <w:szCs w:val="22"/>
          <w:lang w:val="en-GB"/>
        </w:rPr>
        <w:t>mandatory for the countries to conduct an EVM prior to an application for introduction of new vaccine.</w:t>
      </w:r>
    </w:p>
    <w:p w:rsidR="00000000" w:rsidRDefault="0056780B">
      <w:pPr>
        <w:pStyle w:val="default0"/>
        <w:spacing w:before="0" w:beforeAutospacing="0" w:after="200" w:afterAutospacing="0" w:line="276" w:lineRule="auto"/>
        <w:jc w:val="both"/>
        <w:rPr>
          <w:rFonts w:ascii="Arial" w:hAnsi="Arial" w:cs="Arial"/>
          <w:noProof/>
          <w:sz w:val="22"/>
          <w:szCs w:val="22"/>
          <w:lang w:val="en-GB"/>
        </w:rPr>
      </w:pPr>
    </w:p>
    <w:p w:rsidR="00000000"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Inter agency Coordinating Committee (ICC) recognizes that new vaccine introduction will accelerate progress towards achieving MDG 4. Development partners have been involved at every stage of developing this proposal including review/finalization of the</w:t>
            </w:r>
            <w:r>
              <w:rPr>
                <w:rStyle w:val="propertyeditor"/>
                <w:rFonts w:ascii="Arial" w:hAnsi="Arial" w:cs="Arial"/>
                <w:noProof/>
                <w:shd w:val="clear" w:color="auto" w:fill="BDDCFF"/>
              </w:rPr>
              <w:t xml:space="preserve"> Comprehensive Multi Year Plan (cMYP) and other supporting documents; conduct of the Effective Vaccine Management Assessment (EVMA); implementation of the cold chain revamping plan; amongst others. The ICC endorses and supports the plan to introduce the ne</w:t>
            </w:r>
            <w:r>
              <w:rPr>
                <w:rStyle w:val="propertyeditor"/>
                <w:rFonts w:ascii="Arial" w:hAnsi="Arial" w:cs="Arial"/>
                <w:noProof/>
                <w:shd w:val="clear" w:color="auto" w:fill="BDDCFF"/>
              </w:rPr>
              <w:t>w vaccines into the routine immunization schedule and the application for GAVI support.</w:t>
            </w:r>
            <w:r>
              <w:rPr>
                <w:rStyle w:val="propertyeditor"/>
                <w:rFonts w:ascii="Arial" w:hAnsi="Arial" w:cs="Arial"/>
                <w:noProof/>
                <w:shd w:val="clear" w:color="auto" w:fill="BDDCFF"/>
              </w:rPr>
              <w:t xml:space="preserve"> </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56780B">
      <w:pPr>
        <w:spacing w:after="0" w:line="240" w:lineRule="auto"/>
        <w:rPr>
          <w:rFonts w:ascii="Arial" w:hAnsi="Arial" w:cs="Arial"/>
          <w:noProof/>
          <w:sz w:val="16"/>
          <w:szCs w:val="16"/>
          <w:lang w:val="en-GB"/>
        </w:rPr>
      </w:pPr>
      <w:bookmarkStart w:id="67" w:name="_Toc279951920"/>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56780B">
      <w:pPr>
        <w:spacing w:after="0" w:line="240" w:lineRule="auto"/>
        <w:rPr>
          <w:rFonts w:ascii="Arial" w:hAnsi="Arial" w:cs="Arial"/>
          <w:noProof/>
          <w:sz w:val="16"/>
          <w:szCs w:val="16"/>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DTP-HepB-Hib, 10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56780B">
      <w:pPr>
        <w:rPr>
          <w:noProof/>
          <w:lang w:val="en-GB"/>
        </w:rPr>
      </w:pP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w:t>
      </w:r>
      <w:r>
        <w:rPr>
          <w:rFonts w:ascii="Arial" w:hAnsi="Arial" w:cs="Arial"/>
          <w:noProof/>
          <w:lang w:val="en-GB"/>
        </w:rPr>
        <w:t>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3,682,90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4,295,00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9,054,00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18,370,00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7,901,90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13,728,60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20,201,40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17,690,50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7,030,00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17,357,90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78,05</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w:t>
            </w:r>
            <w:r>
              <w:rPr>
                <w:rStyle w:val="propertyeditor"/>
                <w:rFonts w:ascii="Arial" w:hAnsi="Arial" w:cs="Arial"/>
                <w:bCs/>
                <w:noProof/>
                <w:sz w:val="18"/>
                <w:szCs w:val="18"/>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164,50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20,665,50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33,751,00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43,592,00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34,853,00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lastRenderedPageBreak/>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r>
        <w:rPr>
          <w:rFonts w:ascii="Arial" w:hAnsi="Arial" w:cs="Arial"/>
          <w:noProof/>
          <w:lang w:val="en-GB"/>
        </w:rPr>
        <w:t xml:space="preserve"> </w:t>
      </w:r>
      <w:r>
        <w:rPr>
          <w:rStyle w:val="propertyeditor"/>
          <w:rFonts w:ascii="Arial" w:hAnsi="Arial" w:cs="Arial"/>
          <w:noProof/>
          <w:lang w:val="en-GB"/>
        </w:rPr>
        <w:t>DTP-HepB-Hib, 10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6,344,76</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6,582,80</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6,865,72</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7,197,30</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1,649,64</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3,357,23</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5,629,89</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6,261,65</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51.00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1,913,58</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3,873,72</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6,385,12</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2.47</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0.4</w:t>
            </w:r>
            <w:r>
              <w:rPr>
                <w:rStyle w:val="propertyeditor"/>
                <w:rFonts w:ascii="Arial" w:hAnsi="Arial" w:cs="Arial"/>
                <w:bCs/>
                <w:noProof/>
                <w:sz w:val="18"/>
                <w:szCs w:val="18"/>
              </w:rPr>
              <w:t>5</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0.5</w:t>
            </w:r>
            <w:r>
              <w:rPr>
                <w:rStyle w:val="propertyeditor"/>
                <w:rFonts w:ascii="Arial" w:hAnsi="Arial" w:cs="Arial"/>
                <w:bCs/>
                <w:noProof/>
                <w:sz w:val="18"/>
                <w:szCs w:val="18"/>
              </w:rPr>
              <w:t>2</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DTP-HepB-Hib, 10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1)</w:t>
      </w:r>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17.21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21.15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with the first </w:t>
            </w:r>
            <w:r>
              <w:rPr>
                <w:rFonts w:ascii="Arial" w:hAnsi="Arial" w:cs="Arial"/>
                <w:b/>
                <w:noProof/>
                <w:sz w:val="18"/>
                <w:szCs w:val="18"/>
              </w:rPr>
              <w:lastRenderedPageBreak/>
              <w:t>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lastRenderedPageBreak/>
              <w:t xml:space="preserve">Table 1 (baseline &amp; annual </w:t>
            </w:r>
            <w:r>
              <w:rPr>
                <w:rFonts w:ascii="Arial" w:hAnsi="Arial" w:cs="Arial"/>
                <w:noProof/>
                <w:sz w:val="18"/>
                <w:szCs w:val="18"/>
              </w:rPr>
              <w:lastRenderedPageBreak/>
              <w:t>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lastRenderedPageBreak/>
              <w:t>1,913,58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329,26</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1,584,32</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3,873,72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819,36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3,054,36</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5,740,75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987,79</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4,752,96</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11,621,18</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2,458,08</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9,163,10</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7,635,20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1,313,76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6,321,44</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15,456,17</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3,269,25</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12,186,92</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1,908,80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328,44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1,580,36</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1,955,24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413,56</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1,541,67</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9,544,00</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1,642,20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7,901,80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17,411,42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3,682,82</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13,728,59</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8,491,00</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1,461,01</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7,029,99</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15,069,83</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3,187,53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11,882,30</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94,25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16,21</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167,27</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35,38</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131,89</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23,573,69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4,056,24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19,517,45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40,394,50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8,544,15</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31,850,34</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K * </w:t>
            </w:r>
            <w:r>
              <w:rPr>
                <w:rFonts w:ascii="Arial" w:hAnsi="Arial" w:cs="Arial"/>
                <w:noProof/>
                <w:sz w:val="18"/>
                <w:szCs w:val="18"/>
              </w:rPr>
              <w:t>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450,02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77,43</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372,58</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798,70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168,94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629,76</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60,32</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10,38</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107,05</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22,64</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84,41</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825,08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141,96</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683,11</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1,413,80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299,04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1,114,76</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(O + </w:t>
            </w:r>
            <w:r>
              <w:rPr>
                <w:rFonts w:ascii="Arial" w:hAnsi="Arial" w:cs="Arial"/>
                <w:noProof/>
                <w:sz w:val="18"/>
                <w:szCs w:val="18"/>
              </w:rPr>
              <w:t>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51,03</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8,78</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42,25</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90,57</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19,15</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71,41</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24,960,15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4,294,80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20,665,35</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42,804,64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9,053,94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33,750,70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4,294,80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9,053,94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17.21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DTP-HepB-Hib, 10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2)</w:t>
      </w:r>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27.81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34.52</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6,385,12</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1,775,40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4,609,72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2,310,28</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4,383,20</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19,155,38</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5,326,22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13,829,16</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20,080,48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6,930,85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13,149,62</w:t>
            </w:r>
            <w:r>
              <w:rPr>
                <w:rStyle w:val="propertyeditor"/>
                <w:rFonts w:ascii="Arial" w:hAnsi="Arial" w:cs="Arial"/>
                <w:bCs/>
                <w:noProof/>
                <w:sz w:val="18"/>
                <w:szCs w:val="18"/>
              </w:rPr>
              <w:t>7</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25,476,65</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7,083,87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18,392,78</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26,707,04</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9,218,04</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17,489,00</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2,505,12</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696,55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1,808,56</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307,59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106,16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201,42</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27,981,77</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7,780,43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20,201,34</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27,014,64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9,324,21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17,690,43</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24,043,15</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6,685,28</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17,357,87</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22,630,77</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14,819,67</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266,88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251,20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86,70</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164,49</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56,803,00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15,794,27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41,008,73</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49,977,09</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17,249,78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32,727,30</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1,274,28</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354,32</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919,96</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1,199,43</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413,98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785,44</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170,80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47,49</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123,31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160,77</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55,49</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105,27</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1,988,10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552,80</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1,435,30</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1,749,19</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603,74</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1,145,45</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144,51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40,18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104,32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136,02</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46,94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89,07</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60,380,71</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16,789,06</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43,591,64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53,222,51</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18,369,95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34,852,55</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16,789,06</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18,369,95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34.52</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eastAsiaTheme="minorHAnsi" w:hAnsi="Arial" w:cs="Arial"/>
          <w:noProof/>
          <w:sz w:val="16"/>
          <w:szCs w:val="16"/>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2</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Pneumococcal (PCV10), 2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56780B">
      <w:pPr>
        <w:rPr>
          <w:noProof/>
          <w:lang w:val="en-GB"/>
        </w:rPr>
      </w:pP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2,480,80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4,547,70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4,439,00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9,283,00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16,854,00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12,990,50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7,512,10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13,150,20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145,97</w:t>
            </w:r>
            <w:r>
              <w:rPr>
                <w:rStyle w:val="propertyeditor"/>
                <w:rFonts w:ascii="Arial" w:hAnsi="Arial" w:cs="Arial"/>
                <w:bCs/>
                <w:noProof/>
                <w:sz w:val="18"/>
                <w:szCs w:val="18"/>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223,27</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27,509,50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48,609,50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74,542,00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b/>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(PCV10), 2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6,582,80</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6,865,72</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7,197,30</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t>
            </w:r>
            <w:r>
              <w:rPr>
                <w:rFonts w:ascii="Arial" w:hAnsi="Arial" w:cs="Arial"/>
                <w:b/>
                <w:noProof/>
                <w:sz w:val="18"/>
                <w:szCs w:val="18"/>
              </w:rPr>
              <w:t>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1,777,35</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3,638,83</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6,261,65</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53.00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2,050,79</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4,126,97</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0.5</w:t>
            </w:r>
            <w:r>
              <w:rPr>
                <w:rStyle w:val="propertyeditor"/>
                <w:rFonts w:ascii="Arial" w:hAnsi="Arial" w:cs="Arial"/>
                <w:bCs/>
                <w:noProof/>
                <w:sz w:val="18"/>
                <w:szCs w:val="18"/>
              </w:rPr>
              <w:t>2</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w:t>
            </w:r>
            <w:r>
              <w:rPr>
                <w:rStyle w:val="propertyeditor"/>
                <w:rFonts w:ascii="Arial" w:hAnsi="Arial" w:cs="Arial"/>
                <w:bCs/>
                <w:noProof/>
                <w:sz w:val="18"/>
                <w:szCs w:val="18"/>
              </w:rPr>
              <w:t>9</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(PCV10), 2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13.89</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16.03</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2,050,79</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284,94</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1,765,85</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4,126,97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661,74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3,465,23</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6,152,39</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854,82</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5,297,56</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12,380,91</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1,985,22</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10,395,69</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6,829,15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948,85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5,880,29</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13,742,81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2,203,59</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11,539,21</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1,707,28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237,21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1,470,07</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1,728,41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277,14</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1,451,27</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8,536,44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1,186,07</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7,350,37</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15,471,22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2,480,73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12,990,49</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(D + </w:t>
            </w:r>
            <w:r>
              <w:rPr>
                <w:rFonts w:ascii="Arial" w:hAnsi="Arial" w:cs="Arial"/>
                <w:noProof/>
                <w:sz w:val="18"/>
                <w:szCs w:val="18"/>
              </w:rPr>
              <w:t>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8,724,24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1,212,16</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7,512,08</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15,661,35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2,511,22</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13,150,13</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96,84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13,45</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83,38</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173,84</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145,96</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29,877,55</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4,151,24</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25,726,30</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54,149,30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8,682,58</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45,466,72</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462,38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64,24</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398,14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830,05</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133,09</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696,95</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61,97</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53,36</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111,25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17,84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93,41</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1,493,87</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207,56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1,286,31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2,707,46</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434,13</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2,273,33</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(O + </w:t>
            </w:r>
            <w:r>
              <w:rPr>
                <w:rFonts w:ascii="Arial" w:hAnsi="Arial" w:cs="Arial"/>
                <w:noProof/>
                <w:sz w:val="18"/>
                <w:szCs w:val="18"/>
              </w:rPr>
              <w:t>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52,43</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7,28</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45,15</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94,13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79,03</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31,948,23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4,438,95</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27,509,28</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57,892,21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9,282,73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48,609,47</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4,438,95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9,282,73</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13.89</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16.03</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(PCV10), 2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spacing w:before="120" w:after="120" w:line="240" w:lineRule="auto"/>
              <w:jc w:val="center"/>
              <w:rPr>
                <w:rFonts w:ascii="Arial" w:hAnsi="Arial" w:cs="Arial"/>
                <w:b/>
                <w:bCs/>
                <w:noProof/>
                <w:sz w:val="20"/>
                <w:szCs w:val="18"/>
              </w:rPr>
            </w:pP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18.44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6,693,49</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1,234,31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5,459,17</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20,080,48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3,702,95</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16,377,52</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22,289,33</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4,110,28</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18,179,05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2,136,63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394,00</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1,742,62</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24,425,97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4,504,28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19,921,68</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24,661,00</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4,547,62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20,113,37</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273,73</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50,47</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223,25</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85,490,89</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15,765,00</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69,725,89</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1,307,03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241,02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1,066,00</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175,19</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32,30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142,88</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4,274,54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788,25</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3,486,29</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148,22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27,33</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120,88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91,395,89</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16,853,92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74,541,97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16,853,92</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56780B">
            <w:pPr>
              <w:pStyle w:val="default0"/>
              <w:spacing w:before="0" w:beforeAutospacing="0" w:after="0" w:afterAutospacing="0"/>
              <w:jc w:val="right"/>
              <w:rPr>
                <w:rFonts w:ascii="Arial" w:hAnsi="Arial" w:cs="Arial"/>
                <w:noProof/>
                <w:sz w:val="18"/>
                <w:szCs w:val="18"/>
              </w:rPr>
            </w:pPr>
          </w:p>
        </w:tc>
      </w:tr>
    </w:tbl>
    <w:p w:rsidR="00000000"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spacing w:after="0" w:line="240" w:lineRule="auto"/>
        <w:rPr>
          <w:rFonts w:ascii="Arial" w:eastAsiaTheme="minorHAnsi" w:hAnsi="Arial" w:cs="Arial"/>
          <w:noProof/>
          <w:sz w:val="16"/>
          <w:szCs w:val="16"/>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bookmarkStart w:id="75" w:name="_Toc279951925"/>
    </w:p>
    <w:p w:rsidR="00000000"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t>Annex 2</w:t>
      </w:r>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000000"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56780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56780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56780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w:t>
      </w:r>
      <w:r>
        <w:rPr>
          <w:rFonts w:ascii="Arial" w:hAnsi="Arial" w:cs="Arial"/>
          <w:noProof/>
          <w:sz w:val="20"/>
          <w:lang w:val="en-GB"/>
        </w:rPr>
        <w:t>used for any presentation: For DTP-HepB-Hib, it applies to 1 dose liquid, 2 dose lyophilised and 10 dose liquid. For Yellow Fever, it applies to 5 dose lyophilised and 10 dose lyophilised)</w:t>
      </w:r>
    </w:p>
    <w:p w:rsidR="00000000" w:rsidRDefault="0056780B">
      <w:pPr>
        <w:pStyle w:val="default0"/>
        <w:spacing w:before="0" w:beforeAutospacing="0" w:after="200" w:afterAutospacing="0" w:line="276" w:lineRule="auto"/>
        <w:jc w:val="both"/>
        <w:rPr>
          <w:rFonts w:ascii="Arial" w:hAnsi="Arial" w:cs="Arial"/>
          <w:noProof/>
          <w:sz w:val="20"/>
          <w:lang w:val="en-GB"/>
        </w:rPr>
      </w:pPr>
    </w:p>
    <w:p w:rsidR="00000000" w:rsidRDefault="0056780B">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56780B">
            <w:pPr>
              <w:pStyle w:val="default0"/>
              <w:spacing w:before="120" w:beforeAutospacing="0" w:after="120" w:afterAutospacing="0"/>
              <w:jc w:val="center"/>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Intermediat</w:t>
      </w:r>
      <w:r>
        <w:rPr>
          <w:rStyle w:val="propertyeditor"/>
          <w:rFonts w:ascii="Arial" w:hAnsi="Arial" w:cs="Arial"/>
          <w:b/>
          <w:noProof/>
          <w:color w:val="548DD4" w:themeColor="text2" w:themeTint="99"/>
          <w:lang w:val="en-GB"/>
        </w:rPr>
        <w:t>e</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DTP-HepB-Hib, 10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0.3</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56780B">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Pneumococcal(PCV10), 2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000000" w:rsidRDefault="0056780B">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25% - for a liquid </w:t>
      </w:r>
      <w:r>
        <w:rPr>
          <w:rFonts w:ascii="Arial" w:hAnsi="Arial" w:cs="Arial"/>
          <w:noProof/>
          <w:sz w:val="22"/>
          <w:lang w:val="en-GB"/>
        </w:rPr>
        <w:t>vaccine in 10 or 20-dose vial or a lyophilised vaccine in 5-dose vial,</w:t>
      </w:r>
    </w:p>
    <w:p w:rsidR="00000000"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56780B">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000000" w:rsidRDefault="0056780B">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56780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Measles-Mumps-Rubella </w:t>
            </w:r>
            <w:r>
              <w:rPr>
                <w:rFonts w:ascii="Arial" w:eastAsia="Times New Roman" w:hAnsi="Arial" w:cs="Arial"/>
                <w:noProof/>
                <w:sz w:val="18"/>
                <w:szCs w:val="18"/>
              </w:rPr>
              <w:t>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Measles-Mumps-Rubella </w:t>
            </w:r>
            <w:r>
              <w:rPr>
                <w:rFonts w:ascii="Arial" w:eastAsia="Times New Roman" w:hAnsi="Arial" w:cs="Arial"/>
                <w:noProof/>
                <w:sz w:val="18"/>
                <w:szCs w:val="18"/>
              </w:rPr>
              <w:t>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default0"/>
        <w:spacing w:before="0" w:beforeAutospacing="0" w:after="200" w:afterAutospacing="0" w:line="276" w:lineRule="auto"/>
        <w:jc w:val="both"/>
        <w:rPr>
          <w:rFonts w:ascii="Arial" w:hAnsi="Arial" w:cs="Arial"/>
          <w:noProof/>
          <w:lang w:val="en-GB"/>
        </w:rPr>
      </w:pPr>
    </w:p>
    <w:p w:rsidR="00000000" w:rsidRDefault="0056780B">
      <w:pPr>
        <w:spacing w:after="0" w:line="240" w:lineRule="auto"/>
        <w:rPr>
          <w:rFonts w:ascii="Arial" w:eastAsia="Times New Roman" w:hAnsi="Arial" w:cs="Arial"/>
          <w:noProof/>
          <w:sz w:val="24"/>
          <w:szCs w:val="24"/>
          <w:lang w:val="en-GB"/>
        </w:rPr>
      </w:pPr>
    </w:p>
    <w:p w:rsidR="00000000" w:rsidRDefault="0056780B">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56780B">
      <w:pPr>
        <w:spacing w:after="0" w:line="240" w:lineRule="auto"/>
        <w:rPr>
          <w:rFonts w:ascii="Arial" w:hAnsi="Arial" w:cs="Arial"/>
          <w:noProof/>
          <w:sz w:val="16"/>
          <w:szCs w:val="16"/>
          <w:lang w:val="en-GB"/>
        </w:rPr>
      </w:pPr>
    </w:p>
    <w:p w:rsidR="00000000"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000000" w:rsidRDefault="0056780B">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56780B">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 xml:space="preserve">7, 8, </w:t>
            </w: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13, 1</w:t>
            </w: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56780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b/>
                <w:bCs/>
                <w:noProof/>
                <w:sz w:val="20"/>
                <w:szCs w:val="18"/>
              </w:rPr>
            </w:pPr>
          </w:p>
        </w:tc>
      </w:tr>
    </w:tbl>
    <w:p w:rsidR="00000000" w:rsidRDefault="0056780B">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000000"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000000" w:rsidRDefault="0056780B">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w:t>
      </w:r>
      <w:r>
        <w:rPr>
          <w:rFonts w:ascii="Arial" w:eastAsia="Times New Roman" w:hAnsi="Arial" w:cs="Arial"/>
          <w:noProof/>
          <w:snapToGrid w:val="0"/>
          <w:lang w:val="en-GB"/>
        </w:rPr>
        <w:t>to this form</w:t>
      </w:r>
    </w:p>
    <w:p w:rsidR="00000000" w:rsidRDefault="0056780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7"/>
        <w:gridCol w:w="3367"/>
        <w:gridCol w:w="3627"/>
        <w:gridCol w:w="1481"/>
        <w:gridCol w:w="841"/>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Ministers.jp</w:t>
              </w:r>
              <w:r>
                <w:rPr>
                  <w:rStyle w:val="propertyeditor"/>
                  <w:rFonts w:ascii="Arial" w:hAnsi="Arial" w:cs="Arial"/>
                  <w:noProof/>
                  <w:color w:val="0000FF" w:themeColor="hyperlink"/>
                  <w:sz w:val="18"/>
                  <w:szCs w:val="18"/>
                  <w:u w:val="single"/>
                </w:rPr>
                <w:t>g</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08:51:3</w:t>
            </w:r>
            <w:r>
              <w:rPr>
                <w:rStyle w:val="propertyeditor"/>
                <w:rFonts w:ascii="Arial" w:hAnsi="Arial" w:cs="Arial"/>
                <w:noProof/>
                <w:color w:val="000101"/>
                <w:sz w:val="18"/>
                <w:szCs w:val="18"/>
              </w:rPr>
              <w:t>9</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MoF Signature (or delegated authority) of Proposal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Ministers.jp</w:t>
              </w:r>
              <w:r>
                <w:rPr>
                  <w:rStyle w:val="propertyeditor"/>
                  <w:rFonts w:ascii="Arial" w:hAnsi="Arial" w:cs="Arial"/>
                  <w:noProof/>
                  <w:color w:val="0000FF" w:themeColor="hyperlink"/>
                  <w:sz w:val="18"/>
                  <w:szCs w:val="18"/>
                  <w:u w:val="single"/>
                </w:rPr>
                <w:t>g</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08:52:0</w:t>
            </w:r>
            <w:r>
              <w:rPr>
                <w:rStyle w:val="propertyeditor"/>
                <w:rFonts w:ascii="Arial" w:hAnsi="Arial" w:cs="Arial"/>
                <w:noProof/>
                <w:color w:val="000101"/>
                <w:sz w:val="18"/>
                <w:szCs w:val="18"/>
              </w:rPr>
              <w:t>6</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Signatures of ICC or HSCC or equivalent in Proposal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ICC.jp</w:t>
              </w:r>
              <w:r>
                <w:rPr>
                  <w:rStyle w:val="propertyeditor"/>
                  <w:rFonts w:ascii="Arial" w:hAnsi="Arial" w:cs="Arial"/>
                  <w:noProof/>
                  <w:color w:val="0000FF" w:themeColor="hyperlink"/>
                  <w:sz w:val="18"/>
                  <w:szCs w:val="18"/>
                  <w:u w:val="single"/>
                </w:rPr>
                <w:t>g</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08:52:4</w:t>
            </w:r>
            <w:r>
              <w:rPr>
                <w:rStyle w:val="propertyeditor"/>
                <w:rFonts w:ascii="Arial" w:hAnsi="Arial" w:cs="Arial"/>
                <w:noProof/>
                <w:color w:val="000101"/>
                <w:sz w:val="18"/>
                <w:szCs w:val="18"/>
              </w:rPr>
              <w:t>4</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Minutes May 10th 2011 ICC meeting.zi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14:21:1</w:t>
            </w:r>
            <w:r>
              <w:rPr>
                <w:rStyle w:val="propertyeditor"/>
                <w:rFonts w:ascii="Arial" w:hAnsi="Arial" w:cs="Arial"/>
                <w:noProof/>
                <w:color w:val="000101"/>
                <w:sz w:val="18"/>
                <w:szCs w:val="18"/>
              </w:rPr>
              <w:t>0</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21st Meeting of the Expert Review Committee full report with cover page.doc</w:t>
              </w:r>
              <w:r>
                <w:rPr>
                  <w:rStyle w:val="propertyeditor"/>
                  <w:rFonts w:ascii="Arial" w:hAnsi="Arial" w:cs="Arial"/>
                  <w:noProof/>
                  <w:color w:val="0000FF" w:themeColor="hyperlink"/>
                  <w:sz w:val="18"/>
                  <w:szCs w:val="18"/>
                  <w:u w:val="single"/>
                </w:rPr>
                <w:t>x</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25.05.2011 14:17:5</w:t>
            </w:r>
            <w:r>
              <w:rPr>
                <w:rStyle w:val="propertyeditor"/>
                <w:rFonts w:ascii="Arial" w:hAnsi="Arial" w:cs="Arial"/>
                <w:noProof/>
                <w:color w:val="000101"/>
                <w:sz w:val="18"/>
                <w:szCs w:val="18"/>
              </w:rPr>
              <w:t>7</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260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NIGERIA JRF_DATA_FOR_2010_FINAL.xl</w:t>
              </w:r>
              <w:r>
                <w:rPr>
                  <w:rStyle w:val="propertyeditor"/>
                  <w:rFonts w:ascii="Arial" w:hAnsi="Arial" w:cs="Arial"/>
                  <w:noProof/>
                  <w:color w:val="0000FF" w:themeColor="hyperlink"/>
                  <w:sz w:val="18"/>
                  <w:szCs w:val="18"/>
                  <w:u w:val="single"/>
                </w:rPr>
                <w:t>s</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06:16:3</w:t>
            </w:r>
            <w:r>
              <w:rPr>
                <w:rStyle w:val="propertyeditor"/>
                <w:rFonts w:ascii="Arial" w:hAnsi="Arial" w:cs="Arial"/>
                <w:noProof/>
                <w:color w:val="000101"/>
                <w:sz w:val="18"/>
                <w:szCs w:val="18"/>
              </w:rPr>
              <w:t>7</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463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June 2010 Minut</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June 2010 ICC meeting.zi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05:15:0</w:t>
            </w:r>
            <w:r>
              <w:rPr>
                <w:rStyle w:val="propertyeditor"/>
                <w:rFonts w:ascii="Arial" w:hAnsi="Arial" w:cs="Arial"/>
                <w:noProof/>
                <w:color w:val="000101"/>
                <w:sz w:val="18"/>
                <w:szCs w:val="18"/>
              </w:rPr>
              <w:t>7</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4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Feb 2011 Minut</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February 2011 ICC meeting.zi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05:22:0</w:t>
            </w:r>
            <w:r>
              <w:rPr>
                <w:rStyle w:val="propertyeditor"/>
                <w:rFonts w:ascii="Arial" w:hAnsi="Arial" w:cs="Arial"/>
                <w:noProof/>
                <w:color w:val="000101"/>
                <w:sz w:val="18"/>
                <w:szCs w:val="18"/>
              </w:rPr>
              <w:t>1</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May 2011 Minut</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May 2011 ICC Meeting.zi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05:28:3</w:t>
            </w:r>
            <w:r>
              <w:rPr>
                <w:rStyle w:val="propertyeditor"/>
                <w:rFonts w:ascii="Arial" w:hAnsi="Arial" w:cs="Arial"/>
                <w:noProof/>
                <w:color w:val="000101"/>
                <w:sz w:val="18"/>
                <w:szCs w:val="18"/>
              </w:rPr>
              <w:t>1</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Nigeria cMYP 2011_ 2015 Costing_Tool country final.xls</w:t>
              </w:r>
              <w:r>
                <w:rPr>
                  <w:rStyle w:val="propertyeditor"/>
                  <w:rFonts w:ascii="Arial" w:hAnsi="Arial" w:cs="Arial"/>
                  <w:noProof/>
                  <w:color w:val="0000FF" w:themeColor="hyperlink"/>
                  <w:sz w:val="18"/>
                  <w:szCs w:val="18"/>
                  <w:u w:val="single"/>
                </w:rPr>
                <w:t>m</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14:03:5</w:t>
            </w:r>
            <w:r>
              <w:rPr>
                <w:rStyle w:val="propertyeditor"/>
                <w:rFonts w:ascii="Arial" w:hAnsi="Arial" w:cs="Arial"/>
                <w:noProof/>
                <w:color w:val="000101"/>
                <w:sz w:val="18"/>
                <w:szCs w:val="18"/>
              </w:rPr>
              <w:t>2</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cMYP 2011-2015 country final.pd</w:t>
              </w:r>
              <w:r>
                <w:rPr>
                  <w:rStyle w:val="propertyeditor"/>
                  <w:rFonts w:ascii="Arial" w:hAnsi="Arial" w:cs="Arial"/>
                  <w:noProof/>
                  <w:color w:val="0000FF" w:themeColor="hyperlink"/>
                  <w:sz w:val="18"/>
                  <w:szCs w:val="18"/>
                  <w:u w:val="single"/>
                </w:rPr>
                <w:t>f</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14:06:5</w:t>
            </w:r>
            <w:r>
              <w:rPr>
                <w:rStyle w:val="propertyeditor"/>
                <w:rFonts w:ascii="Arial" w:hAnsi="Arial" w:cs="Arial"/>
                <w:noProof/>
                <w:color w:val="000101"/>
                <w:sz w:val="18"/>
                <w:szCs w:val="18"/>
              </w:rPr>
              <w:t>8</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5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Improvement plan based on EVM </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4" w:tgtFrame="_blank" w:history="1">
              <w:r>
                <w:rPr>
                  <w:rStyle w:val="propertyeditor"/>
                  <w:rFonts w:ascii="Arial" w:hAnsi="Arial" w:cs="Arial"/>
                  <w:noProof/>
                  <w:color w:val="0000FF" w:themeColor="hyperlink"/>
                  <w:sz w:val="18"/>
                  <w:szCs w:val="18"/>
                  <w:u w:val="single"/>
                </w:rPr>
                <w:t>EVM Report and Improvement Plan.zi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14:14:2</w:t>
            </w:r>
            <w:r>
              <w:rPr>
                <w:rStyle w:val="propertyeditor"/>
                <w:rFonts w:ascii="Arial" w:hAnsi="Arial" w:cs="Arial"/>
                <w:noProof/>
                <w:color w:val="000101"/>
                <w:sz w:val="18"/>
                <w:szCs w:val="18"/>
              </w:rPr>
              <w:t>7</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Introductory Plan PCV with work 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5" w:tgtFrame="_blank" w:history="1">
              <w:r>
                <w:rPr>
                  <w:rStyle w:val="propertyeditor"/>
                  <w:rFonts w:ascii="Arial" w:hAnsi="Arial" w:cs="Arial"/>
                  <w:noProof/>
                  <w:color w:val="0000FF" w:themeColor="hyperlink"/>
                  <w:sz w:val="18"/>
                  <w:szCs w:val="18"/>
                  <w:u w:val="single"/>
                </w:rPr>
                <w:t>PCV Introplan and Work plan.zi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14:37:3</w:t>
            </w:r>
            <w:r>
              <w:rPr>
                <w:rStyle w:val="propertyeditor"/>
                <w:rFonts w:ascii="Arial" w:hAnsi="Arial" w:cs="Arial"/>
                <w:noProof/>
                <w:color w:val="000101"/>
                <w:sz w:val="18"/>
                <w:szCs w:val="18"/>
              </w:rPr>
              <w:t>4</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Introductory Plan Pentavalent with workpla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6" w:tgtFrame="_blank" w:history="1">
              <w:r>
                <w:rPr>
                  <w:rStyle w:val="propertyeditor"/>
                  <w:rFonts w:ascii="Arial" w:hAnsi="Arial" w:cs="Arial"/>
                  <w:noProof/>
                  <w:color w:val="0000FF" w:themeColor="hyperlink"/>
                  <w:sz w:val="18"/>
                  <w:szCs w:val="18"/>
                  <w:u w:val="single"/>
                </w:rPr>
                <w:t>Intro plan Pentavalent..zi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14:30:5</w:t>
            </w:r>
            <w:r>
              <w:rPr>
                <w:rStyle w:val="propertyeditor"/>
                <w:rFonts w:ascii="Arial" w:hAnsi="Arial" w:cs="Arial"/>
                <w:noProof/>
                <w:color w:val="000101"/>
                <w:sz w:val="18"/>
                <w:szCs w:val="18"/>
              </w:rPr>
              <w:t>0</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Banking detail</w:t>
            </w:r>
            <w:r>
              <w:rPr>
                <w:rStyle w:val="propertyeditor"/>
                <w:rFonts w:ascii="Arial" w:hAnsi="Arial" w:cs="Arial"/>
                <w:noProof/>
                <w:color w:val="000101"/>
                <w:sz w:val="18"/>
                <w:szCs w:val="18"/>
                <w:shd w:val="clear" w:color="auto" w:fill="BDDCFF"/>
              </w:rPr>
              <w:t>s</w:t>
            </w:r>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56780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56780B">
            <w:pPr>
              <w:spacing w:after="0" w:line="240" w:lineRule="auto"/>
              <w:rPr>
                <w:rFonts w:ascii="Arial" w:hAnsi="Arial" w:cs="Arial"/>
                <w:noProof/>
                <w:color w:val="000101"/>
                <w:sz w:val="18"/>
                <w:szCs w:val="18"/>
              </w:rPr>
            </w:pPr>
            <w:hyperlink r:id="rId27" w:tgtFrame="_blank" w:history="1">
              <w:r>
                <w:rPr>
                  <w:rStyle w:val="propertyeditor"/>
                  <w:rFonts w:ascii="Arial" w:hAnsi="Arial" w:cs="Arial"/>
                  <w:noProof/>
                  <w:color w:val="0000FF" w:themeColor="hyperlink"/>
                  <w:sz w:val="18"/>
                  <w:szCs w:val="18"/>
                  <w:u w:val="single"/>
                </w:rPr>
                <w:t>Banking Details.zi</w:t>
              </w:r>
              <w:r>
                <w:rPr>
                  <w:rStyle w:val="propertyeditor"/>
                  <w:rFonts w:ascii="Arial" w:hAnsi="Arial" w:cs="Arial"/>
                  <w:noProof/>
                  <w:color w:val="0000FF" w:themeColor="hyperlink"/>
                  <w:sz w:val="18"/>
                  <w:szCs w:val="18"/>
                  <w:u w:val="single"/>
                </w:rPr>
                <w:t>p</w:t>
              </w:r>
            </w:hyperlink>
          </w:p>
          <w:p w:rsidR="00000000"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15:53:1</w:t>
            </w:r>
            <w:r>
              <w:rPr>
                <w:rStyle w:val="propertyeditor"/>
                <w:rFonts w:ascii="Arial" w:hAnsi="Arial" w:cs="Arial"/>
                <w:noProof/>
                <w:color w:val="000101"/>
                <w:sz w:val="18"/>
                <w:szCs w:val="18"/>
              </w:rPr>
              <w:t>0</w:t>
            </w:r>
          </w:p>
          <w:p w:rsidR="00000000"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hAnsi="Arial" w:cs="Arial"/>
                <w:noProof/>
                <w:color w:val="000101"/>
                <w:sz w:val="18"/>
                <w:szCs w:val="18"/>
              </w:rPr>
            </w:pPr>
          </w:p>
        </w:tc>
      </w:tr>
    </w:tbl>
    <w:p w:rsidR="00000000" w:rsidRDefault="0056780B">
      <w:pPr>
        <w:jc w:val="both"/>
        <w:rPr>
          <w:rFonts w:ascii="Arial" w:eastAsia="Times New Roman" w:hAnsi="Arial" w:cs="Arial"/>
          <w:noProof/>
          <w:snapToGrid w:val="0"/>
          <w:lang w:val="en-GB"/>
        </w:rPr>
      </w:pPr>
    </w:p>
    <w:p w:rsidR="00000000" w:rsidRDefault="0056780B">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56780B">
      <w:pPr>
        <w:spacing w:after="0" w:line="240" w:lineRule="auto"/>
        <w:rPr>
          <w:rFonts w:ascii="Arial" w:hAnsi="Arial" w:cs="Arial"/>
          <w:noProof/>
          <w:sz w:val="16"/>
          <w:szCs w:val="16"/>
          <w:lang w:val="en-GB"/>
        </w:rPr>
      </w:pPr>
    </w:p>
    <w:p w:rsidR="00000000" w:rsidRDefault="0056780B">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Fonts w:ascii="Arial" w:hAnsi="Arial" w:cs="Arial"/>
                <w:noProof/>
                <w:sz w:val="22"/>
                <w:szCs w:val="22"/>
              </w:rPr>
              <w:t xml:space="preserve">In </w:t>
            </w:r>
            <w:r>
              <w:rPr>
                <w:rFonts w:ascii="Arial" w:hAnsi="Arial" w:cs="Arial"/>
                <w:noProof/>
                <w:sz w:val="22"/>
                <w:szCs w:val="22"/>
              </w:rPr>
              <w:t>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Nigeri</w:t>
            </w:r>
            <w:r>
              <w:rPr>
                <w:rStyle w:val="propertyeditor"/>
                <w:rFonts w:ascii="Arial" w:hAnsi="Arial" w:cs="Arial"/>
                <w:noProof/>
                <w:sz w:val="22"/>
                <w:szCs w:val="22"/>
              </w:rPr>
              <w:t>a</w:t>
            </w:r>
            <w:r>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National Primary Health Care Development Agenc</w:t>
            </w:r>
            <w:r>
              <w:rPr>
                <w:rStyle w:val="propertyeditor"/>
                <w:rFonts w:ascii="Arial" w:hAnsi="Arial" w:cs="Arial"/>
                <w:noProof/>
                <w:sz w:val="22"/>
                <w:szCs w:val="22"/>
                <w:shd w:val="clear" w:color="auto" w:fill="BDDCFF"/>
              </w:rPr>
              <w:t>y</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Plot 681/682 Portharcourt Crescent,off Gimbya Street Area Eleven Garki Abuj</w:t>
            </w:r>
            <w:r>
              <w:rPr>
                <w:rStyle w:val="propertyeditor"/>
                <w:rFonts w:ascii="Arial" w:hAnsi="Arial" w:cs="Arial"/>
                <w:noProof/>
                <w:sz w:val="22"/>
                <w:szCs w:val="22"/>
                <w:shd w:val="clear" w:color="auto" w:fill="BDDCFF"/>
              </w:rPr>
              <w:t>a</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Nigeri</w:t>
            </w:r>
            <w:r>
              <w:rPr>
                <w:rStyle w:val="propertyeditor"/>
                <w:rFonts w:ascii="Arial" w:hAnsi="Arial" w:cs="Arial"/>
                <w:noProof/>
                <w:sz w:val="22"/>
                <w:szCs w:val="22"/>
                <w:shd w:val="clear" w:color="auto" w:fill="BDDCFF"/>
              </w:rPr>
              <w:t>a</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+2349670177</w:t>
            </w:r>
            <w:r>
              <w:rPr>
                <w:rStyle w:val="propertyeditor"/>
                <w:rFonts w:ascii="Arial" w:hAnsi="Arial" w:cs="Arial"/>
                <w:noProof/>
                <w:sz w:val="22"/>
                <w:szCs w:val="22"/>
                <w:shd w:val="clear" w:color="auto" w:fill="BDDCFF"/>
              </w:rPr>
              <w:t>8</w:t>
            </w: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US</w:t>
            </w:r>
            <w:r>
              <w:rPr>
                <w:rStyle w:val="propertyeditor"/>
                <w:rFonts w:ascii="Arial" w:hAnsi="Arial" w:cs="Arial"/>
                <w:noProof/>
                <w:sz w:val="22"/>
                <w:szCs w:val="22"/>
                <w:shd w:val="clear" w:color="auto" w:fill="BDDCFF"/>
              </w:rPr>
              <w:t>D</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56780B">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NPHCDA GAVI ISS ACCOUN</w:t>
            </w:r>
            <w:r>
              <w:rPr>
                <w:rStyle w:val="propertyeditor"/>
                <w:rFonts w:ascii="Arial" w:hAnsi="Arial" w:cs="Arial"/>
                <w:noProof/>
                <w:sz w:val="22"/>
                <w:szCs w:val="22"/>
                <w:shd w:val="clear" w:color="auto" w:fill="BDDCFF"/>
              </w:rPr>
              <w:t>T</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379155000084</w:t>
            </w:r>
            <w:r>
              <w:rPr>
                <w:rStyle w:val="propertyeditor"/>
                <w:rFonts w:ascii="Arial" w:hAnsi="Arial" w:cs="Arial"/>
                <w:noProof/>
                <w:sz w:val="22"/>
                <w:szCs w:val="22"/>
                <w:shd w:val="clear" w:color="auto" w:fill="BDDCFF"/>
              </w:rPr>
              <w:t>6</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56780B">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56780B">
            <w:pPr>
              <w:pStyle w:val="default0"/>
              <w:spacing w:line="360" w:lineRule="auto"/>
              <w:rPr>
                <w:noProof/>
                <w:sz w:val="22"/>
                <w:szCs w:val="22"/>
              </w:rPr>
            </w:pPr>
            <w:r>
              <w:rPr>
                <w:rStyle w:val="propertyeditor"/>
                <w:rFonts w:ascii="Arial" w:hAnsi="Arial" w:cs="Arial"/>
                <w:noProof/>
                <w:sz w:val="22"/>
                <w:szCs w:val="22"/>
                <w:shd w:val="clear" w:color="auto" w:fill="BDDCFF"/>
              </w:rPr>
              <w:t>UNION BANK PLC AREA THREE ABUJ</w:t>
            </w:r>
            <w:r>
              <w:rPr>
                <w:rStyle w:val="propertyeditor"/>
                <w:rFonts w:ascii="Arial" w:hAnsi="Arial" w:cs="Arial"/>
                <w:noProof/>
                <w:sz w:val="22"/>
                <w:szCs w:val="22"/>
                <w:shd w:val="clear" w:color="auto" w:fill="BDDCFF"/>
              </w:rPr>
              <w:t>A</w:t>
            </w:r>
          </w:p>
        </w:tc>
        <w:tc>
          <w:tcPr>
            <w:tcW w:w="109" w:type="pct"/>
            <w:gridSpan w:val="2"/>
            <w:tcBorders>
              <w:top w:val="nil"/>
              <w:left w:val="single" w:sz="4" w:space="0" w:color="auto"/>
              <w:bottom w:val="nil"/>
              <w:right w:val="single" w:sz="4" w:space="0" w:color="auto"/>
            </w:tcBorders>
          </w:tcPr>
          <w:p w:rsidR="00000000" w:rsidRDefault="0056780B">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56780B">
            <w:pPr>
              <w:spacing w:after="0" w:line="240" w:lineRule="auto"/>
              <w:rPr>
                <w:rFonts w:ascii="Arial" w:eastAsiaTheme="minorHAnsi" w:hAnsi="Arial" w:cs="Arial"/>
                <w:noProof/>
                <w:sz w:val="20"/>
                <w:szCs w:val="20"/>
              </w:rPr>
            </w:pPr>
          </w:p>
        </w:tc>
      </w:tr>
    </w:tbl>
    <w:p w:rsidR="00000000" w:rsidRDefault="0056780B">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Ye</w:t>
      </w:r>
      <w:r>
        <w:rPr>
          <w:rStyle w:val="propertyeditor"/>
          <w:rFonts w:ascii="Arial" w:hAnsi="Arial" w:cs="Arial"/>
          <w:noProof/>
          <w:sz w:val="22"/>
          <w:szCs w:val="22"/>
          <w:shd w:val="clear" w:color="auto" w:fill="BDDCFF"/>
          <w:lang w:val="en-GB"/>
        </w:rPr>
        <w:t>s</w:t>
      </w:r>
    </w:p>
    <w:p w:rsidR="00000000" w:rsidRDefault="0056780B">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Internal Audit of the Agency and external auditors</w:t>
      </w:r>
      <w:r>
        <w:rPr>
          <w:rStyle w:val="propertyeditor"/>
          <w:rFonts w:ascii="Arial" w:hAnsi="Arial" w:cs="Arial"/>
          <w:noProof/>
          <w:sz w:val="22"/>
          <w:szCs w:val="22"/>
          <w:shd w:val="clear" w:color="auto" w:fill="BDDCFF"/>
          <w:lang w:val="en-GB"/>
        </w:rPr>
        <w:t xml:space="preserve"> </w:t>
      </w:r>
    </w:p>
    <w:p w:rsidR="00000000" w:rsidRDefault="0056780B">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56780B">
            <w:pPr>
              <w:pStyle w:val="default0"/>
              <w:spacing w:before="120" w:beforeAutospacing="0" w:after="120" w:afterAutospacing="0"/>
              <w:jc w:val="both"/>
              <w:rPr>
                <w:noProof/>
                <w:sz w:val="22"/>
                <w:szCs w:val="22"/>
              </w:rPr>
            </w:pPr>
            <w:r>
              <w:rPr>
                <w:rStyle w:val="propertyeditor"/>
                <w:rFonts w:ascii="Arial" w:hAnsi="Arial" w:cs="Arial"/>
                <w:noProof/>
                <w:sz w:val="22"/>
                <w:szCs w:val="22"/>
                <w:shd w:val="clear" w:color="auto" w:fill="BDDCFF"/>
              </w:rPr>
              <w:t>DR MUHAMMAD ALI PAT</w:t>
            </w:r>
            <w:r>
              <w:rPr>
                <w:rStyle w:val="propertyeditor"/>
                <w:rFonts w:ascii="Arial" w:hAnsi="Arial" w:cs="Arial"/>
                <w:noProof/>
                <w:sz w:val="22"/>
                <w:szCs w:val="22"/>
                <w:shd w:val="clear" w:color="auto" w:fill="BDDCFF"/>
              </w:rPr>
              <w:t>E</w:t>
            </w: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56780B">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6780B">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both"/>
              <w:rPr>
                <w:noProof/>
                <w:sz w:val="22"/>
                <w:szCs w:val="22"/>
              </w:rPr>
            </w:pPr>
            <w:r>
              <w:rPr>
                <w:rStyle w:val="propertyeditor"/>
                <w:rFonts w:ascii="Arial" w:hAnsi="Arial" w:cs="Arial"/>
                <w:noProof/>
                <w:sz w:val="22"/>
                <w:szCs w:val="22"/>
                <w:shd w:val="clear" w:color="auto" w:fill="BDDCFF"/>
              </w:rPr>
              <w:t>EXECUTIVE DIRECTOR/CE</w:t>
            </w:r>
            <w:r>
              <w:rPr>
                <w:rStyle w:val="propertyeditor"/>
                <w:rFonts w:ascii="Arial" w:hAnsi="Arial" w:cs="Arial"/>
                <w:noProof/>
                <w:sz w:val="22"/>
                <w:szCs w:val="22"/>
                <w:shd w:val="clear" w:color="auto" w:fill="BDDCFF"/>
              </w:rPr>
              <w:t>O</w:t>
            </w:r>
          </w:p>
        </w:tc>
        <w:tc>
          <w:tcPr>
            <w:tcW w:w="0" w:type="auto"/>
            <w:vMerge/>
            <w:tcBorders>
              <w:top w:val="nil"/>
              <w:left w:val="nil"/>
              <w:bottom w:val="single" w:sz="8" w:space="0" w:color="auto"/>
              <w:right w:val="single" w:sz="8" w:space="0" w:color="auto"/>
            </w:tcBorders>
            <w:vAlign w:val="center"/>
            <w:hideMark/>
          </w:tcPr>
          <w:p w:rsidR="00000000" w:rsidRDefault="0056780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56780B">
            <w:pPr>
              <w:pStyle w:val="default0"/>
              <w:spacing w:before="240" w:beforeAutospacing="0" w:after="240" w:afterAutospacing="0"/>
              <w:jc w:val="both"/>
              <w:rPr>
                <w:rFonts w:ascii="Arial" w:hAnsi="Arial" w:cs="Arial"/>
                <w:noProof/>
                <w:sz w:val="22"/>
                <w:szCs w:val="22"/>
              </w:rPr>
            </w:pPr>
          </w:p>
          <w:p w:rsidR="00000000" w:rsidRDefault="0056780B">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56780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120" w:beforeAutospacing="0" w:after="120" w:afterAutospacing="0"/>
              <w:jc w:val="both"/>
              <w:rPr>
                <w:noProof/>
                <w:sz w:val="22"/>
                <w:szCs w:val="22"/>
              </w:rPr>
            </w:pPr>
            <w:r>
              <w:rPr>
                <w:rStyle w:val="propertyeditor"/>
                <w:rFonts w:ascii="Arial" w:hAnsi="Arial" w:cs="Arial"/>
                <w:noProof/>
                <w:sz w:val="22"/>
                <w:szCs w:val="22"/>
                <w:shd w:val="clear" w:color="auto" w:fill="BDDCFF"/>
              </w:rPr>
              <w:t>27.05.201</w:t>
            </w:r>
            <w:r>
              <w:rPr>
                <w:rStyle w:val="propertyeditor"/>
                <w:rFonts w:ascii="Arial" w:hAnsi="Arial" w:cs="Arial"/>
                <w:noProof/>
                <w:sz w:val="22"/>
                <w:szCs w:val="22"/>
                <w:shd w:val="clear" w:color="auto" w:fill="BDDCFF"/>
              </w:rPr>
              <w:t>1</w:t>
            </w:r>
          </w:p>
        </w:tc>
        <w:tc>
          <w:tcPr>
            <w:tcW w:w="0" w:type="auto"/>
            <w:vMerge/>
            <w:tcBorders>
              <w:top w:val="nil"/>
              <w:left w:val="nil"/>
              <w:bottom w:val="single" w:sz="8" w:space="0" w:color="auto"/>
              <w:right w:val="single" w:sz="8" w:space="0" w:color="auto"/>
            </w:tcBorders>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p w:rsidR="00000000"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56780B">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56780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UNION BANK OF NIGERIA PL</w:t>
            </w:r>
            <w:r>
              <w:rPr>
                <w:rStyle w:val="propertyeditor"/>
                <w:rFonts w:ascii="Arial" w:hAnsi="Arial" w:cs="Arial"/>
                <w:noProof/>
                <w:sz w:val="18"/>
                <w:szCs w:val="18"/>
                <w:shd w:val="clear" w:color="auto" w:fill="BDDCFF"/>
              </w:rPr>
              <w:t>C</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DEUTSCHES BANK TRUS</w:t>
            </w:r>
            <w:r>
              <w:rPr>
                <w:rStyle w:val="propertyeditor"/>
                <w:rFonts w:ascii="Arial" w:hAnsi="Arial" w:cs="Arial"/>
                <w:noProof/>
                <w:sz w:val="18"/>
                <w:szCs w:val="18"/>
                <w:shd w:val="clear" w:color="auto" w:fill="BDDCFF"/>
              </w:rPr>
              <w:t>T</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ABUJA MAIN BRANC</w:t>
            </w:r>
            <w:r>
              <w:rPr>
                <w:rStyle w:val="propertyeditor"/>
                <w:rFonts w:ascii="Arial" w:hAnsi="Arial" w:cs="Arial"/>
                <w:noProof/>
                <w:sz w:val="18"/>
                <w:szCs w:val="18"/>
                <w:shd w:val="clear" w:color="auto" w:fill="BDDCFF"/>
              </w:rPr>
              <w:t>H</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COMPANY AMERICA</w:t>
            </w:r>
            <w:r>
              <w:rPr>
                <w:rStyle w:val="propertyeditor"/>
                <w:rFonts w:ascii="Arial" w:hAnsi="Arial" w:cs="Arial"/>
                <w:noProof/>
                <w:sz w:val="18"/>
                <w:szCs w:val="18"/>
                <w:shd w:val="clear" w:color="auto" w:fill="BDDCFF"/>
              </w:rPr>
              <w:t>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AREA 3 GARKI ABUJ</w:t>
            </w:r>
            <w:r>
              <w:rPr>
                <w:rStyle w:val="propertyeditor"/>
                <w:rFonts w:ascii="Arial" w:hAnsi="Arial" w:cs="Arial"/>
                <w:noProof/>
                <w:sz w:val="18"/>
                <w:szCs w:val="18"/>
                <w:shd w:val="clear" w:color="auto" w:fill="BDDCFF"/>
              </w:rPr>
              <w:t>A</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NEW YORK 60, WALL STREET NEW YORK</w:t>
            </w:r>
            <w:r>
              <w:rPr>
                <w:rStyle w:val="propertyeditor"/>
                <w:rFonts w:ascii="Arial" w:hAnsi="Arial" w:cs="Arial"/>
                <w:noProof/>
                <w:sz w:val="18"/>
                <w:szCs w:val="18"/>
                <w:shd w:val="clear" w:color="auto" w:fill="BDDCFF"/>
              </w:rPr>
              <w:t xml:space="preserve"> </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ABUJA - NIGERI</w:t>
            </w:r>
            <w:r>
              <w:rPr>
                <w:rStyle w:val="propertyeditor"/>
                <w:rFonts w:ascii="Arial" w:hAnsi="Arial" w:cs="Arial"/>
                <w:noProof/>
                <w:sz w:val="18"/>
                <w:szCs w:val="18"/>
                <w:shd w:val="clear" w:color="auto" w:fill="BDDCFF"/>
              </w:rPr>
              <w:t>A</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NY 100</w:t>
            </w:r>
            <w:r>
              <w:rPr>
                <w:rStyle w:val="propertyeditor"/>
                <w:rFonts w:ascii="Arial" w:hAnsi="Arial" w:cs="Arial"/>
                <w:noProof/>
                <w:sz w:val="18"/>
                <w:szCs w:val="18"/>
                <w:shd w:val="clear" w:color="auto" w:fill="BDDCFF"/>
              </w:rPr>
              <w:t>5</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UBNINGL</w:t>
            </w:r>
            <w:r>
              <w:rPr>
                <w:rStyle w:val="propertyeditor"/>
                <w:rFonts w:ascii="Arial" w:hAnsi="Arial" w:cs="Arial"/>
                <w:noProof/>
                <w:sz w:val="18"/>
                <w:szCs w:val="18"/>
                <w:shd w:val="clear" w:color="auto" w:fill="BDDCFF"/>
              </w:rPr>
              <w:t>A</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BKTRUS 3</w:t>
            </w:r>
            <w:r>
              <w:rPr>
                <w:rStyle w:val="propertyeditor"/>
                <w:rFonts w:ascii="Arial" w:hAnsi="Arial" w:cs="Arial"/>
                <w:noProof/>
                <w:sz w:val="18"/>
                <w:szCs w:val="18"/>
                <w:shd w:val="clear" w:color="auto" w:fill="BDDCFF"/>
              </w:rPr>
              <w:t>3</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23579</w:t>
            </w:r>
            <w:r>
              <w:rPr>
                <w:rStyle w:val="propertyeditor"/>
                <w:rFonts w:ascii="Arial" w:hAnsi="Arial" w:cs="Arial"/>
                <w:noProof/>
                <w:sz w:val="18"/>
                <w:szCs w:val="18"/>
                <w:shd w:val="clear" w:color="auto" w:fill="BDDCFF"/>
              </w:rPr>
              <w:t>7</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-02100103</w:t>
            </w:r>
            <w:r>
              <w:rPr>
                <w:rStyle w:val="propertyeditor"/>
                <w:rFonts w:ascii="Arial" w:hAnsi="Arial" w:cs="Arial"/>
                <w:noProof/>
                <w:sz w:val="18"/>
                <w:szCs w:val="18"/>
                <w:shd w:val="clear" w:color="auto" w:fill="BDDCFF"/>
              </w:rPr>
              <w:t>3</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 xml:space="preserve">Telephone </w:t>
            </w:r>
            <w:r>
              <w:rPr>
                <w:rFonts w:ascii="Arial" w:hAnsi="Arial" w:cs="Arial"/>
                <w:b/>
                <w:noProof/>
                <w:sz w:val="18"/>
                <w:szCs w:val="18"/>
              </w:rPr>
              <w:t>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09-234278</w:t>
            </w:r>
            <w:r>
              <w:rPr>
                <w:rStyle w:val="propertyeditor"/>
                <w:rFonts w:ascii="Arial" w:hAnsi="Arial" w:cs="Arial"/>
                <w:noProof/>
                <w:sz w:val="18"/>
                <w:szCs w:val="18"/>
                <w:shd w:val="clear" w:color="auto" w:fill="BDDCFF"/>
              </w:rPr>
              <w:t>4</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09-234757</w:t>
            </w:r>
            <w:r>
              <w:rPr>
                <w:rStyle w:val="propertyeditor"/>
                <w:rFonts w:ascii="Arial" w:hAnsi="Arial" w:cs="Arial"/>
                <w:noProof/>
                <w:sz w:val="18"/>
                <w:szCs w:val="18"/>
                <w:shd w:val="clear" w:color="auto" w:fill="BDDCFF"/>
              </w:rPr>
              <w:t>8</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56780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6780B">
            <w:pPr>
              <w:spacing w:after="0" w:line="240" w:lineRule="auto"/>
              <w:rPr>
                <w:rFonts w:ascii="Arial" w:eastAsiaTheme="minorHAnsi" w:hAnsi="Arial" w:cs="Arial"/>
                <w:sz w:val="20"/>
                <w:szCs w:val="20"/>
              </w:rPr>
            </w:pPr>
          </w:p>
        </w:tc>
      </w:tr>
    </w:tbl>
    <w:p w:rsidR="00000000" w:rsidRDefault="0056780B">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Style w:val="propertyeditor"/>
          <w:rFonts w:ascii="Arial" w:hAnsi="Arial" w:cs="Arial"/>
          <w:noProof/>
          <w:sz w:val="22"/>
          <w:shd w:val="clear" w:color="auto" w:fill="BDDCFF"/>
          <w:lang w:val="en-GB"/>
        </w:rPr>
        <w:t>379155000084</w:t>
      </w:r>
      <w:r>
        <w:rPr>
          <w:rStyle w:val="propertyeditor"/>
          <w:rFonts w:ascii="Arial" w:hAnsi="Arial" w:cs="Arial"/>
          <w:noProof/>
          <w:sz w:val="22"/>
          <w:shd w:val="clear" w:color="auto" w:fill="BDDCFF"/>
          <w:lang w:val="en-GB"/>
        </w:rPr>
        <w:t>6</w:t>
      </w:r>
      <w:r>
        <w:rPr>
          <w:rFonts w:ascii="Arial" w:hAnsi="Arial" w:cs="Arial"/>
          <w:noProof/>
          <w:sz w:val="22"/>
          <w:lang w:val="en-GB"/>
        </w:rPr>
        <w:t xml:space="preserve"> is held by (Institution name)</w:t>
      </w:r>
      <w:r>
        <w:rPr>
          <w:rFonts w:ascii="Arial" w:hAnsi="Arial" w:cs="Arial"/>
          <w:noProof/>
          <w:sz w:val="22"/>
          <w:lang w:val="en-GB"/>
        </w:rPr>
        <w:t xml:space="preserve"> </w:t>
      </w:r>
      <w:r>
        <w:rPr>
          <w:rStyle w:val="propertyeditor"/>
          <w:rFonts w:ascii="Arial" w:hAnsi="Arial" w:cs="Arial"/>
          <w:noProof/>
          <w:sz w:val="22"/>
          <w:shd w:val="clear" w:color="auto" w:fill="BDDCFF"/>
          <w:lang w:val="en-GB"/>
        </w:rPr>
        <w:t>NATIONAL PRIMARY HEALTH CARE DEVELOPMENT AGENCY (NPHCDA</w:t>
      </w:r>
      <w:r>
        <w:rPr>
          <w:rStyle w:val="propertyeditor"/>
          <w:rFonts w:ascii="Arial" w:hAnsi="Arial" w:cs="Arial"/>
          <w:noProof/>
          <w:sz w:val="22"/>
          <w:shd w:val="clear" w:color="auto" w:fill="BDDCFF"/>
          <w:lang w:val="en-GB"/>
        </w:rPr>
        <w:t>)</w:t>
      </w:r>
      <w:r>
        <w:rPr>
          <w:rFonts w:ascii="Arial" w:hAnsi="Arial" w:cs="Arial"/>
          <w:noProof/>
          <w:sz w:val="22"/>
          <w:lang w:val="en-GB"/>
        </w:rPr>
        <w:t xml:space="preserve"> 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2</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DR MUHAMMAD ALI PAT</w:t>
            </w:r>
            <w:r>
              <w:rPr>
                <w:rStyle w:val="propertyeditor"/>
                <w:rFonts w:ascii="Arial" w:hAnsi="Arial" w:cs="Arial"/>
                <w:noProof/>
                <w:sz w:val="18"/>
                <w:szCs w:val="18"/>
                <w:shd w:val="clear" w:color="auto" w:fill="BDDCFF"/>
              </w:rPr>
              <w:t>E</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EXECUTIVE DIRECTOR/CE</w:t>
            </w:r>
            <w:r>
              <w:rPr>
                <w:rStyle w:val="propertyeditor"/>
                <w:rFonts w:ascii="Arial" w:hAnsi="Arial" w:cs="Arial"/>
                <w:noProof/>
                <w:sz w:val="18"/>
                <w:szCs w:val="18"/>
                <w:shd w:val="clear" w:color="auto" w:fill="BDDCFF"/>
              </w:rPr>
              <w:t>O</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PAG BUSUYI ONABOL</w:t>
            </w:r>
            <w:r>
              <w:rPr>
                <w:rStyle w:val="propertyeditor"/>
                <w:rFonts w:ascii="Arial" w:hAnsi="Arial" w:cs="Arial"/>
                <w:noProof/>
                <w:sz w:val="18"/>
                <w:szCs w:val="18"/>
                <w:shd w:val="clear" w:color="auto" w:fill="BDDCFF"/>
              </w:rPr>
              <w:t>U</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CHAIRMAN ROTARY POLIO PLU</w:t>
            </w:r>
            <w:r>
              <w:rPr>
                <w:rStyle w:val="propertyeditor"/>
                <w:rFonts w:ascii="Arial" w:hAnsi="Arial" w:cs="Arial"/>
                <w:noProof/>
                <w:sz w:val="18"/>
                <w:szCs w:val="18"/>
                <w:shd w:val="clear" w:color="auto" w:fill="BDDCFF"/>
              </w:rPr>
              <w:t>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6780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56780B">
            <w:pPr>
              <w:pStyle w:val="default0"/>
              <w:spacing w:before="0" w:beforeAutospacing="0" w:after="120" w:afterAutospacing="0"/>
              <w:jc w:val="both"/>
              <w:rPr>
                <w:rFonts w:ascii="Arial" w:hAnsi="Arial" w:cs="Arial"/>
                <w:noProof/>
                <w:sz w:val="18"/>
                <w:szCs w:val="18"/>
              </w:rPr>
            </w:pPr>
          </w:p>
        </w:tc>
      </w:tr>
    </w:tbl>
    <w:p w:rsidR="00000000" w:rsidRDefault="0056780B">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jc w:val="center"/>
              <w:rPr>
                <w:rFonts w:ascii="Arial" w:hAnsi="Arial" w:cs="Arial"/>
                <w:noProof/>
                <w:sz w:val="18"/>
                <w:szCs w:val="22"/>
              </w:rPr>
            </w:pPr>
            <w:r>
              <w:rPr>
                <w:rStyle w:val="propertyeditor"/>
                <w:rFonts w:ascii="Arial" w:hAnsi="Arial" w:cs="Arial"/>
                <w:noProof/>
                <w:sz w:val="18"/>
                <w:szCs w:val="22"/>
                <w:shd w:val="clear" w:color="auto" w:fill="BDDCFF"/>
              </w:rPr>
              <w:t>MR CHRIS C. UZU</w:t>
            </w:r>
            <w:r>
              <w:rPr>
                <w:rStyle w:val="propertyeditor"/>
                <w:rFonts w:ascii="Arial" w:hAnsi="Arial" w:cs="Arial"/>
                <w:noProof/>
                <w:sz w:val="18"/>
                <w:szCs w:val="22"/>
                <w:shd w:val="clear" w:color="auto" w:fill="BDDCFF"/>
              </w:rPr>
              <w:t>H</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56780B">
            <w:pPr>
              <w:pStyle w:val="default0"/>
              <w:spacing w:before="0" w:beforeAutospacing="0" w:after="0" w:afterAutospacing="0"/>
              <w:jc w:val="both"/>
              <w:rPr>
                <w:rFonts w:ascii="Arial" w:hAnsi="Arial" w:cs="Arial"/>
                <w:noProof/>
                <w:sz w:val="22"/>
                <w:szCs w:val="22"/>
              </w:rPr>
            </w:pPr>
          </w:p>
          <w:p w:rsidR="00000000" w:rsidRDefault="0056780B">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56780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56780B">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56780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56780B">
            <w:pPr>
              <w:pStyle w:val="default0"/>
              <w:spacing w:before="0" w:beforeAutospacing="0" w:after="0" w:afterAutospacing="0"/>
              <w:jc w:val="both"/>
              <w:rPr>
                <w:rFonts w:ascii="Arial" w:hAnsi="Arial" w:cs="Arial"/>
                <w:noProof/>
                <w:sz w:val="22"/>
                <w:szCs w:val="22"/>
              </w:rPr>
            </w:pPr>
          </w:p>
          <w:p w:rsidR="00000000" w:rsidRDefault="0056780B">
            <w:pPr>
              <w:pStyle w:val="default0"/>
              <w:spacing w:before="0" w:beforeAutospacing="0" w:after="0" w:afterAutospacing="0"/>
              <w:jc w:val="both"/>
              <w:rPr>
                <w:rFonts w:ascii="Arial" w:hAnsi="Arial" w:cs="Arial"/>
                <w:noProof/>
                <w:sz w:val="22"/>
                <w:szCs w:val="22"/>
              </w:rPr>
            </w:pPr>
          </w:p>
          <w:p w:rsidR="00000000" w:rsidRDefault="0056780B">
            <w:pPr>
              <w:pStyle w:val="default0"/>
              <w:spacing w:before="0" w:beforeAutospacing="0" w:after="0" w:afterAutospacing="0"/>
              <w:jc w:val="both"/>
              <w:rPr>
                <w:rFonts w:ascii="Arial" w:hAnsi="Arial" w:cs="Arial"/>
                <w:noProof/>
                <w:sz w:val="22"/>
                <w:szCs w:val="22"/>
              </w:rPr>
            </w:pPr>
          </w:p>
        </w:tc>
      </w:tr>
    </w:tbl>
    <w:p w:rsidR="00000000" w:rsidRDefault="0056780B">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6780B">
      <w:pPr>
        <w:spacing w:after="0" w:line="240" w:lineRule="auto"/>
      </w:pPr>
      <w:r>
        <w:separator/>
      </w:r>
    </w:p>
  </w:endnote>
  <w:endnote w:type="continuationSeparator" w:id="0">
    <w:p w:rsidR="00000000" w:rsidRDefault="00567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56780B">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38</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38</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6780B">
      <w:pPr>
        <w:spacing w:after="0" w:line="240" w:lineRule="auto"/>
      </w:pPr>
      <w:r>
        <w:separator/>
      </w:r>
    </w:p>
  </w:footnote>
  <w:footnote w:type="continuationSeparator" w:id="0">
    <w:p w:rsidR="00000000" w:rsidRDefault="00567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56780B"/>
    <w:rsid w:val="005678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6070315&amp;propertyName=FormAttachments%5b0%5d.FileData" TargetMode="External"/><Relationship Id="rId18" Type="http://schemas.openxmlformats.org/officeDocument/2006/relationships/hyperlink" Target="/PDExtranet/ObjectEditor/OpenFileItem?editedObjectId=6070315&amp;propertyName=FormAttachments%5b5%5d.FileData" TargetMode="External"/><Relationship Id="rId26" Type="http://schemas.openxmlformats.org/officeDocument/2006/relationships/hyperlink" Target="/PDExtranet/ObjectEditor/OpenFileItem?editedObjectId=6070315&amp;propertyName=FormAttachments%5b13%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6070315&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6070315&amp;propertyName=FormAttachments%5b4%5d.FileData" TargetMode="External"/><Relationship Id="rId25" Type="http://schemas.openxmlformats.org/officeDocument/2006/relationships/hyperlink" Target="/PDExtranet/ObjectEditor/OpenFileItem?editedObjectId=6070315&amp;propertyName=FormAttachments%5b12%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6070315&amp;propertyName=FormAttachments%5b3%5d.FileData" TargetMode="External"/><Relationship Id="rId20" Type="http://schemas.openxmlformats.org/officeDocument/2006/relationships/hyperlink" Target="/PDExtranet/ObjectEditor/OpenFileItem?editedObjectId=6070315&amp;propertyName=FormAttachments%5b7%5d.File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ObjectEditor/OpenFileItem?editedObjectId=6070315&amp;propertyName=FormAttachments%5b11%5d.FileData" TargetMode="External"/><Relationship Id="rId5" Type="http://schemas.openxmlformats.org/officeDocument/2006/relationships/webSettings" Target="webSettings.xml"/><Relationship Id="rId15" Type="http://schemas.openxmlformats.org/officeDocument/2006/relationships/hyperlink" Target="/PDExtranet/ObjectEditor/OpenFileItem?editedObjectId=6070315&amp;propertyName=FormAttachments%5b2%5d.FileData" TargetMode="External"/><Relationship Id="rId23" Type="http://schemas.openxmlformats.org/officeDocument/2006/relationships/hyperlink" Target="/PDExtranet/ObjectEditor/OpenFileItem?editedObjectId=6070315&amp;propertyName=FormAttachments%5b10%5d.FileData" TargetMode="External"/><Relationship Id="rId28" Type="http://schemas.openxmlformats.org/officeDocument/2006/relationships/fontTable" Target="fontTable.xm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6070315&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6070315&amp;propertyName=FormAttachments%5b1%5d.FileData" TargetMode="External"/><Relationship Id="rId22" Type="http://schemas.openxmlformats.org/officeDocument/2006/relationships/hyperlink" Target="/PDExtranet/ObjectEditor/OpenFileItem?editedObjectId=6070315&amp;propertyName=FormAttachments%5b9%5d.FileData" TargetMode="External"/><Relationship Id="rId27" Type="http://schemas.openxmlformats.org/officeDocument/2006/relationships/hyperlink" Target="/PDExtranet/ObjectEditor/OpenFileItem?editedObjectId=6070315&amp;propertyName=FormAttachments%5b14%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D546-DCBD-4560-B8D5-3DB4CB45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16045</Words>
  <Characters>91461</Characters>
  <Application>Microsoft Office Word</Application>
  <DocSecurity>0</DocSecurity>
  <Lines>762</Lines>
  <Paragraphs>214</Paragraphs>
  <ScaleCrop>false</ScaleCrop>
  <Company>GAVI Alliance</Company>
  <LinksUpToDate>false</LinksUpToDate>
  <CharactersWithSpaces>107292</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dcterms:created xsi:type="dcterms:W3CDTF">2011-06-24T14:04:00Z</dcterms:created>
  <dcterms:modified xsi:type="dcterms:W3CDTF">2011-06-24T14:04:00Z</dcterms:modified>
</cp:coreProperties>
</file>