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684F">
      <w:pPr>
        <w:spacing w:after="0" w:line="240" w:lineRule="auto"/>
        <w:rPr>
          <w:rFonts w:ascii="Arial" w:hAnsi="Arial" w:cs="Arial"/>
          <w:noProof/>
          <w:sz w:val="16"/>
          <w:szCs w:val="16"/>
          <w:lang w:val="en-GB"/>
        </w:rPr>
      </w:pPr>
    </w:p>
    <w:p w:rsidR="00000000" w:rsidRDefault="00B5684F">
      <w:pPr>
        <w:pStyle w:val="default0"/>
        <w:spacing w:before="0" w:beforeAutospacing="0" w:after="0" w:afterAutospacing="0"/>
        <w:jc w:val="both"/>
        <w:rPr>
          <w:rFonts w:ascii="Arial" w:hAnsi="Arial" w:cs="Arial"/>
          <w:noProof/>
          <w:sz w:val="22"/>
          <w:lang w:val="en-GB"/>
        </w:rPr>
      </w:pPr>
      <w:r>
        <w:rPr>
          <w:rFonts w:ascii="Arial" w:hAnsi="Arial" w:cs="Arial"/>
          <w:noProof/>
          <w:sz w:val="22"/>
        </w:rPr>
        <w:drawing>
          <wp:inline distT="0" distB="0" distL="0" distR="0">
            <wp:extent cx="1562100" cy="904875"/>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8" cstate="print"/>
                    <a:srcRect/>
                    <a:stretch>
                      <a:fillRect/>
                    </a:stretch>
                  </pic:blipFill>
                  <pic:spPr bwMode="auto">
                    <a:xfrm>
                      <a:off x="0" y="0"/>
                      <a:ext cx="1562100" cy="904875"/>
                    </a:xfrm>
                    <a:prstGeom prst="rect">
                      <a:avLst/>
                    </a:prstGeom>
                    <a:noFill/>
                    <a:ln w="9525">
                      <a:noFill/>
                      <a:miter lim="800000"/>
                      <a:headEnd/>
                      <a:tailEnd/>
                    </a:ln>
                  </pic:spPr>
                </pic:pic>
              </a:graphicData>
            </a:graphic>
          </wp:inline>
        </w:drawing>
      </w:r>
    </w:p>
    <w:p w:rsidR="00000000" w:rsidRDefault="00B5684F">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000000" w:rsidRDefault="00B5684F">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000000" w:rsidRDefault="00B5684F">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000000" w:rsidRDefault="00B5684F">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Zambi</w:t>
      </w:r>
      <w:r>
        <w:rPr>
          <w:rStyle w:val="propertyeditor"/>
          <w:rFonts w:ascii="Arial" w:eastAsia="Times New Roman" w:hAnsi="Arial" w:cs="Arial"/>
          <w:b/>
          <w:i/>
          <w:noProof/>
          <w:color w:val="008080"/>
          <w:sz w:val="56"/>
          <w:szCs w:val="56"/>
          <w:lang w:val="en-GB"/>
        </w:rPr>
        <w:t>a</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jc w:val="center"/>
        <w:rPr>
          <w:rFonts w:ascii="Arial" w:hAnsi="Arial" w:cs="Arial"/>
          <w:noProof/>
          <w:kern w:val="28"/>
          <w:sz w:val="32"/>
          <w:szCs w:val="32"/>
          <w:lang w:val="en-GB"/>
        </w:rPr>
      </w:pPr>
      <w:r>
        <w:rPr>
          <w:rFonts w:ascii="Arial" w:hAnsi="Arial" w:cs="Arial"/>
          <w:noProof/>
          <w:kern w:val="28"/>
          <w:sz w:val="32"/>
          <w:szCs w:val="32"/>
          <w:lang w:val="en-GB"/>
        </w:rPr>
        <w:t>Date of submission:</w:t>
      </w:r>
      <w:r>
        <w:rPr>
          <w:rFonts w:ascii="Arial" w:hAnsi="Arial" w:cs="Arial"/>
          <w:noProof/>
          <w:kern w:val="28"/>
          <w:sz w:val="32"/>
          <w:szCs w:val="32"/>
          <w:lang w:val="en-GB"/>
        </w:rPr>
        <w:t xml:space="preserve"> </w:t>
      </w:r>
      <w:r>
        <w:rPr>
          <w:rStyle w:val="propertyeditor"/>
          <w:rFonts w:ascii="Arial" w:hAnsi="Arial" w:cs="Arial"/>
          <w:b/>
          <w:noProof/>
          <w:color w:val="008080"/>
          <w:kern w:val="28"/>
          <w:sz w:val="32"/>
          <w:lang w:val="en-GB"/>
        </w:rPr>
        <w:t>Not submitted ye</w:t>
      </w:r>
      <w:r>
        <w:rPr>
          <w:rStyle w:val="propertyeditor"/>
          <w:rFonts w:ascii="Arial" w:hAnsi="Arial" w:cs="Arial"/>
          <w:b/>
          <w:noProof/>
          <w:color w:val="008080"/>
          <w:kern w:val="28"/>
          <w:sz w:val="32"/>
          <w:lang w:val="en-GB"/>
        </w:rPr>
        <w:t>t</w:t>
      </w:r>
    </w:p>
    <w:p w:rsidR="00000000" w:rsidRDefault="00B5684F">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Deadline for submission:</w:t>
      </w:r>
      <w:r>
        <w:rPr>
          <w:rFonts w:ascii="Arial" w:hAnsi="Arial" w:cs="Arial"/>
          <w:b/>
          <w:noProof/>
          <w:sz w:val="28"/>
          <w:szCs w:val="28"/>
          <w:u w:val="single"/>
          <w:lang w:val="en-GB"/>
        </w:rPr>
        <w:t xml:space="preserve"> </w:t>
      </w:r>
      <w:r>
        <w:rPr>
          <w:rStyle w:val="propertyeditor"/>
          <w:rFonts w:ascii="Arial" w:hAnsi="Arial" w:cs="Arial"/>
          <w:b/>
          <w:noProof/>
          <w:sz w:val="28"/>
          <w:szCs w:val="28"/>
          <w:u w:val="single"/>
          <w:shd w:val="clear" w:color="auto" w:fill="D9D9D9" w:themeFill="background1" w:themeFillShade="D9"/>
          <w:lang w:val="en-GB"/>
        </w:rPr>
        <w:t>1 Jun 201</w:t>
      </w:r>
      <w:r>
        <w:rPr>
          <w:rStyle w:val="propertyeditor"/>
          <w:rFonts w:ascii="Arial" w:hAnsi="Arial" w:cs="Arial"/>
          <w:b/>
          <w:noProof/>
          <w:sz w:val="28"/>
          <w:szCs w:val="28"/>
          <w:u w:val="single"/>
          <w:shd w:val="clear" w:color="auto" w:fill="D9D9D9" w:themeFill="background1" w:themeFillShade="D9"/>
          <w:lang w:val="en-GB"/>
        </w:rPr>
        <w:t>1</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aption"/>
        <w:ind w:right="-45"/>
        <w:jc w:val="center"/>
        <w:rPr>
          <w:rFonts w:ascii="Arial" w:hAnsi="Arial" w:cs="Arial"/>
          <w:noProof/>
          <w:color w:val="000101"/>
          <w:lang w:val="en-GB"/>
        </w:rPr>
      </w:pPr>
      <w:r>
        <w:rPr>
          <w:rFonts w:ascii="Arial" w:hAnsi="Arial" w:cs="Arial"/>
          <w:noProof/>
          <w:color w:val="000101"/>
          <w:lang w:val="en-GB"/>
        </w:rPr>
        <w:t xml:space="preserve">Select </w:t>
      </w:r>
      <w:r>
        <w:rPr>
          <w:rFonts w:ascii="Arial" w:hAnsi="Arial" w:cs="Arial"/>
          <w:noProof/>
          <w:color w:val="000101"/>
          <w:lang w:val="en-GB"/>
        </w:rPr>
        <w:t>Start and End Year of your Comprehensive Multi-Year Plan (cMYP)</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2230"/>
        <w:gridCol w:w="2082"/>
        <w:gridCol w:w="2271"/>
      </w:tblGrid>
      <w:tr w:rsidR="00000000">
        <w:trPr>
          <w:jc w:val="center"/>
        </w:trPr>
        <w:tc>
          <w:tcPr>
            <w:tcW w:w="1557" w:type="dxa"/>
            <w:hideMark/>
          </w:tcPr>
          <w:p w:rsidR="00000000" w:rsidRDefault="00B5684F">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000000" w:rsidRDefault="00B5684F">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1</w:t>
            </w:r>
          </w:p>
        </w:tc>
        <w:tc>
          <w:tcPr>
            <w:tcW w:w="2082" w:type="dxa"/>
            <w:hideMark/>
          </w:tcPr>
          <w:p w:rsidR="00000000" w:rsidRDefault="00B5684F">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000000" w:rsidRDefault="00B5684F">
            <w:pPr>
              <w:rPr>
                <w:rFonts w:ascii="Arial" w:hAnsi="Arial" w:cs="Arial"/>
                <w:noProof/>
                <w:color w:val="000000"/>
              </w:rPr>
            </w:pPr>
            <w:r>
              <w:rPr>
                <w:rStyle w:val="propertyeditor"/>
                <w:rFonts w:ascii="Arial" w:hAnsi="Arial" w:cs="Arial"/>
                <w:noProof/>
                <w:color w:val="000000"/>
                <w:shd w:val="clear" w:color="auto" w:fill="BDDCFF"/>
              </w:rPr>
              <w:t>201</w:t>
            </w:r>
            <w:r>
              <w:rPr>
                <w:rStyle w:val="propertyeditor"/>
                <w:rFonts w:ascii="Arial" w:hAnsi="Arial" w:cs="Arial"/>
                <w:noProof/>
                <w:color w:val="000000"/>
                <w:shd w:val="clear" w:color="auto" w:fill="BDDCFF"/>
              </w:rPr>
              <w:t>5</w:t>
            </w:r>
          </w:p>
        </w:tc>
      </w:tr>
    </w:tbl>
    <w:p w:rsidR="00000000" w:rsidRDefault="00B5684F">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000000" w:rsidRDefault="00B5684F">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000000" w:rsidRDefault="00B5684F">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9"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000000" w:rsidRDefault="00B5684F">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0"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w:t>
      </w:r>
      <w:r>
        <w:rPr>
          <w:rFonts w:ascii="Arial" w:hAnsi="Arial" w:cs="Arial"/>
          <w:noProof/>
          <w:color w:val="000000"/>
          <w:sz w:val="20"/>
          <w:lang w:val="en-GB"/>
        </w:rPr>
        <w:t xml:space="preserve">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000000" w:rsidRDefault="00B5684F">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 xml:space="preserve">Please ensure that the application has been received by the GAVI Secretariat on </w:t>
      </w:r>
      <w:r>
        <w:rPr>
          <w:rFonts w:ascii="Arial" w:hAnsi="Arial" w:cs="Arial"/>
          <w:noProof/>
          <w:color w:val="000101"/>
          <w:sz w:val="20"/>
          <w:szCs w:val="20"/>
          <w:lang w:val="en-GB"/>
        </w:rPr>
        <w:t>or before the day of the deadline.</w:t>
      </w:r>
    </w:p>
    <w:p w:rsidR="00000000" w:rsidRDefault="00B5684F">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000000" w:rsidRDefault="00B5684F">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000000" w:rsidRDefault="00B5684F">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69"/>
      </w:tblGrid>
      <w:tr w:rsidR="00000000">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00000" w:rsidRDefault="00B5684F">
            <w:pPr>
              <w:spacing w:after="0" w:line="240" w:lineRule="auto"/>
              <w:jc w:val="center"/>
              <w:rPr>
                <w:rFonts w:ascii="Arial" w:hAnsi="Arial" w:cs="Arial"/>
                <w:b/>
                <w:noProof/>
                <w:sz w:val="16"/>
                <w:szCs w:val="18"/>
              </w:rPr>
            </w:pPr>
            <w:r>
              <w:rPr>
                <w:rFonts w:ascii="Arial" w:hAnsi="Arial" w:cs="Arial"/>
                <w:b/>
                <w:noProof/>
                <w:sz w:val="16"/>
                <w:szCs w:val="18"/>
              </w:rPr>
              <w:t>GAVI ALLIANCE</w:t>
            </w:r>
          </w:p>
          <w:p w:rsidR="00000000" w:rsidRDefault="00B5684F">
            <w:pPr>
              <w:spacing w:after="0" w:line="240" w:lineRule="auto"/>
              <w:jc w:val="center"/>
              <w:rPr>
                <w:rFonts w:ascii="Arial" w:hAnsi="Arial" w:cs="Arial"/>
                <w:b/>
                <w:noProof/>
                <w:sz w:val="16"/>
                <w:szCs w:val="18"/>
              </w:rPr>
            </w:pPr>
            <w:r>
              <w:rPr>
                <w:rFonts w:ascii="Arial" w:hAnsi="Arial" w:cs="Arial"/>
                <w:b/>
                <w:noProof/>
                <w:sz w:val="16"/>
                <w:szCs w:val="18"/>
              </w:rPr>
              <w:t>G</w:t>
            </w:r>
            <w:r>
              <w:rPr>
                <w:rFonts w:ascii="Arial" w:hAnsi="Arial" w:cs="Arial"/>
                <w:b/>
                <w:noProof/>
                <w:sz w:val="16"/>
                <w:szCs w:val="18"/>
              </w:rPr>
              <w:t>RANT TERMS AND CONDITIONS</w:t>
            </w:r>
          </w:p>
          <w:p w:rsidR="00000000" w:rsidRDefault="00B5684F">
            <w:pPr>
              <w:spacing w:line="240" w:lineRule="auto"/>
              <w:jc w:val="both"/>
              <w:rPr>
                <w:rFonts w:ascii="Arial" w:hAnsi="Arial" w:cs="Arial"/>
                <w:noProof/>
                <w:sz w:val="16"/>
                <w:szCs w:val="18"/>
              </w:rPr>
            </w:pP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 xml:space="preserve">The applicant country (“Country”) confirms that all funding provided by the GAVI Alliance will be used and applied for the sole purpose of fulfilling the programme(s) </w:t>
            </w:r>
            <w:r>
              <w:rPr>
                <w:rFonts w:ascii="Arial" w:hAnsi="Arial" w:cs="Arial"/>
                <w:noProof/>
                <w:sz w:val="16"/>
                <w:szCs w:val="18"/>
              </w:rPr>
              <w:t>described in the Country’s application.  Any significant change from the approved programme(s) must be reviewed and approved in advance by the GAVI Alliance.  All funding decisions for the application are made at the discretion of the GAVI Alliance Board a</w:t>
            </w:r>
            <w:r>
              <w:rPr>
                <w:rFonts w:ascii="Arial" w:hAnsi="Arial" w:cs="Arial"/>
                <w:noProof/>
                <w:sz w:val="16"/>
                <w:szCs w:val="18"/>
              </w:rPr>
              <w:t>nd are subject to IRC processes and the availability of funds.</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 xml:space="preserve">The Country will notify the GAVI Alliance in its Annual Progress Report if it wishes to propose any change to the programme(s) description in its application.  </w:t>
            </w:r>
            <w:r>
              <w:rPr>
                <w:rFonts w:ascii="Arial" w:hAnsi="Arial" w:cs="Arial"/>
                <w:noProof/>
                <w:sz w:val="16"/>
                <w:szCs w:val="18"/>
              </w:rPr>
              <w:t>The GAVI Alliance will document any change approved by the GAVI Alliance, and the Country’s application will be amended.</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w:t>
            </w:r>
            <w:r>
              <w:rPr>
                <w:rFonts w:ascii="Arial" w:hAnsi="Arial" w:cs="Arial"/>
                <w:noProof/>
                <w:sz w:val="16"/>
                <w:szCs w:val="18"/>
              </w:rPr>
              <w:t>ed in its application. The country’s reimbursement must be in US dollars and be provided, unless otherwise decided by the GAVI Alliance, within sixty (60) days after the Country receives the GAVI Alliance’s request for a reimbursement and be paid to the ac</w:t>
            </w:r>
            <w:r>
              <w:rPr>
                <w:rFonts w:ascii="Arial" w:hAnsi="Arial" w:cs="Arial"/>
                <w:noProof/>
                <w:sz w:val="16"/>
                <w:szCs w:val="18"/>
              </w:rPr>
              <w:t>count or accounts as directed by the GAVI Alliance.</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w:t>
            </w:r>
            <w:r>
              <w:rPr>
                <w:rFonts w:ascii="Arial" w:hAnsi="Arial" w:cs="Arial"/>
                <w:noProof/>
                <w:sz w:val="16"/>
                <w:szCs w:val="18"/>
              </w:rPr>
              <w:t xml:space="preserve"> the Country’s application, or any GAVI Alliance-approved amendment to the application.  The GAVI Alliance retains the right to terminate its support to the Country for the programmes described in its application if a misuse of GAVI Alliance funds is confi</w:t>
            </w:r>
            <w:r>
              <w:rPr>
                <w:rFonts w:ascii="Arial" w:hAnsi="Arial" w:cs="Arial"/>
                <w:noProof/>
                <w:sz w:val="16"/>
                <w:szCs w:val="18"/>
              </w:rPr>
              <w:t>rmed.</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w:t>
            </w:r>
            <w:r>
              <w:rPr>
                <w:rFonts w:ascii="Arial" w:hAnsi="Arial" w:cs="Arial"/>
                <w:noProof/>
                <w:sz w:val="16"/>
                <w:szCs w:val="18"/>
              </w:rPr>
              <w:t>t could be construed as an illegal or corrupt practice.</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w:t>
            </w:r>
            <w:r>
              <w:rPr>
                <w:rFonts w:ascii="Arial" w:hAnsi="Arial" w:cs="Arial"/>
                <w:noProof/>
                <w:sz w:val="16"/>
                <w:szCs w:val="18"/>
              </w:rPr>
              <w:t>orm audits or other financial management assessment to ensure the accountability of funds disbursed to the Country.</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w:t>
            </w:r>
            <w:r>
              <w:rPr>
                <w:rFonts w:ascii="Arial" w:hAnsi="Arial" w:cs="Arial"/>
                <w:noProof/>
                <w:sz w:val="16"/>
                <w:szCs w:val="18"/>
              </w:rPr>
              <w:t xml:space="preserve"> records in accordance with its government-approved accounting standards for at least three years after the date of last disbursement of GAVI Alliance funds.  If there is any claims of misuse of funds, Country will maintain such records until the audit fin</w:t>
            </w:r>
            <w:r>
              <w:rPr>
                <w:rFonts w:ascii="Arial" w:hAnsi="Arial" w:cs="Arial"/>
                <w:noProof/>
                <w:sz w:val="16"/>
                <w:szCs w:val="18"/>
              </w:rPr>
              <w:t>dings are final.   The Country agrees not to assert any documentary privilege against the GAVI Alliance in connection with any audit.</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w:t>
            </w:r>
            <w:r>
              <w:rPr>
                <w:rFonts w:ascii="Arial" w:hAnsi="Arial" w:cs="Arial"/>
                <w:noProof/>
                <w:sz w:val="16"/>
                <w:szCs w:val="18"/>
              </w:rPr>
              <w:t>ogress Report, are accurate and correct and form legally binding obligations on the Country, under the Country’s law, to perform the programmes described in its application, as amended, if applicable, in the APR.</w:t>
            </w:r>
          </w:p>
          <w:p w:rsidR="00000000" w:rsidRDefault="00B5684F">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w:t>
            </w:r>
            <w:r>
              <w:rPr>
                <w:rFonts w:ascii="Arial" w:hAnsi="Arial" w:cs="Arial"/>
                <w:b/>
                <w:noProof/>
                <w:sz w:val="16"/>
                <w:szCs w:val="18"/>
              </w:rPr>
              <w:t>LIANCE TRANSPARANCY AND ACCOUNTABILITY POLICY</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The Country is responsibl</w:t>
            </w:r>
            <w:r>
              <w:rPr>
                <w:rFonts w:ascii="Arial" w:hAnsi="Arial" w:cs="Arial"/>
                <w:noProof/>
                <w:sz w:val="16"/>
                <w:szCs w:val="18"/>
              </w:rPr>
              <w:t>e for undertaking the necessary due diligence on all commercial banks used to manage GAVI cash-based support. The Country confirms that it will take all responsibility for replenishing GAVI cash support lost due to bank insolvency, fraud or any other unfor</w:t>
            </w:r>
            <w:r>
              <w:rPr>
                <w:rFonts w:ascii="Arial" w:hAnsi="Arial" w:cs="Arial"/>
                <w:noProof/>
                <w:sz w:val="16"/>
                <w:szCs w:val="18"/>
              </w:rPr>
              <w:t>eseen event.</w:t>
            </w:r>
          </w:p>
          <w:p w:rsidR="00000000" w:rsidRDefault="00B5684F">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w:t>
            </w:r>
            <w:r>
              <w:rPr>
                <w:rFonts w:ascii="Arial" w:hAnsi="Arial" w:cs="Arial"/>
                <w:noProof/>
                <w:sz w:val="16"/>
                <w:szCs w:val="18"/>
              </w:rPr>
              <w:t xml:space="preserve"> Alliance or the Country. The arbitration will be conducted in accordance with the then-current UNCITRAL Arbitration Rules. The parties agree to be bound by the arbitration award, as the final adjudication of any such dispute. The place of arbitration will</w:t>
            </w:r>
            <w:r>
              <w:rPr>
                <w:rFonts w:ascii="Arial" w:hAnsi="Arial" w:cs="Arial"/>
                <w:noProof/>
                <w:sz w:val="16"/>
                <w:szCs w:val="18"/>
              </w:rPr>
              <w:t xml:space="preserve"> be Geneva, Switzerland. The language of the arbitration will be English.</w:t>
            </w:r>
          </w:p>
          <w:p w:rsidR="00000000" w:rsidRDefault="00B5684F">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w:t>
            </w:r>
            <w:r>
              <w:rPr>
                <w:rFonts w:ascii="Arial" w:hAnsi="Arial" w:cs="Arial"/>
                <w:noProof/>
                <w:sz w:val="16"/>
                <w:szCs w:val="18"/>
              </w:rPr>
              <w:t>reater than US $100,000 there will be three arbitrators appointed as follows: The GAVI Alliance and the Country will each appoint one arbitrator, and the two arbitrators so appointed will jointly appoint a third arbitrator who shall be the chairperson.</w:t>
            </w:r>
          </w:p>
          <w:p w:rsidR="00000000" w:rsidRDefault="00B5684F">
            <w:pPr>
              <w:spacing w:after="0" w:line="240" w:lineRule="auto"/>
              <w:jc w:val="both"/>
              <w:rPr>
                <w:rFonts w:ascii="Arial" w:hAnsi="Arial" w:cs="Arial"/>
                <w:b/>
                <w:noProof/>
                <w:sz w:val="16"/>
                <w:szCs w:val="18"/>
              </w:rPr>
            </w:pPr>
            <w:r>
              <w:rPr>
                <w:rFonts w:ascii="Arial" w:hAnsi="Arial" w:cs="Arial"/>
                <w:noProof/>
                <w:sz w:val="16"/>
                <w:szCs w:val="18"/>
              </w:rPr>
              <w:t>The</w:t>
            </w:r>
            <w:r>
              <w:rPr>
                <w:rFonts w:ascii="Arial" w:hAnsi="Arial" w:cs="Arial"/>
                <w:noProof/>
                <w:sz w:val="16"/>
                <w:szCs w:val="18"/>
              </w:rPr>
              <w:t xml:space="preserve"> GAVI Alliance will not be liable to the country for any claim or loss relating to the programmes described in the application, including without limitation, any financial loss, reliance claims, any harm to property, or personal injury or death.  Country i</w:t>
            </w:r>
            <w:r>
              <w:rPr>
                <w:rFonts w:ascii="Arial" w:hAnsi="Arial" w:cs="Arial"/>
                <w:noProof/>
                <w:sz w:val="16"/>
                <w:szCs w:val="18"/>
              </w:rPr>
              <w:t>s solely responsible for all aspects of managing and implementing the programmes described in its application.</w:t>
            </w:r>
          </w:p>
        </w:tc>
      </w:tr>
    </w:tbl>
    <w:p w:rsidR="00000000" w:rsidRDefault="00B5684F">
      <w:pPr>
        <w:rPr>
          <w:rFonts w:ascii="Arial" w:hAnsi="Arial" w:cs="Arial"/>
          <w:noProof/>
          <w:szCs w:val="24"/>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Arial" w:eastAsia="Times New Roman" w:hAnsi="Arial" w:cs="Arial"/>
          <w:noProof/>
          <w:szCs w:val="24"/>
          <w:lang w:val="en-GB" w:eastAsia="en-GB"/>
        </w:rPr>
        <w:sectPr w:rsidR="00000000">
          <w:footerReference w:type="default" r:id="rId11"/>
          <w:pgSz w:w="11907" w:h="16840" w:orient="landscape"/>
          <w:pgMar w:top="794" w:right="851" w:bottom="851" w:left="1418" w:header="708" w:footer="708" w:gutter="0"/>
          <w:cols w:space="720"/>
          <w:docGrid w:linePitch="360"/>
        </w:sectPr>
      </w:pPr>
    </w:p>
    <w:p w:rsidR="00000000" w:rsidRDefault="00B5684F">
      <w:pPr>
        <w:pStyle w:val="Default"/>
        <w:jc w:val="both"/>
        <w:rPr>
          <w:rFonts w:ascii="Arial" w:hAnsi="Arial" w:cs="Arial"/>
          <w:noProof/>
          <w:sz w:val="16"/>
          <w:szCs w:val="16"/>
          <w:lang w:val="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tblPr>
      <w:tblGrid>
        <w:gridCol w:w="15411"/>
      </w:tblGrid>
      <w:tr w:rsidR="00000000">
        <w:tc>
          <w:tcPr>
            <w:tcW w:w="15411" w:type="dxa"/>
            <w:shd w:val="clear" w:color="auto" w:fill="006460"/>
            <w:hideMark/>
          </w:tcPr>
          <w:p w:rsidR="00000000" w:rsidRDefault="00B5684F">
            <w:pPr>
              <w:pStyle w:val="Heading1"/>
              <w:keepNext/>
              <w:keepLines/>
              <w:numPr>
                <w:ilvl w:val="0"/>
                <w:numId w:val="4"/>
              </w:numPr>
              <w:tabs>
                <w:tab w:val="num" w:pos="360"/>
              </w:tabs>
              <w:spacing w:after="0"/>
              <w:ind w:left="357" w:hanging="357"/>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000000">
        <w:trPr>
          <w:trHeight w:val="299"/>
        </w:trPr>
        <w:tc>
          <w:tcPr>
            <w:tcW w:w="15411" w:type="dxa"/>
            <w:shd w:val="clear" w:color="auto" w:fill="006460"/>
            <w:hideMark/>
          </w:tcPr>
          <w:p w:rsidR="00000000" w:rsidRDefault="00B5684F">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000000" w:rsidRDefault="00B5684F">
      <w:pPr>
        <w:pStyle w:val="Default"/>
        <w:jc w:val="both"/>
        <w:rPr>
          <w:rFonts w:ascii="Arial" w:hAnsi="Arial" w:cs="Arial"/>
          <w:noProof/>
          <w:color w:val="auto"/>
          <w:sz w:val="22"/>
          <w:szCs w:val="22"/>
          <w:lang w:val="en-GB"/>
        </w:rPr>
      </w:pPr>
    </w:p>
    <w:p w:rsidR="00000000" w:rsidRDefault="00B5684F">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3768"/>
        <w:gridCol w:w="1161"/>
        <w:gridCol w:w="1083"/>
        <w:gridCol w:w="3768"/>
        <w:gridCol w:w="839"/>
      </w:tblGrid>
      <w:tr w:rsidR="00000000">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2-dose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3-dose schedul</w:t>
            </w:r>
            <w:r>
              <w:rPr>
                <w:rStyle w:val="propertyeditor"/>
                <w:rFonts w:ascii="Arial" w:hAnsi="Arial" w:cs="Arial"/>
                <w:noProof/>
                <w:sz w:val="18"/>
                <w:szCs w:val="18"/>
                <w:shd w:val="clear" w:color="auto" w:fill="BDDCFF"/>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sz w:val="18"/>
                <w:szCs w:val="18"/>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(PCV10), 2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Pneumococcal (PCV13), 1 doses/vial, Liqui</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sz w:val="18"/>
                <w:szCs w:val="18"/>
              </w:rPr>
            </w:pPr>
          </w:p>
        </w:tc>
      </w:tr>
      <w:tr w:rsidR="00000000">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w:t>
            </w:r>
            <w:r>
              <w:rPr>
                <w:rStyle w:val="propertyeditor"/>
                <w:rFonts w:ascii="Arial" w:hAnsi="Arial" w:cs="Arial"/>
                <w:noProof/>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Measles, 10 doses/vial, Lyophilise</w:t>
            </w:r>
            <w:r>
              <w:rPr>
                <w:rStyle w:val="propertyeditor"/>
                <w:rFonts w:ascii="Arial" w:hAnsi="Arial" w:cs="Arial"/>
                <w:noProof/>
                <w:sz w:val="18"/>
                <w:szCs w:val="18"/>
                <w:shd w:val="clear" w:color="auto" w:fill="BDDCFF"/>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xml:space="preserve">" will be used in case there </w:t>
      </w:r>
      <w:r>
        <w:rPr>
          <w:rFonts w:ascii="Arial" w:hAnsi="Arial" w:cs="Arial"/>
          <w:noProof/>
          <w:sz w:val="20"/>
          <w:lang w:val="en-GB"/>
        </w:rPr>
        <w:t>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Arial" w:eastAsia="Times New Roman" w:hAnsi="Arial" w:cs="Arial"/>
          <w:noProof/>
          <w:szCs w:val="24"/>
          <w:lang w:val="en-GB" w:eastAsia="en-GB"/>
        </w:rPr>
        <w:sectPr w:rsidR="00000000">
          <w:pgSz w:w="16840" w:h="11907"/>
          <w:pgMar w:top="851" w:right="851" w:bottom="1418" w:left="794" w:header="708" w:footer="708" w:gutter="0"/>
          <w:cols w:space="720"/>
        </w:sectPr>
      </w:pPr>
    </w:p>
    <w:p w:rsidR="00000000" w:rsidRDefault="00B5684F">
      <w:pPr>
        <w:rPr>
          <w:rFonts w:ascii="Arial" w:hAnsi="Arial" w:cs="Arial"/>
          <w:noProof/>
          <w:sz w:val="16"/>
          <w:szCs w:val="16"/>
          <w:lang w:val="en-GB"/>
        </w:rPr>
      </w:pPr>
    </w:p>
    <w:p w:rsidR="00000000" w:rsidRDefault="00B5684F">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240"/>
        <w:ind w:right="-51"/>
        <w:rPr>
          <w:rFonts w:ascii="Arial" w:hAnsi="Arial" w:cs="Arial"/>
          <w:b/>
          <w:bCs/>
          <w:noProof/>
          <w:lang w:val="en-GB"/>
        </w:rPr>
      </w:pPr>
      <w:r>
        <w:rPr>
          <w:rFonts w:ascii="Arial" w:hAnsi="Arial" w:cs="Arial"/>
          <w:b/>
          <w:bCs/>
          <w:noProof/>
          <w:lang w:val="en-GB"/>
        </w:rPr>
        <w:t>Sections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Main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000000" w:rsidRDefault="00B5684F">
      <w:pPr>
        <w:pStyle w:val="CM36"/>
        <w:spacing w:before="240" w:after="120"/>
        <w:ind w:right="-51"/>
        <w:rPr>
          <w:rFonts w:ascii="Arial" w:hAnsi="Arial" w:cs="Arial"/>
          <w:noProof/>
          <w:lang w:val="en-GB"/>
        </w:rPr>
      </w:pPr>
      <w:r>
        <w:rPr>
          <w:rFonts w:ascii="Arial" w:hAnsi="Arial" w:cs="Arial"/>
          <w:i/>
          <w:iCs/>
          <w:noProof/>
          <w:lang w:val="en-GB"/>
        </w:rPr>
        <w:t>2. Table of Contents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4. Signatures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000000" w:rsidRDefault="00B5684F">
      <w:pPr>
        <w:pStyle w:val="CM35"/>
        <w:ind w:left="993" w:right="-51"/>
        <w:rPr>
          <w:rFonts w:ascii="Arial" w:hAnsi="Arial" w:cs="Arial"/>
          <w:i/>
          <w:iCs/>
          <w:noProof/>
          <w:sz w:val="22"/>
          <w:szCs w:val="22"/>
          <w:lang w:val="en-GB"/>
        </w:rPr>
      </w:pPr>
      <w:r>
        <w:rPr>
          <w:rFonts w:ascii="Arial" w:hAnsi="Arial" w:cs="Arial"/>
          <w:i/>
          <w:iCs/>
          <w:noProof/>
          <w:sz w:val="22"/>
          <w:szCs w:val="22"/>
          <w:lang w:val="en-GB"/>
        </w:rPr>
        <w:t xml:space="preserve">4.1.1. Government and the </w:t>
      </w:r>
      <w:r>
        <w:rPr>
          <w:rFonts w:ascii="Arial" w:hAnsi="Arial" w:cs="Arial"/>
          <w:i/>
          <w:iCs/>
          <w:noProof/>
          <w:sz w:val="22"/>
          <w:szCs w:val="22"/>
          <w:lang w:val="en-GB"/>
        </w:rPr>
        <w:t>Inter-Agency Coordinating Committee for Immunisation</w:t>
      </w:r>
    </w:p>
    <w:p w:rsidR="00000000" w:rsidRDefault="00B5684F">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000000" w:rsidRDefault="00B5684F">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w:t>
      </w:r>
      <w:r>
        <w:rPr>
          <w:rFonts w:ascii="Arial" w:hAnsi="Arial" w:cs="Arial"/>
          <w:i/>
          <w:iCs/>
          <w:noProof/>
          <w:sz w:val="22"/>
          <w:szCs w:val="22"/>
          <w:lang w:val="en-GB"/>
        </w:rPr>
        <w:t>p for Immunisation</w:t>
      </w:r>
    </w:p>
    <w:p w:rsidR="00000000" w:rsidRDefault="00B5684F">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000000" w:rsidRDefault="00B5684F">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6. NVS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.1. Requested</w:t>
      </w:r>
      <w:r>
        <w:rPr>
          <w:rFonts w:ascii="Arial" w:hAnsi="Arial" w:cs="Arial"/>
          <w:i/>
          <w:iCs/>
          <w:noProof/>
          <w:sz w:val="22"/>
          <w:szCs w:val="22"/>
          <w:lang w:val="en-GB"/>
        </w:rPr>
        <w:t xml:space="preserve">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Measles, 10 doses/vial, Lyophilise</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.6. Portion of </w:t>
      </w:r>
      <w:r>
        <w:rPr>
          <w:rFonts w:ascii="Arial" w:hAnsi="Arial" w:cs="Arial"/>
          <w:i/>
          <w:iCs/>
          <w:noProof/>
          <w:sz w:val="22"/>
          <w:szCs w:val="22"/>
          <w:lang w:val="en-GB"/>
        </w:rPr>
        <w:t>supply to be procured by the GAVI Alliance (and cost estimate,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.5. Portion of supply to be procured by the country (and cost estimate,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w:t>
      </w:r>
      <w:r>
        <w:rPr>
          <w:rFonts w:ascii="Arial" w:hAnsi="Arial" w:cs="Arial"/>
          <w:i/>
          <w:iCs/>
          <w:noProof/>
          <w:sz w:val="22"/>
          <w:szCs w:val="22"/>
          <w:lang w:val="en-GB"/>
        </w:rPr>
        <w:t>oduction Grant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.1. Requested vaccine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.2. Co-financing information</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.3. Wastage factor</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.4. Specifications of vaccinations with new vaccine</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.5. Portion of supply to be procured by the country (and cost estimate</w:t>
      </w:r>
      <w:r>
        <w:rPr>
          <w:rFonts w:ascii="Arial" w:hAnsi="Arial" w:cs="Arial"/>
          <w:i/>
          <w:iCs/>
          <w:noProof/>
          <w:sz w:val="22"/>
          <w:szCs w:val="22"/>
          <w:lang w:val="en-GB"/>
        </w:rPr>
        <w:t>,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.6. Portion of supply to be procured by the GAVI Alliance (and cost estimate, US$)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Fonts w:ascii="Arial" w:hAnsi="Arial" w:cs="Arial"/>
          <w:i/>
          <w:iCs/>
          <w:noProof/>
          <w:sz w:val="22"/>
          <w:szCs w:val="22"/>
          <w:lang w:val="en-GB"/>
        </w:rPr>
        <w:t>.</w:t>
      </w:r>
      <w:r>
        <w:rPr>
          <w:rStyle w:val="propertyeditor"/>
          <w:rFonts w:ascii="Arial" w:hAnsi="Arial" w:cs="Arial"/>
          <w:i/>
          <w:iCs/>
          <w:noProof/>
          <w:sz w:val="22"/>
          <w:szCs w:val="22"/>
          <w:lang w:val="en-GB"/>
        </w:rPr>
        <w:t>5</w:t>
      </w:r>
      <w:r>
        <w:rPr>
          <w:rFonts w:ascii="Arial" w:hAnsi="Arial" w:cs="Arial"/>
          <w:i/>
          <w:iCs/>
          <w:noProof/>
          <w:sz w:val="22"/>
          <w:szCs w:val="22"/>
          <w:lang w:val="en-GB"/>
        </w:rPr>
        <w:t>.7. New and Under-Used Vaccine Introduction Grant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9. Annexes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Measles, 10 doses/vial, Lyophilise</w:t>
      </w:r>
      <w:r>
        <w:rPr>
          <w:rStyle w:val="propertyeditor"/>
          <w:rFonts w:ascii="Arial" w:hAnsi="Arial" w:cs="Arial"/>
          <w:i/>
          <w:iCs/>
          <w:noProof/>
          <w:sz w:val="22"/>
          <w:szCs w:val="22"/>
          <w:shd w:val="clear" w:color="auto" w:fill="D9D9D9" w:themeFill="background1" w:themeFillShade="D9"/>
          <w:lang w:val="en-GB"/>
        </w:rPr>
        <w:t>d</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GAVI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Measles, 10 doses/vial, Lyophilise</w:t>
      </w:r>
      <w:r>
        <w:rPr>
          <w:rStyle w:val="propertyeditor"/>
          <w:rFonts w:ascii="Arial" w:hAnsi="Arial" w:cs="Arial"/>
          <w:i/>
          <w:iCs/>
          <w:noProof/>
          <w:sz w:val="22"/>
          <w:szCs w:val="22"/>
          <w:shd w:val="clear" w:color="auto" w:fill="D9D9D9" w:themeFill="background1" w:themeFillShade="D9"/>
          <w:lang w:val="en-GB"/>
        </w:rPr>
        <w:t>d</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Measles, 10 doses/vial, Lyophilise</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GAVI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doses/vial, Liqui</w:t>
      </w:r>
      <w:r>
        <w:rPr>
          <w:rStyle w:val="propertyeditor"/>
          <w:rFonts w:ascii="Arial" w:hAnsi="Arial" w:cs="Arial"/>
          <w:i/>
          <w:iCs/>
          <w:noProof/>
          <w:sz w:val="22"/>
          <w:szCs w:val="22"/>
          <w:shd w:val="clear" w:color="auto" w:fill="D9D9D9" w:themeFill="background1" w:themeFillShade="D9"/>
          <w:lang w:val="en-GB"/>
        </w:rPr>
        <w:t>d</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(PCV10), 2 dose</w:t>
      </w:r>
      <w:r>
        <w:rPr>
          <w:rStyle w:val="propertyeditor"/>
          <w:rFonts w:ascii="Arial" w:hAnsi="Arial" w:cs="Arial"/>
          <w:i/>
          <w:iCs/>
          <w:noProof/>
          <w:sz w:val="22"/>
          <w:szCs w:val="22"/>
          <w:shd w:val="clear" w:color="auto" w:fill="D9D9D9" w:themeFill="background1" w:themeFillShade="D9"/>
          <w:lang w:val="en-GB"/>
        </w:rPr>
        <w:t>s/vial, Liqui</w:t>
      </w:r>
      <w:r>
        <w:rPr>
          <w:rStyle w:val="propertyeditor"/>
          <w:rFonts w:ascii="Arial" w:hAnsi="Arial" w:cs="Arial"/>
          <w:i/>
          <w:iCs/>
          <w:noProof/>
          <w:sz w:val="22"/>
          <w:szCs w:val="22"/>
          <w:shd w:val="clear" w:color="auto" w:fill="D9D9D9" w:themeFill="background1" w:themeFillShade="D9"/>
          <w:lang w:val="en-GB"/>
        </w:rPr>
        <w:t>d</w:t>
      </w:r>
      <w:r>
        <w:rPr>
          <w:rFonts w:ascii="Arial" w:hAnsi="Arial" w:cs="Arial"/>
          <w:i/>
          <w:iCs/>
          <w:noProof/>
          <w:sz w:val="22"/>
          <w:szCs w:val="22"/>
          <w:lang w:val="en-GB"/>
        </w:rPr>
        <w:t xml:space="preserve"> associated injection safety material and related co-financing budget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Fonts w:ascii="Arial" w:hAnsi="Arial" w:cs="Arial"/>
          <w:b/>
          <w:i/>
          <w:iCs/>
          <w:noProof/>
          <w:sz w:val="22"/>
          <w:szCs w:val="22"/>
          <w:lang w:val="en-GB"/>
        </w:rPr>
        <w:t>.</w:t>
      </w:r>
      <w:r>
        <w:rPr>
          <w:rStyle w:val="propertyeditor"/>
          <w:rFonts w:ascii="Arial" w:hAnsi="Arial" w:cs="Arial"/>
          <w:b/>
          <w:i/>
          <w:iCs/>
          <w:noProof/>
          <w:sz w:val="22"/>
          <w:szCs w:val="22"/>
          <w:lang w:val="en-GB"/>
        </w:rPr>
        <w:t>3</w:t>
      </w:r>
      <w:r>
        <w:rPr>
          <w:rFonts w:ascii="Arial" w:hAnsi="Arial" w:cs="Arial"/>
          <w:b/>
          <w:i/>
          <w:iCs/>
          <w:noProof/>
          <w:sz w:val="22"/>
          <w:szCs w:val="22"/>
          <w:lang w:val="en-GB"/>
        </w:rPr>
        <w:t xml:space="preserve"> </w:t>
      </w:r>
      <w:r>
        <w:rPr>
          <w:rFonts w:ascii="Arial" w:hAnsi="Arial" w:cs="Arial"/>
          <w:i/>
          <w:iCs/>
          <w:noProof/>
          <w:sz w:val="22"/>
          <w:szCs w:val="22"/>
          <w:lang w:val="en-GB"/>
        </w:rPr>
        <w:t>-</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3</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lastRenderedPageBreak/>
        <w:t>Table 1</w:t>
      </w:r>
      <w:r>
        <w:rPr>
          <w:rFonts w:ascii="Arial" w:hAnsi="Arial" w:cs="Arial"/>
          <w:b/>
          <w:i/>
          <w:iCs/>
          <w:noProof/>
          <w:sz w:val="22"/>
          <w:szCs w:val="22"/>
          <w:lang w:val="en-GB"/>
        </w:rPr>
        <w:t>.</w:t>
      </w:r>
      <w:r>
        <w:rPr>
          <w:rStyle w:val="propertyeditor"/>
          <w:rFonts w:ascii="Arial" w:hAnsi="Arial" w:cs="Arial"/>
          <w:b/>
          <w:i/>
          <w:iCs/>
          <w:noProof/>
          <w:sz w:val="22"/>
          <w:szCs w:val="22"/>
          <w:lang w:val="en-GB"/>
        </w:rPr>
        <w:t>3</w:t>
      </w:r>
      <w:r>
        <w:rPr>
          <w:rFonts w:ascii="Arial" w:hAnsi="Arial" w:cs="Arial"/>
          <w:b/>
          <w:i/>
          <w:iCs/>
          <w:noProof/>
          <w:sz w:val="22"/>
          <w:szCs w:val="22"/>
          <w:lang w:val="en-GB"/>
        </w:rPr>
        <w:t xml:space="preserve">  B </w:t>
      </w:r>
      <w:r>
        <w:rPr>
          <w:rFonts w:ascii="Arial" w:hAnsi="Arial" w:cs="Arial"/>
          <w:i/>
          <w:iCs/>
          <w:noProof/>
          <w:sz w:val="22"/>
          <w:szCs w:val="22"/>
          <w:lang w:val="en-GB"/>
        </w:rPr>
        <w:t xml:space="preserve">- </w:t>
      </w:r>
      <w:r>
        <w:rPr>
          <w:rFonts w:ascii="Arial" w:hAnsi="Arial" w:cs="Arial"/>
          <w:i/>
          <w:iCs/>
          <w:noProof/>
          <w:sz w:val="22"/>
          <w:szCs w:val="22"/>
          <w:lang w:val="en-GB"/>
        </w:rPr>
        <w:t>Rounded up portion of supply that is procured by GAVI and estimate of related cost in US$.</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3</w:t>
      </w:r>
      <w:r>
        <w:rPr>
          <w:rFonts w:ascii="Arial" w:hAnsi="Arial" w:cs="Arial"/>
          <w:b/>
          <w:i/>
          <w:iCs/>
          <w:noProof/>
          <w:sz w:val="22"/>
          <w:szCs w:val="22"/>
          <w:lang w:val="en-GB"/>
        </w:rPr>
        <w:t xml:space="preserve">  C </w:t>
      </w:r>
      <w:r>
        <w:rPr>
          <w:rFonts w:ascii="Arial" w:hAnsi="Arial" w:cs="Arial"/>
          <w:i/>
          <w:iCs/>
          <w:noProof/>
          <w:sz w:val="22"/>
          <w:szCs w:val="22"/>
          <w:lang w:val="en-GB"/>
        </w:rPr>
        <w:t>- Summary table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p>
    <w:p w:rsidR="00000000" w:rsidRDefault="00B5684F">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Fonts w:ascii="Arial" w:hAnsi="Arial" w:cs="Arial"/>
          <w:b/>
          <w:i/>
          <w:iCs/>
          <w:noProof/>
          <w:sz w:val="22"/>
          <w:szCs w:val="22"/>
          <w:lang w:val="en-GB"/>
        </w:rPr>
        <w:t>.</w:t>
      </w:r>
      <w:r>
        <w:rPr>
          <w:rStyle w:val="propertyeditor"/>
          <w:rFonts w:ascii="Arial" w:hAnsi="Arial" w:cs="Arial"/>
          <w:b/>
          <w:i/>
          <w:iCs/>
          <w:noProof/>
          <w:sz w:val="22"/>
          <w:szCs w:val="22"/>
          <w:lang w:val="en-GB"/>
        </w:rPr>
        <w:t>3</w:t>
      </w:r>
      <w:r>
        <w:rPr>
          <w:rFonts w:ascii="Arial" w:hAnsi="Arial" w:cs="Arial"/>
          <w:b/>
          <w:i/>
          <w:iCs/>
          <w:noProof/>
          <w:sz w:val="22"/>
          <w:szCs w:val="22"/>
          <w:lang w:val="en-GB"/>
        </w:rPr>
        <w:t xml:space="preserve">  D </w:t>
      </w:r>
      <w:r>
        <w:rPr>
          <w:rFonts w:ascii="Arial" w:hAnsi="Arial" w:cs="Arial"/>
          <w:i/>
          <w:iCs/>
          <w:noProof/>
          <w:sz w:val="22"/>
          <w:szCs w:val="22"/>
          <w:lang w:val="en-GB"/>
        </w:rPr>
        <w:t>- Estimated number of doses for vaccine</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2-dose schedul</w:t>
      </w:r>
      <w:r>
        <w:rPr>
          <w:rStyle w:val="propertyeditor"/>
          <w:rFonts w:ascii="Arial" w:hAnsi="Arial" w:cs="Arial"/>
          <w:i/>
          <w:iCs/>
          <w:noProof/>
          <w:sz w:val="22"/>
          <w:szCs w:val="22"/>
          <w:shd w:val="clear" w:color="auto" w:fill="D9D9D9" w:themeFill="background1" w:themeFillShade="D9"/>
          <w:lang w:val="en-GB"/>
        </w:rPr>
        <w:t>e</w:t>
      </w:r>
      <w:r>
        <w:rPr>
          <w:rFonts w:ascii="Arial" w:hAnsi="Arial" w:cs="Arial"/>
          <w:i/>
          <w:iCs/>
          <w:noProof/>
          <w:sz w:val="22"/>
          <w:szCs w:val="22"/>
          <w:lang w:val="en-GB"/>
        </w:rPr>
        <w:t xml:space="preserve"> associated injectio</w:t>
      </w:r>
      <w:r>
        <w:rPr>
          <w:rFonts w:ascii="Arial" w:hAnsi="Arial" w:cs="Arial"/>
          <w:i/>
          <w:iCs/>
          <w:noProof/>
          <w:sz w:val="22"/>
          <w:szCs w:val="22"/>
          <w:lang w:val="en-GB"/>
        </w:rPr>
        <w:t>n safety material and related co-financing budget</w:t>
      </w:r>
    </w:p>
    <w:p w:rsidR="00000000" w:rsidRDefault="00B5684F">
      <w:pPr>
        <w:spacing w:after="0" w:line="240" w:lineRule="auto"/>
        <w:rPr>
          <w:rFonts w:ascii="Arial" w:eastAsiaTheme="minorHAnsi" w:hAnsi="Arial" w:cs="Arial"/>
          <w:i/>
          <w:iCs/>
          <w:noProof/>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10. Attachments</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000000" w:rsidRDefault="00B5684F">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000000" w:rsidRDefault="00B5684F">
      <w:pPr>
        <w:pStyle w:val="CM36"/>
        <w:spacing w:before="240" w:after="120"/>
        <w:ind w:right="-51"/>
        <w:rPr>
          <w:rFonts w:ascii="Arial" w:hAnsi="Arial" w:cs="Arial"/>
          <w:i/>
          <w:iCs/>
          <w:noProof/>
          <w:lang w:val="en-GB"/>
        </w:rPr>
      </w:pPr>
      <w:r>
        <w:rPr>
          <w:rFonts w:ascii="Arial" w:hAnsi="Arial" w:cs="Arial"/>
          <w:i/>
          <w:iCs/>
          <w:noProof/>
          <w:lang w:val="en-GB"/>
        </w:rPr>
        <w:t>Banking Form</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5684F">
      <w:pPr>
        <w:rPr>
          <w:rFonts w:ascii="Arial" w:hAnsi="Arial" w:cs="Arial"/>
          <w:noProof/>
          <w:sz w:val="16"/>
          <w:szCs w:val="16"/>
          <w:lang w:val="en-GB"/>
        </w:rPr>
      </w:pPr>
      <w:bookmarkStart w:id="4" w:name="_Toc279951880"/>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000000" w:rsidRDefault="00B5684F">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This proposal application has been developed with participation of a high profile country body, the Inter-Agency Cooordination Committee (ICC), whose membership is drawn from Heads of Agencies, Civil Society Organisations (CSOs), and Health Professional Bo</w:t>
      </w:r>
      <w:r>
        <w:rPr>
          <w:rStyle w:val="propertyeditor"/>
          <w:rFonts w:ascii="Arial" w:hAnsi="Arial" w:cs="Arial"/>
          <w:noProof/>
          <w:shd w:val="clear" w:color="auto" w:fill="BDDCFF"/>
          <w:lang w:val="en-GB"/>
        </w:rPr>
        <w:t>dies. The Child Health Unit is the secretariat. The ICC provides policy guidance on Maternal, Newborn and Child Health (MNCH) issues. The decision to introduce new vaccines was made by the ICC in 2007 with a letter of intent submitted. The decision was als</w:t>
      </w:r>
      <w:r>
        <w:rPr>
          <w:rStyle w:val="propertyeditor"/>
          <w:rFonts w:ascii="Arial" w:hAnsi="Arial" w:cs="Arial"/>
          <w:noProof/>
          <w:shd w:val="clear" w:color="auto" w:fill="BDDCFF"/>
          <w:lang w:val="en-GB"/>
        </w:rPr>
        <w:t xml:space="preserve">o influenced by the observed high disease burden of rotavirus disease amongst children with acute diarrhoeal hospitalisation at the University Teaching Hospital.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purpose of this proposal is to introduce pneumococcal, measles second dose and rotavirus</w:t>
      </w:r>
      <w:r>
        <w:rPr>
          <w:rStyle w:val="propertyeditor"/>
          <w:rFonts w:ascii="Arial" w:hAnsi="Arial" w:cs="Arial"/>
          <w:noProof/>
          <w:shd w:val="clear" w:color="auto" w:fill="BDDCFF"/>
          <w:lang w:val="en-GB"/>
        </w:rPr>
        <w:t xml:space="preserve"> vaccines. In 2009, the Ministry of Health submitted a proposal for the introduction of these vaccines. In August 2010, the country received conditional approval for pneumococcal and measles second dose vaccines and re-submission for rotavirus vaccine. </w:t>
      </w:r>
      <w:r>
        <w:rPr>
          <w:rFonts w:ascii="Arial" w:hAnsi="Arial" w:cs="Arial"/>
          <w:noProof/>
          <w:shd w:val="clear" w:color="auto" w:fill="BDDCFF"/>
          <w:lang w:val="en-GB"/>
        </w:rPr>
        <w:br/>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Addressing 2009 GAVI conditionality for pneumococcal and measles second dose vaccines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conditionality for the pneumococcal and measles second dose vaccines was to provide evidence of resources to upgrade the cold chain storage capacity. In order to add</w:t>
      </w:r>
      <w:r>
        <w:rPr>
          <w:rStyle w:val="propertyeditor"/>
          <w:rFonts w:ascii="Arial" w:hAnsi="Arial" w:cs="Arial"/>
          <w:noProof/>
          <w:shd w:val="clear" w:color="auto" w:fill="BDDCFF"/>
          <w:lang w:val="en-GB"/>
        </w:rPr>
        <w:t>ress the cold chain storage gap, Zambia has developed a cold chain strategy which has identified gaps and financial resources required. It is estimated, using the World Health Organisation cold chain forecasting tool, that the current national level positi</w:t>
      </w:r>
      <w:r>
        <w:rPr>
          <w:rStyle w:val="propertyeditor"/>
          <w:rFonts w:ascii="Arial" w:hAnsi="Arial" w:cs="Arial"/>
          <w:noProof/>
          <w:shd w:val="clear" w:color="auto" w:fill="BDDCFF"/>
          <w:lang w:val="en-GB"/>
        </w:rPr>
        <w:t>ve storage capacity is 10,000 litres and negative capacity is 11,024 litres, while at provincial level positive storage capacity is 7,776 litres and negative storage capaicty is 9,504. It is estimated that the additional net positive capacity of 41,477 lit</w:t>
      </w:r>
      <w:r>
        <w:rPr>
          <w:rStyle w:val="propertyeditor"/>
          <w:rFonts w:ascii="Arial" w:hAnsi="Arial" w:cs="Arial"/>
          <w:noProof/>
          <w:shd w:val="clear" w:color="auto" w:fill="BDDCFF"/>
          <w:lang w:val="en-GB"/>
        </w:rPr>
        <w:t>res and 20,244 litres will be required at national and provincial level respectively. With the planned introduction of the pneumococcal vaccine and measles second dose and subsequently the rotavirus vaccine, the country is making steps to address cold chai</w:t>
      </w:r>
      <w:r>
        <w:rPr>
          <w:rStyle w:val="propertyeditor"/>
          <w:rFonts w:ascii="Arial" w:hAnsi="Arial" w:cs="Arial"/>
          <w:noProof/>
          <w:shd w:val="clear" w:color="auto" w:fill="BDDCFF"/>
          <w:lang w:val="en-GB"/>
        </w:rPr>
        <w:t>n challenges, as well as those outlined in the 2009 Vaccine Management Assessment (VMA). Key findings from the assessment indicated inadequate cold chain capacity and needed skills for vaccine management. To address these findings the Ministry of Health, W</w:t>
      </w:r>
      <w:r>
        <w:rPr>
          <w:rStyle w:val="propertyeditor"/>
          <w:rFonts w:ascii="Arial" w:hAnsi="Arial" w:cs="Arial"/>
          <w:noProof/>
          <w:shd w:val="clear" w:color="auto" w:fill="BDDCFF"/>
          <w:lang w:val="en-GB"/>
        </w:rPr>
        <w:t xml:space="preserve">HO, UNICEF and partners have undertaken two key strategies - cold chain expansion and skills strengthening.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Firstly, as part of cold chain expansion strategy, Government and CIDRZ/ARK are procuring five cold rooms in 2011 at the national level for a tota</w:t>
      </w:r>
      <w:r>
        <w:rPr>
          <w:rStyle w:val="propertyeditor"/>
          <w:rFonts w:ascii="Arial" w:hAnsi="Arial" w:cs="Arial"/>
          <w:noProof/>
          <w:shd w:val="clear" w:color="auto" w:fill="BDDCFF"/>
          <w:lang w:val="en-GB"/>
        </w:rPr>
        <w:t>l of US$ 630,000 has been mobilised for their procurement. Works to refurbish the existing shelter at the central level to accommodate the five new (40m3 each) cold rooms are underway. At the provincial level, WHO recently installed a 30m3 cold room at one</w:t>
      </w:r>
      <w:r>
        <w:rPr>
          <w:rStyle w:val="propertyeditor"/>
          <w:rFonts w:ascii="Arial" w:hAnsi="Arial" w:cs="Arial"/>
          <w:noProof/>
          <w:shd w:val="clear" w:color="auto" w:fill="BDDCFF"/>
          <w:lang w:val="en-GB"/>
        </w:rPr>
        <w:t xml:space="preserve"> provincial site, covering three provinces, while the Canadian International Development Agency (CIDA)through UNICEF have committed funds (US$496,000) to secure four additional cold rooms at four provincial sites. CIDA through UNICEF assistance will suppor</w:t>
      </w:r>
      <w:r>
        <w:rPr>
          <w:rStyle w:val="propertyeditor"/>
          <w:rFonts w:ascii="Arial" w:hAnsi="Arial" w:cs="Arial"/>
          <w:noProof/>
          <w:shd w:val="clear" w:color="auto" w:fill="BDDCFF"/>
          <w:lang w:val="en-GB"/>
        </w:rPr>
        <w:t xml:space="preserve">t the procurement of eight provincial fridges for the remaining three provinces as well as 60 fridges for the district level. The Interagency Coordinating Committee is also working with partners to advocate and mobilise resources for additional cold chain </w:t>
      </w:r>
      <w:r>
        <w:rPr>
          <w:rStyle w:val="propertyeditor"/>
          <w:rFonts w:ascii="Arial" w:hAnsi="Arial" w:cs="Arial"/>
          <w:noProof/>
          <w:shd w:val="clear" w:color="auto" w:fill="BDDCFF"/>
          <w:lang w:val="en-GB"/>
        </w:rPr>
        <w:t>expansion at district and health facility levels where need has been identified.</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Secondly, to address skills strengthening, the country has conducted Middle Level Management (MLM) trainings at provincial and district levels, and continues to provide on-si</w:t>
      </w:r>
      <w:r>
        <w:rPr>
          <w:rStyle w:val="propertyeditor"/>
          <w:rFonts w:ascii="Arial" w:hAnsi="Arial" w:cs="Arial"/>
          <w:noProof/>
          <w:shd w:val="clear" w:color="auto" w:fill="BDDCFF"/>
          <w:lang w:val="en-GB"/>
        </w:rPr>
        <w:t>te supportive supervision. We are also planning to conduct an Effective Vaccine Management assessment and training before the year end, of which funds have been secured from partners to conduct this activity. In addition, trainings targeting all cold chain</w:t>
      </w:r>
      <w:r>
        <w:rPr>
          <w:rStyle w:val="propertyeditor"/>
          <w:rFonts w:ascii="Arial" w:hAnsi="Arial" w:cs="Arial"/>
          <w:noProof/>
          <w:shd w:val="clear" w:color="auto" w:fill="BDDCFF"/>
          <w:lang w:val="en-GB"/>
        </w:rPr>
        <w:t xml:space="preserve"> technicians at all levels are planned with the installation of additional cold chain equipment. The support requested for pneumococcal vaccines from GAVI worth US$ 27,585,500 with the Ministry of Health committing to co-financing US$ 1,558,000 for the per</w:t>
      </w:r>
      <w:r>
        <w:rPr>
          <w:rStyle w:val="propertyeditor"/>
          <w:rFonts w:ascii="Arial" w:hAnsi="Arial" w:cs="Arial"/>
          <w:noProof/>
          <w:shd w:val="clear" w:color="auto" w:fill="BDDCFF"/>
          <w:lang w:val="en-GB"/>
        </w:rPr>
        <w:t>iod 2012-2015. GAVI Support requested for second dose measles vaccine is US$2,428,000 for the period of 2012 to 2015.</w:t>
      </w:r>
      <w:r>
        <w:rPr>
          <w:rFonts w:ascii="Arial" w:hAnsi="Arial" w:cs="Arial"/>
          <w:noProof/>
          <w:shd w:val="clear" w:color="auto" w:fill="BDDCFF"/>
          <w:lang w:val="en-GB"/>
        </w:rPr>
        <w:br/>
      </w:r>
      <w:r>
        <w:rPr>
          <w:rFonts w:ascii="Arial" w:hAnsi="Arial" w:cs="Arial"/>
          <w:noProof/>
          <w:shd w:val="clear" w:color="auto" w:fill="BDDCFF"/>
          <w:lang w:val="en-GB"/>
        </w:rPr>
        <w:br/>
      </w:r>
      <w:r>
        <w:rPr>
          <w:rFonts w:ascii="Arial" w:hAnsi="Arial" w:cs="Arial"/>
          <w:noProof/>
          <w:shd w:val="clear" w:color="auto" w:fill="BDDCFF"/>
          <w:lang w:val="en-GB"/>
        </w:rPr>
        <w:lastRenderedPageBreak/>
        <w:br/>
      </w:r>
      <w:r>
        <w:rPr>
          <w:rStyle w:val="propertyeditor"/>
          <w:rFonts w:ascii="Arial" w:hAnsi="Arial" w:cs="Arial"/>
          <w:noProof/>
          <w:shd w:val="clear" w:color="auto" w:fill="BDDCFF"/>
          <w:lang w:val="en-GB"/>
        </w:rPr>
        <w:t>Rotavirus vaccine proposal re-submission</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Expanded Programme on Immunisations (EPI spans over the past decade with significant progr</w:t>
      </w:r>
      <w:r>
        <w:rPr>
          <w:rStyle w:val="propertyeditor"/>
          <w:rFonts w:ascii="Arial" w:hAnsi="Arial" w:cs="Arial"/>
          <w:noProof/>
          <w:shd w:val="clear" w:color="auto" w:fill="BDDCFF"/>
          <w:lang w:val="en-GB"/>
        </w:rPr>
        <w:t xml:space="preserve">ess made in reducing morbidity and mortality in children due to vaccine preventable diseases. This is a result of heightened attention given to routine immunisations, the Zambia Ministry of Health’s commitment to strengthen the national EPI and efforts to </w:t>
      </w:r>
      <w:r>
        <w:rPr>
          <w:rStyle w:val="propertyeditor"/>
          <w:rFonts w:ascii="Arial" w:hAnsi="Arial" w:cs="Arial"/>
          <w:noProof/>
          <w:shd w:val="clear" w:color="auto" w:fill="BDDCFF"/>
          <w:lang w:val="en-GB"/>
        </w:rPr>
        <w:t>prioritise the health of children. The country with assistance from GAVI and partners has made huge investments in improving the quality of immunisation services with the introduction of new injection equipment, new vaccines and training health workers. At</w:t>
      </w:r>
      <w:r>
        <w:rPr>
          <w:rStyle w:val="propertyeditor"/>
          <w:rFonts w:ascii="Arial" w:hAnsi="Arial" w:cs="Arial"/>
          <w:noProof/>
          <w:shd w:val="clear" w:color="auto" w:fill="BDDCFF"/>
          <w:lang w:val="en-GB"/>
        </w:rPr>
        <w:t>tention to child health is further intensified through national social mobilisation campaigns including the bi-annual Child Health Weeks and outreach immunisation sessions through the Reaching Every District (RED) strategy. At the policy level, strong supp</w:t>
      </w:r>
      <w:r>
        <w:rPr>
          <w:rStyle w:val="propertyeditor"/>
          <w:rFonts w:ascii="Arial" w:hAnsi="Arial" w:cs="Arial"/>
          <w:noProof/>
          <w:shd w:val="clear" w:color="auto" w:fill="BDDCFF"/>
          <w:lang w:val="en-GB"/>
        </w:rPr>
        <w:t>ort for child health has been demonstrated amongst partners and has been strengthened with the expansion of the ICC to include Maternal, Neonatal and Child Health (MNCH). In support of Zambia’s focus to reduce childhood morbidity and mortality, Zambia is a</w:t>
      </w:r>
      <w:r>
        <w:rPr>
          <w:rStyle w:val="propertyeditor"/>
          <w:rFonts w:ascii="Arial" w:hAnsi="Arial" w:cs="Arial"/>
          <w:noProof/>
          <w:shd w:val="clear" w:color="auto" w:fill="BDDCFF"/>
          <w:lang w:val="en-GB"/>
        </w:rPr>
        <w:t>pplying for GAVI support to introduce the rotavirus vaccine. With a birth cohort of about 650,000, it is hoped to reach 60% of children below the age of one year with the rotavirus vaccine in the first year and subsequently reduce the diarrhoeal disease bu</w:t>
      </w:r>
      <w:r>
        <w:rPr>
          <w:rStyle w:val="propertyeditor"/>
          <w:rFonts w:ascii="Arial" w:hAnsi="Arial" w:cs="Arial"/>
          <w:noProof/>
          <w:shd w:val="clear" w:color="auto" w:fill="BDDCFF"/>
          <w:lang w:val="en-GB"/>
        </w:rPr>
        <w:t>rden due to rotavirus in the country and contribute to the attainment of Millennium Development Goal 4, to reduce child mortality.</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Located in Southern Africa, Zambia is a large landlocked country covering a surface area of 752,000 km2. According to the 20</w:t>
      </w:r>
      <w:r>
        <w:rPr>
          <w:rStyle w:val="propertyeditor"/>
          <w:rFonts w:ascii="Arial" w:hAnsi="Arial" w:cs="Arial"/>
          <w:noProof/>
          <w:shd w:val="clear" w:color="auto" w:fill="BDDCFF"/>
          <w:lang w:val="en-GB"/>
        </w:rPr>
        <w:t>10 census reported by the Central Statistical Office (CSO), Zambia has a population of about 13 million, 61% of which is rural. The country has a relatively low population density with about 17 persons per square kilometre (distributed throughout 9 provinc</w:t>
      </w:r>
      <w:r>
        <w:rPr>
          <w:rStyle w:val="propertyeditor"/>
          <w:rFonts w:ascii="Arial" w:hAnsi="Arial" w:cs="Arial"/>
          <w:noProof/>
          <w:shd w:val="clear" w:color="auto" w:fill="BDDCFF"/>
          <w:lang w:val="en-GB"/>
        </w:rPr>
        <w:t>es and 72 districts), which poses a challenge in the provision of basic social services. Though a significant decline in morbidity and mortality trends has been achieved, the infant and under five child mortality rates for Zambia are still among the highes</w:t>
      </w:r>
      <w:r>
        <w:rPr>
          <w:rStyle w:val="propertyeditor"/>
          <w:rFonts w:ascii="Arial" w:hAnsi="Arial" w:cs="Arial"/>
          <w:noProof/>
          <w:shd w:val="clear" w:color="auto" w:fill="BDDCFF"/>
          <w:lang w:val="en-GB"/>
        </w:rPr>
        <w:t>t in the world and in the sub-region with 70 infant deaths per 1,000 live births and 119 under five deaths per 1,000 live births respectively (Zambia Demographic Health Survey, 2007). Immunisation coverage rates for DPT3 have consistently remained above 80</w:t>
      </w:r>
      <w:r>
        <w:rPr>
          <w:rStyle w:val="propertyeditor"/>
          <w:rFonts w:ascii="Arial" w:hAnsi="Arial" w:cs="Arial"/>
          <w:noProof/>
          <w:shd w:val="clear" w:color="auto" w:fill="BDDCFF"/>
          <w:lang w:val="en-GB"/>
        </w:rPr>
        <w:t>% over the last decade, with 2010 rates for DPT3 at 82%, while Measles coverage for the same period is 97%. The burden of infectious diseases in Zambia is high and contributes significantly to child morbidity and mortality. Childhood death and disease is c</w:t>
      </w:r>
      <w:r>
        <w:rPr>
          <w:rStyle w:val="propertyeditor"/>
          <w:rFonts w:ascii="Arial" w:hAnsi="Arial" w:cs="Arial"/>
          <w:noProof/>
          <w:shd w:val="clear" w:color="auto" w:fill="BDDCFF"/>
          <w:lang w:val="en-GB"/>
        </w:rPr>
        <w:t xml:space="preserve">ompounded by the high overall HIV prevalence of 14.3% (Zambia Demographic Health Survey, 2007) and further exacerbated by poverty and the vulnerability of children.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In this proposal, Zambia is making a re-submission for introduction of the rotavirus vacc</w:t>
      </w:r>
      <w:r>
        <w:rPr>
          <w:rStyle w:val="propertyeditor"/>
          <w:rFonts w:ascii="Arial" w:hAnsi="Arial" w:cs="Arial"/>
          <w:noProof/>
          <w:shd w:val="clear" w:color="auto" w:fill="BDDCFF"/>
          <w:lang w:val="en-GB"/>
        </w:rPr>
        <w:t>ine. Zambia has a high burden of childhood death attributable to diarrhoeal diseases. Diarrhoea is currently the third leading cause of death in children under five, after malaria and pneumonia (WHO 2006). Rotavirus contributes heavily to a large number of</w:t>
      </w:r>
      <w:r>
        <w:rPr>
          <w:rStyle w:val="propertyeditor"/>
          <w:rFonts w:ascii="Arial" w:hAnsi="Arial" w:cs="Arial"/>
          <w:noProof/>
          <w:shd w:val="clear" w:color="auto" w:fill="BDDCFF"/>
          <w:lang w:val="en-GB"/>
        </w:rPr>
        <w:t xml:space="preserve"> diarrhoeal cases and it is estimated that about 30-50% of acute diarrhoea hospitalisations in Zambia are associated with rotavirus among children aged 0 to 59 months (Rotavirus surveillance, University Teaching Hospital, Lusaka, 2009). The World Health Or</w:t>
      </w:r>
      <w:r>
        <w:rPr>
          <w:rStyle w:val="propertyeditor"/>
          <w:rFonts w:ascii="Arial" w:hAnsi="Arial" w:cs="Arial"/>
          <w:noProof/>
          <w:shd w:val="clear" w:color="auto" w:fill="BDDCFF"/>
          <w:lang w:val="en-GB"/>
        </w:rPr>
        <w:t>ganisation (WHO)'s Strategic Group of Experts (SAGE) recommends the inclusion of rotavirus vaccination of infants into all national immunisation programmes. In countries where diarrhoeal deaths account for &gt; 10% of mortality among children aged less than 5</w:t>
      </w:r>
      <w:r>
        <w:rPr>
          <w:rStyle w:val="propertyeditor"/>
          <w:rFonts w:ascii="Arial" w:hAnsi="Arial" w:cs="Arial"/>
          <w:noProof/>
          <w:shd w:val="clear" w:color="auto" w:fill="BDDCFF"/>
          <w:lang w:val="en-GB"/>
        </w:rPr>
        <w:t xml:space="preserve"> years, the introduction of the vaccine is strongly recommended. Rotavirus vaccines stand to make the greatest impact in high-burden regions in Africa and Asia, Zambia included, where 85% of global rotavirus disease deaths occur. Limited access to vital me</w:t>
      </w:r>
      <w:r>
        <w:rPr>
          <w:rStyle w:val="propertyeditor"/>
          <w:rFonts w:ascii="Arial" w:hAnsi="Arial" w:cs="Arial"/>
          <w:noProof/>
          <w:shd w:val="clear" w:color="auto" w:fill="BDDCFF"/>
          <w:lang w:val="en-GB"/>
        </w:rPr>
        <w:t>dical care along with poor health seeking behaviours by caregivers in many developing world settings puts prevention through rotavirus vaccination as a principal solution for child survival. SAGE also states that rotavirus vaccination should be a part of a</w:t>
      </w:r>
      <w:r>
        <w:rPr>
          <w:rStyle w:val="propertyeditor"/>
          <w:rFonts w:ascii="Arial" w:hAnsi="Arial" w:cs="Arial"/>
          <w:noProof/>
          <w:shd w:val="clear" w:color="auto" w:fill="BDDCFF"/>
          <w:lang w:val="en-GB"/>
        </w:rPr>
        <w:t xml:space="preserve"> comprehensive diarrhoeal disease control strategy, that includes improvements in hygiene and sanitation, zinc supplementation, community-based administration of oral rehydration solution and overall improvements in case management. Zambia echoes this sent</w:t>
      </w:r>
      <w:r>
        <w:rPr>
          <w:rStyle w:val="propertyeditor"/>
          <w:rFonts w:ascii="Arial" w:hAnsi="Arial" w:cs="Arial"/>
          <w:noProof/>
          <w:shd w:val="clear" w:color="auto" w:fill="BDDCFF"/>
          <w:lang w:val="en-GB"/>
        </w:rPr>
        <w:t>iment and is committed to not only the introduction of the rotavirus vaccine, but also to all aspects of diarrhoeal disease control. To this effect, the Ministry of Health is currently collaborating with partners to booster community mobilisation to advoca</w:t>
      </w:r>
      <w:r>
        <w:rPr>
          <w:rStyle w:val="propertyeditor"/>
          <w:rFonts w:ascii="Arial" w:hAnsi="Arial" w:cs="Arial"/>
          <w:noProof/>
          <w:shd w:val="clear" w:color="auto" w:fill="BDDCFF"/>
          <w:lang w:val="en-GB"/>
        </w:rPr>
        <w:t xml:space="preserve">te for the rotavirus vaccine, to increase awareness and improve behaviours for diarrhoea-related prevention and treatment in the </w:t>
      </w:r>
      <w:r>
        <w:rPr>
          <w:rStyle w:val="propertyeditor"/>
          <w:rFonts w:ascii="Arial" w:hAnsi="Arial" w:cs="Arial"/>
          <w:noProof/>
          <w:shd w:val="clear" w:color="auto" w:fill="BDDCFF"/>
          <w:lang w:val="en-GB"/>
        </w:rPr>
        <w:lastRenderedPageBreak/>
        <w:t>community, as well as to improve clinical management in health facilities.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To address the disease burden caused by rotavirus a</w:t>
      </w:r>
      <w:r>
        <w:rPr>
          <w:rStyle w:val="propertyeditor"/>
          <w:rFonts w:ascii="Arial" w:hAnsi="Arial" w:cs="Arial"/>
          <w:noProof/>
          <w:shd w:val="clear" w:color="auto" w:fill="BDDCFF"/>
          <w:lang w:val="en-GB"/>
        </w:rPr>
        <w:t>nd in response to the WHO recommendation, Zambia is an ideal candidate to receive the vaccine and is keen for its roll-out to further decrease morbidity and mortality of children from rotavirus, a preventable disease causing unnecessary death. Therefore Za</w:t>
      </w:r>
      <w:r>
        <w:rPr>
          <w:rStyle w:val="propertyeditor"/>
          <w:rFonts w:ascii="Arial" w:hAnsi="Arial" w:cs="Arial"/>
          <w:noProof/>
          <w:shd w:val="clear" w:color="auto" w:fill="BDDCFF"/>
          <w:lang w:val="en-GB"/>
        </w:rPr>
        <w:t>mbia seeks GAVI support to introduce the rotavirus vaccine. Introduction of the rotavirus vaccine is in line with Zambia's efforts to achieve the Millennium Development Goals to reduce under five mortality and aligns with the updated Comprehensive Multi Ye</w:t>
      </w:r>
      <w:r>
        <w:rPr>
          <w:rStyle w:val="propertyeditor"/>
          <w:rFonts w:ascii="Arial" w:hAnsi="Arial" w:cs="Arial"/>
          <w:noProof/>
          <w:shd w:val="clear" w:color="auto" w:fill="BDDCFF"/>
          <w:lang w:val="en-GB"/>
        </w:rPr>
        <w:t>ar Plan (cMYP) for the period 2011-2015. Zambia plans to introduce the rotavirus vaccine in 2013, after the planned introduction of the pneumococcal vaccine, both of which will be integrated into the normal EPI programme, given to children at 6 weeks and 1</w:t>
      </w:r>
      <w:r>
        <w:rPr>
          <w:rStyle w:val="propertyeditor"/>
          <w:rFonts w:ascii="Arial" w:hAnsi="Arial" w:cs="Arial"/>
          <w:noProof/>
          <w:shd w:val="clear" w:color="auto" w:fill="BDDCFF"/>
          <w:lang w:val="en-GB"/>
        </w:rPr>
        <w:t>0 weeks along with DPT-Hib-HepB1 and DPT-Hib-HepB2. The administrative DPT3 coverage trends over past has been consistently above 90% with the exception of 2010 where the country noted a significant drop.This is due to funding gaps in the sector which resu</w:t>
      </w:r>
      <w:r>
        <w:rPr>
          <w:rStyle w:val="propertyeditor"/>
          <w:rFonts w:ascii="Arial" w:hAnsi="Arial" w:cs="Arial"/>
          <w:noProof/>
          <w:shd w:val="clear" w:color="auto" w:fill="BDDCFF"/>
          <w:lang w:val="en-GB"/>
        </w:rPr>
        <w:t>lted in reduced outreach activities. The following are vaccines in the national EPI programme: BCG, OPV, DPT-HepB-Hib, Measles and TT. Following the 2003 measles catch-up immunisation campaign, Zambia achieved more than 90% reduction in measles mortality w</w:t>
      </w:r>
      <w:r>
        <w:rPr>
          <w:rStyle w:val="propertyeditor"/>
          <w:rFonts w:ascii="Arial" w:hAnsi="Arial" w:cs="Arial"/>
          <w:noProof/>
          <w:shd w:val="clear" w:color="auto" w:fill="BDDCFF"/>
          <w:lang w:val="en-GB"/>
        </w:rPr>
        <w:t>hich has been sustained. However, the country has noted with concern the resurgence of measles cases.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After considering both rotavirus vaccine options, Rotarix®, the 2-dose vaccine was chosen, primarily because of the number of dosages and the drop-out ra</w:t>
      </w:r>
      <w:r>
        <w:rPr>
          <w:rStyle w:val="propertyeditor"/>
          <w:rFonts w:ascii="Arial" w:hAnsi="Arial" w:cs="Arial"/>
          <w:noProof/>
          <w:shd w:val="clear" w:color="auto" w:fill="BDDCFF"/>
          <w:lang w:val="en-GB"/>
        </w:rPr>
        <w:t>tes experienced between the second and third dose, along with cold chain storage required and genotypes. Of the licensed vaccine choices, Rotarix® was also the preferable choice due to early full protection against rotavirus diarrhoea at 10 weeks. Target r</w:t>
      </w:r>
      <w:r>
        <w:rPr>
          <w:rStyle w:val="propertyeditor"/>
          <w:rFonts w:ascii="Arial" w:hAnsi="Arial" w:cs="Arial"/>
          <w:noProof/>
          <w:shd w:val="clear" w:color="auto" w:fill="BDDCFF"/>
          <w:lang w:val="en-GB"/>
        </w:rPr>
        <w:t>ates for the first year of rotavirus introduction (2013) is 60%, 70% for 2014 and 95% for 2015. The total support requested for the introduction of the rotavirus vaccine is US$17,199,000 worth of vaccines.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country will be undertaking pre-introduction </w:t>
      </w:r>
      <w:r>
        <w:rPr>
          <w:rStyle w:val="propertyeditor"/>
          <w:rFonts w:ascii="Arial" w:hAnsi="Arial" w:cs="Arial"/>
          <w:noProof/>
          <w:shd w:val="clear" w:color="auto" w:fill="BDDCFF"/>
          <w:lang w:val="en-GB"/>
        </w:rPr>
        <w:t>activities for the rotavirus vaccine introduction in 2013. These activities will include training health workers, social mobilisation, disease surveillance, revision of M&amp;E tools and printing new guidelines. Preparations and plans for the vaccine’s introdu</w:t>
      </w:r>
      <w:r>
        <w:rPr>
          <w:rStyle w:val="propertyeditor"/>
          <w:rFonts w:ascii="Arial" w:hAnsi="Arial" w:cs="Arial"/>
          <w:noProof/>
          <w:shd w:val="clear" w:color="auto" w:fill="BDDCFF"/>
          <w:lang w:val="en-GB"/>
        </w:rPr>
        <w:t>ction will be supported by the existing Child Health Technical Working Group and will seek policy guidance from the ICC. A post introduction evaluation will be done one year after introduction of the new vaccine.</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Zambia has a National Health Strategic Pla</w:t>
      </w:r>
      <w:r>
        <w:rPr>
          <w:rStyle w:val="propertyeditor"/>
          <w:rFonts w:ascii="Arial" w:hAnsi="Arial" w:cs="Arial"/>
          <w:noProof/>
          <w:shd w:val="clear" w:color="auto" w:fill="BDDCFF"/>
          <w:lang w:val="en-GB"/>
        </w:rPr>
        <w:t>n (NHSP) in which EPI is one of the components. The recently developed NHSP (still in the finalisation process) which will run from 2011-2015 has been costed and also aligned to the Six National Development (SNDP). The country is also committed to sustaine</w:t>
      </w:r>
      <w:r>
        <w:rPr>
          <w:rStyle w:val="propertyeditor"/>
          <w:rFonts w:ascii="Arial" w:hAnsi="Arial" w:cs="Arial"/>
          <w:noProof/>
          <w:shd w:val="clear" w:color="auto" w:fill="BDDCFF"/>
          <w:lang w:val="en-GB"/>
        </w:rPr>
        <w:t>d financing for immunisation. This is demonstrated by the country’s procurement of all the traditional vaccines and co-financing obligations for the underused vaccines. The 2010 financing toward immunisation services indicated that governement was the majo</w:t>
      </w:r>
      <w:r>
        <w:rPr>
          <w:rStyle w:val="propertyeditor"/>
          <w:rFonts w:ascii="Arial" w:hAnsi="Arial" w:cs="Arial"/>
          <w:noProof/>
          <w:shd w:val="clear" w:color="auto" w:fill="BDDCFF"/>
          <w:lang w:val="en-GB"/>
        </w:rPr>
        <w:t>r source of funding at 69% with cooperating partners supplementing.</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It is evident that diarrhoea caused by rotavirus contributes to a heavy disease burden among infants and young children in Zambia, corroborating our GAVI application for support of the ro</w:t>
      </w:r>
      <w:r>
        <w:rPr>
          <w:rStyle w:val="propertyeditor"/>
          <w:rFonts w:ascii="Arial" w:hAnsi="Arial" w:cs="Arial"/>
          <w:noProof/>
          <w:shd w:val="clear" w:color="auto" w:fill="BDDCFF"/>
          <w:lang w:val="en-GB"/>
        </w:rPr>
        <w:t>tavirus vaccination. The Ministry of Health is confident that we will be able to successfully accelerate the introduction of the rotavirus vaccine into the national EPI and would like to introduce the rotavirus vaccine in 2013 to 2015, aligned with the cMY</w:t>
      </w:r>
      <w:r>
        <w:rPr>
          <w:rStyle w:val="propertyeditor"/>
          <w:rFonts w:ascii="Arial" w:hAnsi="Arial" w:cs="Arial"/>
          <w:noProof/>
          <w:shd w:val="clear" w:color="auto" w:fill="BDDCFF"/>
          <w:lang w:val="en-GB"/>
        </w:rPr>
        <w:t xml:space="preserve">P and the National Health Strategic Plan.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Zambia is eager and equipped for the introduction of the rotavirus vaccine and keen to be a leader in the region combating childhood illness and death.</w:t>
      </w:r>
      <w:r>
        <w:rPr>
          <w:rFonts w:ascii="Arial" w:hAnsi="Arial" w:cs="Arial"/>
          <w:noProof/>
          <w:shd w:val="clear" w:color="auto" w:fill="BDDCFF"/>
          <w:lang w:val="en-GB"/>
        </w:rPr>
        <w:br/>
      </w:r>
      <w:r>
        <w:rPr>
          <w:rFonts w:ascii="Arial" w:hAnsi="Arial" w:cs="Arial"/>
          <w:noProof/>
          <w:shd w:val="clear" w:color="auto" w:fill="BDDCFF"/>
          <w:lang w:val="en-GB"/>
        </w:rPr>
        <w:br/>
      </w:r>
      <w:r>
        <w:rPr>
          <w:rFonts w:ascii="Arial" w:hAnsi="Arial" w:cs="Arial"/>
          <w:noProof/>
          <w:shd w:val="clear" w:color="auto" w:fill="BDDCFF"/>
          <w:lang w:val="en-GB"/>
        </w:rPr>
        <w:br/>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5684F">
      <w:pPr>
        <w:pStyle w:val="Default"/>
        <w:jc w:val="both"/>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 xml:space="preserve">Signatures </w:t>
      </w:r>
      <w:r>
        <w:rPr>
          <w:rFonts w:asciiTheme="majorHAnsi" w:eastAsiaTheme="majorEastAsia" w:hAnsiTheme="majorHAnsi" w:cstheme="majorBidi"/>
          <w:b/>
          <w:bCs/>
          <w:noProof/>
          <w:color w:val="365F91" w:themeColor="accent1" w:themeShade="BF"/>
          <w:sz w:val="24"/>
          <w:szCs w:val="24"/>
          <w:lang w:val="en-GB"/>
        </w:rPr>
        <w:t>of the Government and National Coordinating Bodies</w:t>
      </w:r>
      <w:bookmarkEnd w:id="8"/>
    </w:p>
    <w:p w:rsidR="00000000" w:rsidRDefault="00B5684F">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000000" w:rsidRDefault="00B5684F">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The Government of</w:t>
      </w:r>
      <w:r>
        <w:rPr>
          <w:rFonts w:ascii="Arial" w:hAnsi="Arial" w:cs="Arial"/>
          <w:noProof/>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Zambi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would like to expand the existing partnership with the GAVI Alliance for the improvement of the infants rout</w:t>
      </w:r>
      <w:r>
        <w:rPr>
          <w:rFonts w:ascii="Arial" w:hAnsi="Arial" w:cs="Arial"/>
          <w:noProof/>
          <w:color w:val="000101"/>
          <w:sz w:val="22"/>
          <w:szCs w:val="22"/>
          <w:lang w:val="en-GB"/>
        </w:rPr>
        <w:t>ine immunisation programme of the country, and specifically hereby requests for GAVI support for</w:t>
      </w:r>
      <w:r>
        <w:rPr>
          <w:rFonts w:ascii="Arial" w:hAnsi="Arial" w:cs="Arial"/>
          <w:noProof/>
          <w:color w:val="000101"/>
          <w:sz w:val="22"/>
          <w:szCs w:val="22"/>
          <w:lang w:val="en-GB"/>
        </w:rPr>
        <w:t xml:space="preserve"> </w:t>
      </w:r>
      <w:r>
        <w:rPr>
          <w:rStyle w:val="propertyeditor"/>
          <w:rFonts w:ascii="Arial" w:hAnsi="Arial" w:cs="Arial"/>
          <w:noProof/>
          <w:color w:val="000101"/>
          <w:sz w:val="22"/>
          <w:szCs w:val="22"/>
          <w:shd w:val="clear" w:color="auto" w:fill="D9D9D9" w:themeFill="background1" w:themeFillShade="D9"/>
          <w:lang w:val="en-GB"/>
        </w:rPr>
        <w:t>Rotavirus 2-dose schedule , Pneumococcal (PCV10) 2 doses/vial Liquid , Measles 10 doses/vial Lyophilised</w:t>
      </w:r>
      <w:r>
        <w:rPr>
          <w:rStyle w:val="propertyeditor"/>
          <w:rFonts w:ascii="Arial" w:hAnsi="Arial" w:cs="Arial"/>
          <w:noProof/>
          <w:color w:val="000101"/>
          <w:sz w:val="22"/>
          <w:szCs w:val="22"/>
          <w:shd w:val="clear" w:color="auto" w:fill="D9D9D9" w:themeFill="background1" w:themeFillShade="D9"/>
          <w:lang w:val="en-GB"/>
        </w:rPr>
        <w:t xml:space="preserve"> </w:t>
      </w:r>
      <w:r>
        <w:rPr>
          <w:rFonts w:ascii="Arial" w:hAnsi="Arial" w:cs="Arial"/>
          <w:noProof/>
          <w:color w:val="000101"/>
          <w:sz w:val="22"/>
          <w:szCs w:val="22"/>
          <w:lang w:val="en-GB"/>
        </w:rPr>
        <w:t>introduction.</w:t>
      </w:r>
    </w:p>
    <w:p w:rsidR="00000000" w:rsidRDefault="00B5684F">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The Government of</w:t>
      </w:r>
      <w:r>
        <w:rPr>
          <w:rFonts w:ascii="Arial" w:hAnsi="Arial" w:cs="Arial"/>
          <w:noProof/>
          <w:color w:val="000101"/>
          <w:sz w:val="22"/>
          <w:szCs w:val="22"/>
          <w:lang w:val="en-GB"/>
        </w:rPr>
        <w:t xml:space="preserve"> </w:t>
      </w:r>
      <w:r>
        <w:rPr>
          <w:rStyle w:val="propertyeditor"/>
          <w:rFonts w:ascii="Arial" w:hAnsi="Arial" w:cs="Arial"/>
          <w:noProof/>
          <w:sz w:val="22"/>
          <w:szCs w:val="22"/>
          <w:shd w:val="clear" w:color="auto" w:fill="D9D9D9" w:themeFill="background1" w:themeFillShade="D9"/>
          <w:lang w:val="en-GB"/>
        </w:rPr>
        <w:t>Zambi</w:t>
      </w:r>
      <w:r>
        <w:rPr>
          <w:rStyle w:val="propertyeditor"/>
          <w:rFonts w:ascii="Arial" w:hAnsi="Arial" w:cs="Arial"/>
          <w:noProof/>
          <w:sz w:val="22"/>
          <w:szCs w:val="22"/>
          <w:shd w:val="clear" w:color="auto" w:fill="D9D9D9" w:themeFill="background1" w:themeFillShade="D9"/>
          <w:lang w:val="en-GB"/>
        </w:rPr>
        <w:t>a</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commits </w:t>
      </w:r>
      <w:r>
        <w:rPr>
          <w:rFonts w:ascii="Arial" w:hAnsi="Arial" w:cs="Arial"/>
          <w:noProof/>
          <w:color w:val="000101"/>
          <w:sz w:val="22"/>
          <w:szCs w:val="22"/>
          <w:lang w:val="en-GB"/>
        </w:rPr>
        <w:t>itself to developing national immunisation services on a sustainable basis in accordance with the Comprehensive Multi-Year Plan (cMYP) presented with this document. The Government requests that the GAVI Alliance and its partners contribute financial and te</w:t>
      </w:r>
      <w:r>
        <w:rPr>
          <w:rFonts w:ascii="Arial" w:hAnsi="Arial" w:cs="Arial"/>
          <w:noProof/>
          <w:color w:val="000101"/>
          <w:sz w:val="22"/>
          <w:szCs w:val="22"/>
          <w:lang w:val="en-GB"/>
        </w:rPr>
        <w:t>chnical assistance to support immunisation of children as outlined in this application.</w:t>
      </w:r>
    </w:p>
    <w:p w:rsidR="00000000" w:rsidRDefault="00B5684F">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w:t>
      </w:r>
      <w:r>
        <w:rPr>
          <w:rFonts w:ascii="Arial" w:hAnsi="Arial" w:cs="Arial"/>
          <w:noProof/>
          <w:lang w:val="en-GB"/>
        </w:rPr>
        <w:t xml:space="preserve"> GAVI Alliance. Tables 6.(n).4. of this application shows the Government financial commitment for the procurement of this new vaccine (NVS support only).</w:t>
      </w:r>
    </w:p>
    <w:p w:rsidR="00000000" w:rsidRDefault="00B5684F">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w:t>
      </w:r>
      <w:r>
        <w:rPr>
          <w:rFonts w:ascii="Arial" w:hAnsi="Arial" w:cs="Arial"/>
          <w:noProof/>
          <w:lang w:val="en-GB"/>
        </w:rPr>
        <w:t>release its portion of the co-financing funds in the month of</w:t>
      </w:r>
      <w:r>
        <w:rPr>
          <w:rFonts w:ascii="Arial" w:hAnsi="Arial" w:cs="Arial"/>
          <w:noProof/>
          <w:lang w:val="en-GB"/>
        </w:rPr>
        <w:t xml:space="preserve"> </w:t>
      </w:r>
      <w:r>
        <w:rPr>
          <w:rStyle w:val="propertyeditor"/>
          <w:rFonts w:ascii="Arial" w:hAnsi="Arial" w:cs="Arial"/>
          <w:noProof/>
          <w:shd w:val="clear" w:color="auto" w:fill="BDDCFF"/>
          <w:lang w:val="en-GB"/>
        </w:rPr>
        <w:t>Jun</w:t>
      </w:r>
      <w:r>
        <w:rPr>
          <w:rStyle w:val="propertyeditor"/>
          <w:rFonts w:ascii="Arial" w:hAnsi="Arial" w:cs="Arial"/>
          <w:noProof/>
          <w:shd w:val="clear" w:color="auto" w:fill="BDDCFF"/>
          <w:lang w:val="en-GB"/>
        </w:rPr>
        <w:t>e</w:t>
      </w:r>
      <w:r>
        <w:rPr>
          <w:rFonts w:ascii="Arial" w:hAnsi="Arial" w:cs="Arial"/>
          <w:noProof/>
          <w:shd w:val="clear" w:color="auto" w:fill="FFFFFF" w:themeFill="background1"/>
          <w:lang w:val="en-GB"/>
        </w:rPr>
        <w:t>.</w:t>
      </w:r>
    </w:p>
    <w:p w:rsidR="00000000" w:rsidRDefault="00B5684F">
      <w:pPr>
        <w:jc w:val="both"/>
        <w:rPr>
          <w:rFonts w:ascii="Arial" w:hAnsi="Arial" w:cs="Arial"/>
          <w:noProof/>
          <w:lang w:val="en-GB"/>
        </w:rPr>
      </w:pPr>
      <w:r>
        <w:rPr>
          <w:rFonts w:ascii="Arial" w:hAnsi="Arial" w:cs="Arial"/>
          <w:noProof/>
          <w:lang w:val="en-GB"/>
        </w:rPr>
        <w:t xml:space="preserve">Please note that this application will not be reviewed or approved by the Independent Review Committee (IRC) without the signatures of both the Minister of Health &amp; Minister of Finance or </w:t>
      </w:r>
      <w:r>
        <w:rPr>
          <w:rFonts w:ascii="Arial" w:hAnsi="Arial" w:cs="Arial"/>
          <w:noProof/>
          <w:lang w:val="en-GB"/>
        </w:rPr>
        <w:t>their delegated authority.</w:t>
      </w:r>
    </w:p>
    <w:p w:rsidR="00000000" w:rsidRDefault="00B5684F">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tblPr>
      <w:tblGrid>
        <w:gridCol w:w="1325"/>
        <w:gridCol w:w="2858"/>
        <w:gridCol w:w="1348"/>
        <w:gridCol w:w="2980"/>
      </w:tblGrid>
      <w:tr w:rsidR="00000000">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Mr. Kapembwa Simbao, M</w:t>
            </w:r>
            <w:r>
              <w:rPr>
                <w:rStyle w:val="propertyeditor"/>
                <w:rFonts w:ascii="Arial" w:hAnsi="Arial" w:cs="Arial"/>
                <w:noProof/>
                <w:color w:val="000101"/>
                <w:sz w:val="18"/>
                <w:szCs w:val="18"/>
                <w:shd w:val="clear" w:color="auto" w:fill="BDDCFF"/>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Dr. Situmbeko Musokotwan</w:t>
            </w:r>
            <w:r>
              <w:rPr>
                <w:rStyle w:val="propertyeditor"/>
                <w:rFonts w:ascii="Arial" w:hAnsi="Arial" w:cs="Arial"/>
                <w:noProof/>
                <w:color w:val="000101"/>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18"/>
                <w:szCs w:val="20"/>
              </w:rPr>
            </w:pPr>
          </w:p>
          <w:p w:rsidR="00000000" w:rsidRDefault="00B5684F">
            <w:pPr>
              <w:spacing w:after="0" w:line="240" w:lineRule="auto"/>
              <w:rPr>
                <w:rFonts w:ascii="Arial" w:eastAsiaTheme="minorHAnsi" w:hAnsi="Arial" w:cs="Arial"/>
                <w:noProof/>
                <w:sz w:val="18"/>
                <w:szCs w:val="20"/>
              </w:rPr>
            </w:pPr>
          </w:p>
          <w:p w:rsidR="00000000" w:rsidRDefault="00B5684F">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pStyle w:val="CM1"/>
              <w:rPr>
                <w:rFonts w:ascii="Arial" w:hAnsi="Arial" w:cs="Arial"/>
                <w:noProof/>
                <w:color w:val="000101"/>
                <w:sz w:val="18"/>
                <w:szCs w:val="18"/>
              </w:rPr>
            </w:pPr>
          </w:p>
          <w:p w:rsidR="00000000" w:rsidRDefault="00B5684F">
            <w:pPr>
              <w:pStyle w:val="Default"/>
              <w:rPr>
                <w:noProof/>
                <w:sz w:val="18"/>
                <w:szCs w:val="18"/>
              </w:rPr>
            </w:pPr>
          </w:p>
          <w:p w:rsidR="00000000" w:rsidRDefault="00B5684F">
            <w:pPr>
              <w:pStyle w:val="Default"/>
              <w:rPr>
                <w:noProof/>
                <w:sz w:val="18"/>
                <w:szCs w:val="18"/>
              </w:rPr>
            </w:pPr>
          </w:p>
          <w:p w:rsidR="00000000" w:rsidRDefault="00B5684F">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pStyle w:val="CM3"/>
              <w:spacing w:line="240" w:lineRule="auto"/>
              <w:rPr>
                <w:rFonts w:ascii="Arial" w:hAnsi="Arial" w:cs="Arial"/>
                <w:noProof/>
                <w:color w:val="000101"/>
                <w:sz w:val="18"/>
                <w:szCs w:val="18"/>
              </w:rPr>
            </w:pPr>
          </w:p>
        </w:tc>
      </w:tr>
    </w:tbl>
    <w:p w:rsidR="00000000" w:rsidRDefault="00B5684F">
      <w:pPr>
        <w:pStyle w:val="Default"/>
        <w:jc w:val="both"/>
        <w:rPr>
          <w:rFonts w:ascii="Arial" w:hAnsi="Arial" w:cs="Arial"/>
          <w:noProof/>
          <w:color w:val="auto"/>
          <w:sz w:val="22"/>
          <w:szCs w:val="22"/>
          <w:lang w:val="en-GB"/>
        </w:rPr>
      </w:pPr>
    </w:p>
    <w:p w:rsidR="00000000" w:rsidRDefault="00B5684F">
      <w:pPr>
        <w:rPr>
          <w:rFonts w:ascii="Arial" w:hAnsi="Arial" w:cs="Arial"/>
          <w:noProof/>
          <w:lang w:val="en-GB"/>
        </w:rPr>
      </w:pPr>
      <w:r>
        <w:rPr>
          <w:rFonts w:ascii="Arial" w:hAnsi="Arial" w:cs="Arial"/>
          <w:i/>
          <w:noProof/>
          <w:u w:val="single"/>
          <w:lang w:val="en-GB"/>
        </w:rPr>
        <w:t>This report has been compiled by</w:t>
      </w:r>
    </w:p>
    <w:p w:rsidR="00000000" w:rsidRDefault="00B5684F">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5684F">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2136"/>
        <w:gridCol w:w="1665"/>
        <w:gridCol w:w="2980"/>
        <w:gridCol w:w="1006"/>
      </w:tblGrid>
      <w:tr w:rsidR="00000000">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Penelope Kalesha-Masumb</w:t>
            </w:r>
            <w:r>
              <w:rPr>
                <w:rStyle w:val="propertyeditor"/>
                <w:rFonts w:ascii="Arial" w:eastAsia="Times New Roman" w:hAnsi="Arial" w:cs="Arial"/>
                <w:noProof/>
                <w:sz w:val="18"/>
                <w:szCs w:val="18"/>
                <w:shd w:val="clear" w:color="auto" w:fill="BDDCFF"/>
              </w:rPr>
              <w:t>u</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Child Health Specialist-MO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pennykalesha@yahoo.co.u</w:t>
            </w:r>
            <w:r>
              <w:rPr>
                <w:rStyle w:val="propertyeditor"/>
                <w:rFonts w:ascii="Arial" w:eastAsia="Times New Roman" w:hAnsi="Arial" w:cs="Arial"/>
                <w:noProof/>
                <w:sz w:val="18"/>
                <w:szCs w:val="18"/>
                <w:shd w:val="clear" w:color="auto" w:fill="BDDCFF"/>
              </w:rPr>
              <w:t>k</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Ngawa Ngom</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Officer-UNICE</w:t>
            </w:r>
            <w:r>
              <w:rPr>
                <w:rStyle w:val="propertyeditor"/>
                <w:rFonts w:ascii="Arial" w:eastAsia="Times New Roman" w:hAnsi="Arial" w:cs="Arial"/>
                <w:noProof/>
                <w:sz w:val="18"/>
                <w:szCs w:val="18"/>
                <w:shd w:val="clear" w:color="auto" w:fill="BDDCFF"/>
              </w:rPr>
              <w:t>F</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+260 211 252 05</w:t>
            </w:r>
            <w:r>
              <w:rPr>
                <w:rStyle w:val="propertyeditor"/>
                <w:rFonts w:ascii="Arial" w:eastAsia="Times New Roman" w:hAnsi="Arial" w:cs="Arial"/>
                <w:noProof/>
                <w:sz w:val="18"/>
                <w:szCs w:val="18"/>
                <w:shd w:val="clear" w:color="auto" w:fill="BDDCFF"/>
              </w:rPr>
              <w:t>5</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nnngoma@unicef.or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Cheryl Rud</w:t>
            </w:r>
            <w:r>
              <w:rPr>
                <w:rStyle w:val="propertyeditor"/>
                <w:rFonts w:ascii="Arial" w:eastAsia="Times New Roman" w:hAnsi="Arial" w:cs="Arial"/>
                <w:noProof/>
                <w:sz w:val="18"/>
                <w:szCs w:val="18"/>
                <w:shd w:val="clear" w:color="auto" w:fill="BDDCFF"/>
              </w:rPr>
              <w:t>d</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Programme Manager- CIDR</w:t>
            </w:r>
            <w:r>
              <w:rPr>
                <w:rStyle w:val="propertyeditor"/>
                <w:rFonts w:ascii="Arial" w:eastAsia="Times New Roman" w:hAnsi="Arial" w:cs="Arial"/>
                <w:noProof/>
                <w:sz w:val="18"/>
                <w:szCs w:val="18"/>
                <w:shd w:val="clear" w:color="auto" w:fill="BDDCFF"/>
              </w:rPr>
              <w:t>Z</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+260 969 320 63</w:t>
            </w:r>
            <w:r>
              <w:rPr>
                <w:rStyle w:val="propertyeditor"/>
                <w:rFonts w:ascii="Arial" w:eastAsia="Times New Roman" w:hAnsi="Arial" w:cs="Arial"/>
                <w:noProof/>
                <w:sz w:val="18"/>
                <w:szCs w:val="18"/>
                <w:shd w:val="clear" w:color="auto" w:fill="BDDCFF"/>
              </w:rPr>
              <w:t>8</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Cheryl.Rudd@cidrz.or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Ms. Elicah Kamij</w:t>
            </w:r>
            <w:r>
              <w:rPr>
                <w:rStyle w:val="propertyeditor"/>
                <w:rFonts w:ascii="Arial" w:eastAsia="Times New Roman" w:hAnsi="Arial" w:cs="Arial"/>
                <w:noProof/>
                <w:sz w:val="18"/>
                <w:szCs w:val="18"/>
                <w:shd w:val="clear" w:color="auto" w:fill="BDDCFF"/>
              </w:rPr>
              <w:t>i</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Chief EPI Officer-MO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elicahkamiji@yahoo.co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Muntinta Nalubamb</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Team Leader-Zambia Integrated System Stregthening Progra</w:t>
            </w:r>
            <w:r>
              <w:rPr>
                <w:rStyle w:val="propertyeditor"/>
                <w:rFonts w:ascii="Arial" w:eastAsia="Times New Roman" w:hAnsi="Arial" w:cs="Arial"/>
                <w:noProof/>
                <w:sz w:val="18"/>
                <w:szCs w:val="18"/>
                <w:shd w:val="clear" w:color="auto" w:fill="BDDCFF"/>
              </w:rPr>
              <w:t>m</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+260 955 830 06</w:t>
            </w:r>
            <w:r>
              <w:rPr>
                <w:rStyle w:val="propertyeditor"/>
                <w:rFonts w:ascii="Arial" w:eastAsia="Times New Roman" w:hAnsi="Arial" w:cs="Arial"/>
                <w:noProof/>
                <w:sz w:val="18"/>
                <w:szCs w:val="18"/>
                <w:shd w:val="clear" w:color="auto" w:fill="BDDCFF"/>
              </w:rPr>
              <w:t>5</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muntintan@zambiaissp.or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James Chipet</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University of Zambia-Sch of Medicin</w:t>
            </w:r>
            <w:r>
              <w:rPr>
                <w:rStyle w:val="propertyeditor"/>
                <w:rFonts w:ascii="Arial" w:eastAsia="Times New Roman" w:hAnsi="Arial" w:cs="Arial"/>
                <w:noProof/>
                <w:sz w:val="18"/>
                <w:szCs w:val="18"/>
                <w:shd w:val="clear" w:color="auto" w:fill="BDDCFF"/>
              </w:rPr>
              <w:t>e</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+260 955 834 19</w:t>
            </w:r>
            <w:r>
              <w:rPr>
                <w:rStyle w:val="propertyeditor"/>
                <w:rFonts w:ascii="Arial" w:eastAsia="Times New Roman" w:hAnsi="Arial" w:cs="Arial"/>
                <w:noProof/>
                <w:sz w:val="18"/>
                <w:szCs w:val="18"/>
                <w:shd w:val="clear" w:color="auto" w:fill="BDDCFF"/>
              </w:rPr>
              <w:t>8</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jameschipeta@smuth-mvu.org.z</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Abrahams Mwanamweng</w:t>
            </w:r>
            <w:r>
              <w:rPr>
                <w:rStyle w:val="propertyeditor"/>
                <w:rFonts w:ascii="Arial" w:eastAsia="Times New Roman" w:hAnsi="Arial" w:cs="Arial"/>
                <w:noProof/>
                <w:sz w:val="18"/>
                <w:szCs w:val="18"/>
                <w:shd w:val="clear" w:color="auto" w:fill="BDDCFF"/>
              </w:rPr>
              <w:t>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Logistician-WH</w:t>
            </w:r>
            <w:r>
              <w:rPr>
                <w:rStyle w:val="propertyeditor"/>
                <w:rFonts w:ascii="Arial" w:eastAsia="Times New Roman" w:hAnsi="Arial" w:cs="Arial"/>
                <w:noProof/>
                <w:sz w:val="18"/>
                <w:szCs w:val="18"/>
                <w:shd w:val="clear" w:color="auto" w:fill="BDDCFF"/>
              </w:rPr>
              <w:t>O</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+260 966 837 45</w:t>
            </w:r>
            <w:r>
              <w:rPr>
                <w:rStyle w:val="propertyeditor"/>
                <w:rFonts w:ascii="Arial" w:eastAsia="Times New Roman" w:hAnsi="Arial" w:cs="Arial"/>
                <w:noProof/>
                <w:sz w:val="18"/>
                <w:szCs w:val="18"/>
                <w:shd w:val="clear" w:color="auto" w:fill="BDDCFF"/>
              </w:rPr>
              <w:t>0</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mwanamwengea@zm.afro.who.in</w:t>
            </w:r>
            <w:r>
              <w:rPr>
                <w:rStyle w:val="propertyeditor"/>
                <w:rFonts w:ascii="Arial" w:eastAsia="Times New Roman" w:hAnsi="Arial" w:cs="Arial"/>
                <w:noProof/>
                <w:sz w:val="18"/>
                <w:szCs w:val="18"/>
                <w:shd w:val="clear" w:color="auto" w:fill="BDDCFF"/>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Charles Zul</w:t>
            </w:r>
            <w:r>
              <w:rPr>
                <w:rStyle w:val="propertyeditor"/>
                <w:rFonts w:ascii="Arial" w:eastAsia="Times New Roman" w:hAnsi="Arial" w:cs="Arial"/>
                <w:noProof/>
                <w:sz w:val="18"/>
                <w:szCs w:val="18"/>
                <w:shd w:val="clear" w:color="auto" w:fill="BDDCFF"/>
              </w:rPr>
              <w:t>u</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Cold Chain Officer-MO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zulucm64@yahoo.co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Dungani Cheemb</w:t>
            </w:r>
            <w:r>
              <w:rPr>
                <w:rStyle w:val="propertyeditor"/>
                <w:rFonts w:ascii="Arial" w:eastAsia="Times New Roman" w:hAnsi="Arial" w:cs="Arial"/>
                <w:noProof/>
                <w:sz w:val="18"/>
                <w:szCs w:val="18"/>
                <w:shd w:val="clear" w:color="auto" w:fill="BDDCFF"/>
              </w:rPr>
              <w:t>o</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Logistician-MO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dungani@yahoo.co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Evans M. Mpabalwan</w:t>
            </w:r>
            <w:r>
              <w:rPr>
                <w:rStyle w:val="propertyeditor"/>
                <w:rFonts w:ascii="Arial" w:eastAsia="Times New Roman" w:hAnsi="Arial" w:cs="Arial"/>
                <w:noProof/>
                <w:sz w:val="18"/>
                <w:szCs w:val="18"/>
                <w:shd w:val="clear" w:color="auto" w:fill="BDDCFF"/>
              </w:rPr>
              <w:t>i</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Paediatrician/Virologist-University Teaching Hospita</w:t>
            </w:r>
            <w:r>
              <w:rPr>
                <w:rStyle w:val="propertyeditor"/>
                <w:rFonts w:ascii="Arial" w:eastAsia="Times New Roman" w:hAnsi="Arial" w:cs="Arial"/>
                <w:noProof/>
                <w:sz w:val="18"/>
                <w:szCs w:val="18"/>
                <w:shd w:val="clear" w:color="auto" w:fill="BDDCFF"/>
              </w:rPr>
              <w:t>l</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+260 977 870 01</w:t>
            </w:r>
            <w:r>
              <w:rPr>
                <w:rStyle w:val="propertyeditor"/>
                <w:rFonts w:ascii="Arial" w:eastAsia="Times New Roman" w:hAnsi="Arial" w:cs="Arial"/>
                <w:noProof/>
                <w:sz w:val="18"/>
                <w:szCs w:val="18"/>
                <w:shd w:val="clear" w:color="auto" w:fill="BDDCFF"/>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emmpabalwani@yahoo.co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Martha K Muleng</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Logistician-MO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kabwe240@yahoo.co.u</w:t>
            </w:r>
            <w:r>
              <w:rPr>
                <w:rStyle w:val="propertyeditor"/>
                <w:rFonts w:ascii="Arial" w:eastAsia="Times New Roman" w:hAnsi="Arial" w:cs="Arial"/>
                <w:noProof/>
                <w:sz w:val="18"/>
                <w:szCs w:val="18"/>
                <w:shd w:val="clear" w:color="auto" w:fill="BDDCFF"/>
              </w:rPr>
              <w:t>k</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Obert Silwimb</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Cold Chain Officer-MO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osilwimba@yahoo.co.u</w:t>
            </w:r>
            <w:r>
              <w:rPr>
                <w:rStyle w:val="propertyeditor"/>
                <w:rFonts w:ascii="Arial" w:eastAsia="Times New Roman" w:hAnsi="Arial" w:cs="Arial"/>
                <w:noProof/>
                <w:sz w:val="18"/>
                <w:szCs w:val="18"/>
                <w:shd w:val="clear" w:color="auto" w:fill="BDDCFF"/>
              </w:rPr>
              <w:t>k</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Helen Muleng</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Pharmacist- CIDR</w:t>
            </w:r>
            <w:r>
              <w:rPr>
                <w:rStyle w:val="propertyeditor"/>
                <w:rFonts w:ascii="Arial" w:eastAsia="Times New Roman" w:hAnsi="Arial" w:cs="Arial"/>
                <w:noProof/>
                <w:sz w:val="18"/>
                <w:szCs w:val="18"/>
                <w:shd w:val="clear" w:color="auto" w:fill="BDDCFF"/>
              </w:rPr>
              <w:t>Z</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+260 977 78059</w:t>
            </w:r>
            <w:r>
              <w:rPr>
                <w:rStyle w:val="propertyeditor"/>
                <w:rFonts w:ascii="Arial" w:eastAsia="Times New Roman" w:hAnsi="Arial" w:cs="Arial"/>
                <w:noProof/>
                <w:sz w:val="18"/>
                <w:szCs w:val="18"/>
                <w:shd w:val="clear" w:color="auto" w:fill="BDDCFF"/>
              </w:rPr>
              <w:t>4</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helen.mulenga@cidrz.or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Belem Matap</w:t>
            </w:r>
            <w:r>
              <w:rPr>
                <w:rStyle w:val="propertyeditor"/>
                <w:rFonts w:ascii="Arial" w:eastAsia="Times New Roman" w:hAnsi="Arial" w:cs="Arial"/>
                <w:noProof/>
                <w:sz w:val="18"/>
                <w:szCs w:val="18"/>
                <w:shd w:val="clear" w:color="auto" w:fill="BDDCFF"/>
              </w:rPr>
              <w:t>o</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Surveillance Officer-WH</w:t>
            </w:r>
            <w:r>
              <w:rPr>
                <w:rStyle w:val="propertyeditor"/>
                <w:rFonts w:ascii="Arial" w:eastAsia="Times New Roman" w:hAnsi="Arial" w:cs="Arial"/>
                <w:noProof/>
                <w:sz w:val="18"/>
                <w:szCs w:val="18"/>
                <w:shd w:val="clear" w:color="auto" w:fill="BDDCFF"/>
              </w:rPr>
              <w:t>O</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+260 977 792 21</w:t>
            </w:r>
            <w:r>
              <w:rPr>
                <w:rStyle w:val="propertyeditor"/>
                <w:rFonts w:ascii="Arial" w:eastAsia="Times New Roman" w:hAnsi="Arial" w:cs="Arial"/>
                <w:noProof/>
                <w:sz w:val="18"/>
                <w:szCs w:val="18"/>
                <w:shd w:val="clear" w:color="auto" w:fill="BDDCFF"/>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matapob@zm.afro.who.in</w:t>
            </w:r>
            <w:r>
              <w:rPr>
                <w:rStyle w:val="propertyeditor"/>
                <w:rFonts w:ascii="Arial" w:eastAsia="Times New Roman" w:hAnsi="Arial" w:cs="Arial"/>
                <w:noProof/>
                <w:sz w:val="18"/>
                <w:szCs w:val="18"/>
                <w:shd w:val="clear" w:color="auto" w:fill="BDDCFF"/>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Helen Mutamb</w:t>
            </w:r>
            <w:r>
              <w:rPr>
                <w:rStyle w:val="propertyeditor"/>
                <w:rFonts w:ascii="Arial" w:eastAsia="Times New Roman" w:hAnsi="Arial" w:cs="Arial"/>
                <w:noProof/>
                <w:sz w:val="18"/>
                <w:szCs w:val="18"/>
                <w:shd w:val="clear" w:color="auto" w:fill="BDDCFF"/>
              </w:rPr>
              <w:t>o</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Immunization Officer-WH</w:t>
            </w:r>
            <w:r>
              <w:rPr>
                <w:rStyle w:val="propertyeditor"/>
                <w:rFonts w:ascii="Arial" w:eastAsia="Times New Roman" w:hAnsi="Arial" w:cs="Arial"/>
                <w:noProof/>
                <w:sz w:val="18"/>
                <w:szCs w:val="18"/>
                <w:shd w:val="clear" w:color="auto" w:fill="BDDCFF"/>
              </w:rPr>
              <w:t>O</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+260 211 255 32</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mutamboh@zm.afro.who.in</w:t>
            </w:r>
            <w:r>
              <w:rPr>
                <w:rStyle w:val="propertyeditor"/>
                <w:rFonts w:ascii="Arial" w:eastAsia="Times New Roman" w:hAnsi="Arial" w:cs="Arial"/>
                <w:noProof/>
                <w:sz w:val="18"/>
                <w:szCs w:val="18"/>
                <w:shd w:val="clear" w:color="auto" w:fill="BDDCFF"/>
              </w:rPr>
              <w:t>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Dr. Carolyn Bolto</w:t>
            </w:r>
            <w:r>
              <w:rPr>
                <w:rStyle w:val="propertyeditor"/>
                <w:rFonts w:ascii="Arial" w:eastAsia="Times New Roman" w:hAnsi="Arial" w:cs="Arial"/>
                <w:noProof/>
                <w:sz w:val="18"/>
                <w:szCs w:val="18"/>
                <w:shd w:val="clear" w:color="auto" w:fill="BDDCFF"/>
              </w:rPr>
              <w:t>n</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Deputy Director-CIDR</w:t>
            </w:r>
            <w:r>
              <w:rPr>
                <w:rStyle w:val="propertyeditor"/>
                <w:rFonts w:ascii="Arial" w:eastAsia="Times New Roman" w:hAnsi="Arial" w:cs="Arial"/>
                <w:noProof/>
                <w:sz w:val="18"/>
                <w:szCs w:val="18"/>
                <w:shd w:val="clear" w:color="auto" w:fill="BDDCFF"/>
              </w:rPr>
              <w:t>Z</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+260 966 841 03</w:t>
            </w:r>
            <w:r>
              <w:rPr>
                <w:rStyle w:val="propertyeditor"/>
                <w:rFonts w:ascii="Arial" w:eastAsia="Times New Roman" w:hAnsi="Arial" w:cs="Arial"/>
                <w:noProof/>
                <w:sz w:val="18"/>
                <w:szCs w:val="18"/>
                <w:shd w:val="clear" w:color="auto" w:fill="BDDCFF"/>
              </w:rPr>
              <w:t>4</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Carolyn.Bolton@cidrz.or</w:t>
            </w:r>
            <w:r>
              <w:rPr>
                <w:rStyle w:val="propertyeditor"/>
                <w:rFonts w:ascii="Arial" w:eastAsia="Times New Roman" w:hAnsi="Arial" w:cs="Arial"/>
                <w:noProof/>
                <w:sz w:val="18"/>
                <w:szCs w:val="18"/>
                <w:shd w:val="clear" w:color="auto" w:fill="BDDCFF"/>
              </w:rPr>
              <w:t>g</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Josephine Simwing</w:t>
            </w:r>
            <w:r>
              <w:rPr>
                <w:rStyle w:val="propertyeditor"/>
                <w:rFonts w:ascii="Arial" w:eastAsia="Times New Roman" w:hAnsi="Arial" w:cs="Arial"/>
                <w:noProof/>
                <w:sz w:val="18"/>
                <w:szCs w:val="18"/>
                <w:shd w:val="clear" w:color="auto" w:fill="BDDCFF"/>
              </w:rPr>
              <w: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Chief EPI Officer-MO</w:t>
            </w:r>
            <w:r>
              <w:rPr>
                <w:rStyle w:val="propertyeditor"/>
                <w:rFonts w:ascii="Arial" w:eastAsia="Times New Roman" w:hAnsi="Arial" w:cs="Arial"/>
                <w:noProof/>
                <w:sz w:val="18"/>
                <w:szCs w:val="18"/>
                <w:shd w:val="clear" w:color="auto" w:fill="BDDCFF"/>
              </w:rPr>
              <w:t>H</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+260 211 222 69</w:t>
            </w:r>
            <w:r>
              <w:rPr>
                <w:rStyle w:val="propertyeditor"/>
                <w:rFonts w:ascii="Arial" w:eastAsia="Times New Roman" w:hAnsi="Arial" w:cs="Arial"/>
                <w:noProof/>
                <w:sz w:val="18"/>
                <w:szCs w:val="18"/>
                <w:shd w:val="clear" w:color="auto" w:fill="BDDCFF"/>
              </w:rPr>
              <w:t>2</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jsimwinga@yahoo.co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Henry Kansemb</w:t>
            </w:r>
            <w:r>
              <w:rPr>
                <w:rStyle w:val="propertyeditor"/>
                <w:rFonts w:ascii="Arial" w:eastAsia="Times New Roman" w:hAnsi="Arial" w:cs="Arial"/>
                <w:noProof/>
                <w:sz w:val="18"/>
                <w:szCs w:val="18"/>
                <w:shd w:val="clear" w:color="auto" w:fill="BDDCFF"/>
              </w:rPr>
              <w:t>e</w:t>
            </w: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Principal Planner-MOH</w:t>
            </w:r>
            <w:r>
              <w:rPr>
                <w:rStyle w:val="propertyeditor"/>
                <w:rFonts w:ascii="Arial" w:eastAsia="Times New Roman" w:hAnsi="Arial" w:cs="Arial"/>
                <w:noProof/>
                <w:sz w:val="18"/>
                <w:szCs w:val="18"/>
                <w:shd w:val="clear" w:color="auto" w:fill="BDDCFF"/>
              </w:rPr>
              <w:t xml:space="preserve"> </w:t>
            </w: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+260 211 253 04</w:t>
            </w:r>
            <w:r>
              <w:rPr>
                <w:rStyle w:val="propertyeditor"/>
                <w:rFonts w:ascii="Arial" w:eastAsia="Times New Roman" w:hAnsi="Arial" w:cs="Arial"/>
                <w:noProof/>
                <w:sz w:val="18"/>
                <w:szCs w:val="18"/>
                <w:shd w:val="clear" w:color="auto" w:fill="BDDCFF"/>
              </w:rPr>
              <w:t>0</w:t>
            </w: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kansembeh@gmail.co</w:t>
            </w:r>
            <w:r>
              <w:rPr>
                <w:rStyle w:val="propertyeditor"/>
                <w:rFonts w:ascii="Arial" w:eastAsia="Times New Roman" w:hAnsi="Arial" w:cs="Arial"/>
                <w:noProof/>
                <w:sz w:val="18"/>
                <w:szCs w:val="18"/>
                <w:shd w:val="clear" w:color="auto" w:fill="BDDCFF"/>
              </w:rPr>
              <w:t>m</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r w:rsidR="00000000">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c>
          <w:tcPr>
            <w:tcW w:w="217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eastAsia="Times New Roman" w:hAnsi="Arial" w:cs="Arial"/>
                <w:noProof/>
                <w:sz w:val="18"/>
                <w:szCs w:val="18"/>
              </w:rPr>
            </w:pPr>
          </w:p>
        </w:tc>
      </w:tr>
    </w:tbl>
    <w:p w:rsidR="00000000" w:rsidRDefault="00B5684F">
      <w:pPr>
        <w:spacing w:after="0" w:line="240" w:lineRule="auto"/>
        <w:rPr>
          <w:rFonts w:ascii="Arial" w:eastAsia="Times New Roman" w:hAnsi="Arial" w:cs="Arial"/>
          <w:noProof/>
          <w:sz w:val="24"/>
          <w:szCs w:val="24"/>
          <w:lang w:val="en-GB"/>
        </w:rPr>
      </w:pPr>
    </w:p>
    <w:p w:rsidR="00000000" w:rsidRDefault="00B5684F">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National Coordinating Body - Inter-Agency Coordinating Committee for Immunisation</w:t>
      </w:r>
      <w:bookmarkEnd w:id="10"/>
      <w:bookmarkEnd w:id="11"/>
    </w:p>
    <w:p w:rsidR="00000000" w:rsidRDefault="00B5684F">
      <w:pPr>
        <w:spacing w:after="0"/>
        <w:jc w:val="both"/>
        <w:rPr>
          <w:rFonts w:ascii="Arial" w:hAnsi="Arial" w:cs="Arial"/>
          <w:noProof/>
          <w:lang w:val="en-GB"/>
        </w:rPr>
      </w:pPr>
      <w:r>
        <w:rPr>
          <w:rFonts w:ascii="Arial" w:hAnsi="Arial" w:cs="Arial"/>
          <w:noProof/>
          <w:lang w:val="en-GB"/>
        </w:rPr>
        <w:t xml:space="preserve">We the </w:t>
      </w:r>
      <w:r>
        <w:rPr>
          <w:rFonts w:ascii="Arial" w:hAnsi="Arial" w:cs="Arial"/>
          <w:noProof/>
          <w:lang w:val="en-GB"/>
        </w:rPr>
        <w:t>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w:t>
      </w:r>
      <w:r>
        <w:rPr>
          <w:rFonts w:ascii="Arial" w:hAnsi="Arial" w:cs="Arial"/>
          <w:noProof/>
          <w:lang w:val="en-GB"/>
        </w:rPr>
        <w:t xml:space="preserve"> </w:t>
      </w:r>
      <w:r>
        <w:rPr>
          <w:rStyle w:val="propertyeditor"/>
          <w:rFonts w:ascii="Arial" w:hAnsi="Arial" w:cs="Arial"/>
          <w:noProof/>
          <w:shd w:val="clear" w:color="auto" w:fill="BDDCFF"/>
          <w:lang w:val="en-GB"/>
        </w:rPr>
        <w:t>11.05.201</w:t>
      </w:r>
      <w:r>
        <w:rPr>
          <w:rStyle w:val="propertyeditor"/>
          <w:rFonts w:ascii="Arial" w:hAnsi="Arial" w:cs="Arial"/>
          <w:noProof/>
          <w:shd w:val="clear" w:color="auto" w:fill="BDDCFF"/>
          <w:lang w:val="en-GB"/>
        </w:rPr>
        <w:t>1</w:t>
      </w:r>
      <w:r>
        <w:rPr>
          <w:rFonts w:ascii="Arial" w:hAnsi="Arial" w:cs="Arial"/>
          <w:noProof/>
          <w:lang w:val="en-GB"/>
        </w:rPr>
        <w:t xml:space="preserve"> to review this proposal. At that meeting we endorsed this proposal on the basis of the supporting documentation which is attached.</w:t>
      </w:r>
    </w:p>
    <w:p w:rsidR="00000000" w:rsidRDefault="00B5684F">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w:t>
      </w:r>
      <w:r>
        <w:rPr>
          <w:rFonts w:ascii="Arial" w:hAnsi="Arial" w:cs="Arial"/>
          <w:bCs/>
          <w:noProof/>
          <w:sz w:val="20"/>
          <w:lang w:val="en-GB"/>
        </w:rPr>
        <w:t xml:space="preserve">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000000" w:rsidRDefault="00B5684F">
      <w:pPr>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Style w:val="propertyeditor"/>
          <w:rFonts w:ascii="Arial" w:hAnsi="Arial" w:cs="Arial"/>
          <w:noProof/>
          <w:shd w:val="clear" w:color="auto" w:fill="BDDCFF"/>
          <w:lang w:val="en-GB"/>
        </w:rPr>
        <w:t>1</w:t>
      </w:r>
      <w:r>
        <w:rPr>
          <w:rStyle w:val="propertyeditor"/>
          <w:rFonts w:ascii="Arial" w:hAnsi="Arial" w:cs="Arial"/>
          <w:noProof/>
          <w:shd w:val="clear" w:color="auto" w:fill="BDDCFF"/>
          <w:lang w:val="en-GB"/>
        </w:rPr>
        <w:t>0</w:t>
      </w:r>
      <w:r>
        <w:rPr>
          <w:rFonts w:ascii="Arial" w:hAnsi="Arial" w:cs="Arial"/>
          <w:noProof/>
          <w:lang w:val="en-GB"/>
        </w:rPr>
        <w:t>.</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w:t>
      </w:r>
      <w:r>
        <w:rPr>
          <w:rFonts w:ascii="Arial" w:hAnsi="Arial" w:cs="Arial"/>
          <w:noProof/>
          <w:color w:val="000101"/>
          <w:sz w:val="20"/>
          <w:lang w:val="en-GB"/>
        </w:rPr>
        <w:t xml:space="preserve">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5684F">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41"/>
        <w:gridCol w:w="3164"/>
        <w:gridCol w:w="1758"/>
      </w:tblGrid>
      <w:tr w:rsidR="00000000">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lastRenderedPageBreak/>
              <w:t>Honorable Kapembwa Simbao- Ministe</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Victor Mukonka, Director Public Health &amp; Researc</w:t>
            </w:r>
            <w:r>
              <w:rPr>
                <w:rStyle w:val="propertyeditor"/>
                <w:rFonts w:ascii="Arial" w:hAnsi="Arial" w:cs="Arial"/>
                <w:noProof/>
                <w:color w:val="000101"/>
                <w:sz w:val="18"/>
                <w:szCs w:val="20"/>
                <w:shd w:val="clear" w:color="auto" w:fill="BDDCFF"/>
              </w:rPr>
              <w: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Ministry of Healt</w:t>
            </w:r>
            <w:r>
              <w:rPr>
                <w:rStyle w:val="propertyeditor"/>
                <w:rFonts w:ascii="Arial" w:hAnsi="Arial" w:cs="Arial"/>
                <w:noProof/>
                <w:color w:val="000101"/>
                <w:sz w:val="18"/>
                <w:szCs w:val="20"/>
                <w:shd w:val="clear" w:color="auto" w:fill="BDDCFF"/>
              </w:rPr>
              <w:t>h</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Olusegun Babaniyi, Country Representativ</w:t>
            </w:r>
            <w:r>
              <w:rPr>
                <w:rStyle w:val="propertyeditor"/>
                <w:rFonts w:ascii="Arial" w:hAnsi="Arial" w:cs="Arial"/>
                <w:noProof/>
                <w:color w:val="000101"/>
                <w:sz w:val="18"/>
                <w:szCs w:val="20"/>
                <w:shd w:val="clear" w:color="auto" w:fill="BDDCFF"/>
              </w:rPr>
              <w: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World Health Organisatio</w:t>
            </w:r>
            <w:r>
              <w:rPr>
                <w:rStyle w:val="propertyeditor"/>
                <w:rFonts w:ascii="Arial" w:hAnsi="Arial" w:cs="Arial"/>
                <w:noProof/>
                <w:color w:val="000101"/>
                <w:sz w:val="18"/>
                <w:szCs w:val="20"/>
                <w:shd w:val="clear" w:color="auto" w:fill="BDDCFF"/>
              </w:rPr>
              <w:t>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Nilda Lambo, Chief of Healt</w:t>
            </w:r>
            <w:r>
              <w:rPr>
                <w:rStyle w:val="propertyeditor"/>
                <w:rFonts w:ascii="Arial" w:hAnsi="Arial" w:cs="Arial"/>
                <w:noProof/>
                <w:color w:val="000101"/>
                <w:sz w:val="18"/>
                <w:szCs w:val="20"/>
                <w:shd w:val="clear" w:color="auto" w:fill="BDDCFF"/>
              </w:rPr>
              <w:t>h</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w:t>
            </w:r>
            <w:r>
              <w:rPr>
                <w:rStyle w:val="propertyeditor"/>
                <w:rFonts w:ascii="Arial" w:hAnsi="Arial" w:cs="Arial"/>
                <w:noProof/>
                <w:color w:val="000101"/>
                <w:sz w:val="18"/>
                <w:szCs w:val="20"/>
                <w:shd w:val="clear" w:color="auto" w:fill="BDDCFF"/>
              </w:rPr>
              <w:t>F</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Angela Spilsbury, Health Adviso</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DFI</w:t>
            </w:r>
            <w:r>
              <w:rPr>
                <w:rStyle w:val="propertyeditor"/>
                <w:rFonts w:ascii="Arial" w:hAnsi="Arial" w:cs="Arial"/>
                <w:noProof/>
                <w:color w:val="000101"/>
                <w:sz w:val="18"/>
                <w:szCs w:val="20"/>
                <w:shd w:val="clear" w:color="auto" w:fill="BDDCFF"/>
              </w:rPr>
              <w:t>D</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Madani Thiam, Head of Cooperatio</w:t>
            </w:r>
            <w:r>
              <w:rPr>
                <w:rStyle w:val="propertyeditor"/>
                <w:rFonts w:ascii="Arial" w:hAnsi="Arial" w:cs="Arial"/>
                <w:noProof/>
                <w:color w:val="000101"/>
                <w:sz w:val="18"/>
                <w:szCs w:val="20"/>
                <w:shd w:val="clear" w:color="auto" w:fill="BDDCFF"/>
              </w:rPr>
              <w:t>n</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CID</w:t>
            </w:r>
            <w:r>
              <w:rPr>
                <w:rStyle w:val="propertyeditor"/>
                <w:rFonts w:ascii="Arial" w:hAnsi="Arial" w:cs="Arial"/>
                <w:noProof/>
                <w:color w:val="000101"/>
                <w:sz w:val="18"/>
                <w:szCs w:val="20"/>
                <w:shd w:val="clear" w:color="auto" w:fill="BDDCFF"/>
              </w:rPr>
              <w:t>A</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Randy Kolstad, Director, HP</w:t>
            </w:r>
            <w:r>
              <w:rPr>
                <w:rStyle w:val="propertyeditor"/>
                <w:rFonts w:ascii="Arial" w:hAnsi="Arial" w:cs="Arial"/>
                <w:noProof/>
                <w:color w:val="000101"/>
                <w:sz w:val="18"/>
                <w:szCs w:val="20"/>
                <w:shd w:val="clear" w:color="auto" w:fill="BDDCFF"/>
              </w:rPr>
              <w:t>N</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USAI</w:t>
            </w:r>
            <w:r>
              <w:rPr>
                <w:rStyle w:val="propertyeditor"/>
                <w:rFonts w:ascii="Arial" w:hAnsi="Arial" w:cs="Arial"/>
                <w:noProof/>
                <w:color w:val="000101"/>
                <w:sz w:val="18"/>
                <w:szCs w:val="20"/>
                <w:shd w:val="clear" w:color="auto" w:fill="BDDCFF"/>
              </w:rPr>
              <w:t>D</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Jeff Stringer- Directo</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CIDR</w:t>
            </w:r>
            <w:r>
              <w:rPr>
                <w:rStyle w:val="propertyeditor"/>
                <w:rFonts w:ascii="Arial" w:hAnsi="Arial" w:cs="Arial"/>
                <w:noProof/>
                <w:color w:val="000101"/>
                <w:sz w:val="18"/>
                <w:szCs w:val="20"/>
                <w:shd w:val="clear" w:color="auto" w:fill="BDDCFF"/>
              </w:rPr>
              <w:t>Z</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Mark Vandervort, Country Directo</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CARE Internationa</w:t>
            </w:r>
            <w:r>
              <w:rPr>
                <w:rStyle w:val="propertyeditor"/>
                <w:rFonts w:ascii="Arial" w:hAnsi="Arial" w:cs="Arial"/>
                <w:noProof/>
                <w:color w:val="000101"/>
                <w:sz w:val="18"/>
                <w:szCs w:val="20"/>
                <w:shd w:val="clear" w:color="auto" w:fill="BDDCFF"/>
              </w:rPr>
              <w:t>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Dev Barbbar, Rotaria</w:t>
            </w:r>
            <w:r>
              <w:rPr>
                <w:rStyle w:val="propertyeditor"/>
                <w:rFonts w:ascii="Arial" w:hAnsi="Arial" w:cs="Arial"/>
                <w:noProof/>
                <w:color w:val="000101"/>
                <w:sz w:val="18"/>
                <w:szCs w:val="20"/>
                <w:shd w:val="clear" w:color="auto" w:fill="BDDCFF"/>
              </w:rPr>
              <w:t>n</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Rotary Internationa</w:t>
            </w:r>
            <w:r>
              <w:rPr>
                <w:rStyle w:val="propertyeditor"/>
                <w:rFonts w:ascii="Arial" w:hAnsi="Arial" w:cs="Arial"/>
                <w:noProof/>
                <w:color w:val="000101"/>
                <w:sz w:val="18"/>
                <w:szCs w:val="20"/>
                <w:shd w:val="clear" w:color="auto" w:fill="BDDCFF"/>
              </w:rPr>
              <w:t>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Nanthalile Mugala, Presiden</w:t>
            </w:r>
            <w:r>
              <w:rPr>
                <w:rStyle w:val="propertyeditor"/>
                <w:rFonts w:ascii="Arial" w:hAnsi="Arial" w:cs="Arial"/>
                <w:noProof/>
                <w:color w:val="000101"/>
                <w:sz w:val="18"/>
                <w:szCs w:val="20"/>
                <w:shd w:val="clear" w:color="auto" w:fill="BDDCFF"/>
              </w:rPr>
              <w:t>t</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Paediatric Association of Zambi</w:t>
            </w:r>
            <w:r>
              <w:rPr>
                <w:rStyle w:val="propertyeditor"/>
                <w:rFonts w:ascii="Arial" w:hAnsi="Arial" w:cs="Arial"/>
                <w:noProof/>
                <w:color w:val="000101"/>
                <w:sz w:val="18"/>
                <w:szCs w:val="20"/>
                <w:shd w:val="clear" w:color="auto" w:fill="BDDCFF"/>
              </w:rPr>
              <w:t>a</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Yvonne Mulenga, Country Directo</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Valid Internationa</w:t>
            </w:r>
            <w:r>
              <w:rPr>
                <w:rStyle w:val="propertyeditor"/>
                <w:rFonts w:ascii="Arial" w:hAnsi="Arial" w:cs="Arial"/>
                <w:noProof/>
                <w:color w:val="000101"/>
                <w:sz w:val="18"/>
                <w:szCs w:val="20"/>
                <w:shd w:val="clear" w:color="auto" w:fill="BDDCFF"/>
              </w:rPr>
              <w:t>l</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Ms. Karen Simwinga, Executive Directo</w:t>
            </w:r>
            <w:r>
              <w:rPr>
                <w:rStyle w:val="propertyeditor"/>
                <w:rFonts w:ascii="Arial" w:hAnsi="Arial" w:cs="Arial"/>
                <w:noProof/>
                <w:color w:val="000101"/>
                <w:sz w:val="18"/>
                <w:szCs w:val="20"/>
                <w:shd w:val="clear" w:color="auto" w:fill="BDDCFF"/>
              </w:rPr>
              <w:t>r</w:t>
            </w: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CHA</w:t>
            </w:r>
            <w:r>
              <w:rPr>
                <w:rStyle w:val="propertyeditor"/>
                <w:rFonts w:ascii="Arial" w:hAnsi="Arial" w:cs="Arial"/>
                <w:noProof/>
                <w:color w:val="000101"/>
                <w:sz w:val="18"/>
                <w:szCs w:val="20"/>
                <w:shd w:val="clear" w:color="auto" w:fill="BDDCFF"/>
              </w:rPr>
              <w:t>Z</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r w:rsidR="00000000">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p>
        </w:tc>
        <w:tc>
          <w:tcPr>
            <w:tcW w:w="234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20"/>
              </w:rPr>
            </w:pP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0000" w:rsidRDefault="00B5684F">
            <w:pPr>
              <w:spacing w:after="0" w:line="240" w:lineRule="auto"/>
              <w:rPr>
                <w:rFonts w:ascii="Arial" w:eastAsiaTheme="minorHAnsi" w:hAnsi="Arial" w:cs="Arial"/>
                <w:noProof/>
                <w:sz w:val="20"/>
                <w:szCs w:val="20"/>
              </w:rPr>
            </w:pPr>
          </w:p>
          <w:p w:rsidR="00000000" w:rsidRDefault="00B5684F">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18"/>
                <w:szCs w:val="20"/>
              </w:rPr>
            </w:pPr>
          </w:p>
        </w:tc>
      </w:tr>
    </w:tbl>
    <w:p w:rsidR="00000000" w:rsidRDefault="00B5684F">
      <w:pPr>
        <w:pStyle w:val="Default"/>
        <w:jc w:val="both"/>
        <w:rPr>
          <w:rFonts w:ascii="Arial" w:hAnsi="Arial" w:cs="Arial"/>
          <w:noProof/>
          <w:color w:val="auto"/>
          <w:sz w:val="22"/>
          <w:szCs w:val="22"/>
          <w:lang w:val="en-GB"/>
        </w:rPr>
      </w:pPr>
    </w:p>
    <w:p w:rsidR="00000000" w:rsidRDefault="00B5684F">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B5684F">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tblPr>
      <w:tblGrid>
        <w:gridCol w:w="861"/>
        <w:gridCol w:w="2948"/>
        <w:gridCol w:w="1017"/>
        <w:gridCol w:w="2017"/>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Dr. Penelope Kalesha-MASUMB</w:t>
            </w:r>
            <w:r>
              <w:rPr>
                <w:rStyle w:val="propertyeditor"/>
                <w:rFonts w:ascii="Arial" w:hAnsi="Arial" w:cs="Arial"/>
                <w:noProof/>
                <w:sz w:val="18"/>
                <w:szCs w:val="18"/>
                <w:shd w:val="clear" w:color="auto" w:fill="BDDCFF"/>
              </w:rPr>
              <w:t>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Child Health Specialis</w:t>
            </w:r>
            <w:r>
              <w:rPr>
                <w:rStyle w:val="propertyeditor"/>
                <w:rFonts w:ascii="Arial" w:hAnsi="Arial" w:cs="Arial"/>
                <w:noProof/>
                <w:sz w:val="18"/>
                <w:szCs w:val="18"/>
                <w:shd w:val="clear" w:color="auto" w:fill="BDDCFF"/>
              </w:rPr>
              <w:t>t</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+260 211 222 69</w:t>
            </w:r>
            <w:r>
              <w:rPr>
                <w:rStyle w:val="propertyeditor"/>
                <w:rFonts w:ascii="Arial" w:hAnsi="Arial" w:cs="Arial"/>
                <w:noProof/>
                <w:sz w:val="18"/>
                <w:szCs w:val="18"/>
                <w:shd w:val="clear" w:color="auto" w:fill="BDDCFF"/>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+260 211 222 69</w:t>
            </w:r>
            <w:r>
              <w:rPr>
                <w:rStyle w:val="propertyeditor"/>
                <w:rFonts w:ascii="Arial" w:hAnsi="Arial" w:cs="Arial"/>
                <w:noProof/>
                <w:sz w:val="18"/>
                <w:szCs w:val="18"/>
                <w:shd w:val="clear" w:color="auto" w:fill="BDDCFF"/>
              </w:rPr>
              <w:t>2</w:t>
            </w: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Ministry of Health</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Child Health Unit</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P.O. Box 30205</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LUSAKA, ZAMBI</w:t>
            </w:r>
            <w:r>
              <w:rPr>
                <w:rStyle w:val="propertyeditor"/>
                <w:rFonts w:ascii="Arial" w:hAnsi="Arial" w:cs="Arial"/>
                <w:noProof/>
                <w:sz w:val="18"/>
                <w:szCs w:val="18"/>
                <w:shd w:val="clear" w:color="auto" w:fill="BDDCFF"/>
              </w:rPr>
              <w:t>A</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pennykalesha@yahoo.co.u</w:t>
            </w:r>
            <w:r>
              <w:rPr>
                <w:rStyle w:val="propertyeditor"/>
                <w:rFonts w:ascii="Arial" w:hAnsi="Arial" w:cs="Arial"/>
                <w:noProof/>
                <w:sz w:val="18"/>
                <w:szCs w:val="18"/>
                <w:shd w:val="clear" w:color="auto" w:fill="BDDCFF"/>
              </w:rPr>
              <w:t>k</w:t>
            </w:r>
          </w:p>
        </w:tc>
        <w:tc>
          <w:tcPr>
            <w:tcW w:w="0" w:type="auto"/>
            <w:vMerge/>
            <w:tcBorders>
              <w:top w:val="nil"/>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Consolas" w:eastAsiaTheme="minorHAnsi" w:hAnsi="Consolas"/>
                <w:noProof/>
                <w:sz w:val="18"/>
                <w:szCs w:val="18"/>
              </w:rPr>
            </w:pPr>
          </w:p>
        </w:tc>
      </w:tr>
    </w:tbl>
    <w:p w:rsidR="00000000" w:rsidRDefault="00B5684F">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t>The Inter-Agency Coordinating Committee for Immunisation</w:t>
      </w:r>
      <w:bookmarkEnd w:id="12"/>
      <w:bookmarkEnd w:id="13"/>
    </w:p>
    <w:p w:rsidR="00000000" w:rsidRDefault="00B5684F">
      <w:pPr>
        <w:jc w:val="both"/>
        <w:rPr>
          <w:rFonts w:ascii="Arial" w:hAnsi="Arial" w:cs="Arial"/>
          <w:noProof/>
          <w:lang w:val="en-GB"/>
        </w:rPr>
      </w:pPr>
      <w:r>
        <w:rPr>
          <w:rFonts w:ascii="Arial" w:hAnsi="Arial" w:cs="Arial"/>
          <w:noProof/>
          <w:lang w:val="en-GB"/>
        </w:rPr>
        <w:t xml:space="preserve">Agencies and partners (including development partners and </w:t>
      </w:r>
      <w:r>
        <w:rPr>
          <w:rFonts w:ascii="Arial" w:hAnsi="Arial" w:cs="Arial"/>
          <w:noProof/>
          <w:lang w:val="en-GB"/>
        </w:rPr>
        <w:t xml:space="preserve">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w:t>
      </w:r>
      <w:r>
        <w:rPr>
          <w:rFonts w:ascii="Arial" w:hAnsi="Arial" w:cs="Arial"/>
          <w:noProof/>
          <w:lang w:val="en-GB"/>
        </w:rPr>
        <w:t xml:space="preserve">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000000" w:rsidRDefault="00B5684F">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tblPr>
      <w:tblGrid>
        <w:gridCol w:w="5277"/>
        <w:gridCol w:w="3228"/>
      </w:tblGrid>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Inter-Agency Coordinating Committe</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lastRenderedPageBreak/>
              <w:t xml:space="preserve">Year </w:t>
            </w:r>
            <w:r>
              <w:rPr>
                <w:rFonts w:ascii="Arial" w:hAnsi="Arial" w:cs="Arial"/>
                <w:b/>
                <w:noProof/>
                <w:sz w:val="18"/>
                <w:szCs w:val="18"/>
              </w:rPr>
              <w:t>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2</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 alon</w:t>
            </w:r>
            <w:r>
              <w:rPr>
                <w:rStyle w:val="propertyeditor"/>
                <w:rFonts w:ascii="Arial" w:hAnsi="Arial" w:cs="Arial"/>
                <w:noProof/>
                <w:sz w:val="18"/>
                <w:szCs w:val="18"/>
                <w:shd w:val="clear" w:color="auto" w:fill="BDDCFF"/>
              </w:rPr>
              <w:t>e</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Quarterly and Adho</w:t>
            </w:r>
            <w:r>
              <w:rPr>
                <w:rStyle w:val="propertyeditor"/>
                <w:rFonts w:ascii="Arial" w:hAnsi="Arial" w:cs="Arial"/>
                <w:noProof/>
                <w:sz w:val="18"/>
                <w:szCs w:val="18"/>
                <w:shd w:val="clear" w:color="auto" w:fill="BDDCFF"/>
              </w:rPr>
              <w:t>c</w:t>
            </w:r>
          </w:p>
        </w:tc>
      </w:tr>
    </w:tbl>
    <w:p w:rsidR="00000000" w:rsidRDefault="00B5684F">
      <w:pPr>
        <w:pStyle w:val="Default"/>
        <w:jc w:val="both"/>
        <w:rPr>
          <w:rFonts w:ascii="Arial" w:hAnsi="Arial" w:cs="Arial"/>
          <w:noProof/>
          <w:color w:val="auto"/>
          <w:sz w:val="22"/>
          <w:szCs w:val="22"/>
          <w:lang w:val="en-GB"/>
        </w:rPr>
      </w:pPr>
      <w:bookmarkStart w:id="15" w:name="_Toc279951886"/>
    </w:p>
    <w:p w:rsidR="00000000" w:rsidRDefault="00B5684F">
      <w:pPr>
        <w:rPr>
          <w:rFonts w:ascii="Arial" w:hAnsi="Arial" w:cs="Arial"/>
          <w:b/>
          <w:noProof/>
          <w:sz w:val="24"/>
          <w:lang w:val="en-GB"/>
        </w:rPr>
      </w:pPr>
      <w:r>
        <w:rPr>
          <w:rFonts w:ascii="Arial" w:hAnsi="Arial" w:cs="Arial"/>
          <w:b/>
          <w:noProof/>
          <w:sz w:val="24"/>
          <w:lang w:val="en-GB"/>
        </w:rPr>
        <w:t>Composition</w:t>
      </w:r>
      <w:bookmarkEnd w:id="15"/>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w:t>
      </w:r>
      <w:r>
        <w:rPr>
          <w:rFonts w:ascii="Arial" w:hAnsi="Arial" w:cs="Arial"/>
          <w:noProof/>
          <w:color w:val="000101"/>
          <w:sz w:val="20"/>
          <w:lang w:val="en-GB"/>
        </w:rPr>
        <w:t xml:space="preserve">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5684F">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tblPr>
      <w:tblGrid>
        <w:gridCol w:w="1061"/>
        <w:gridCol w:w="2908"/>
        <w:gridCol w:w="3048"/>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Minister,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Christopher Kalil</w:t>
            </w:r>
            <w:r>
              <w:rPr>
                <w:rStyle w:val="propertyeditor"/>
                <w:rFonts w:ascii="Arial" w:hAnsi="Arial" w:cs="Arial"/>
                <w:noProof/>
                <w:sz w:val="18"/>
                <w:szCs w:val="18"/>
                <w:shd w:val="clear" w:color="auto" w:fill="BDDCFF"/>
              </w:rPr>
              <w:t>a</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Child Health Specialist, Ministry of Heallt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Penelope Kalesh</w:t>
            </w:r>
            <w:r>
              <w:rPr>
                <w:rStyle w:val="propertyeditor"/>
                <w:rFonts w:ascii="Arial" w:hAnsi="Arial" w:cs="Arial"/>
                <w:noProof/>
                <w:sz w:val="18"/>
                <w:szCs w:val="18"/>
                <w:shd w:val="clear" w:color="auto" w:fill="BDDCFF"/>
              </w:rPr>
              <w:t>a</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Public Health &amp; Research, Ministry of Healt</w:t>
            </w:r>
            <w:r>
              <w:rPr>
                <w:rStyle w:val="propertyeditor"/>
                <w:rFonts w:ascii="Arial" w:hAnsi="Arial" w:cs="Arial"/>
                <w:noProof/>
                <w:sz w:val="18"/>
                <w:szCs w:val="18"/>
                <w:shd w:val="clear" w:color="auto" w:fill="BDDCFF"/>
              </w:rPr>
              <w:t>h</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Victor Mukonk</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Chief of Health, UNICE</w:t>
            </w:r>
            <w:r>
              <w:rPr>
                <w:rStyle w:val="propertyeditor"/>
                <w:rFonts w:ascii="Arial" w:hAnsi="Arial" w:cs="Arial"/>
                <w:noProof/>
                <w:sz w:val="18"/>
                <w:szCs w:val="18"/>
                <w:shd w:val="clear" w:color="auto" w:fill="BDDCFF"/>
              </w:rPr>
              <w:t>F</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Nilda Lamb</w:t>
            </w:r>
            <w:r>
              <w:rPr>
                <w:rStyle w:val="propertyeditor"/>
                <w:rFonts w:ascii="Arial" w:hAnsi="Arial" w:cs="Arial"/>
                <w:noProof/>
                <w:sz w:val="18"/>
                <w:szCs w:val="18"/>
                <w:shd w:val="clear" w:color="auto" w:fill="BDDCFF"/>
              </w:rPr>
              <w:t>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Representative, World Health Organizatio</w:t>
            </w:r>
            <w:r>
              <w:rPr>
                <w:rStyle w:val="propertyeditor"/>
                <w:rFonts w:ascii="Arial" w:hAnsi="Arial" w:cs="Arial"/>
                <w:noProof/>
                <w:sz w:val="18"/>
                <w:szCs w:val="18"/>
                <w:shd w:val="clear" w:color="auto" w:fill="BDDCFF"/>
              </w:rPr>
              <w:t>n</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Olusegun Babaniyi,</w:t>
            </w:r>
            <w:r>
              <w:rPr>
                <w:rStyle w:val="propertyeditor"/>
                <w:rFonts w:ascii="Arial" w:hAnsi="Arial" w:cs="Arial"/>
                <w:noProof/>
                <w:sz w:val="18"/>
                <w:szCs w:val="18"/>
                <w:shd w:val="clear" w:color="auto" w:fill="BDDCFF"/>
              </w:rPr>
              <w:t xml:space="preserv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Health Advisor, DFI</w:t>
            </w:r>
            <w:r>
              <w:rPr>
                <w:rStyle w:val="propertyeditor"/>
                <w:rFonts w:ascii="Arial" w:hAnsi="Arial" w:cs="Arial"/>
                <w:noProof/>
                <w:sz w:val="18"/>
                <w:szCs w:val="18"/>
                <w:shd w:val="clear" w:color="auto" w:fill="BDDCFF"/>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Angela Spilsbur</w:t>
            </w:r>
            <w:r>
              <w:rPr>
                <w:rStyle w:val="propertyeditor"/>
                <w:rFonts w:ascii="Arial" w:hAnsi="Arial" w:cs="Arial"/>
                <w:noProof/>
                <w:sz w:val="18"/>
                <w:szCs w:val="18"/>
                <w:shd w:val="clear" w:color="auto" w:fill="BDDCFF"/>
              </w:rPr>
              <w:t>y</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Head of Cooperation, CID</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Madani Thia</w:t>
            </w:r>
            <w:r>
              <w:rPr>
                <w:rStyle w:val="propertyeditor"/>
                <w:rFonts w:ascii="Arial" w:hAnsi="Arial" w:cs="Arial"/>
                <w:noProof/>
                <w:sz w:val="18"/>
                <w:szCs w:val="18"/>
                <w:shd w:val="clear" w:color="auto" w:fill="BDDCFF"/>
              </w:rPr>
              <w:t>m</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HPN, USAI</w:t>
            </w:r>
            <w:r>
              <w:rPr>
                <w:rStyle w:val="propertyeditor"/>
                <w:rFonts w:ascii="Arial" w:hAnsi="Arial" w:cs="Arial"/>
                <w:noProof/>
                <w:sz w:val="18"/>
                <w:szCs w:val="18"/>
                <w:shd w:val="clear" w:color="auto" w:fill="BDDCFF"/>
              </w:rPr>
              <w:t>D</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Randy Kolsta</w:t>
            </w:r>
            <w:r>
              <w:rPr>
                <w:rStyle w:val="propertyeditor"/>
                <w:rFonts w:ascii="Arial" w:hAnsi="Arial" w:cs="Arial"/>
                <w:noProof/>
                <w:sz w:val="18"/>
                <w:szCs w:val="18"/>
                <w:shd w:val="clear" w:color="auto" w:fill="BDDCFF"/>
              </w:rPr>
              <w:t>d</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CIDR</w:t>
            </w:r>
            <w:r>
              <w:rPr>
                <w:rStyle w:val="propertyeditor"/>
                <w:rFonts w:ascii="Arial" w:hAnsi="Arial" w:cs="Arial"/>
                <w:noProof/>
                <w:sz w:val="18"/>
                <w:szCs w:val="18"/>
                <w:shd w:val="clear" w:color="auto" w:fill="BDDCFF"/>
              </w:rPr>
              <w:t>Z</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Jeff Stringe</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Director, CARE Internationa</w:t>
            </w:r>
            <w:r>
              <w:rPr>
                <w:rStyle w:val="propertyeditor"/>
                <w:rFonts w:ascii="Arial" w:hAnsi="Arial" w:cs="Arial"/>
                <w:noProof/>
                <w:sz w:val="18"/>
                <w:szCs w:val="18"/>
                <w:shd w:val="clear" w:color="auto" w:fill="BDDCFF"/>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Mark Vandervor</w:t>
            </w:r>
            <w:r>
              <w:rPr>
                <w:rStyle w:val="propertyeditor"/>
                <w:rFonts w:ascii="Arial" w:hAnsi="Arial" w:cs="Arial"/>
                <w:noProof/>
                <w:sz w:val="18"/>
                <w:szCs w:val="18"/>
                <w:shd w:val="clear" w:color="auto" w:fill="BDDCFF"/>
              </w:rPr>
              <w:t>t</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Rotarian, Rotary Internationa</w:t>
            </w:r>
            <w:r>
              <w:rPr>
                <w:rStyle w:val="propertyeditor"/>
                <w:rFonts w:ascii="Arial" w:hAnsi="Arial" w:cs="Arial"/>
                <w:noProof/>
                <w:sz w:val="18"/>
                <w:szCs w:val="18"/>
                <w:shd w:val="clear" w:color="auto" w:fill="BDDCFF"/>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Dev Baba</w:t>
            </w:r>
            <w:r>
              <w:rPr>
                <w:rStyle w:val="propertyeditor"/>
                <w:rFonts w:ascii="Arial" w:hAnsi="Arial" w:cs="Arial"/>
                <w:noProof/>
                <w:sz w:val="18"/>
                <w:szCs w:val="18"/>
                <w:shd w:val="clear" w:color="auto" w:fill="BDDCFF"/>
              </w:rPr>
              <w:t>r</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President, Paediatric Association of Zambi</w:t>
            </w:r>
            <w:r>
              <w:rPr>
                <w:rStyle w:val="propertyeditor"/>
                <w:rFonts w:ascii="Arial" w:hAnsi="Arial" w:cs="Arial"/>
                <w:noProof/>
                <w:sz w:val="18"/>
                <w:szCs w:val="18"/>
                <w:shd w:val="clear" w:color="auto" w:fill="BDDCFF"/>
              </w:rPr>
              <w:t>a</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Nanthalile Mugal</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Director, Valid Internationa</w:t>
            </w:r>
            <w:r>
              <w:rPr>
                <w:rStyle w:val="propertyeditor"/>
                <w:rFonts w:ascii="Arial" w:hAnsi="Arial" w:cs="Arial"/>
                <w:noProof/>
                <w:sz w:val="18"/>
                <w:szCs w:val="18"/>
                <w:shd w:val="clear" w:color="auto" w:fill="BDDCFF"/>
              </w:rPr>
              <w:t>l</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Yvonne Muleng</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Executive Director, CHA</w:t>
            </w:r>
            <w:r>
              <w:rPr>
                <w:rStyle w:val="propertyeditor"/>
                <w:rFonts w:ascii="Arial" w:hAnsi="Arial" w:cs="Arial"/>
                <w:noProof/>
                <w:sz w:val="18"/>
                <w:szCs w:val="18"/>
                <w:shd w:val="clear" w:color="auto" w:fill="BDDCFF"/>
              </w:rPr>
              <w:t>Z</w:t>
            </w: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Karen Siching</w:t>
            </w:r>
            <w:r>
              <w:rPr>
                <w:rStyle w:val="propertyeditor"/>
                <w:rFonts w:ascii="Arial" w:hAnsi="Arial" w:cs="Arial"/>
                <w:noProof/>
                <w:sz w:val="18"/>
                <w:szCs w:val="18"/>
                <w:shd w:val="clear" w:color="auto" w:fill="BDDCFF"/>
              </w:rPr>
              <w:t>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304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bl>
    <w:p w:rsidR="00000000" w:rsidRDefault="00B5684F">
      <w:pPr>
        <w:spacing w:after="0"/>
        <w:jc w:val="both"/>
        <w:rPr>
          <w:rFonts w:ascii="Arial" w:hAnsi="Arial" w:cs="Arial"/>
          <w:noProof/>
          <w:color w:val="000101"/>
          <w:sz w:val="20"/>
          <w:lang w:val="en-GB"/>
        </w:rPr>
      </w:pPr>
    </w:p>
    <w:p w:rsidR="00000000" w:rsidRDefault="00B5684F">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The broad terms of reference for the ICC for Child Health are to:</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r>
            <w:r>
              <w:rPr>
                <w:rStyle w:val="propertyeditor"/>
                <w:rFonts w:ascii="Arial" w:eastAsia="Times New Roman" w:hAnsi="Arial" w:cs="Arial"/>
                <w:b/>
                <w:noProof/>
                <w:sz w:val="20"/>
                <w:szCs w:val="18"/>
                <w:shd w:val="clear" w:color="auto" w:fill="BDDCFF"/>
              </w:rPr>
              <w:t>Advise the Ministry of Health and other private sector / NGOs/ implementing agency on issues related to child health.</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The MoH shall designate an official, department or institution to perform the function of Secretariat</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 xml:space="preserve">Members shall be drawn from all </w:t>
            </w:r>
            <w:r>
              <w:rPr>
                <w:rStyle w:val="propertyeditor"/>
                <w:rFonts w:ascii="Arial" w:eastAsia="Times New Roman" w:hAnsi="Arial" w:cs="Arial"/>
                <w:b/>
                <w:noProof/>
                <w:sz w:val="20"/>
                <w:szCs w:val="18"/>
                <w:shd w:val="clear" w:color="auto" w:fill="BDDCFF"/>
              </w:rPr>
              <w:t>relevant fields (Ministry of Health, University Teaching Hospital, Tropical Diseases Research Centre, National Malaria Control Centre, National Food and Nutrition Commission, Pharmaceutical services, Laboratory services and Child Health Co-operating partne</w:t>
            </w:r>
            <w:r>
              <w:rPr>
                <w:rStyle w:val="propertyeditor"/>
                <w:rFonts w:ascii="Arial" w:eastAsia="Times New Roman" w:hAnsi="Arial" w:cs="Arial"/>
                <w:b/>
                <w:noProof/>
                <w:sz w:val="20"/>
                <w:szCs w:val="18"/>
                <w:shd w:val="clear" w:color="auto" w:fill="BDDCFF"/>
              </w:rPr>
              <w:t>rs, etc).</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lastRenderedPageBreak/>
              <w:t>•</w:t>
            </w:r>
            <w:r>
              <w:rPr>
                <w:rStyle w:val="propertyeditor"/>
                <w:rFonts w:ascii="Arial" w:eastAsia="Times New Roman" w:hAnsi="Arial" w:cs="Arial"/>
                <w:b/>
                <w:noProof/>
                <w:sz w:val="20"/>
                <w:szCs w:val="18"/>
                <w:shd w:val="clear" w:color="auto" w:fill="BDDCFF"/>
              </w:rPr>
              <w:tab/>
              <w:t>The ICC shall set up and monitor sub-committees as deemed necessary.</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 xml:space="preserve">Additional persons and / or Institutions shall be co-opted to sit on any of the sub-committees. </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 xml:space="preserve">The group shall meet every 2-3 months, or as may be deemed necessary. </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r>
            <w:r>
              <w:rPr>
                <w:rStyle w:val="propertyeditor"/>
                <w:rFonts w:ascii="Arial" w:eastAsia="Times New Roman" w:hAnsi="Arial" w:cs="Arial"/>
                <w:b/>
                <w:noProof/>
                <w:sz w:val="20"/>
                <w:szCs w:val="18"/>
                <w:shd w:val="clear" w:color="auto" w:fill="BDDCFF"/>
              </w:rPr>
              <w:t>The ICC shall endeavour to assist the Government (MOH) to mobilise resources for the implementation of child health interventions.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To reinforce advocacy for child health with activities particularly targeted at key political leaders and policy makers. To</w:t>
            </w:r>
            <w:r>
              <w:rPr>
                <w:rStyle w:val="propertyeditor"/>
                <w:rFonts w:ascii="Arial" w:eastAsia="Times New Roman" w:hAnsi="Arial" w:cs="Arial"/>
                <w:b/>
                <w:noProof/>
                <w:sz w:val="20"/>
                <w:szCs w:val="18"/>
                <w:shd w:val="clear" w:color="auto" w:fill="BDDCFF"/>
              </w:rPr>
              <w:t xml:space="preserve"> mobilise other partners for child health and expand partnerships.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To increase community participation in child health activities.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w:t>
            </w:r>
            <w:r>
              <w:rPr>
                <w:rStyle w:val="propertyeditor"/>
                <w:rFonts w:ascii="Arial" w:eastAsia="Times New Roman" w:hAnsi="Arial" w:cs="Arial"/>
                <w:b/>
                <w:noProof/>
                <w:sz w:val="20"/>
                <w:szCs w:val="18"/>
                <w:shd w:val="clear" w:color="auto" w:fill="BDDCFF"/>
              </w:rPr>
              <w:tab/>
              <w:t xml:space="preserve">The ICC shall endeavor to mobilise other partners to invest in various child health programmes. </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The major functions and</w:t>
            </w:r>
            <w:r>
              <w:rPr>
                <w:rStyle w:val="propertyeditor"/>
                <w:rFonts w:ascii="Arial" w:eastAsia="Times New Roman" w:hAnsi="Arial" w:cs="Arial"/>
                <w:b/>
                <w:noProof/>
                <w:sz w:val="20"/>
                <w:szCs w:val="18"/>
                <w:shd w:val="clear" w:color="auto" w:fill="BDDCFF"/>
              </w:rPr>
              <w:t xml:space="preserve"> Responsibilities of the Inter-Agency Coordinating Committee include:</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1.</w:t>
            </w:r>
            <w:r>
              <w:rPr>
                <w:rStyle w:val="propertyeditor"/>
                <w:rFonts w:ascii="Arial" w:eastAsia="Times New Roman" w:hAnsi="Arial" w:cs="Arial"/>
                <w:b/>
                <w:noProof/>
                <w:sz w:val="20"/>
                <w:szCs w:val="18"/>
                <w:shd w:val="clear" w:color="auto" w:fill="BDDCFF"/>
              </w:rPr>
              <w:tab/>
              <w:t>Advising the Ministry of Health on issues of Child health</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2.</w:t>
            </w:r>
            <w:r>
              <w:rPr>
                <w:rStyle w:val="propertyeditor"/>
                <w:rFonts w:ascii="Arial" w:eastAsia="Times New Roman" w:hAnsi="Arial" w:cs="Arial"/>
                <w:b/>
                <w:noProof/>
                <w:sz w:val="20"/>
                <w:szCs w:val="18"/>
                <w:shd w:val="clear" w:color="auto" w:fill="BDDCFF"/>
              </w:rPr>
              <w:tab/>
              <w:t>Assisting the Ministry of Health to mobilise resources for implementing child health activities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3.</w:t>
            </w:r>
            <w:r>
              <w:rPr>
                <w:rStyle w:val="propertyeditor"/>
                <w:rFonts w:ascii="Arial" w:eastAsia="Times New Roman" w:hAnsi="Arial" w:cs="Arial"/>
                <w:b/>
                <w:noProof/>
                <w:sz w:val="20"/>
                <w:szCs w:val="18"/>
                <w:shd w:val="clear" w:color="auto" w:fill="BDDCFF"/>
              </w:rPr>
              <w:tab/>
              <w:t>Reinforcing advocacy fo</w:t>
            </w:r>
            <w:r>
              <w:rPr>
                <w:rStyle w:val="propertyeditor"/>
                <w:rFonts w:ascii="Arial" w:eastAsia="Times New Roman" w:hAnsi="Arial" w:cs="Arial"/>
                <w:b/>
                <w:noProof/>
                <w:sz w:val="20"/>
                <w:szCs w:val="18"/>
                <w:shd w:val="clear" w:color="auto" w:fill="BDDCFF"/>
              </w:rPr>
              <w:t>r child health particularly targeted at key political leaders and policy makers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4.</w:t>
            </w:r>
            <w:r>
              <w:rPr>
                <w:rStyle w:val="propertyeditor"/>
                <w:rFonts w:ascii="Arial" w:eastAsia="Times New Roman" w:hAnsi="Arial" w:cs="Arial"/>
                <w:b/>
                <w:noProof/>
                <w:sz w:val="20"/>
                <w:szCs w:val="18"/>
                <w:shd w:val="clear" w:color="auto" w:fill="BDDCFF"/>
              </w:rPr>
              <w:tab/>
              <w:t>Increasing community participation of child health activities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5.</w:t>
            </w:r>
            <w:r>
              <w:rPr>
                <w:rStyle w:val="propertyeditor"/>
                <w:rFonts w:ascii="Arial" w:eastAsia="Times New Roman" w:hAnsi="Arial" w:cs="Arial"/>
                <w:b/>
                <w:noProof/>
                <w:sz w:val="20"/>
                <w:szCs w:val="18"/>
                <w:shd w:val="clear" w:color="auto" w:fill="BDDCFF"/>
              </w:rPr>
              <w:tab/>
              <w:t>Monitoring and evaluating EPI and other child health activities</w:t>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r>
              <w:rPr>
                <w:rFonts w:ascii="Arial" w:eastAsia="Times New Roman" w:hAnsi="Arial" w:cs="Arial"/>
                <w:b/>
                <w:noProof/>
                <w:sz w:val="20"/>
                <w:szCs w:val="18"/>
                <w:shd w:val="clear" w:color="auto" w:fill="BDDCFF"/>
              </w:rPr>
              <w:br/>
            </w:r>
          </w:p>
        </w:tc>
      </w:tr>
    </w:tbl>
    <w:p w:rsidR="00000000" w:rsidRDefault="00B5684F">
      <w:pPr>
        <w:pStyle w:val="Default"/>
        <w:jc w:val="both"/>
        <w:rPr>
          <w:rFonts w:ascii="Arial" w:hAnsi="Arial" w:cs="Arial"/>
          <w:noProof/>
          <w:color w:val="auto"/>
          <w:sz w:val="22"/>
          <w:szCs w:val="22"/>
          <w:lang w:val="en-GB"/>
        </w:rPr>
      </w:pPr>
      <w:bookmarkStart w:id="17" w:name="_Toc279951888"/>
    </w:p>
    <w:p w:rsidR="00000000" w:rsidRDefault="00B5684F">
      <w:pPr>
        <w:rPr>
          <w:rFonts w:ascii="Arial" w:hAnsi="Arial" w:cs="Arial"/>
          <w:noProof/>
          <w:lang w:val="en-GB"/>
        </w:rPr>
      </w:pPr>
      <w:r>
        <w:rPr>
          <w:rFonts w:ascii="Arial" w:hAnsi="Arial" w:cs="Arial"/>
          <w:noProof/>
          <w:lang w:val="en-GB"/>
        </w:rPr>
        <w:t xml:space="preserve">Three major </w:t>
      </w:r>
      <w:r>
        <w:rPr>
          <w:rFonts w:ascii="Arial" w:hAnsi="Arial" w:cs="Arial"/>
          <w:noProof/>
          <w:lang w:val="en-GB"/>
        </w:rPr>
        <w:t>strategies to enhance the committee's role and functions in the next 12 months</w:t>
      </w:r>
      <w:bookmarkEnd w:id="17"/>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Strengthen linkages with other sector committees for greater advocacy of MNCH issue</w:t>
            </w:r>
            <w:r>
              <w:rPr>
                <w:rStyle w:val="propertyeditor"/>
                <w:rFonts w:ascii="Arial" w:eastAsia="Times New Roman" w:hAnsi="Arial" w:cs="Arial"/>
                <w:b/>
                <w:noProof/>
                <w:sz w:val="18"/>
                <w:szCs w:val="18"/>
                <w:shd w:val="clear" w:color="auto" w:fill="BDDCFF"/>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Increase ICC partner collaboration and information sharing to leverage programmes and resource</w:t>
            </w:r>
            <w:r>
              <w:rPr>
                <w:rStyle w:val="propertyeditor"/>
                <w:rFonts w:ascii="Arial" w:eastAsia="Times New Roman" w:hAnsi="Arial" w:cs="Arial"/>
                <w:b/>
                <w:noProof/>
                <w:color w:val="000101"/>
                <w:sz w:val="18"/>
                <w:szCs w:val="18"/>
                <w:shd w:val="clear" w:color="auto" w:fill="BDDCFF"/>
              </w:rPr>
              <w:t>s</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Expand ICC membership to include non-traditional partners and opportunities (e.g. private sector, Public Private Partnerships</w:t>
            </w:r>
            <w:r>
              <w:rPr>
                <w:rStyle w:val="propertyeditor"/>
                <w:rFonts w:ascii="Arial" w:eastAsia="Times New Roman" w:hAnsi="Arial" w:cs="Arial"/>
                <w:b/>
                <w:noProof/>
                <w:color w:val="000101"/>
                <w:sz w:val="18"/>
                <w:szCs w:val="18"/>
                <w:shd w:val="clear" w:color="auto" w:fill="BDDCFF"/>
              </w:rPr>
              <w:t>)</w:t>
            </w:r>
          </w:p>
        </w:tc>
      </w:tr>
    </w:tbl>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w:t>
      </w:r>
      <w:r>
        <w:rPr>
          <w:rFonts w:asciiTheme="majorHAnsi" w:eastAsiaTheme="majorEastAsia" w:hAnsiTheme="majorHAnsi" w:cstheme="majorBidi"/>
          <w:b/>
          <w:bCs/>
          <w:noProof/>
          <w:color w:val="365F91" w:themeColor="accent1" w:themeShade="BF"/>
          <w:sz w:val="24"/>
          <w:szCs w:val="24"/>
          <w:lang w:val="en-GB"/>
        </w:rPr>
        <w:t>hnical Advisory Group for Immunisation</w:t>
      </w:r>
      <w:bookmarkEnd w:id="18"/>
      <w:bookmarkEnd w:id="19"/>
    </w:p>
    <w:p w:rsidR="00000000" w:rsidRDefault="00B5684F">
      <w:pPr>
        <w:rPr>
          <w:rFonts w:ascii="Arial" w:hAnsi="Arial" w:cs="Arial"/>
          <w:noProof/>
          <w:sz w:val="20"/>
          <w:szCs w:val="20"/>
          <w:lang w:val="en-GB"/>
        </w:rPr>
      </w:pPr>
      <w:r>
        <w:rPr>
          <w:rFonts w:ascii="Arial" w:hAnsi="Arial" w:cs="Arial"/>
          <w:noProof/>
          <w:sz w:val="20"/>
          <w:szCs w:val="20"/>
          <w:lang w:val="en-GB"/>
        </w:rPr>
        <w:t>(If it has been established in the country)</w:t>
      </w:r>
    </w:p>
    <w:p w:rsidR="00000000" w:rsidRDefault="00B5684F">
      <w:pPr>
        <w:jc w:val="both"/>
        <w:rPr>
          <w:rFonts w:ascii="Arial" w:hAnsi="Arial" w:cs="Arial"/>
          <w:noProof/>
          <w:lang w:val="en-GB"/>
        </w:rPr>
      </w:pPr>
      <w:r>
        <w:rPr>
          <w:rFonts w:ascii="Arial" w:hAnsi="Arial" w:cs="Arial"/>
          <w:noProof/>
          <w:lang w:val="en-GB"/>
        </w:rPr>
        <w:t>We the members of the NITAG met on the</w:t>
      </w:r>
      <w:r>
        <w:rPr>
          <w:rFonts w:ascii="Arial" w:hAnsi="Arial" w:cs="Arial"/>
          <w:noProof/>
          <w:lang w:val="en-GB"/>
        </w:rPr>
        <w:t xml:space="preserve"> </w:t>
      </w:r>
      <w:r>
        <w:rPr>
          <w:rFonts w:ascii="Arial" w:hAnsi="Arial" w:cs="Arial"/>
          <w:noProof/>
          <w:lang w:val="en-GB"/>
        </w:rPr>
        <w:t>to review this proposal. At that meeting we endorsed this proposal on the basis of the supporting documentation which is attached.</w:t>
      </w:r>
    </w:p>
    <w:p w:rsidR="00000000" w:rsidRDefault="00B5684F">
      <w:pPr>
        <w:jc w:val="both"/>
        <w:rPr>
          <w:rFonts w:ascii="Arial" w:hAnsi="Arial" w:cs="Arial"/>
          <w:noProof/>
          <w:lang w:val="en-GB"/>
        </w:rPr>
      </w:pPr>
    </w:p>
    <w:p w:rsidR="00000000" w:rsidRDefault="00B5684F">
      <w:pPr>
        <w:jc w:val="both"/>
        <w:rPr>
          <w:rFonts w:ascii="Arial" w:hAnsi="Arial" w:cs="Arial"/>
          <w:noProof/>
          <w:lang w:val="en-GB"/>
        </w:rPr>
      </w:pPr>
      <w:r>
        <w:rPr>
          <w:rFonts w:ascii="Arial" w:hAnsi="Arial" w:cs="Arial"/>
          <w:noProof/>
          <w:lang w:val="en-GB"/>
        </w:rPr>
        <w:t>The endorsed minutes of this meeting are attached as DOCUMENT NUMBER:</w:t>
      </w:r>
      <w:r>
        <w:rPr>
          <w:rFonts w:ascii="Arial" w:hAnsi="Arial" w:cs="Arial"/>
          <w:noProof/>
          <w:lang w:val="en-GB"/>
        </w:rPr>
        <w:t xml:space="preserve"> </w:t>
      </w:r>
      <w:r>
        <w:rPr>
          <w:rFonts w:ascii="Arial" w:hAnsi="Arial" w:cs="Arial"/>
          <w:noProof/>
          <w:lang w:val="en-GB"/>
        </w:rPr>
        <w:t>.</w:t>
      </w:r>
    </w:p>
    <w:p w:rsidR="00000000" w:rsidRDefault="00B5684F">
      <w:pPr>
        <w:spacing w:after="0"/>
        <w:rPr>
          <w:rFonts w:ascii="Arial" w:hAnsi="Arial" w:cs="Arial"/>
          <w:noProof/>
          <w:lang w:val="en-GB"/>
        </w:rPr>
      </w:pPr>
      <w:r>
        <w:rPr>
          <w:rFonts w:ascii="Arial" w:hAnsi="Arial" w:cs="Arial"/>
          <w:noProof/>
          <w:lang w:val="en-GB"/>
        </w:rPr>
        <w:t>In case the GAVI Secretariat has queries on this submission, please contact</w:t>
      </w:r>
    </w:p>
    <w:p w:rsidR="00000000" w:rsidRDefault="00B5684F">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tblPr>
      <w:tblGrid>
        <w:gridCol w:w="762"/>
        <w:gridCol w:w="2939"/>
        <w:gridCol w:w="1017"/>
        <w:gridCol w:w="2939"/>
      </w:tblGrid>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NOT APPLICABL</w:t>
            </w:r>
            <w:r>
              <w:rPr>
                <w:rStyle w:val="propertyeditor"/>
                <w:rFonts w:ascii="Arial" w:hAnsi="Arial" w:cs="Arial"/>
                <w:noProof/>
                <w:sz w:val="18"/>
                <w:szCs w:val="20"/>
                <w:shd w:val="clear" w:color="auto" w:fill="BDDCFF"/>
              </w:rPr>
              <w: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NOT APPLICABL</w:t>
            </w:r>
            <w:r>
              <w:rPr>
                <w:rStyle w:val="propertyeditor"/>
                <w:rFonts w:ascii="Arial" w:hAnsi="Arial" w:cs="Arial"/>
                <w:noProof/>
                <w:sz w:val="18"/>
                <w:szCs w:val="20"/>
                <w:shd w:val="clear" w:color="auto" w:fill="BDDCFF"/>
              </w:rPr>
              <w:t>E</w:t>
            </w: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NOT APPLICABL</w:t>
            </w:r>
            <w:r>
              <w:rPr>
                <w:rStyle w:val="propertyeditor"/>
                <w:rFonts w:ascii="Arial" w:hAnsi="Arial" w:cs="Arial"/>
                <w:noProof/>
                <w:sz w:val="18"/>
                <w:szCs w:val="20"/>
                <w:shd w:val="clear" w:color="auto" w:fill="BDDCFF"/>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p>
        </w:tc>
      </w:tr>
      <w:tr w:rsidR="00000000">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Consolas" w:eastAsiaTheme="minorHAnsi" w:hAnsi="Consolas"/>
                <w:noProof/>
                <w:sz w:val="18"/>
                <w:szCs w:val="18"/>
              </w:rPr>
            </w:pPr>
          </w:p>
        </w:tc>
      </w:tr>
    </w:tbl>
    <w:p w:rsidR="00000000" w:rsidRDefault="00B5684F">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000000" w:rsidRDefault="00B5684F">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tblPr>
      <w:tblGrid>
        <w:gridCol w:w="4219"/>
        <w:gridCol w:w="4819"/>
      </w:tblGrid>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lastRenderedPageBreak/>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r w:rsidR="00000000">
        <w:tc>
          <w:tcPr>
            <w:tcW w:w="42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bl>
    <w:p w:rsidR="00000000" w:rsidRDefault="00B5684F">
      <w:pPr>
        <w:pStyle w:val="Default"/>
        <w:jc w:val="both"/>
        <w:rPr>
          <w:rFonts w:ascii="Arial" w:hAnsi="Arial" w:cs="Arial"/>
          <w:noProof/>
          <w:color w:val="auto"/>
          <w:sz w:val="22"/>
          <w:szCs w:val="22"/>
          <w:lang w:val="en-GB"/>
        </w:rPr>
      </w:pPr>
      <w:bookmarkStart w:id="23" w:name="_Toc279951892"/>
    </w:p>
    <w:p w:rsidR="00000000" w:rsidRDefault="00B5684F">
      <w:pPr>
        <w:rPr>
          <w:rFonts w:ascii="Arial" w:hAnsi="Arial" w:cs="Arial"/>
          <w:b/>
          <w:noProof/>
          <w:sz w:val="24"/>
          <w:lang w:val="en-GB"/>
        </w:rPr>
      </w:pPr>
      <w:r>
        <w:rPr>
          <w:rFonts w:ascii="Arial" w:hAnsi="Arial" w:cs="Arial"/>
          <w:b/>
          <w:noProof/>
          <w:sz w:val="24"/>
          <w:lang w:val="en-GB"/>
        </w:rPr>
        <w:t>Composition</w:t>
      </w:r>
      <w:bookmarkEnd w:id="23"/>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000000" w:rsidRDefault="00B5684F">
      <w:pPr>
        <w:spacing w:after="0"/>
        <w:jc w:val="both"/>
        <w:rPr>
          <w:rFonts w:ascii="Arial" w:hAnsi="Arial" w:cs="Arial"/>
          <w:noProof/>
          <w:color w:val="000101"/>
          <w:sz w:val="20"/>
          <w:lang w:val="en-GB"/>
        </w:rPr>
      </w:pPr>
      <w:r>
        <w:rPr>
          <w:rFonts w:ascii="Arial" w:hAnsi="Arial" w:cs="Arial"/>
          <w:noProof/>
          <w:color w:val="000101"/>
          <w:sz w:val="20"/>
          <w:lang w:val="en-GB"/>
        </w:rPr>
        <w:t xml:space="preserve">Enter the </w:t>
      </w:r>
      <w:r>
        <w:rPr>
          <w:rFonts w:ascii="Arial" w:hAnsi="Arial" w:cs="Arial"/>
          <w:noProof/>
          <w:color w:val="000101"/>
          <w:sz w:val="20"/>
          <w:lang w:val="en-GB"/>
        </w:rPr>
        <w:t>family name in capital letters.</w:t>
      </w:r>
    </w:p>
    <w:tbl>
      <w:tblPr>
        <w:tblW w:w="4646" w:type="pct"/>
        <w:tblLook w:val="04A0"/>
      </w:tblPr>
      <w:tblGrid>
        <w:gridCol w:w="1128"/>
        <w:gridCol w:w="3427"/>
        <w:gridCol w:w="3562"/>
        <w:gridCol w:w="776"/>
      </w:tblGrid>
      <w:tr w:rsidR="00000000">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r w:rsidR="00000000">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NOT APPLICABL</w:t>
            </w:r>
            <w:r>
              <w:rPr>
                <w:rStyle w:val="propertyeditor"/>
                <w:rFonts w:ascii="Arial" w:hAnsi="Arial" w:cs="Arial"/>
                <w:noProof/>
                <w:sz w:val="18"/>
                <w:szCs w:val="18"/>
                <w:shd w:val="clear" w:color="auto" w:fill="BDDCFF"/>
              </w:rPr>
              <w:t>E</w:t>
            </w:r>
          </w:p>
        </w:tc>
      </w:tr>
      <w:tr w:rsidR="00000000">
        <w:tc>
          <w:tcPr>
            <w:tcW w:w="10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000000">
        <w:tc>
          <w:tcPr>
            <w:tcW w:w="1061"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rPr>
                <w:rFonts w:ascii="Arial" w:hAnsi="Arial" w:cs="Arial"/>
                <w:noProof/>
                <w:sz w:val="18"/>
                <w:szCs w:val="18"/>
              </w:rPr>
            </w:pPr>
          </w:p>
        </w:tc>
      </w:tr>
    </w:tbl>
    <w:p w:rsidR="00000000" w:rsidRDefault="00B5684F">
      <w:pPr>
        <w:spacing w:after="0" w:line="240" w:lineRule="auto"/>
        <w:rPr>
          <w:rFonts w:ascii="Arial" w:hAnsi="Arial" w:cs="Arial"/>
          <w:noProof/>
          <w:lang w:val="en-GB"/>
        </w:rPr>
      </w:pPr>
      <w:bookmarkStart w:id="24" w:name="_Toc279951893"/>
    </w:p>
    <w:p w:rsidR="00000000" w:rsidRDefault="00B5684F">
      <w:pPr>
        <w:rPr>
          <w:rFonts w:ascii="Arial" w:hAnsi="Arial" w:cs="Arial"/>
          <w:noProof/>
          <w:lang w:val="en-GB"/>
        </w:rPr>
      </w:pPr>
      <w:r>
        <w:rPr>
          <w:rFonts w:ascii="Arial" w:hAnsi="Arial" w:cs="Arial"/>
          <w:noProof/>
          <w:lang w:val="en-GB"/>
        </w:rPr>
        <w:t xml:space="preserve">Major functions and </w:t>
      </w:r>
      <w:r>
        <w:rPr>
          <w:rFonts w:ascii="Arial" w:hAnsi="Arial" w:cs="Arial"/>
          <w:noProof/>
          <w:lang w:val="en-GB"/>
        </w:rPr>
        <w:t>responsibilities of the NITAG</w:t>
      </w:r>
      <w:bookmarkEnd w:id="24"/>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NOT APPLICABL</w:t>
            </w:r>
            <w:r>
              <w:rPr>
                <w:rStyle w:val="propertyeditor"/>
                <w:rFonts w:ascii="Arial" w:eastAsia="Times New Roman" w:hAnsi="Arial" w:cs="Arial"/>
                <w:b/>
                <w:noProof/>
                <w:sz w:val="18"/>
                <w:szCs w:val="18"/>
                <w:shd w:val="clear" w:color="auto" w:fill="BDDCFF"/>
              </w:rPr>
              <w:t>E</w:t>
            </w:r>
          </w:p>
        </w:tc>
      </w:tr>
    </w:tbl>
    <w:p w:rsidR="00000000" w:rsidRDefault="00B5684F">
      <w:pPr>
        <w:rPr>
          <w:rFonts w:ascii="Arial" w:hAnsi="Arial" w:cs="Arial"/>
          <w:noProof/>
          <w:lang w:val="en-GB"/>
        </w:rPr>
      </w:pPr>
      <w:bookmarkStart w:id="25" w:name="_Toc279951894"/>
    </w:p>
    <w:p w:rsidR="00000000" w:rsidRDefault="00B5684F">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tblPr>
      <w:tblGrid>
        <w:gridCol w:w="601"/>
        <w:gridCol w:w="8970"/>
      </w:tblGrid>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NOT APPLICABL</w:t>
            </w:r>
            <w:r>
              <w:rPr>
                <w:rStyle w:val="propertyeditor"/>
                <w:rFonts w:ascii="Arial" w:eastAsia="Times New Roman" w:hAnsi="Arial" w:cs="Arial"/>
                <w:b/>
                <w:noProof/>
                <w:sz w:val="18"/>
                <w:szCs w:val="18"/>
                <w:shd w:val="clear" w:color="auto" w:fill="BDDCFF"/>
              </w:rPr>
              <w:t>E</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NOT APPLICABL</w:t>
            </w:r>
            <w:r>
              <w:rPr>
                <w:rStyle w:val="propertyeditor"/>
                <w:rFonts w:ascii="Arial" w:eastAsia="Times New Roman" w:hAnsi="Arial" w:cs="Arial"/>
                <w:b/>
                <w:noProof/>
                <w:color w:val="000101"/>
                <w:sz w:val="18"/>
                <w:szCs w:val="18"/>
                <w:shd w:val="clear" w:color="auto" w:fill="BDDCFF"/>
              </w:rPr>
              <w:t>E</w:t>
            </w:r>
          </w:p>
        </w:tc>
      </w:tr>
      <w:tr w:rsidR="00000000">
        <w:tc>
          <w:tcPr>
            <w:tcW w:w="31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NOT APPLICABL</w:t>
            </w:r>
            <w:r>
              <w:rPr>
                <w:rStyle w:val="propertyeditor"/>
                <w:rFonts w:ascii="Arial" w:eastAsia="Times New Roman" w:hAnsi="Arial" w:cs="Arial"/>
                <w:b/>
                <w:noProof/>
                <w:color w:val="000101"/>
                <w:sz w:val="18"/>
                <w:szCs w:val="18"/>
                <w:shd w:val="clear" w:color="auto" w:fill="BDDCFF"/>
              </w:rPr>
              <w:t>E</w:t>
            </w:r>
          </w:p>
        </w:tc>
      </w:tr>
    </w:tbl>
    <w:p w:rsidR="00000000" w:rsidRDefault="00B5684F">
      <w:pPr>
        <w:pStyle w:val="Default"/>
        <w:jc w:val="both"/>
        <w:rPr>
          <w:rFonts w:ascii="Arial" w:hAnsi="Arial" w:cs="Arial"/>
          <w:noProof/>
          <w:color w:val="auto"/>
          <w:sz w:val="22"/>
          <w:szCs w:val="22"/>
          <w:lang w:val="en-GB"/>
        </w:rPr>
      </w:pPr>
    </w:p>
    <w:p w:rsidR="00000000" w:rsidRDefault="00B5684F">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000000" w:rsidRDefault="00B5684F">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000000" w:rsidRDefault="00B5684F">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Please refer to the Comprehensive Multi-Year Plan for Immunis</w:t>
      </w:r>
      <w:r>
        <w:rPr>
          <w:rFonts w:ascii="Arial" w:hAnsi="Arial" w:cs="Arial"/>
          <w:noProof/>
          <w:sz w:val="22"/>
          <w:szCs w:val="22"/>
          <w:lang w:val="en-GB"/>
        </w:rPr>
        <w:t>ation (cMYP) (or equivalent plan) and attach a complete copy (with an Executive Summary) as DOCUMENT NUMBER</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4</w:t>
      </w:r>
    </w:p>
    <w:p w:rsidR="00000000" w:rsidRDefault="00B5684F">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000000" w:rsidRDefault="00B5684F">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w:t>
      </w:r>
      <w:r>
        <w:rPr>
          <w:rFonts w:ascii="Arial" w:hAnsi="Arial" w:cs="Arial"/>
          <w:noProof/>
          <w:sz w:val="22"/>
          <w:szCs w:val="22"/>
          <w:lang w:val="en-GB"/>
        </w:rPr>
        <w:t>trategy documents, budgetary documents, and other reports, surveys etc, as appropriate.</w:t>
      </w:r>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000000" w:rsidRDefault="00B5684F">
      <w:pPr>
        <w:spacing w:after="0"/>
        <w:rPr>
          <w:rFonts w:ascii="Arial" w:hAnsi="Arial" w:cs="Arial"/>
          <w:noProof/>
          <w:lang w:val="en-GB"/>
        </w:rPr>
      </w:pPr>
      <w:r>
        <w:rPr>
          <w:rFonts w:ascii="Arial" w:hAnsi="Arial" w:cs="Arial"/>
          <w:noProof/>
          <w:lang w:val="en-GB"/>
        </w:rPr>
        <w:t>For the year</w:t>
      </w:r>
      <w:r>
        <w:rPr>
          <w:rFonts w:ascii="Arial" w:hAnsi="Arial" w:cs="Arial"/>
          <w:noProof/>
          <w:lang w:val="en-GB"/>
        </w:rPr>
        <w:t xml:space="preserve"> </w:t>
      </w:r>
      <w:r>
        <w:rPr>
          <w:rStyle w:val="propertyeditor"/>
          <w:rFonts w:ascii="Arial" w:hAnsi="Arial" w:cs="Arial"/>
          <w:noProof/>
          <w:shd w:val="clear" w:color="auto" w:fill="BDDCFF"/>
          <w:lang w:val="en-GB"/>
        </w:rPr>
        <w:t>201</w:t>
      </w:r>
      <w:r>
        <w:rPr>
          <w:rStyle w:val="propertyeditor"/>
          <w:rFonts w:ascii="Arial" w:hAnsi="Arial" w:cs="Arial"/>
          <w:noProof/>
          <w:shd w:val="clear" w:color="auto" w:fill="BDDCFF"/>
          <w:lang w:val="en-GB"/>
        </w:rPr>
        <w:t>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tblPr>
      <w:tblGrid>
        <w:gridCol w:w="2518"/>
        <w:gridCol w:w="2410"/>
        <w:gridCol w:w="283"/>
        <w:gridCol w:w="1387"/>
        <w:gridCol w:w="2973"/>
      </w:tblGrid>
      <w:tr w:rsidR="00000000">
        <w:trPr>
          <w:tblHeader/>
        </w:trPr>
        <w:tc>
          <w:tcPr>
            <w:tcW w:w="2518"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13,046,50</w:t>
            </w:r>
            <w:r>
              <w:rPr>
                <w:rStyle w:val="propertyeditor"/>
                <w:rFonts w:ascii="Arial" w:hAnsi="Arial" w:cs="Arial"/>
                <w:noProof/>
                <w:sz w:val="18"/>
                <w:szCs w:val="18"/>
                <w:shd w:val="clear" w:color="auto" w:fill="BDDCFF"/>
              </w:rPr>
              <w:t>8</w:t>
            </w:r>
          </w:p>
        </w:tc>
        <w:tc>
          <w:tcPr>
            <w:tcW w:w="283" w:type="dxa"/>
            <w:tcBorders>
              <w:top w:val="single" w:sz="4" w:space="0" w:color="auto"/>
              <w:left w:val="nil"/>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Central Statistical Office/Preliminary 2010 Census Repor</w:t>
            </w:r>
            <w:r>
              <w:rPr>
                <w:rStyle w:val="propertyeditor"/>
                <w:rFonts w:ascii="Arial" w:hAnsi="Arial" w:cs="Arial"/>
                <w:noProof/>
                <w:sz w:val="18"/>
                <w:szCs w:val="18"/>
                <w:shd w:val="clear" w:color="auto" w:fill="BDDCFF"/>
              </w:rPr>
              <w:t>t</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0</w:t>
            </w:r>
          </w:p>
        </w:tc>
        <w:tc>
          <w:tcPr>
            <w:tcW w:w="283" w:type="dxa"/>
            <w:tcBorders>
              <w:top w:val="single" w:sz="4" w:space="0" w:color="auto"/>
              <w:left w:val="nil"/>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ZDHS 200</w:t>
            </w:r>
            <w:r>
              <w:rPr>
                <w:rStyle w:val="propertyeditor"/>
                <w:rFonts w:ascii="Arial" w:hAnsi="Arial" w:cs="Arial"/>
                <w:noProof/>
                <w:sz w:val="18"/>
                <w:szCs w:val="18"/>
                <w:shd w:val="clear" w:color="auto" w:fill="BDDCFF"/>
              </w:rPr>
              <w:t>7</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606,66</w:t>
            </w:r>
            <w:r>
              <w:rPr>
                <w:rStyle w:val="propertyeditor"/>
                <w:rFonts w:ascii="Arial" w:hAnsi="Arial" w:cs="Arial"/>
                <w:noProof/>
                <w:sz w:val="18"/>
                <w:szCs w:val="18"/>
                <w:shd w:val="clear" w:color="auto" w:fill="BDDCFF"/>
              </w:rPr>
              <w:t>3</w:t>
            </w:r>
          </w:p>
        </w:tc>
        <w:tc>
          <w:tcPr>
            <w:tcW w:w="283" w:type="dxa"/>
            <w:tcBorders>
              <w:top w:val="single" w:sz="4" w:space="0" w:color="auto"/>
              <w:left w:val="nil"/>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Central Statistical Offic</w:t>
            </w:r>
            <w:r>
              <w:rPr>
                <w:rStyle w:val="propertyeditor"/>
                <w:rFonts w:ascii="Arial" w:hAnsi="Arial" w:cs="Arial"/>
                <w:noProof/>
                <w:sz w:val="18"/>
                <w:szCs w:val="18"/>
                <w:shd w:val="clear" w:color="auto" w:fill="BDDCFF"/>
              </w:rPr>
              <w:t>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1,05</w:t>
            </w:r>
            <w:r>
              <w:rPr>
                <w:rStyle w:val="propertyeditor"/>
                <w:rFonts w:ascii="Arial" w:hAnsi="Arial" w:cs="Arial"/>
                <w:noProof/>
                <w:sz w:val="18"/>
                <w:szCs w:val="18"/>
                <w:shd w:val="clear" w:color="auto" w:fill="BDDCFF"/>
              </w:rPr>
              <w:t>3</w:t>
            </w:r>
          </w:p>
        </w:tc>
        <w:tc>
          <w:tcPr>
            <w:tcW w:w="283" w:type="dxa"/>
            <w:tcBorders>
              <w:top w:val="single" w:sz="4" w:space="0" w:color="auto"/>
              <w:left w:val="nil"/>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Central Statistical Offic</w:t>
            </w:r>
            <w:r>
              <w:rPr>
                <w:rStyle w:val="propertyeditor"/>
                <w:rFonts w:ascii="Arial" w:hAnsi="Arial" w:cs="Arial"/>
                <w:noProof/>
                <w:sz w:val="18"/>
                <w:szCs w:val="18"/>
                <w:shd w:val="clear" w:color="auto" w:fill="BDDCFF"/>
              </w:rPr>
              <w:t>e</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www.who.int/nha/countr</w:t>
            </w:r>
            <w:r>
              <w:rPr>
                <w:rStyle w:val="propertyeditor"/>
                <w:rFonts w:ascii="Arial" w:hAnsi="Arial" w:cs="Arial"/>
                <w:noProof/>
                <w:sz w:val="18"/>
                <w:szCs w:val="18"/>
                <w:shd w:val="clear" w:color="auto" w:fill="BDDCFF"/>
              </w:rPr>
              <w:t>y</w:t>
            </w:r>
          </w:p>
        </w:tc>
      </w:tr>
      <w:tr w:rsidR="00000000">
        <w:tc>
          <w:tcPr>
            <w:tcW w:w="25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10.8</w:t>
            </w:r>
            <w:r>
              <w:rPr>
                <w:rStyle w:val="propertyeditor"/>
                <w:rFonts w:ascii="Arial" w:hAnsi="Arial" w:cs="Arial"/>
                <w:noProof/>
                <w:sz w:val="18"/>
                <w:szCs w:val="18"/>
                <w:shd w:val="clear" w:color="auto" w:fill="BDDCFF"/>
              </w:rPr>
              <w:t>0</w:t>
            </w:r>
          </w:p>
        </w:tc>
        <w:tc>
          <w:tcPr>
            <w:tcW w:w="28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www.who.int/nha/countr</w:t>
            </w:r>
            <w:r>
              <w:rPr>
                <w:rStyle w:val="propertyeditor"/>
                <w:rFonts w:ascii="Arial" w:hAnsi="Arial" w:cs="Arial"/>
                <w:noProof/>
                <w:sz w:val="18"/>
                <w:szCs w:val="18"/>
                <w:shd w:val="clear" w:color="auto" w:fill="BDDCFF"/>
              </w:rPr>
              <w:t>y</w:t>
            </w:r>
          </w:p>
        </w:tc>
      </w:tr>
    </w:tbl>
    <w:p w:rsidR="00000000" w:rsidRDefault="00B5684F">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000000" w:rsidRDefault="00B5684F">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w:t>
      </w:r>
      <w:r>
        <w:rPr>
          <w:rFonts w:ascii="Arial" w:hAnsi="Arial" w:cs="Arial"/>
          <w:noProof/>
          <w:lang w:val="en-GB"/>
        </w:rPr>
        <w:t>nt for health</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Ministry of Finance and National Planning provides a block figure to be allocated to the Health sector for the following year. The Ministry of Health through the Directorate of Planning and Policy apportions planning indicative figures to health progra</w:t>
            </w:r>
            <w:r>
              <w:rPr>
                <w:rStyle w:val="propertyeditor"/>
                <w:rFonts w:ascii="Arial" w:eastAsia="Times New Roman" w:hAnsi="Arial" w:cs="Arial"/>
                <w:b/>
                <w:noProof/>
                <w:sz w:val="18"/>
                <w:szCs w:val="18"/>
                <w:shd w:val="clear" w:color="auto" w:fill="BDDCFF"/>
              </w:rPr>
              <w:t xml:space="preserve">mmes as well as various levels of service delivery. These levels develop action plans within the ceilings provided.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documents used for planning include: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 Green Paper from Ministry of Finance and National Planning which contains the national expenditure and revenue plan.</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 The Ministry of Health develops technical updates as well as action planning handbooks for various levels of service delivery 2011.</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w:t>
            </w:r>
            <w:r>
              <w:rPr>
                <w:rStyle w:val="propertyeditor"/>
                <w:rFonts w:ascii="Arial" w:eastAsia="Times New Roman" w:hAnsi="Arial" w:cs="Arial"/>
                <w:b/>
                <w:noProof/>
                <w:sz w:val="18"/>
                <w:szCs w:val="18"/>
                <w:shd w:val="clear" w:color="auto" w:fill="BDDCFF"/>
              </w:rPr>
              <w:t>. The National Health Strategic Plan 2011-2015.</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planning cycle starts in April/May of each year. Submission of finalised action plans to the Ministry of Finance and National Planning is in September. Parliamentary approval is December.</w:t>
            </w:r>
            <w:r>
              <w:rPr>
                <w:rFonts w:ascii="Arial" w:eastAsia="Times New Roman" w:hAnsi="Arial" w:cs="Arial"/>
                <w:b/>
                <w:noProof/>
                <w:sz w:val="18"/>
                <w:szCs w:val="18"/>
                <w:shd w:val="clear" w:color="auto" w:fill="BDDCFF"/>
              </w:rPr>
              <w:br/>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M36"/>
        <w:jc w:val="both"/>
        <w:rPr>
          <w:rFonts w:ascii="Arial" w:hAnsi="Arial" w:cs="Arial"/>
          <w:noProof/>
          <w:sz w:val="22"/>
          <w:szCs w:val="22"/>
          <w:lang w:val="en-GB"/>
        </w:rPr>
      </w:pPr>
      <w:r>
        <w:rPr>
          <w:rFonts w:ascii="Arial" w:hAnsi="Arial" w:cs="Arial"/>
          <w:noProof/>
          <w:sz w:val="22"/>
          <w:szCs w:val="22"/>
          <w:lang w:val="en-GB"/>
        </w:rPr>
        <w:t>Is the cMYP (</w:t>
      </w:r>
      <w:r>
        <w:rPr>
          <w:rFonts w:ascii="Arial" w:hAnsi="Arial" w:cs="Arial"/>
          <w:noProof/>
          <w:sz w:val="22"/>
          <w:szCs w:val="22"/>
          <w:lang w:val="en-GB"/>
        </w:rPr>
        <w:t>or updated Multi-Year Plan) aligned with this document (timing, content, etc.)?</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planning documents for Health in Zambia are guided by the National Health Strategic Plan (NHSP). The current NHSP runs from 2011 – 2015 and is in the process of fin</w:t>
            </w:r>
            <w:r>
              <w:rPr>
                <w:rStyle w:val="propertyeditor"/>
                <w:rFonts w:ascii="Arial" w:eastAsia="Times New Roman" w:hAnsi="Arial" w:cs="Arial"/>
                <w:b/>
                <w:noProof/>
                <w:sz w:val="18"/>
                <w:szCs w:val="18"/>
                <w:shd w:val="clear" w:color="auto" w:fill="BDDCFF"/>
              </w:rPr>
              <w:t xml:space="preserve">alisation. The cMYP has been updated and covers the same period. The NHSP addresses key issues for the introduction of new vaccines, strengthening </w:t>
            </w:r>
            <w:r>
              <w:rPr>
                <w:rStyle w:val="propertyeditor"/>
                <w:rFonts w:ascii="Arial" w:eastAsia="Times New Roman" w:hAnsi="Arial" w:cs="Arial"/>
                <w:b/>
                <w:noProof/>
                <w:sz w:val="18"/>
                <w:szCs w:val="18"/>
                <w:shd w:val="clear" w:color="auto" w:fill="BDDCFF"/>
              </w:rPr>
              <w:lastRenderedPageBreak/>
              <w:t>of routine immunisation, improving and sustaining efficient health systems and commodities for child health s</w:t>
            </w:r>
            <w:r>
              <w:rPr>
                <w:rStyle w:val="propertyeditor"/>
                <w:rFonts w:ascii="Arial" w:eastAsia="Times New Roman" w:hAnsi="Arial" w:cs="Arial"/>
                <w:b/>
                <w:noProof/>
                <w:sz w:val="18"/>
                <w:szCs w:val="18"/>
                <w:shd w:val="clear" w:color="auto" w:fill="BDDCFF"/>
              </w:rPr>
              <w:t>uch as vaccines and cold chain equipment. Other key issues include the improvement and expansion of health information systems, operational research, Integrated Disease Surveillance and Response (IDSR) to generate evidence for programme management. All key</w:t>
            </w:r>
            <w:r>
              <w:rPr>
                <w:rStyle w:val="propertyeditor"/>
                <w:rFonts w:ascii="Arial" w:eastAsia="Times New Roman" w:hAnsi="Arial" w:cs="Arial"/>
                <w:b/>
                <w:noProof/>
                <w:sz w:val="18"/>
                <w:szCs w:val="18"/>
                <w:shd w:val="clear" w:color="auto" w:fill="BDDCFF"/>
              </w:rPr>
              <w:t xml:space="preserve"> issues mentioned are addressed in the cMYP. </w:t>
            </w:r>
            <w:r>
              <w:rPr>
                <w:rFonts w:ascii="Arial" w:eastAsia="Times New Roman" w:hAnsi="Arial" w:cs="Arial"/>
                <w:b/>
                <w:noProof/>
                <w:sz w:val="18"/>
                <w:szCs w:val="18"/>
                <w:shd w:val="clear" w:color="auto" w:fill="BDDCFF"/>
              </w:rPr>
              <w:br/>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planning cycle starts in May with the national launch. The provinces and districts are provided with national guidelines for planning pu</w:t>
            </w:r>
            <w:r>
              <w:rPr>
                <w:rStyle w:val="propertyeditor"/>
                <w:rFonts w:ascii="Arial" w:eastAsia="Times New Roman" w:hAnsi="Arial" w:cs="Arial"/>
                <w:b/>
                <w:noProof/>
                <w:sz w:val="18"/>
                <w:szCs w:val="18"/>
                <w:shd w:val="clear" w:color="auto" w:fill="BDDCFF"/>
              </w:rPr>
              <w:t>rposes. Two provincial/district reviews of the draft plans are conducted by the central level planning teams which include various programme managers, planners and partners. The final plans are submitted by the end of August to the Ministry of Health plann</w:t>
            </w:r>
            <w:r>
              <w:rPr>
                <w:rStyle w:val="propertyeditor"/>
                <w:rFonts w:ascii="Arial" w:eastAsia="Times New Roman" w:hAnsi="Arial" w:cs="Arial"/>
                <w:b/>
                <w:noProof/>
                <w:sz w:val="18"/>
                <w:szCs w:val="18"/>
                <w:shd w:val="clear" w:color="auto" w:fill="BDDCFF"/>
              </w:rPr>
              <w:t>ing unit for consolidation and submission to the Ministry of Finance and National Planning in September. The sector budget is presented to parliament in October for funding for the subsequent fiscal year.</w:t>
            </w:r>
            <w:r>
              <w:rPr>
                <w:rFonts w:ascii="Arial" w:eastAsia="Times New Roman" w:hAnsi="Arial" w:cs="Arial"/>
                <w:b/>
                <w:noProof/>
                <w:sz w:val="18"/>
                <w:szCs w:val="18"/>
                <w:shd w:val="clear" w:color="auto" w:fill="BDDCFF"/>
              </w:rPr>
              <w:br/>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M36"/>
        <w:jc w:val="both"/>
        <w:rPr>
          <w:rFonts w:ascii="Arial" w:hAnsi="Arial" w:cs="Arial"/>
          <w:noProof/>
          <w:sz w:val="22"/>
          <w:szCs w:val="22"/>
          <w:lang w:val="en-GB"/>
        </w:rPr>
      </w:pPr>
      <w:r>
        <w:rPr>
          <w:rFonts w:ascii="Arial" w:hAnsi="Arial" w:cs="Arial"/>
          <w:noProof/>
          <w:sz w:val="22"/>
          <w:szCs w:val="22"/>
          <w:lang w:val="en-GB"/>
        </w:rPr>
        <w:t xml:space="preserve">Please indicate the national </w:t>
      </w:r>
      <w:r>
        <w:rPr>
          <w:rFonts w:ascii="Arial" w:hAnsi="Arial" w:cs="Arial"/>
          <w:noProof/>
          <w:sz w:val="22"/>
          <w:szCs w:val="22"/>
          <w:lang w:val="en-GB"/>
        </w:rPr>
        <w:t>planning cycle for immunisation</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planning cycle for immunisation falls within the planning cycle for health as explained above</w:t>
            </w:r>
            <w:r>
              <w:rPr>
                <w:rStyle w:val="propertyeditor"/>
                <w:rFonts w:ascii="Arial" w:eastAsia="Times New Roman" w:hAnsi="Arial" w:cs="Arial"/>
                <w:b/>
                <w:noProof/>
                <w:sz w:val="18"/>
                <w:szCs w:val="18"/>
                <w:shd w:val="clear" w:color="auto" w:fill="BDDCFF"/>
              </w:rPr>
              <w:t>.</w:t>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Health Managemen</w:t>
            </w:r>
            <w:r>
              <w:rPr>
                <w:rStyle w:val="propertyeditor"/>
                <w:rFonts w:ascii="Arial" w:eastAsia="Times New Roman" w:hAnsi="Arial" w:cs="Arial"/>
                <w:b/>
                <w:noProof/>
                <w:sz w:val="18"/>
                <w:szCs w:val="18"/>
                <w:shd w:val="clear" w:color="auto" w:fill="BDDCFF"/>
              </w:rPr>
              <w:t>t Information System (HMIS) has a provision for analysing sex disaggregated data. However, the immunisation data is not disaggregated</w:t>
            </w:r>
            <w:r>
              <w:rPr>
                <w:rStyle w:val="propertyeditor"/>
                <w:rFonts w:ascii="Arial" w:eastAsia="Times New Roman" w:hAnsi="Arial" w:cs="Arial"/>
                <w:b/>
                <w:noProof/>
                <w:sz w:val="18"/>
                <w:szCs w:val="18"/>
                <w:shd w:val="clear" w:color="auto" w:fill="BDDCFF"/>
              </w:rPr>
              <w:t>.</w:t>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tblPr>
      <w:tblGrid>
        <w:gridCol w:w="9571"/>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No.</w:t>
            </w:r>
            <w:r>
              <w:rPr>
                <w:rStyle w:val="propertyeditor"/>
                <w:rFonts w:ascii="Arial" w:eastAsia="Times New Roman" w:hAnsi="Arial" w:cs="Arial"/>
                <w:b/>
                <w:noProof/>
                <w:sz w:val="18"/>
                <w:szCs w:val="18"/>
                <w:shd w:val="clear" w:color="auto" w:fill="BDDCFF"/>
              </w:rPr>
              <w:t xml:space="preserve"> </w:t>
            </w:r>
          </w:p>
        </w:tc>
      </w:tr>
    </w:tbl>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000000" w:rsidRDefault="00B5684F">
      <w:pPr>
        <w:rPr>
          <w:rFonts w:ascii="Arial" w:hAnsi="Arial" w:cs="Arial"/>
          <w:noProof/>
          <w:lang w:val="en-GB"/>
        </w:rPr>
      </w:pPr>
      <w:r>
        <w:rPr>
          <w:rFonts w:ascii="Arial" w:hAnsi="Arial" w:cs="Arial"/>
          <w:noProof/>
          <w:lang w:val="en-GB"/>
        </w:rPr>
        <w:t>Traditional, New Vaccines and Vitamin A supplement (refer to cMYP pages)</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tblPr>
      <w:tblGrid>
        <w:gridCol w:w="1541"/>
        <w:gridCol w:w="2383"/>
        <w:gridCol w:w="1855"/>
        <w:gridCol w:w="2636"/>
        <w:gridCol w:w="1156"/>
      </w:tblGrid>
      <w:tr w:rsidR="00000000">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 xml:space="preserve">(do not use </w:t>
            </w:r>
            <w:r>
              <w:rPr>
                <w:rFonts w:ascii="Arial" w:eastAsia="Times New Roman" w:hAnsi="Arial" w:cs="Arial"/>
                <w:b/>
                <w:noProof/>
                <w:sz w:val="20"/>
                <w:szCs w:val="18"/>
              </w:rPr>
              <w:t>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Infant</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Every six months from the age of six to eleven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w:t>
            </w:r>
            <w:r>
              <w:rPr>
                <w:rStyle w:val="propertyeditor"/>
                <w:rFonts w:ascii="Arial" w:eastAsiaTheme="minorHAnsi" w:hAnsi="Arial" w:cs="Arial"/>
                <w:noProof/>
                <w:sz w:val="18"/>
                <w:szCs w:val="18"/>
                <w:shd w:val="clear" w:color="auto" w:fill="BDDCFF"/>
              </w:rPr>
              <w:t>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Birt</w:t>
            </w:r>
            <w:r>
              <w:rPr>
                <w:rStyle w:val="propertyeditor"/>
                <w:rFonts w:ascii="Arial" w:hAnsi="Arial" w:cs="Arial"/>
                <w:noProof/>
                <w:color w:val="000101"/>
                <w:sz w:val="18"/>
                <w:szCs w:val="18"/>
                <w:shd w:val="clear" w:color="auto" w:fill="BDDCFF"/>
              </w:rPr>
              <w: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w:t>
            </w:r>
            <w:r>
              <w:rPr>
                <w:rStyle w:val="propertyeditor"/>
                <w:rFonts w:ascii="Arial" w:eastAsiaTheme="minorHAnsi" w:hAnsi="Arial" w:cs="Arial"/>
                <w:noProof/>
                <w:sz w:val="18"/>
                <w:szCs w:val="18"/>
                <w:shd w:val="clear" w:color="auto" w:fill="BDDCFF"/>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6,10,14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w:t>
            </w:r>
            <w:r>
              <w:rPr>
                <w:rStyle w:val="propertyeditor"/>
                <w:rFonts w:ascii="Arial" w:eastAsiaTheme="minorHAnsi" w:hAnsi="Arial" w:cs="Arial"/>
                <w:noProof/>
                <w:sz w:val="18"/>
                <w:szCs w:val="18"/>
                <w:shd w:val="clear" w:color="auto" w:fill="BDDCFF"/>
              </w:rPr>
              <w: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6,10,14 week</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r>
      <w:tr w:rsidR="00000000">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w:t>
            </w:r>
            <w:r>
              <w:rPr>
                <w:rStyle w:val="propertyeditor"/>
                <w:rFonts w:ascii="Arial" w:eastAsiaTheme="minorHAnsi" w:hAnsi="Arial" w:cs="Arial"/>
                <w:noProof/>
                <w:sz w:val="18"/>
                <w:szCs w:val="18"/>
                <w:shd w:val="clear" w:color="auto" w:fill="BDDCFF"/>
              </w:rPr>
              <w: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w:t>
            </w:r>
            <w:r>
              <w:rPr>
                <w:rStyle w:val="propertyeditor"/>
                <w:rFonts w:ascii="Arial" w:hAnsi="Arial" w:cs="Arial"/>
                <w:noProof/>
                <w:color w:val="000101"/>
                <w:sz w:val="18"/>
                <w:szCs w:val="18"/>
                <w:shd w:val="clear" w:color="auto" w:fill="BDDCFF"/>
              </w:rPr>
              <w:t>s</w:t>
            </w: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w:t>
            </w:r>
            <w:r>
              <w:rPr>
                <w:rStyle w:val="propertyeditor"/>
                <w:rFonts w:ascii="Arial" w:hAnsi="Arial" w:cs="Arial"/>
                <w:noProof/>
                <w:color w:val="000101"/>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r>
      <w:tr w:rsidR="00000000">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noProof/>
                <w:sz w:val="18"/>
                <w:szCs w:val="18"/>
              </w:rPr>
            </w:pPr>
          </w:p>
        </w:tc>
        <w:tc>
          <w:tcPr>
            <w:tcW w:w="318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w:t>
            </w:r>
            <w:r>
              <w:rPr>
                <w:rStyle w:val="propertyeditor"/>
                <w:rFonts w:ascii="Arial" w:hAnsi="Arial" w:cs="Arial"/>
                <w:noProof/>
                <w:sz w:val="18"/>
                <w:szCs w:val="18"/>
                <w:shd w:val="clear" w:color="auto" w:fill="BDDCFF"/>
              </w:rPr>
              <w:t>s</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both"/>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bookmarkStart w:id="32" w:name="_Toc279951900"/>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lang w:val="en-GB" w:eastAsia="en-GB"/>
        </w:rPr>
        <w:sectPr w:rsidR="00000000">
          <w:pgSz w:w="11907" w:h="16840"/>
          <w:pgMar w:top="794" w:right="1134" w:bottom="851" w:left="1418" w:header="567" w:footer="737" w:gutter="0"/>
          <w:cols w:space="720"/>
        </w:sectPr>
      </w:pPr>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000000" w:rsidRDefault="00B5684F">
      <w:pPr>
        <w:spacing w:after="0"/>
        <w:rPr>
          <w:rFonts w:ascii="Arial" w:hAnsi="Arial" w:cs="Arial"/>
          <w:noProof/>
          <w:lang w:val="en-GB"/>
        </w:rPr>
      </w:pPr>
      <w:r>
        <w:rPr>
          <w:rFonts w:ascii="Arial" w:hAnsi="Arial" w:cs="Arial"/>
          <w:noProof/>
          <w:lang w:val="en-GB"/>
        </w:rPr>
        <w:t xml:space="preserve">(as per last two </w:t>
      </w:r>
      <w:r>
        <w:rPr>
          <w:rFonts w:ascii="Arial" w:hAnsi="Arial" w:cs="Arial"/>
          <w:noProof/>
          <w:lang w:val="en-GB"/>
        </w:rPr>
        <w:t>annual WHO/UNICEF Joint Reporting Form on Vaccine Preventable Diseases)</w:t>
      </w:r>
    </w:p>
    <w:tbl>
      <w:tblPr>
        <w:tblW w:w="0" w:type="auto"/>
        <w:tblLook w:val="04A0"/>
      </w:tblPr>
      <w:tblGrid>
        <w:gridCol w:w="1101"/>
        <w:gridCol w:w="1275"/>
        <w:gridCol w:w="1134"/>
        <w:gridCol w:w="1134"/>
        <w:gridCol w:w="1134"/>
        <w:gridCol w:w="1134"/>
        <w:gridCol w:w="1560"/>
        <w:gridCol w:w="1134"/>
        <w:gridCol w:w="1134"/>
      </w:tblGrid>
      <w:tr w:rsidR="00000000">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000000">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000000">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w:t>
            </w:r>
            <w:r>
              <w:rPr>
                <w:rStyle w:val="propertyeditor"/>
                <w:rFonts w:ascii="Arial" w:hAnsi="Arial" w:cs="Arial"/>
                <w:b/>
                <w:noProof/>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w:t>
            </w:r>
            <w:r>
              <w:rPr>
                <w:rStyle w:val="propertyeditor"/>
                <w:rFonts w:ascii="Arial" w:eastAsia="Times New Roman" w:hAnsi="Arial" w:cs="Arial"/>
                <w:b/>
                <w:noProof/>
                <w:sz w:val="18"/>
                <w:szCs w:val="18"/>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w:t>
            </w:r>
            <w:r>
              <w:rPr>
                <w:rStyle w:val="propertyeditor"/>
                <w:rFonts w:ascii="Arial" w:hAnsi="Arial" w:cs="Arial"/>
                <w:noProof/>
                <w:sz w:val="18"/>
                <w:szCs w:val="18"/>
                <w:shd w:val="clear" w:color="auto" w:fill="BDDC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48,40</w:t>
            </w:r>
            <w:r>
              <w:rPr>
                <w:rStyle w:val="propertyeditor"/>
                <w:rFonts w:ascii="Arial" w:hAnsi="Arial" w:cs="Arial"/>
                <w:noProof/>
                <w:sz w:val="18"/>
                <w:szCs w:val="18"/>
                <w:shd w:val="clear" w:color="auto" w:fill="BDDCFF"/>
              </w:rPr>
              <w:t>8</w:t>
            </w:r>
          </w:p>
        </w:tc>
      </w:tr>
      <w:tr w:rsidR="00000000">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15,57</w:t>
            </w:r>
            <w:r>
              <w:rPr>
                <w:rStyle w:val="propertyeditor"/>
                <w:rFonts w:ascii="Arial" w:hAnsi="Arial" w:cs="Arial"/>
                <w:noProof/>
                <w:sz w:val="18"/>
                <w:szCs w:val="18"/>
                <w:shd w:val="clear" w:color="auto" w:fill="BDDCFF"/>
              </w:rPr>
              <w:t>4</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r>
      <w:tr w:rsidR="0000000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w:t>
            </w: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w:t>
            </w:r>
            <w:r>
              <w:rPr>
                <w:rStyle w:val="propertyeditor"/>
                <w:rFonts w:ascii="Arial" w:hAnsi="Arial" w:cs="Arial"/>
                <w:noProof/>
                <w:sz w:val="18"/>
                <w:szCs w:val="18"/>
                <w:shd w:val="clear" w:color="auto" w:fill="BDDC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p>
        </w:tc>
      </w:tr>
    </w:tbl>
    <w:p w:rsidR="00000000" w:rsidRDefault="00B5684F">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000000" w:rsidRDefault="00B5684F">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000000" w:rsidRDefault="00B5684F">
      <w:pPr>
        <w:pStyle w:val="default0"/>
        <w:spacing w:before="0" w:beforeAutospacing="0" w:after="200" w:afterAutospacing="0" w:line="276" w:lineRule="auto"/>
        <w:jc w:val="both"/>
        <w:rPr>
          <w:rFonts w:ascii="Arial" w:hAnsi="Arial" w:cs="Arial"/>
          <w:noProof/>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 xml:space="preserve">If </w:t>
      </w:r>
      <w:r>
        <w:rPr>
          <w:rFonts w:ascii="Arial" w:hAnsi="Arial" w:cs="Arial"/>
          <w:noProof/>
          <w:sz w:val="22"/>
          <w:szCs w:val="22"/>
          <w:lang w:val="en-GB"/>
        </w:rPr>
        <w:t>survey data is included in the table above, please indicate the years the surveys were conducted, the full title and if available, the age groups the data refers to</w:t>
      </w:r>
    </w:p>
    <w:tbl>
      <w:tblPr>
        <w:tblW w:w="5000" w:type="pct"/>
        <w:tblLook w:val="04A0"/>
      </w:tblPr>
      <w:tblGrid>
        <w:gridCol w:w="15616"/>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Note for the drop in coverage in table 5.3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drop in coverage is attributed to significant drop in immunisation outreach activities related to insufficient funding as well as competing actitivities including human resource shortages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Survey data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Post Measles Vaccination campaign survey 2010- Ag</w:t>
            </w:r>
            <w:r>
              <w:rPr>
                <w:rStyle w:val="propertyeditor"/>
                <w:rFonts w:ascii="Arial" w:eastAsia="Times New Roman" w:hAnsi="Arial" w:cs="Arial"/>
                <w:b/>
                <w:noProof/>
                <w:sz w:val="18"/>
                <w:szCs w:val="18"/>
                <w:shd w:val="clear" w:color="auto" w:fill="BDDCFF"/>
              </w:rPr>
              <w:t>e group for thid survey was 9-47 months for 71 districts except for Lusaka which had a target age group of 9-59 months for the vaccination campaign.</w:t>
            </w:r>
            <w:r>
              <w:rPr>
                <w:rStyle w:val="propertyeditor"/>
                <w:rFonts w:ascii="Arial" w:eastAsia="Times New Roman" w:hAnsi="Arial" w:cs="Arial"/>
                <w:b/>
                <w:noProof/>
                <w:sz w:val="18"/>
                <w:szCs w:val="18"/>
                <w:shd w:val="clear" w:color="auto" w:fill="BDDCFF"/>
              </w:rPr>
              <w:t xml:space="preserve"> </w:t>
            </w:r>
          </w:p>
        </w:tc>
      </w:tr>
    </w:tbl>
    <w:p w:rsidR="00000000" w:rsidRDefault="00B5684F">
      <w:pPr>
        <w:spacing w:after="0" w:line="240" w:lineRule="auto"/>
        <w:rPr>
          <w:rFonts w:ascii="Arial" w:eastAsia="Times New Roman" w:hAnsi="Arial" w:cs="Arial"/>
          <w:noProof/>
          <w:szCs w:val="24"/>
          <w:lang w:val="en-GB"/>
        </w:rPr>
      </w:pPr>
    </w:p>
    <w:p w:rsidR="00000000" w:rsidRDefault="00B5684F">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000000" w:rsidRDefault="00B5684F">
      <w:pPr>
        <w:rPr>
          <w:rFonts w:ascii="Arial" w:hAnsi="Arial" w:cs="Arial"/>
          <w:noProof/>
          <w:sz w:val="20"/>
          <w:lang w:val="en-GB"/>
        </w:rPr>
      </w:pPr>
      <w:r>
        <w:rPr>
          <w:rFonts w:ascii="Arial" w:hAnsi="Arial" w:cs="Arial"/>
          <w:noProof/>
          <w:sz w:val="20"/>
          <w:lang w:val="en-GB"/>
        </w:rPr>
        <w:t>(refer to cMYP pages)</w:t>
      </w:r>
    </w:p>
    <w:p w:rsidR="00000000" w:rsidRDefault="00B5684F">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1418"/>
        <w:gridCol w:w="1418"/>
        <w:gridCol w:w="1418"/>
        <w:gridCol w:w="1418"/>
        <w:gridCol w:w="1418"/>
        <w:gridCol w:w="1418"/>
        <w:gridCol w:w="1418"/>
      </w:tblGrid>
      <w:tr w:rsidR="00000000">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w:t>
            </w:r>
            <w:r>
              <w:rPr>
                <w:rStyle w:val="propertyeditor"/>
                <w:rFonts w:ascii="Arial" w:hAnsi="Arial" w:cs="Arial"/>
                <w:b/>
                <w:bCs/>
                <w:noProof/>
                <w:sz w:val="20"/>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before="120" w:after="120" w:line="240" w:lineRule="auto"/>
              <w:jc w:val="center"/>
              <w:rPr>
                <w:rFonts w:ascii="Arial" w:hAnsi="Arial" w:cs="Arial"/>
                <w:b/>
                <w:bCs/>
                <w:noProof/>
                <w:sz w:val="20"/>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652,32</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689,36</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708,66</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728,51</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748,91</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45,66</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41,36</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38,97</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36,42</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33,70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606,66</w:t>
            </w:r>
            <w:r>
              <w:rPr>
                <w:rStyle w:val="propertyeditor"/>
                <w:rFonts w:ascii="Arial" w:hAnsi="Arial" w:cs="Arial"/>
                <w:bCs/>
                <w:noProof/>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648,00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669,69</w:t>
            </w:r>
            <w:r>
              <w:rPr>
                <w:rStyle w:val="propertyeditor"/>
                <w:rFonts w:ascii="Arial" w:hAnsi="Arial" w:cs="Arial"/>
                <w:bCs/>
                <w:noProof/>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692,08</w:t>
            </w:r>
            <w:r>
              <w:rPr>
                <w:rStyle w:val="propertyeditor"/>
                <w:rFonts w:ascii="Arial" w:hAnsi="Arial" w:cs="Arial"/>
                <w:bCs/>
                <w:noProof/>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715,20</w:t>
            </w:r>
            <w:r>
              <w:rPr>
                <w:rStyle w:val="propertyeditor"/>
                <w:rFonts w:ascii="Arial" w:hAnsi="Arial" w:cs="Arial"/>
                <w:bCs/>
                <w:noProof/>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704,51</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758,30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779,53</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801,36</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823,80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598,93</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661,79</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680,32</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706,65</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726,44</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483,73</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583,20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629,51</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664,40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693,75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Number of infants </w:t>
            </w:r>
            <w:r>
              <w:rPr>
                <w:rFonts w:ascii="Arial" w:hAnsi="Arial" w:cs="Arial"/>
                <w:b/>
                <w:noProof/>
                <w:sz w:val="18"/>
                <w:szCs w:val="18"/>
              </w:rPr>
              <w:t>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551,70</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615,60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642,90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671,32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700,90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497,46</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583,20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629,51</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664,40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693,75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r>
              <w:rPr>
                <w:rStyle w:val="propertyeditor"/>
                <w:rFonts w:ascii="Arial" w:hAnsi="Arial" w:cs="Arial"/>
                <w:bCs/>
                <w:noProof/>
                <w:sz w:val="18"/>
                <w:szCs w:val="18"/>
                <w:shd w:val="clear" w:color="auto" w:fill="BDDCFF"/>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p>
          <w:p w:rsidR="00000000" w:rsidRDefault="00B5684F">
            <w:pPr>
              <w:autoSpaceDE w:val="0"/>
              <w:autoSpaceDN w:val="0"/>
              <w:adjustRightInd w:val="0"/>
              <w:spacing w:after="0" w:line="240" w:lineRule="auto"/>
              <w:jc w:val="right"/>
              <w:rPr>
                <w:rFonts w:ascii="Arial" w:eastAsiaTheme="minorHAnsi" w:hAnsi="Arial" w:cs="Arial"/>
                <w:noProof/>
                <w:sz w:val="18"/>
                <w:szCs w:val="18"/>
              </w:rPr>
            </w:pPr>
          </w:p>
          <w:p w:rsidR="00000000" w:rsidRDefault="00B5684F">
            <w:pPr>
              <w:autoSpaceDE w:val="0"/>
              <w:autoSpaceDN w:val="0"/>
              <w:adjustRightInd w:val="0"/>
              <w:spacing w:after="0" w:line="240" w:lineRule="auto"/>
              <w:jc w:val="right"/>
              <w:rPr>
                <w:rFonts w:ascii="Arial" w:eastAsiaTheme="minorHAnsi" w:hAnsi="Arial" w:cs="Arial"/>
                <w:noProof/>
                <w:sz w:val="18"/>
                <w:szCs w:val="18"/>
              </w:rPr>
            </w:pPr>
          </w:p>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Target population </w:t>
            </w:r>
            <w:r>
              <w:rPr>
                <w:rFonts w:ascii="Arial" w:hAnsi="Arial" w:cs="Arial"/>
                <w:b/>
                <w:noProof/>
                <w:sz w:val="18"/>
                <w:szCs w:val="18"/>
              </w:rPr>
              <w:t>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421,20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502,27</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671,32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700,90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388,80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468,78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664,40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693,75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p>
          <w:p w:rsidR="00000000" w:rsidRDefault="00B5684F">
            <w:pPr>
              <w:autoSpaceDE w:val="0"/>
              <w:autoSpaceDN w:val="0"/>
              <w:adjustRightInd w:val="0"/>
              <w:spacing w:after="0" w:line="240" w:lineRule="auto"/>
              <w:jc w:val="right"/>
              <w:rPr>
                <w:rFonts w:ascii="Arial" w:eastAsiaTheme="minorHAnsi" w:hAnsi="Arial" w:cs="Arial"/>
                <w:noProof/>
                <w:sz w:val="18"/>
                <w:szCs w:val="18"/>
              </w:rPr>
            </w:pPr>
          </w:p>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435,30</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588,27</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686,60</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bCs/>
                <w:noProof/>
                <w:sz w:val="18"/>
                <w:szCs w:val="18"/>
              </w:rPr>
            </w:pPr>
            <w:r>
              <w:rPr>
                <w:rFonts w:ascii="Arial" w:hAnsi="Arial" w:cs="Arial"/>
                <w:b/>
                <w:bCs/>
                <w:noProof/>
                <w:sz w:val="18"/>
                <w:szCs w:val="18"/>
              </w:rPr>
              <w:t>Target population vaccinated with last dose of</w:t>
            </w:r>
            <w:r>
              <w:rPr>
                <w:rFonts w:ascii="Arial" w:hAnsi="Arial" w:cs="Arial"/>
                <w:b/>
                <w:bCs/>
                <w:noProof/>
                <w:color w:val="008080"/>
                <w:sz w:val="18"/>
                <w:szCs w:val="18"/>
              </w:rPr>
              <w:t xml:space="preserve"> </w:t>
            </w:r>
            <w:r>
              <w:rPr>
                <w:rFonts w:ascii="Arial"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401,81</w:t>
            </w:r>
            <w:r>
              <w:rPr>
                <w:rStyle w:val="propertyeditor"/>
                <w:rFonts w:ascii="Arial" w:hAnsi="Arial" w:cs="Arial"/>
                <w:bCs/>
                <w:noProof/>
                <w:sz w:val="18"/>
                <w:szCs w:val="18"/>
                <w:shd w:val="clear" w:color="auto" w:fill="BDDCFF"/>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484,46</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679,44</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autoSpaceDE w:val="0"/>
              <w:autoSpaceDN w:val="0"/>
              <w:adjustRightInd w:val="0"/>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bCs/>
                <w:noProof/>
                <w:sz w:val="18"/>
                <w:szCs w:val="18"/>
              </w:rPr>
            </w:pPr>
            <w:r>
              <w:rPr>
                <w:rFonts w:ascii="Arial" w:hAnsi="Arial" w:cs="Arial"/>
                <w:b/>
                <w:bCs/>
                <w:noProof/>
                <w:color w:val="008080"/>
                <w:sz w:val="18"/>
                <w:szCs w:val="18"/>
              </w:rPr>
              <w:t>Rotavirus</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000" w:rsidRDefault="00B5684F">
            <w:pPr>
              <w:autoSpaceDE w:val="0"/>
              <w:autoSpaceDN w:val="0"/>
              <w:adjustRightInd w:val="0"/>
              <w:spacing w:after="0" w:line="240" w:lineRule="auto"/>
              <w:jc w:val="right"/>
              <w:rPr>
                <w:rFonts w:ascii="Arial" w:hAnsi="Arial" w:cs="Arial"/>
                <w:bCs/>
                <w:noProof/>
                <w:sz w:val="18"/>
                <w:szCs w:val="18"/>
              </w:rPr>
            </w:pPr>
          </w:p>
          <w:p w:rsidR="00000000" w:rsidRDefault="00B5684F">
            <w:pPr>
              <w:autoSpaceDE w:val="0"/>
              <w:autoSpaceDN w:val="0"/>
              <w:adjustRightInd w:val="0"/>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Infants vaccinated (to be vaccinated) </w:t>
            </w:r>
            <w:r>
              <w:rPr>
                <w:rFonts w:ascii="Arial" w:hAnsi="Arial" w:cs="Arial"/>
                <w:b/>
                <w:noProof/>
                <w:sz w:val="18"/>
                <w:szCs w:val="18"/>
              </w:rPr>
              <w:lastRenderedPageBreak/>
              <w:t>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lastRenderedPageBreak/>
              <w:t>579,68</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622,08</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649,60</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671,32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693,75</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noProof/>
                <w:sz w:val="18"/>
                <w:szCs w:val="18"/>
              </w:rPr>
            </w:pPr>
            <w:r>
              <w:rPr>
                <w:rFonts w:ascii="Arial" w:hAnsi="Arial" w:cs="Arial"/>
                <w:b/>
                <w:bCs/>
                <w:noProof/>
                <w:color w:val="008080"/>
                <w:sz w:val="18"/>
                <w:szCs w:val="18"/>
              </w:rPr>
              <w:lastRenderedPageBreak/>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96</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97</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bCs/>
                <w:noProof/>
                <w:sz w:val="18"/>
                <w:szCs w:val="18"/>
              </w:rPr>
            </w:pPr>
          </w:p>
          <w:p w:rsidR="00000000" w:rsidRDefault="00B5684F">
            <w:pPr>
              <w:spacing w:after="0" w:line="240" w:lineRule="auto"/>
              <w:jc w:val="right"/>
              <w:rPr>
                <w:rFonts w:ascii="Arial" w:eastAsiaTheme="minorHAnsi"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Infants vaccinated (to be </w:t>
            </w:r>
            <w:r>
              <w:rPr>
                <w:rFonts w:ascii="Arial" w:hAnsi="Arial" w:cs="Arial"/>
                <w:b/>
                <w:noProof/>
                <w:sz w:val="18"/>
                <w:szCs w:val="18"/>
              </w:rPr>
              <w:t>vaccinated) with 2</w:t>
            </w:r>
            <w:r>
              <w:rPr>
                <w:rFonts w:ascii="Arial" w:hAnsi="Arial" w:cs="Arial"/>
                <w:b/>
                <w:noProof/>
                <w:sz w:val="18"/>
                <w:szCs w:val="18"/>
                <w:vertAlign w:val="superscript"/>
              </w:rPr>
              <w:t>nd</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550,80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589,32</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629,78</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679,44</w:t>
            </w:r>
            <w:r>
              <w:rPr>
                <w:rStyle w:val="propertyeditor"/>
                <w:rFonts w:ascii="Arial" w:hAnsi="Arial" w:cs="Arial"/>
                <w:bCs/>
                <w:noProof/>
                <w:sz w:val="18"/>
                <w:szCs w:val="18"/>
                <w:shd w:val="clear" w:color="auto" w:fill="BDDCFF"/>
              </w:rPr>
              <w:t>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bCs/>
                <w:noProof/>
                <w:sz w:val="18"/>
                <w:szCs w:val="18"/>
              </w:rPr>
            </w:pPr>
          </w:p>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500,20</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591,47</w:t>
            </w:r>
            <w:r>
              <w:rPr>
                <w:rStyle w:val="propertyeditor"/>
                <w:rFonts w:ascii="Arial" w:hAnsi="Arial" w:cs="Arial"/>
                <w:bCs/>
                <w:noProof/>
                <w:sz w:val="18"/>
                <w:szCs w:val="18"/>
                <w:shd w:val="clear" w:color="auto" w:fill="BDDCFF"/>
              </w:rPr>
              <w:t>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615,83</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641,09</w:t>
            </w:r>
            <w:r>
              <w:rPr>
                <w:rStyle w:val="propertyeditor"/>
                <w:rFonts w:ascii="Arial" w:hAnsi="Arial" w:cs="Arial"/>
                <w:bCs/>
                <w:noProof/>
                <w:sz w:val="18"/>
                <w:szCs w:val="18"/>
                <w:shd w:val="clear" w:color="auto" w:fill="BDDCFF"/>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700,23</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hAnsi="Arial" w:cs="Arial"/>
                <w:noProof/>
                <w:color w:val="000000"/>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71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79</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80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85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Vit A supplement to 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615,60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636,20</w:t>
            </w:r>
            <w:r>
              <w:rPr>
                <w:rStyle w:val="propertyeditor"/>
                <w:rFonts w:ascii="Arial" w:hAnsi="Arial" w:cs="Arial"/>
                <w:bCs/>
                <w:noProof/>
                <w:sz w:val="18"/>
                <w:szCs w:val="18"/>
                <w:shd w:val="clear" w:color="auto" w:fill="BDDCFF"/>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671,32</w:t>
            </w:r>
            <w:r>
              <w:rPr>
                <w:rStyle w:val="propertyeditor"/>
                <w:rFonts w:ascii="Arial" w:hAnsi="Arial" w:cs="Arial"/>
                <w:bCs/>
                <w:noProof/>
                <w:sz w:val="18"/>
                <w:szCs w:val="18"/>
                <w:shd w:val="clear" w:color="auto" w:fill="BDDCFF"/>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700,90</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288,16</w:t>
            </w: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307,80</w:t>
            </w:r>
            <w:r>
              <w:rPr>
                <w:rStyle w:val="propertyeditor"/>
                <w:rFonts w:ascii="Arial" w:hAnsi="Arial" w:cs="Arial"/>
                <w:bCs/>
                <w:noProof/>
                <w:sz w:val="18"/>
                <w:szCs w:val="18"/>
                <w:shd w:val="clear" w:color="auto" w:fill="BDDCFF"/>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318,10</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328,74</w:t>
            </w:r>
            <w:r>
              <w:rPr>
                <w:rStyle w:val="propertyeditor"/>
                <w:rFonts w:ascii="Arial" w:hAnsi="Arial" w:cs="Arial"/>
                <w:bCs/>
                <w:noProof/>
                <w:sz w:val="18"/>
                <w:szCs w:val="18"/>
                <w:shd w:val="clear" w:color="auto" w:fill="BDDCFF"/>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339,72</w:t>
            </w:r>
            <w:r>
              <w:rPr>
                <w:rStyle w:val="propertyeditor"/>
                <w:rFonts w:ascii="Arial" w:hAnsi="Arial" w:cs="Arial"/>
                <w:bCs/>
                <w:noProof/>
                <w:sz w:val="18"/>
                <w:szCs w:val="18"/>
                <w:shd w:val="clear" w:color="auto" w:fill="BDDCFF"/>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center"/>
              <w:rPr>
                <w:rFonts w:ascii="Arial" w:hAnsi="Arial" w:cs="Arial"/>
                <w:noProof/>
                <w:sz w:val="18"/>
                <w:szCs w:val="18"/>
              </w:rPr>
            </w:pPr>
          </w:p>
        </w:tc>
      </w:tr>
      <w:tr w:rsidR="00000000">
        <w:tc>
          <w:tcPr>
            <w:tcW w:w="340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18"/>
                <w:szCs w:val="18"/>
              </w:rPr>
            </w:pPr>
            <w:r>
              <w:rPr>
                <w:rFonts w:ascii="Arial" w:hAnsi="Arial" w:cs="Arial"/>
                <w:b/>
                <w:noProof/>
                <w:sz w:val="18"/>
                <w:szCs w:val="18"/>
              </w:rPr>
              <w:t xml:space="preserve">Annual DTP Drop-out rate[ (  </w:t>
            </w:r>
            <w:r>
              <w:rPr>
                <w:rFonts w:ascii="Arial" w:hAnsi="Arial" w:cs="Arial"/>
                <w:b/>
                <w:noProof/>
                <w:sz w:val="18"/>
                <w:szCs w:val="18"/>
              </w:rPr>
              <w:t>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2</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hAnsi="Arial" w:cs="Arial"/>
                <w:noProof/>
                <w:sz w:val="18"/>
                <w:szCs w:val="18"/>
              </w:rPr>
            </w:pPr>
          </w:p>
        </w:tc>
      </w:tr>
    </w:tbl>
    <w:p w:rsidR="00000000" w:rsidRDefault="00B5684F">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000000" w:rsidRDefault="00B5684F">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000000" w:rsidRDefault="00B5684F">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w:t>
      </w:r>
      <w:r>
        <w:rPr>
          <w:rFonts w:ascii="Arial" w:hAnsi="Arial" w:cs="Arial"/>
          <w:noProof/>
          <w:sz w:val="20"/>
          <w:lang w:val="en-GB"/>
        </w:rPr>
        <w:t>vaccinated with either DTP alone or combined</w:t>
      </w:r>
    </w:p>
    <w:p w:rsidR="00000000" w:rsidRDefault="00B5684F">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000000" w:rsidRDefault="00B5684F">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w:t>
      </w:r>
      <w:r>
        <w:rPr>
          <w:rFonts w:ascii="Arial" w:hAnsi="Arial" w:cs="Arial"/>
          <w:noProof/>
          <w:sz w:val="20"/>
          <w:lang w:val="en-GB"/>
        </w:rPr>
        <w:t>ted for use according to the supply records with correction for stock balance at the end of the supply period; B = the number of vaccinations with the same vaccine in the same period.</w:t>
      </w:r>
    </w:p>
    <w:p w:rsidR="00000000" w:rsidRDefault="00B5684F">
      <w:pPr>
        <w:spacing w:after="0" w:line="240" w:lineRule="auto"/>
        <w:rPr>
          <w:rFonts w:ascii="Arial" w:hAnsi="Arial" w:cs="Arial"/>
          <w:noProof/>
          <w:sz w:val="20"/>
          <w:lang w:val="en-GB"/>
        </w:rPr>
      </w:pPr>
      <w:r>
        <w:rPr>
          <w:rFonts w:ascii="Arial" w:hAnsi="Arial" w:cs="Arial"/>
          <w:noProof/>
          <w:sz w:val="20"/>
          <w:lang w:val="en-GB" w:eastAsia="en-GB"/>
        </w:rPr>
        <w:br w:type="page"/>
      </w:r>
    </w:p>
    <w:p w:rsidR="00000000" w:rsidRDefault="00B5684F">
      <w:pPr>
        <w:spacing w:after="0" w:line="240" w:lineRule="auto"/>
        <w:rPr>
          <w:rFonts w:ascii="Arial" w:hAnsi="Arial" w:cs="Arial"/>
          <w:noProof/>
          <w:sz w:val="16"/>
          <w:szCs w:val="16"/>
          <w:lang w:val="en-GB"/>
        </w:rPr>
      </w:pPr>
      <w:bookmarkStart w:id="36" w:name="_Toc279951901"/>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000000" w:rsidRDefault="00B5684F">
      <w:pPr>
        <w:spacing w:after="0"/>
        <w:rPr>
          <w:rFonts w:ascii="Arial" w:hAnsi="Arial" w:cs="Arial"/>
          <w:noProof/>
          <w:lang w:val="en-GB"/>
        </w:rPr>
      </w:pPr>
      <w:r>
        <w:rPr>
          <w:rFonts w:ascii="Arial" w:hAnsi="Arial" w:cs="Arial"/>
          <w:noProof/>
          <w:lang w:val="en-GB"/>
        </w:rPr>
        <w:t xml:space="preserve">(or refer to cMYP </w:t>
      </w:r>
      <w:r>
        <w:rPr>
          <w:rFonts w:ascii="Arial" w:hAnsi="Arial" w:cs="Arial"/>
          <w:noProof/>
          <w:lang w:val="en-GB"/>
        </w:rPr>
        <w:t>pages)</w:t>
      </w:r>
    </w:p>
    <w:tbl>
      <w:tblPr>
        <w:tblW w:w="15615" w:type="dxa"/>
        <w:tblLayout w:type="fixed"/>
        <w:tblLook w:val="04A0"/>
      </w:tblPr>
      <w:tblGrid>
        <w:gridCol w:w="2092"/>
        <w:gridCol w:w="1416"/>
        <w:gridCol w:w="1559"/>
        <w:gridCol w:w="1559"/>
        <w:gridCol w:w="1559"/>
        <w:gridCol w:w="1559"/>
        <w:gridCol w:w="1560"/>
        <w:gridCol w:w="1417"/>
        <w:gridCol w:w="1440"/>
        <w:gridCol w:w="12"/>
        <w:gridCol w:w="1442"/>
      </w:tblGrid>
      <w:tr w:rsidR="00000000">
        <w:trPr>
          <w:tblHeader/>
        </w:trPr>
        <w:tc>
          <w:tcPr>
            <w:tcW w:w="2093" w:type="dxa"/>
            <w:tcBorders>
              <w:top w:val="nil"/>
              <w:left w:val="nil"/>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w:t>
            </w:r>
            <w:r>
              <w:rPr>
                <w:rStyle w:val="propertyeditor"/>
                <w:rFonts w:ascii="Arial" w:hAnsi="Arial" w:cs="Arial"/>
                <w:bCs/>
                <w:noProof/>
                <w:sz w:val="20"/>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6,85</w:t>
            </w:r>
            <w:r>
              <w:rPr>
                <w:rStyle w:val="propertyeditor"/>
                <w:rFonts w:ascii="Arial" w:hAnsi="Arial" w:cs="Arial"/>
                <w:b/>
                <w:noProof/>
                <w:sz w:val="18"/>
                <w:szCs w:val="18"/>
                <w:shd w:val="clear" w:color="auto" w:fill="D9D9D9"/>
              </w:rPr>
              <w:t>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15,08</w:t>
            </w:r>
            <w:r>
              <w:rPr>
                <w:rStyle w:val="propertyeditor"/>
                <w:rFonts w:ascii="Arial" w:hAnsi="Arial" w:cs="Arial"/>
                <w:b/>
                <w:noProof/>
                <w:sz w:val="18"/>
                <w:szCs w:val="18"/>
                <w:shd w:val="clear" w:color="auto" w:fill="D9D9D9"/>
              </w:rPr>
              <w:t>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24,71</w:t>
            </w:r>
            <w:r>
              <w:rPr>
                <w:rStyle w:val="propertyeditor"/>
                <w:rFonts w:ascii="Arial" w:hAnsi="Arial" w:cs="Arial"/>
                <w:b/>
                <w:noProof/>
                <w:sz w:val="18"/>
                <w:szCs w:val="18"/>
                <w:shd w:val="clear" w:color="auto" w:fill="D9D9D9"/>
              </w:rPr>
              <w:t>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29,82</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32,61</w:t>
            </w:r>
            <w:r>
              <w:rPr>
                <w:rStyle w:val="propertyeditor"/>
                <w:rFonts w:ascii="Arial" w:hAnsi="Arial" w:cs="Arial"/>
                <w:b/>
                <w:noProof/>
                <w:sz w:val="18"/>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1,53</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1,62</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1,69</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1,76</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5,96</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13,54</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23,09</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28,13</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30,84</w:t>
            </w:r>
            <w:r>
              <w:rPr>
                <w:rStyle w:val="propertyeditor"/>
                <w:rFonts w:ascii="Arial" w:hAnsi="Arial" w:cs="Arial"/>
                <w:noProof/>
                <w:sz w:val="18"/>
                <w:szCs w:val="18"/>
                <w:shd w:val="clear" w:color="auto" w:fill="BDDCFF"/>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53</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85</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94</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11,89</w:t>
            </w:r>
            <w:r>
              <w:rPr>
                <w:rStyle w:val="propertyeditor"/>
                <w:rFonts w:ascii="Arial" w:hAnsi="Arial" w:cs="Arial"/>
                <w:b/>
                <w:noProof/>
                <w:sz w:val="18"/>
                <w:szCs w:val="18"/>
                <w:shd w:val="clear" w:color="auto" w:fill="D9D9D9"/>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12,20</w:t>
            </w:r>
            <w:r>
              <w:rPr>
                <w:rStyle w:val="propertyeditor"/>
                <w:rFonts w:ascii="Arial" w:hAnsi="Arial" w:cs="Arial"/>
                <w:b/>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12,45</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12,70</w:t>
            </w:r>
            <w:r>
              <w:rPr>
                <w:rStyle w:val="propertyeditor"/>
                <w:rFonts w:ascii="Arial" w:hAnsi="Arial" w:cs="Arial"/>
                <w:b/>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12,95</w:t>
            </w:r>
            <w:r>
              <w:rPr>
                <w:rStyle w:val="propertyeditor"/>
                <w:rFonts w:ascii="Arial" w:hAnsi="Arial" w:cs="Arial"/>
                <w:b/>
                <w:noProof/>
                <w:sz w:val="18"/>
                <w:szCs w:val="18"/>
                <w:shd w:val="clear" w:color="auto" w:fill="D9D9D9"/>
              </w:rPr>
              <w:t>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79</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80</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11,21</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11,44</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11,67</w:t>
            </w:r>
            <w:r>
              <w:rPr>
                <w:rStyle w:val="propertyeditor"/>
                <w:rFonts w:ascii="Arial" w:hAnsi="Arial" w:cs="Arial"/>
                <w:noProof/>
                <w:sz w:val="18"/>
                <w:szCs w:val="18"/>
                <w:shd w:val="clear" w:color="auto" w:fill="BDDCFF"/>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11,91</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1,32</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2,21</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2,27</w:t>
            </w:r>
            <w:r>
              <w:rPr>
                <w:rStyle w:val="propertyeditor"/>
                <w:rFonts w:ascii="Arial" w:hAnsi="Arial" w:cs="Arial"/>
                <w:noProof/>
                <w:sz w:val="18"/>
                <w:szCs w:val="18"/>
                <w:shd w:val="clear" w:color="auto" w:fill="BDDCFF"/>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93</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26</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28</w:t>
            </w:r>
            <w:r>
              <w:rPr>
                <w:rStyle w:val="propertyeditor"/>
                <w:rFonts w:ascii="Arial" w:hAnsi="Arial" w:cs="Arial"/>
                <w:noProof/>
                <w:sz w:val="18"/>
                <w:szCs w:val="18"/>
                <w:shd w:val="clear" w:color="auto" w:fill="BDDCFF"/>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w:t>
            </w:r>
            <w:r>
              <w:rPr>
                <w:rStyle w:val="propertyeditor"/>
                <w:rFonts w:ascii="Arial" w:hAnsi="Arial" w:cs="Arial"/>
                <w:noProof/>
                <w:sz w:val="18"/>
                <w:szCs w:val="18"/>
                <w:shd w:val="clear" w:color="auto" w:fill="BDDCFF"/>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35</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w:t>
            </w:r>
            <w:r>
              <w:rPr>
                <w:rStyle w:val="propertyeditor"/>
                <w:rFonts w:ascii="Arial" w:hAnsi="Arial" w:cs="Arial"/>
                <w:noProof/>
                <w:sz w:val="18"/>
                <w:szCs w:val="18"/>
                <w:shd w:val="clear" w:color="auto" w:fill="BDDCFF"/>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w:t>
            </w:r>
            <w:r>
              <w:rPr>
                <w:rStyle w:val="propertyeditor"/>
                <w:rFonts w:ascii="Arial" w:hAnsi="Arial" w:cs="Arial"/>
                <w:noProof/>
                <w:sz w:val="18"/>
                <w:szCs w:val="18"/>
                <w:shd w:val="clear" w:color="auto" w:fill="BDDCFF"/>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r>
              <w:rPr>
                <w:rStyle w:val="propertyeditor"/>
                <w:rFonts w:ascii="Arial" w:hAnsi="Arial" w:cs="Arial"/>
                <w:noProof/>
                <w:sz w:val="18"/>
                <w:szCs w:val="18"/>
                <w:shd w:val="clear" w:color="auto" w:fill="BDDCFF"/>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77</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81</w:t>
            </w:r>
            <w:r>
              <w:rPr>
                <w:rStyle w:val="propertyeditor"/>
                <w:rFonts w:ascii="Arial" w:hAnsi="Arial" w:cs="Arial"/>
                <w:noProof/>
                <w:sz w:val="18"/>
                <w:szCs w:val="18"/>
                <w:shd w:val="clear" w:color="auto" w:fill="BDDCFF"/>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58</w:t>
            </w:r>
            <w:r>
              <w:rPr>
                <w:rStyle w:val="propertyeditor"/>
                <w:rFonts w:ascii="Arial" w:hAnsi="Arial" w:cs="Arial"/>
                <w:noProof/>
                <w:sz w:val="18"/>
                <w:szCs w:val="18"/>
                <w:shd w:val="clear" w:color="auto" w:fill="BDDCFF"/>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w:t>
            </w:r>
            <w:r>
              <w:rPr>
                <w:rStyle w:val="propertyeditor"/>
                <w:rFonts w:ascii="Arial" w:hAnsi="Arial" w:cs="Arial"/>
                <w:noProof/>
                <w:sz w:val="18"/>
                <w:szCs w:val="18"/>
                <w:shd w:val="clear" w:color="auto" w:fill="BDDCFF"/>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66</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w:t>
            </w:r>
            <w:r>
              <w:rPr>
                <w:rStyle w:val="propertyeditor"/>
                <w:rFonts w:ascii="Arial" w:hAnsi="Arial" w:cs="Arial"/>
                <w:noProof/>
                <w:sz w:val="18"/>
                <w:szCs w:val="18"/>
                <w:shd w:val="clear" w:color="auto" w:fill="BDDCFF"/>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22,42</w:t>
            </w:r>
            <w:r>
              <w:rPr>
                <w:rStyle w:val="propertyeditor"/>
                <w:rFonts w:ascii="Arial" w:hAnsi="Arial" w:cs="Arial"/>
                <w:b/>
                <w:i/>
                <w:noProof/>
                <w:sz w:val="18"/>
                <w:szCs w:val="18"/>
                <w:shd w:val="clear" w:color="auto" w:fill="D9D9D9"/>
              </w:rPr>
              <w:t>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31,40</w:t>
            </w:r>
            <w:r>
              <w:rPr>
                <w:rStyle w:val="propertyeditor"/>
                <w:rFonts w:ascii="Arial" w:hAnsi="Arial" w:cs="Arial"/>
                <w:b/>
                <w:i/>
                <w:noProof/>
                <w:sz w:val="18"/>
                <w:szCs w:val="18"/>
                <w:shd w:val="clear" w:color="auto" w:fill="D9D9D9"/>
              </w:rPr>
              <w:t>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42,32</w:t>
            </w:r>
            <w:r>
              <w:rPr>
                <w:rStyle w:val="propertyeditor"/>
                <w:rFonts w:ascii="Arial" w:hAnsi="Arial" w:cs="Arial"/>
                <w:b/>
                <w:i/>
                <w:noProof/>
                <w:sz w:val="18"/>
                <w:szCs w:val="18"/>
                <w:shd w:val="clear" w:color="auto" w:fill="D9D9D9"/>
              </w:rPr>
              <w:t>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47,92</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49,77</w:t>
            </w:r>
            <w:r>
              <w:rPr>
                <w:rStyle w:val="propertyeditor"/>
                <w:rFonts w:ascii="Arial" w:hAnsi="Arial" w:cs="Arial"/>
                <w:b/>
                <w:i/>
                <w:noProof/>
                <w:sz w:val="18"/>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w:t>
            </w:r>
            <w:r>
              <w:rPr>
                <w:rStyle w:val="propertyeditor"/>
                <w:rFonts w:ascii="Arial" w:hAnsi="Arial" w:cs="Arial"/>
                <w:noProof/>
                <w:sz w:val="18"/>
                <w:szCs w:val="18"/>
                <w:shd w:val="clear" w:color="auto" w:fill="BDDCFF"/>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w:t>
            </w:r>
            <w:r>
              <w:rPr>
                <w:rStyle w:val="propertyeditor"/>
                <w:rFonts w:ascii="Arial" w:hAnsi="Arial" w:cs="Arial"/>
                <w:b/>
                <w:i/>
                <w:noProof/>
                <w:sz w:val="18"/>
                <w:szCs w:val="18"/>
                <w:shd w:val="clear" w:color="auto" w:fill="D9D9D9"/>
              </w:rPr>
              <w:t>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w:t>
            </w:r>
            <w:r>
              <w:rPr>
                <w:rStyle w:val="propertyeditor"/>
                <w:rFonts w:ascii="Arial" w:hAnsi="Arial" w:cs="Arial"/>
                <w:b/>
                <w:i/>
                <w:noProof/>
                <w:sz w:val="18"/>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r>
      <w:tr w:rsidR="00000000">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w:t>
            </w:r>
            <w:r>
              <w:rPr>
                <w:rStyle w:val="propertyeditor"/>
                <w:rFonts w:ascii="Arial" w:hAnsi="Arial" w:cs="Arial"/>
                <w:noProof/>
                <w:sz w:val="18"/>
                <w:szCs w:val="18"/>
                <w:shd w:val="clear" w:color="auto" w:fill="BDDCFF"/>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92</w:t>
            </w:r>
            <w:r>
              <w:rPr>
                <w:rStyle w:val="propertyeditor"/>
                <w:rFonts w:ascii="Arial" w:hAnsi="Arial" w:cs="Arial"/>
                <w:noProof/>
                <w:sz w:val="18"/>
                <w:szCs w:val="18"/>
                <w:shd w:val="clear" w:color="auto" w:fill="BDDCF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w:t>
            </w:r>
            <w:r>
              <w:rPr>
                <w:rStyle w:val="propertyeditor"/>
                <w:rFonts w:ascii="Arial" w:hAnsi="Arial" w:cs="Arial"/>
                <w:noProof/>
                <w:sz w:val="18"/>
                <w:szCs w:val="18"/>
                <w:shd w:val="clear" w:color="auto" w:fill="BDDCFF"/>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1,00</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2,02</w:t>
            </w:r>
            <w:r>
              <w:rPr>
                <w:rStyle w:val="propertyeditor"/>
                <w:rFonts w:ascii="Arial" w:hAnsi="Arial" w:cs="Arial"/>
                <w:noProof/>
                <w:sz w:val="18"/>
                <w:szCs w:val="18"/>
                <w:shd w:val="clear" w:color="auto" w:fill="BDDCFF"/>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5,90</w:t>
            </w:r>
            <w:r>
              <w:rPr>
                <w:rStyle w:val="propertyeditor"/>
                <w:rFonts w:ascii="Arial" w:hAnsi="Arial" w:cs="Arial"/>
                <w:noProof/>
                <w:sz w:val="18"/>
                <w:szCs w:val="18"/>
                <w:shd w:val="clear" w:color="auto" w:fill="BDDCFF"/>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2,47</w:t>
            </w:r>
            <w:r>
              <w:rPr>
                <w:rStyle w:val="propertyeditor"/>
                <w:rFonts w:ascii="Arial" w:hAnsi="Arial" w:cs="Arial"/>
                <w:b/>
                <w:i/>
                <w:noProof/>
                <w:sz w:val="18"/>
                <w:szCs w:val="18"/>
                <w:shd w:val="clear" w:color="auto" w:fill="D9D9D9"/>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89</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6,83</w:t>
            </w:r>
            <w:r>
              <w:rPr>
                <w:rStyle w:val="propertyeditor"/>
                <w:rFonts w:ascii="Arial" w:hAnsi="Arial" w:cs="Arial"/>
                <w:b/>
                <w:i/>
                <w:noProof/>
                <w:sz w:val="18"/>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96</w:t>
            </w:r>
            <w:r>
              <w:rPr>
                <w:rStyle w:val="propertyeditor"/>
                <w:rFonts w:ascii="Arial" w:hAnsi="Arial" w:cs="Arial"/>
                <w:b/>
                <w:i/>
                <w:noProof/>
                <w:sz w:val="18"/>
                <w:szCs w:val="18"/>
                <w:shd w:val="clear" w:color="auto" w:fill="D9D9D9"/>
              </w:rPr>
              <w:t>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1,00</w:t>
            </w:r>
            <w:r>
              <w:rPr>
                <w:rStyle w:val="propertyeditor"/>
                <w:rFonts w:ascii="Arial" w:hAnsi="Arial" w:cs="Arial"/>
                <w:b/>
                <w:i/>
                <w:noProof/>
                <w:sz w:val="18"/>
                <w:szCs w:val="18"/>
                <w:shd w:val="clear" w:color="auto" w:fill="D9D9D9"/>
              </w:rPr>
              <w:t>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i/>
                <w:noProof/>
                <w:sz w:val="18"/>
                <w:szCs w:val="18"/>
              </w:rPr>
            </w:pPr>
          </w:p>
        </w:tc>
      </w:tr>
      <w:tr w:rsidR="00000000">
        <w:tc>
          <w:tcPr>
            <w:tcW w:w="20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24,95</w:t>
            </w:r>
            <w:r>
              <w:rPr>
                <w:rStyle w:val="propertyeditor"/>
                <w:rFonts w:ascii="Arial" w:hAnsi="Arial" w:cs="Arial"/>
                <w:b/>
                <w:noProof/>
                <w:sz w:val="20"/>
                <w:szCs w:val="18"/>
                <w:shd w:val="clear" w:color="auto" w:fill="D9D9D9"/>
              </w:rPr>
              <w:t>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32,35</w:t>
            </w:r>
            <w:r>
              <w:rPr>
                <w:rStyle w:val="propertyeditor"/>
                <w:rFonts w:ascii="Arial" w:hAnsi="Arial" w:cs="Arial"/>
                <w:b/>
                <w:noProof/>
                <w:sz w:val="20"/>
                <w:szCs w:val="18"/>
                <w:shd w:val="clear" w:color="auto" w:fill="D9D9D9"/>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49,20</w:t>
            </w:r>
            <w:r>
              <w:rPr>
                <w:rStyle w:val="propertyeditor"/>
                <w:rFonts w:ascii="Arial" w:hAnsi="Arial" w:cs="Arial"/>
                <w:b/>
                <w:noProof/>
                <w:sz w:val="20"/>
                <w:szCs w:val="18"/>
                <w:shd w:val="clear" w:color="auto" w:fill="D9D9D9"/>
              </w:rPr>
              <w:t>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48,94</w:t>
            </w:r>
            <w:r>
              <w:rPr>
                <w:rStyle w:val="propertyeditor"/>
                <w:rFonts w:ascii="Arial" w:hAnsi="Arial" w:cs="Arial"/>
                <w:b/>
                <w:noProof/>
                <w:sz w:val="20"/>
                <w:szCs w:val="18"/>
                <w:shd w:val="clear" w:color="auto" w:fill="D9D9D9"/>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50,82</w:t>
            </w:r>
            <w:r>
              <w:rPr>
                <w:rStyle w:val="propertyeditor"/>
                <w:rFonts w:ascii="Arial" w:hAnsi="Arial" w:cs="Arial"/>
                <w:b/>
                <w:noProof/>
                <w:sz w:val="20"/>
                <w:szCs w:val="18"/>
                <w:shd w:val="clear" w:color="auto" w:fill="D9D9D9"/>
              </w:rPr>
              <w:t>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20"/>
                <w:szCs w:val="18"/>
              </w:rPr>
            </w:pPr>
          </w:p>
        </w:tc>
      </w:tr>
    </w:tbl>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000000" w:rsidRDefault="00B5684F">
      <w:pPr>
        <w:jc w:val="both"/>
        <w:rPr>
          <w:rFonts w:ascii="Arial" w:hAnsi="Arial" w:cs="Arial"/>
          <w:noProof/>
          <w:lang w:val="en-GB"/>
        </w:rPr>
      </w:pPr>
      <w:r>
        <w:rPr>
          <w:rFonts w:ascii="Arial" w:hAnsi="Arial" w:cs="Arial"/>
          <w:noProof/>
          <w:lang w:val="en-GB"/>
        </w:rPr>
        <w:t xml:space="preserve">Please list in the tables below the funding sources for each </w:t>
      </w:r>
      <w:r>
        <w:rPr>
          <w:rFonts w:ascii="Arial" w:hAnsi="Arial" w:cs="Arial"/>
          <w:noProof/>
          <w:lang w:val="en-GB"/>
        </w:rPr>
        <w:t>type of cost category (if known). Please try and indicate which immunisation program costs are covered from the Government budget, and which costs are covered by development partners (or the GAVI Alliance), and name the partners (or refer to cMYP).</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w:t>
      </w:r>
      <w:r>
        <w:rPr>
          <w:rFonts w:ascii="Arial" w:hAnsi="Arial" w:cs="Arial"/>
          <w:noProof/>
          <w:color w:val="000101"/>
          <w:sz w:val="20"/>
          <w:lang w:val="en-GB"/>
        </w:rPr>
        <w:t xml:space="preserve">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tblPr>
      <w:tblGrid>
        <w:gridCol w:w="2187"/>
        <w:gridCol w:w="4478"/>
        <w:gridCol w:w="1184"/>
        <w:gridCol w:w="828"/>
        <w:gridCol w:w="828"/>
        <w:gridCol w:w="828"/>
        <w:gridCol w:w="828"/>
        <w:gridCol w:w="817"/>
        <w:gridCol w:w="817"/>
        <w:gridCol w:w="817"/>
        <w:gridCol w:w="817"/>
        <w:gridCol w:w="222"/>
      </w:tblGrid>
      <w:tr w:rsidR="00000000">
        <w:trPr>
          <w:gridAfter w:val="1"/>
          <w:tblHeader/>
        </w:trPr>
        <w:tc>
          <w:tcPr>
            <w:tcW w:w="0" w:type="auto"/>
            <w:gridSpan w:val="2"/>
            <w:tcBorders>
              <w:top w:val="nil"/>
              <w:left w:val="nil"/>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000000">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w:t>
            </w:r>
            <w:r>
              <w:rPr>
                <w:rStyle w:val="propertyeditor"/>
                <w:rFonts w:ascii="Arial" w:eastAsia="Times New Roman" w:hAnsi="Arial" w:cs="Arial"/>
                <w:b/>
                <w:noProof/>
                <w:sz w:val="20"/>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Routine Recurrent Cost</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Governement, UNICEF, WHO, USAID, CIDA Canad</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22,42</w:t>
            </w:r>
            <w:r>
              <w:rPr>
                <w:rStyle w:val="propertyeditor"/>
                <w:rFonts w:ascii="Arial" w:hAnsi="Arial" w:cs="Arial"/>
                <w:noProof/>
                <w:color w:val="000101"/>
                <w:sz w:val="18"/>
                <w:szCs w:val="18"/>
                <w:shd w:val="clear" w:color="auto" w:fill="BDDCFF"/>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31,40</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42,32</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47,92</w:t>
            </w:r>
            <w:r>
              <w:rPr>
                <w:rStyle w:val="propertyeditor"/>
                <w:rFonts w:ascii="Arial" w:hAnsi="Arial" w:cs="Arial"/>
                <w:noProof/>
                <w:color w:val="000101"/>
                <w:sz w:val="18"/>
                <w:szCs w:val="18"/>
                <w:shd w:val="clear" w:color="auto" w:fill="BDDCFF"/>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49,77</w:t>
            </w:r>
            <w:r>
              <w:rPr>
                <w:rStyle w:val="propertyeditor"/>
                <w:rFonts w:ascii="Arial" w:hAnsi="Arial" w:cs="Arial"/>
                <w:noProof/>
                <w:color w:val="000101"/>
                <w:sz w:val="18"/>
                <w:szCs w:val="18"/>
                <w:shd w:val="clear" w:color="auto" w:fill="BDDCFF"/>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000000" w:rsidRDefault="00B5684F">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c>
          <w:tcPr>
            <w:tcW w:w="0" w:type="auto"/>
            <w:vAlign w:val="center"/>
            <w:hideMark/>
          </w:tcPr>
          <w:p w:rsidR="00000000" w:rsidRDefault="00B5684F">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Routine Capital Cost</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w:t>
            </w:r>
            <w:r>
              <w:rPr>
                <w:rStyle w:val="propertyeditor"/>
                <w:rFonts w:ascii="Arial" w:hAnsi="Arial" w:cs="Arial"/>
                <w:noProof/>
                <w:color w:val="000101"/>
                <w:sz w:val="18"/>
                <w:szCs w:val="18"/>
                <w:shd w:val="clear" w:color="auto" w:fill="BDDCFF"/>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w:t>
            </w: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000000" w:rsidRDefault="00B5684F">
            <w:pPr>
              <w:spacing w:after="0" w:line="240" w:lineRule="auto"/>
              <w:rPr>
                <w:rFonts w:ascii="Arial" w:eastAsiaTheme="minorHAnsi" w:hAnsi="Arial" w:cs="Arial"/>
                <w:sz w:val="20"/>
                <w:szCs w:val="20"/>
              </w:rPr>
            </w:pPr>
          </w:p>
        </w:tc>
      </w:tr>
      <w:tr w:rsidR="00000000">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000000" w:rsidRDefault="00B5684F">
            <w:pPr>
              <w:spacing w:after="0" w:line="240" w:lineRule="auto"/>
              <w:rPr>
                <w:rFonts w:ascii="Arial" w:eastAsiaTheme="minorHAnsi" w:hAnsi="Arial" w:cs="Arial"/>
                <w:sz w:val="20"/>
                <w:szCs w:val="20"/>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Campaign</w:t>
            </w:r>
            <w:r>
              <w:rPr>
                <w:rStyle w:val="propertyeditor"/>
                <w:rFonts w:ascii="Arial" w:hAnsi="Arial" w:cs="Arial"/>
                <w:noProof/>
                <w:color w:val="000101"/>
                <w:sz w:val="18"/>
                <w:szCs w:val="18"/>
                <w:shd w:val="clear" w:color="auto" w:fill="BDDCFF"/>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Governement, UNICEF, WHO, USAID, CIDA Canad</w:t>
            </w:r>
            <w:r>
              <w:rPr>
                <w:rStyle w:val="propertyeditor"/>
                <w:rFonts w:ascii="Arial" w:hAnsi="Arial" w:cs="Arial"/>
                <w:noProof/>
                <w:color w:val="000101"/>
                <w:sz w:val="18"/>
                <w:szCs w:val="18"/>
                <w:shd w:val="clear" w:color="auto" w:fill="BDDCFF"/>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2,47</w:t>
            </w:r>
            <w:r>
              <w:rPr>
                <w:rStyle w:val="propertyeditor"/>
                <w:rFonts w:ascii="Arial" w:hAnsi="Arial" w:cs="Arial"/>
                <w:noProof/>
                <w:color w:val="000101"/>
                <w:sz w:val="18"/>
                <w:szCs w:val="18"/>
                <w:shd w:val="clear" w:color="auto" w:fill="BDDCFF"/>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89</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6,83</w:t>
            </w:r>
            <w:r>
              <w:rPr>
                <w:rStyle w:val="propertyeditor"/>
                <w:rFonts w:ascii="Arial" w:hAnsi="Arial" w:cs="Arial"/>
                <w:noProof/>
                <w:color w:val="000101"/>
                <w:sz w:val="18"/>
                <w:szCs w:val="18"/>
                <w:shd w:val="clear" w:color="auto" w:fill="BDDCFF"/>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96</w:t>
            </w:r>
            <w:r>
              <w:rPr>
                <w:rStyle w:val="propertyeditor"/>
                <w:rFonts w:ascii="Arial" w:hAnsi="Arial" w:cs="Arial"/>
                <w:noProof/>
                <w:color w:val="00010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1,00</w:t>
            </w:r>
            <w:r>
              <w:rPr>
                <w:rStyle w:val="propertyeditor"/>
                <w:rFonts w:ascii="Arial" w:hAnsi="Arial" w:cs="Arial"/>
                <w:noProof/>
                <w:color w:val="000101"/>
                <w:sz w:val="18"/>
                <w:szCs w:val="18"/>
                <w:shd w:val="clear" w:color="auto" w:fill="BDDCFF"/>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right"/>
              <w:rPr>
                <w:rFonts w:ascii="Arial" w:hAnsi="Arial" w:cs="Arial"/>
                <w:noProof/>
                <w:color w:val="000101"/>
                <w:sz w:val="18"/>
                <w:szCs w:val="18"/>
              </w:rPr>
            </w:pPr>
          </w:p>
        </w:tc>
      </w:tr>
      <w:tr w:rsidR="0000000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24,95</w:t>
            </w:r>
            <w:r>
              <w:rPr>
                <w:rStyle w:val="propertyeditor"/>
                <w:rFonts w:ascii="Arial" w:hAnsi="Arial" w:cs="Arial"/>
                <w:b/>
                <w:noProof/>
                <w:color w:val="00010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32,35</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49,21</w:t>
            </w:r>
            <w:r>
              <w:rPr>
                <w:rStyle w:val="propertyeditor"/>
                <w:rFonts w:ascii="Arial" w:hAnsi="Arial" w:cs="Arial"/>
                <w:b/>
                <w:noProof/>
                <w:color w:val="00010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48,94</w:t>
            </w:r>
            <w:r>
              <w:rPr>
                <w:rStyle w:val="propertyeditor"/>
                <w:rFonts w:ascii="Arial" w:hAnsi="Arial" w:cs="Arial"/>
                <w:b/>
                <w:noProof/>
                <w:color w:val="00010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50,82</w:t>
            </w:r>
            <w:r>
              <w:rPr>
                <w:rStyle w:val="propertyeditor"/>
                <w:rFonts w:ascii="Arial" w:hAnsi="Arial" w:cs="Arial"/>
                <w:b/>
                <w:noProof/>
                <w:color w:val="000101"/>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p>
    <w:p w:rsidR="00000000" w:rsidRDefault="00B5684F">
      <w:pPr>
        <w:spacing w:after="0"/>
        <w:rPr>
          <w:rFonts w:ascii="Arial" w:eastAsia="Times New Roman" w:hAnsi="Arial" w:cs="Arial"/>
          <w:noProof/>
          <w:szCs w:val="24"/>
          <w:lang w:val="en-GB" w:eastAsia="en-GB"/>
        </w:rPr>
        <w:sectPr w:rsidR="00000000">
          <w:pgSz w:w="16840" w:h="11907" w:orient="landscape"/>
          <w:pgMar w:top="720" w:right="720" w:bottom="720" w:left="720" w:header="708" w:footer="708" w:gutter="0"/>
          <w:cols w:space="720"/>
        </w:sect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000000" w:rsidRDefault="00B5684F">
      <w:pPr>
        <w:jc w:val="both"/>
        <w:rPr>
          <w:rFonts w:ascii="Arial" w:hAnsi="Arial" w:cs="Arial"/>
          <w:noProof/>
          <w:lang w:val="en-GB"/>
        </w:rPr>
      </w:pPr>
      <w:r>
        <w:rPr>
          <w:rFonts w:ascii="Arial" w:hAnsi="Arial" w:cs="Arial"/>
          <w:noProof/>
          <w:lang w:val="en-GB"/>
        </w:rPr>
        <w:t xml:space="preserve">Please summarise the cold chain capacity and readiness to </w:t>
      </w:r>
      <w:r>
        <w:rPr>
          <w:rFonts w:ascii="Arial" w:hAnsi="Arial" w:cs="Arial"/>
          <w:noProof/>
          <w:lang w:val="en-GB"/>
        </w:rPr>
        <w:t>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tblPr>
      <w:tblGrid>
        <w:gridCol w:w="10683"/>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It is estimated that currently at the national level, the available positive storage capacity is 10,000 litres and negative capacity is 11,024 litres. These figures differ from the last Zambian proposal to GAVI for the introduction of new vaccines because </w:t>
            </w:r>
            <w:r>
              <w:rPr>
                <w:rStyle w:val="propertyeditor"/>
                <w:rFonts w:ascii="Arial" w:eastAsia="Times New Roman" w:hAnsi="Arial" w:cs="Arial"/>
                <w:b/>
                <w:noProof/>
                <w:sz w:val="18"/>
                <w:szCs w:val="18"/>
                <w:shd w:val="clear" w:color="auto" w:fill="BDDCFF"/>
              </w:rPr>
              <w:t xml:space="preserve">two of the cold rooms included in the assessment at that time are now obsolete.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To project the required cold chain storage capacity, the Ministry of Health along with partners received technical support from the World Health Organisation on the Effective Vaccine Management forecasting tool. This tool considers Zambia specific populati</w:t>
            </w:r>
            <w:r>
              <w:rPr>
                <w:rStyle w:val="propertyeditor"/>
                <w:rFonts w:ascii="Arial" w:eastAsia="Times New Roman" w:hAnsi="Arial" w:cs="Arial"/>
                <w:b/>
                <w:noProof/>
                <w:sz w:val="18"/>
                <w:szCs w:val="18"/>
                <w:shd w:val="clear" w:color="auto" w:fill="BDDCFF"/>
              </w:rPr>
              <w:t xml:space="preserve">on data in light of current cold chain capacities and assists in the projection of bringing on additional vaccines, looking at growth rates, birth cohort, etc. The required additional capacity to bring on new vaccines in the country is in the table below. </w:t>
            </w:r>
            <w:r>
              <w:rPr>
                <w:rStyle w:val="propertyeditor"/>
                <w:rFonts w:ascii="Arial" w:eastAsia="Times New Roman" w:hAnsi="Arial" w:cs="Arial"/>
                <w:b/>
                <w:noProof/>
                <w:sz w:val="18"/>
                <w:szCs w:val="18"/>
                <w:shd w:val="clear" w:color="auto" w:fill="BDDCFF"/>
              </w:rPr>
              <w:t xml:space="preserve">The increased cold chain capacity required with introduction of new vaccines is attached in the Zambia Vaccine Cold Chain Scale up Strategy(Document 11).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table below shows current and needed additional net capacity required to bring pneumococcal, sec</w:t>
            </w:r>
            <w:r>
              <w:rPr>
                <w:rStyle w:val="propertyeditor"/>
                <w:rFonts w:ascii="Arial" w:eastAsia="Times New Roman" w:hAnsi="Arial" w:cs="Arial"/>
                <w:b/>
                <w:noProof/>
                <w:sz w:val="18"/>
                <w:szCs w:val="18"/>
                <w:shd w:val="clear" w:color="auto" w:fill="BDDCFF"/>
              </w:rPr>
              <w:t>ond measles and rotavirus into the national immunisation programme by 2013.</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Table: Net Cold Chain Capacity Required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Level</w:t>
            </w:r>
            <w:r>
              <w:rPr>
                <w:rStyle w:val="propertyeditor"/>
                <w:rFonts w:ascii="Arial" w:eastAsia="Times New Roman" w:hAnsi="Arial" w:cs="Arial"/>
                <w:b/>
                <w:noProof/>
                <w:sz w:val="18"/>
                <w:szCs w:val="18"/>
                <w:shd w:val="clear" w:color="auto" w:fill="BDDCFF"/>
              </w:rPr>
              <w:tab/>
              <w:t xml:space="preserve"> Current Net Capacity (litres) Additional Net Capacity Required (litres)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ab/>
              <w:t xml:space="preserve"> Positive(+2to +8°C) Negative(-25 to -15°C)</w:t>
            </w:r>
            <w:r>
              <w:rPr>
                <w:rStyle w:val="propertyeditor"/>
                <w:rFonts w:ascii="Arial" w:eastAsia="Times New Roman" w:hAnsi="Arial" w:cs="Arial"/>
                <w:b/>
                <w:noProof/>
                <w:sz w:val="18"/>
                <w:szCs w:val="18"/>
                <w:shd w:val="clear" w:color="auto" w:fill="BDDCFF"/>
              </w:rPr>
              <w:tab/>
              <w:t xml:space="preserve"> Positive(+2to</w:t>
            </w:r>
            <w:r>
              <w:rPr>
                <w:rStyle w:val="propertyeditor"/>
                <w:rFonts w:ascii="Arial" w:eastAsia="Times New Roman" w:hAnsi="Arial" w:cs="Arial"/>
                <w:b/>
                <w:noProof/>
                <w:sz w:val="18"/>
                <w:szCs w:val="18"/>
                <w:shd w:val="clear" w:color="auto" w:fill="BDDCFF"/>
              </w:rPr>
              <w:t xml:space="preserve"> +8°C) Negative(-25 to -15°C)</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National</w:t>
            </w:r>
            <w:r>
              <w:rPr>
                <w:rStyle w:val="propertyeditor"/>
                <w:rFonts w:ascii="Arial" w:eastAsia="Times New Roman" w:hAnsi="Arial" w:cs="Arial"/>
                <w:b/>
                <w:noProof/>
                <w:sz w:val="18"/>
                <w:szCs w:val="18"/>
                <w:shd w:val="clear" w:color="auto" w:fill="BDDCFF"/>
              </w:rPr>
              <w:tab/>
              <w:t>10,000</w:t>
            </w:r>
            <w:r>
              <w:rPr>
                <w:rStyle w:val="propertyeditor"/>
                <w:rFonts w:ascii="Arial" w:eastAsia="Times New Roman" w:hAnsi="Arial" w:cs="Arial"/>
                <w:b/>
                <w:noProof/>
                <w:sz w:val="18"/>
                <w:szCs w:val="18"/>
                <w:shd w:val="clear" w:color="auto" w:fill="BDDCFF"/>
              </w:rPr>
              <w:tab/>
              <w:t xml:space="preserve"> 11,024</w:t>
            </w:r>
            <w:r>
              <w:rPr>
                <w:rStyle w:val="propertyeditor"/>
                <w:rFonts w:ascii="Arial" w:eastAsia="Times New Roman" w:hAnsi="Arial" w:cs="Arial"/>
                <w:b/>
                <w:noProof/>
                <w:sz w:val="18"/>
                <w:szCs w:val="18"/>
                <w:shd w:val="clear" w:color="auto" w:fill="BDDCFF"/>
              </w:rPr>
              <w:tab/>
              <w:t xml:space="preserve"> 41,447</w:t>
            </w:r>
            <w:r>
              <w:rPr>
                <w:rStyle w:val="propertyeditor"/>
                <w:rFonts w:ascii="Arial" w:eastAsia="Times New Roman" w:hAnsi="Arial" w:cs="Arial"/>
                <w:b/>
                <w:noProof/>
                <w:sz w:val="18"/>
                <w:szCs w:val="18"/>
                <w:shd w:val="clear" w:color="auto" w:fill="BDDCFF"/>
              </w:rPr>
              <w:tab/>
              <w:t xml:space="preserve"> N/A</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Provincial</w:t>
            </w:r>
            <w:r>
              <w:rPr>
                <w:rStyle w:val="propertyeditor"/>
                <w:rFonts w:ascii="Arial" w:eastAsia="Times New Roman" w:hAnsi="Arial" w:cs="Arial"/>
                <w:b/>
                <w:noProof/>
                <w:sz w:val="18"/>
                <w:szCs w:val="18"/>
                <w:shd w:val="clear" w:color="auto" w:fill="BDDCFF"/>
              </w:rPr>
              <w:tab/>
              <w:t>7,776</w:t>
            </w:r>
            <w:r>
              <w:rPr>
                <w:rStyle w:val="propertyeditor"/>
                <w:rFonts w:ascii="Arial" w:eastAsia="Times New Roman" w:hAnsi="Arial" w:cs="Arial"/>
                <w:b/>
                <w:noProof/>
                <w:sz w:val="18"/>
                <w:szCs w:val="18"/>
                <w:shd w:val="clear" w:color="auto" w:fill="BDDCFF"/>
              </w:rPr>
              <w:tab/>
              <w:t xml:space="preserve"> 9,504</w:t>
            </w:r>
            <w:r>
              <w:rPr>
                <w:rStyle w:val="propertyeditor"/>
                <w:rFonts w:ascii="Arial" w:eastAsia="Times New Roman" w:hAnsi="Arial" w:cs="Arial"/>
                <w:b/>
                <w:noProof/>
                <w:sz w:val="18"/>
                <w:szCs w:val="18"/>
                <w:shd w:val="clear" w:color="auto" w:fill="BDDCFF"/>
              </w:rPr>
              <w:tab/>
              <w:t xml:space="preserve"> 20,244</w:t>
            </w:r>
            <w:r>
              <w:rPr>
                <w:rStyle w:val="propertyeditor"/>
                <w:rFonts w:ascii="Arial" w:eastAsia="Times New Roman" w:hAnsi="Arial" w:cs="Arial"/>
                <w:b/>
                <w:noProof/>
                <w:sz w:val="18"/>
                <w:szCs w:val="18"/>
                <w:shd w:val="clear" w:color="auto" w:fill="BDDCFF"/>
              </w:rPr>
              <w:tab/>
              <w:t xml:space="preserve"> N/A</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District</w:t>
            </w:r>
            <w:r>
              <w:rPr>
                <w:rStyle w:val="propertyeditor"/>
                <w:rFonts w:ascii="Arial" w:eastAsia="Times New Roman" w:hAnsi="Arial" w:cs="Arial"/>
                <w:b/>
                <w:noProof/>
                <w:sz w:val="18"/>
                <w:szCs w:val="18"/>
                <w:shd w:val="clear" w:color="auto" w:fill="BDDCFF"/>
              </w:rPr>
              <w:tab/>
              <w:t>19,008</w:t>
            </w:r>
            <w:r>
              <w:rPr>
                <w:rStyle w:val="propertyeditor"/>
                <w:rFonts w:ascii="Arial" w:eastAsia="Times New Roman" w:hAnsi="Arial" w:cs="Arial"/>
                <w:b/>
                <w:noProof/>
                <w:sz w:val="18"/>
                <w:szCs w:val="18"/>
                <w:shd w:val="clear" w:color="auto" w:fill="BDDCFF"/>
              </w:rPr>
              <w:tab/>
              <w:t xml:space="preserve"> 8,508</w:t>
            </w:r>
            <w:r>
              <w:rPr>
                <w:rStyle w:val="propertyeditor"/>
                <w:rFonts w:ascii="Arial" w:eastAsia="Times New Roman" w:hAnsi="Arial" w:cs="Arial"/>
                <w:b/>
                <w:noProof/>
                <w:sz w:val="18"/>
                <w:szCs w:val="18"/>
                <w:shd w:val="clear" w:color="auto" w:fill="BDDCFF"/>
              </w:rPr>
              <w:tab/>
              <w:t xml:space="preserve"> 18,305</w:t>
            </w:r>
            <w:r>
              <w:rPr>
                <w:rStyle w:val="propertyeditor"/>
                <w:rFonts w:ascii="Arial" w:eastAsia="Times New Roman" w:hAnsi="Arial" w:cs="Arial"/>
                <w:b/>
                <w:noProof/>
                <w:sz w:val="18"/>
                <w:szCs w:val="18"/>
                <w:shd w:val="clear" w:color="auto" w:fill="BDDCFF"/>
              </w:rPr>
              <w:tab/>
              <w:t xml:space="preserve"> N/A</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Health Facility</w:t>
            </w:r>
            <w:r>
              <w:rPr>
                <w:rStyle w:val="propertyeditor"/>
                <w:rFonts w:ascii="Arial" w:eastAsia="Times New Roman" w:hAnsi="Arial" w:cs="Arial"/>
                <w:b/>
                <w:noProof/>
                <w:sz w:val="18"/>
                <w:szCs w:val="18"/>
                <w:shd w:val="clear" w:color="auto" w:fill="BDDCFF"/>
              </w:rPr>
              <w:tab/>
              <w:t>33,600</w:t>
            </w:r>
            <w:r>
              <w:rPr>
                <w:rStyle w:val="propertyeditor"/>
                <w:rFonts w:ascii="Arial" w:eastAsia="Times New Roman" w:hAnsi="Arial" w:cs="Arial"/>
                <w:b/>
                <w:noProof/>
                <w:sz w:val="18"/>
                <w:szCs w:val="18"/>
                <w:shd w:val="clear" w:color="auto" w:fill="BDDCFF"/>
              </w:rPr>
              <w:tab/>
              <w:t xml:space="preserve"> N/A</w:t>
            </w:r>
            <w:r>
              <w:rPr>
                <w:rStyle w:val="propertyeditor"/>
                <w:rFonts w:ascii="Arial" w:eastAsia="Times New Roman" w:hAnsi="Arial" w:cs="Arial"/>
                <w:b/>
                <w:noProof/>
                <w:sz w:val="18"/>
                <w:szCs w:val="18"/>
                <w:shd w:val="clear" w:color="auto" w:fill="BDDCFF"/>
              </w:rPr>
              <w:tab/>
              <w:t xml:space="preserve"> 16,800</w:t>
            </w:r>
            <w:r>
              <w:rPr>
                <w:rStyle w:val="propertyeditor"/>
                <w:rFonts w:ascii="Arial" w:eastAsia="Times New Roman" w:hAnsi="Arial" w:cs="Arial"/>
                <w:b/>
                <w:noProof/>
                <w:sz w:val="18"/>
                <w:szCs w:val="18"/>
                <w:shd w:val="clear" w:color="auto" w:fill="BDDCFF"/>
              </w:rPr>
              <w:tab/>
              <w:t xml:space="preserve"> N/A</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Strategies and Scale-Up</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Through the Inter agency Coordinating Committee (</w:t>
            </w:r>
            <w:r>
              <w:rPr>
                <w:rStyle w:val="propertyeditor"/>
                <w:rFonts w:ascii="Arial" w:eastAsia="Times New Roman" w:hAnsi="Arial" w:cs="Arial"/>
                <w:b/>
                <w:noProof/>
                <w:sz w:val="18"/>
                <w:szCs w:val="18"/>
                <w:shd w:val="clear" w:color="auto" w:fill="BDDCFF"/>
              </w:rPr>
              <w:t>ICC), the Ministry of Health is working with partners and will continue to do so to mobilise resources for cold chain expansion prior to introduction of the new vaccines. The Ministry of Health aims to prioritise and strengthen the national cold chain firs</w:t>
            </w:r>
            <w:r>
              <w:rPr>
                <w:rStyle w:val="propertyeditor"/>
                <w:rFonts w:ascii="Arial" w:eastAsia="Times New Roman" w:hAnsi="Arial" w:cs="Arial"/>
                <w:b/>
                <w:noProof/>
                <w:sz w:val="18"/>
                <w:szCs w:val="18"/>
                <w:shd w:val="clear" w:color="auto" w:fill="BDDCFF"/>
              </w:rPr>
              <w:t>t, followed by provincial, district and health facility levels. The national level will receive five additional cold rooms with a capacity of 40m3 each, with an overall stand-by generator. In addition to the procurement of the cold rooms, the process of re</w:t>
            </w:r>
            <w:r>
              <w:rPr>
                <w:rStyle w:val="propertyeditor"/>
                <w:rFonts w:ascii="Arial" w:eastAsia="Times New Roman" w:hAnsi="Arial" w:cs="Arial"/>
                <w:b/>
                <w:noProof/>
                <w:sz w:val="18"/>
                <w:szCs w:val="18"/>
                <w:shd w:val="clear" w:color="auto" w:fill="BDDCFF"/>
              </w:rPr>
              <w:t xml:space="preserve">habilitation of the shelter for the five cold rooms is underway.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provincial level will receive an additional four cold rooms with shelters rehabilitated to house them with support from CIDA through UNICEF. The additional cold chain equipment will acc</w:t>
            </w:r>
            <w:r>
              <w:rPr>
                <w:rStyle w:val="propertyeditor"/>
                <w:rFonts w:ascii="Arial" w:eastAsia="Times New Roman" w:hAnsi="Arial" w:cs="Arial"/>
                <w:b/>
                <w:noProof/>
                <w:sz w:val="18"/>
                <w:szCs w:val="18"/>
                <w:shd w:val="clear" w:color="auto" w:fill="BDDCFF"/>
              </w:rPr>
              <w:t>ommodate pneumococcal, rota and measles second dose vaccines into the immunisation schedule. With the strengthening of the National and provincial cold chain, adequate storage capacity (62,000 litres) for vaccines will be assured while needed additional fu</w:t>
            </w:r>
            <w:r>
              <w:rPr>
                <w:rStyle w:val="propertyeditor"/>
                <w:rFonts w:ascii="Arial" w:eastAsia="Times New Roman" w:hAnsi="Arial" w:cs="Arial"/>
                <w:b/>
                <w:noProof/>
                <w:sz w:val="18"/>
                <w:szCs w:val="18"/>
                <w:shd w:val="clear" w:color="auto" w:fill="BDDCFF"/>
              </w:rPr>
              <w:t>nds are sourced and equipment procured for the district and health facility levels. Funding totalling to the amount of US$1,281,000 for national and provincial cold chain has already been secured from the ministry of Health, Centre for Infectious Disease R</w:t>
            </w:r>
            <w:r>
              <w:rPr>
                <w:rStyle w:val="propertyeditor"/>
                <w:rFonts w:ascii="Arial" w:eastAsia="Times New Roman" w:hAnsi="Arial" w:cs="Arial"/>
                <w:b/>
                <w:noProof/>
                <w:sz w:val="18"/>
                <w:szCs w:val="18"/>
                <w:shd w:val="clear" w:color="auto" w:fill="BDDCFF"/>
              </w:rPr>
              <w:t>esearch In Zambia/Absolute Return for Kids (CIDRZ/ARK), and CIDA through UNICEF. In addition Ministry of Health has secured funding (US$200,000) for infrastructure rehabilitation for the central store and tender processes are underway. At the district leve</w:t>
            </w:r>
            <w:r>
              <w:rPr>
                <w:rStyle w:val="propertyeditor"/>
                <w:rFonts w:ascii="Arial" w:eastAsia="Times New Roman" w:hAnsi="Arial" w:cs="Arial"/>
                <w:b/>
                <w:noProof/>
                <w:sz w:val="18"/>
                <w:szCs w:val="18"/>
                <w:shd w:val="clear" w:color="auto" w:fill="BDDCFF"/>
              </w:rPr>
              <w:t>l, UNICEF with support from CIDA will procure 60 fridges. The World Health Organisation has procured one 30m3 cold room catering for three provinces. It is expected that the planned cold chain capacity expansion for the national and provincial level will b</w:t>
            </w:r>
            <w:r>
              <w:rPr>
                <w:rStyle w:val="propertyeditor"/>
                <w:rFonts w:ascii="Arial" w:eastAsia="Times New Roman" w:hAnsi="Arial" w:cs="Arial"/>
                <w:b/>
                <w:noProof/>
                <w:sz w:val="18"/>
                <w:szCs w:val="18"/>
                <w:shd w:val="clear" w:color="auto" w:fill="BDDCFF"/>
              </w:rPr>
              <w:t>e functional by the end of the first quarter 2012 and shall cater for additional new vaccines.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Table 6.1 below shows what will be the existing net positive capacity at the national level store in 2012 after an additional 41,447lt to the current (2010) cap</w:t>
            </w:r>
            <w:r>
              <w:rPr>
                <w:rStyle w:val="propertyeditor"/>
                <w:rFonts w:ascii="Arial" w:eastAsia="Times New Roman" w:hAnsi="Arial" w:cs="Arial"/>
                <w:b/>
                <w:noProof/>
                <w:sz w:val="18"/>
                <w:szCs w:val="18"/>
                <w:shd w:val="clear" w:color="auto" w:fill="BDDCFF"/>
              </w:rPr>
              <w:t>acity of 10,000lt. The annual positive volume requirement from 2012 through to 2015 will be adequately managed at the national and provincial level cold stores. At lower levels deliveries of vaccines will increase in frequency while efforts to mobilise fin</w:t>
            </w:r>
            <w:r>
              <w:rPr>
                <w:rStyle w:val="propertyeditor"/>
                <w:rFonts w:ascii="Arial" w:eastAsia="Times New Roman" w:hAnsi="Arial" w:cs="Arial"/>
                <w:b/>
                <w:noProof/>
                <w:sz w:val="18"/>
                <w:szCs w:val="18"/>
                <w:shd w:val="clear" w:color="auto" w:fill="BDDCFF"/>
              </w:rPr>
              <w:t xml:space="preserve">ancial resources to increase cold chain capacity as well as replace any obsolete equipment continue. </w:t>
            </w:r>
            <w:r>
              <w:rPr>
                <w:rFonts w:ascii="Arial" w:eastAsia="Times New Roman" w:hAnsi="Arial" w:cs="Arial"/>
                <w:b/>
                <w:noProof/>
                <w:sz w:val="18"/>
                <w:szCs w:val="18"/>
                <w:shd w:val="clear" w:color="auto" w:fill="BDDCFF"/>
              </w:rPr>
              <w:br/>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w:t>
      </w:r>
      <w:r>
        <w:rPr>
          <w:rFonts w:ascii="Arial" w:hAnsi="Arial" w:cs="Arial"/>
          <w:noProof/>
          <w:lang w:val="en-GB"/>
        </w:rPr>
        <w:t>ion-making process (data considered etc)</w:t>
      </w:r>
    </w:p>
    <w:tbl>
      <w:tblPr>
        <w:tblW w:w="5000" w:type="pct"/>
        <w:tblLook w:val="04A0"/>
      </w:tblPr>
      <w:tblGrid>
        <w:gridCol w:w="10683"/>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decision to introduce Pneumococcal and rota virus vaccines was discussed at the Inter Agency Coordinating Committee in 2009. Zambia had expressed interest in the inroduction of new vaccines and communicated t</w:t>
            </w:r>
            <w:r>
              <w:rPr>
                <w:rStyle w:val="propertyeditor"/>
                <w:rFonts w:ascii="Arial" w:eastAsia="Times New Roman" w:hAnsi="Arial" w:cs="Arial"/>
                <w:b/>
                <w:noProof/>
                <w:sz w:val="18"/>
                <w:szCs w:val="18"/>
                <w:shd w:val="clear" w:color="auto" w:fill="BDDCFF"/>
              </w:rPr>
              <w:t xml:space="preserve">o GAVI. However, events preceeding this decision by ICC included discussions through the child Health technical working group meetings with stakeholders including the Peadiatricts association of Zambia and took into consideration the </w:t>
            </w:r>
            <w:r>
              <w:rPr>
                <w:rStyle w:val="propertyeditor"/>
                <w:rFonts w:ascii="Arial" w:eastAsia="Times New Roman" w:hAnsi="Arial" w:cs="Arial"/>
                <w:b/>
                <w:noProof/>
                <w:sz w:val="18"/>
                <w:szCs w:val="18"/>
                <w:shd w:val="clear" w:color="auto" w:fill="BDDCFF"/>
              </w:rPr>
              <w:lastRenderedPageBreak/>
              <w:t>pneumococcal (WHO data</w:t>
            </w:r>
            <w:r>
              <w:rPr>
                <w:rStyle w:val="propertyeditor"/>
                <w:rFonts w:ascii="Arial" w:eastAsia="Times New Roman" w:hAnsi="Arial" w:cs="Arial"/>
                <w:b/>
                <w:noProof/>
                <w:sz w:val="18"/>
                <w:szCs w:val="18"/>
                <w:shd w:val="clear" w:color="auto" w:fill="BDDCFF"/>
              </w:rPr>
              <w:t>) and rota (rota surveillance) disease burdens to inform decisions</w:t>
            </w:r>
            <w:r>
              <w:rPr>
                <w:rStyle w:val="propertyeditor"/>
                <w:rFonts w:ascii="Arial" w:eastAsia="Times New Roman" w:hAnsi="Arial" w:cs="Arial"/>
                <w:b/>
                <w:noProof/>
                <w:sz w:val="18"/>
                <w:szCs w:val="18"/>
                <w:shd w:val="clear" w:color="auto" w:fill="BDDCFF"/>
              </w:rPr>
              <w:t>.</w:t>
            </w:r>
          </w:p>
        </w:tc>
      </w:tr>
    </w:tbl>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lastRenderedPageBreak/>
        <w:t>Capacity and cost (for positive storage)</w:t>
      </w:r>
      <w:bookmarkEnd w:id="42"/>
      <w:bookmarkEnd w:id="43"/>
    </w:p>
    <w:tbl>
      <w:tblPr>
        <w:tblW w:w="5000" w:type="pct"/>
        <w:jc w:val="center"/>
        <w:tblLook w:val="04A0"/>
      </w:tblPr>
      <w:tblGrid>
        <w:gridCol w:w="372"/>
        <w:gridCol w:w="2004"/>
        <w:gridCol w:w="1602"/>
        <w:gridCol w:w="913"/>
        <w:gridCol w:w="913"/>
        <w:gridCol w:w="913"/>
        <w:gridCol w:w="865"/>
        <w:gridCol w:w="785"/>
        <w:gridCol w:w="784"/>
        <w:gridCol w:w="784"/>
        <w:gridCol w:w="748"/>
      </w:tblGrid>
      <w:tr w:rsidR="00000000">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20"/>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Annual positive 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5684F">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Sum-product of 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73,16</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78,90</w:t>
            </w:r>
            <w:r>
              <w:rPr>
                <w:rStyle w:val="propertyeditor"/>
                <w:rFonts w:ascii="Arial" w:hAnsi="Arial" w:cs="Arial"/>
                <w:bCs/>
                <w:noProof/>
                <w:sz w:val="18"/>
                <w:szCs w:val="18"/>
                <w:shd w:val="clear" w:color="auto" w:fill="BDDCFF"/>
              </w:rPr>
              <w:t>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89,46</w:t>
            </w:r>
            <w:r>
              <w:rPr>
                <w:rStyle w:val="propertyeditor"/>
                <w:rFonts w:ascii="Arial" w:hAnsi="Arial" w:cs="Arial"/>
                <w:bCs/>
                <w:noProof/>
                <w:sz w:val="18"/>
                <w:szCs w:val="18"/>
                <w:shd w:val="clear" w:color="auto" w:fill="BDDCFF"/>
              </w:rPr>
              <w:t>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92,78</w:t>
            </w:r>
            <w:r>
              <w:rPr>
                <w:rStyle w:val="propertyeditor"/>
                <w:rFonts w:ascii="Arial" w:hAnsi="Arial" w:cs="Arial"/>
                <w:bCs/>
                <w:noProof/>
                <w:sz w:val="18"/>
                <w:szCs w:val="18"/>
                <w:shd w:val="clear" w:color="auto" w:fill="BDDCFF"/>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000000" w:rsidRDefault="00B5684F">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w:t>
            </w:r>
            <w:r>
              <w:rPr>
                <w:rStyle w:val="propertyeditor"/>
                <w:rFonts w:ascii="Arial" w:eastAsia="Times New Roman" w:hAnsi="Arial" w:cs="Arial"/>
                <w:b/>
                <w:noProof/>
                <w:sz w:val="18"/>
                <w:szCs w:val="18"/>
                <w:shd w:val="clear" w:color="auto" w:fill="BDDCFF"/>
              </w:rPr>
              <w:t>s</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51,45</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51,45</w:t>
            </w:r>
            <w:r>
              <w:rPr>
                <w:rStyle w:val="propertyeditor"/>
                <w:rFonts w:ascii="Arial" w:hAnsi="Arial" w:cs="Arial"/>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51,45</w:t>
            </w:r>
            <w:r>
              <w:rPr>
                <w:rStyle w:val="propertyeditor"/>
                <w:rFonts w:ascii="Arial" w:hAnsi="Arial" w:cs="Arial"/>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51,45</w:t>
            </w:r>
            <w:r>
              <w:rPr>
                <w:rStyle w:val="propertyeditor"/>
                <w:rFonts w:ascii="Arial" w:hAnsi="Arial" w:cs="Arial"/>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-33,16</w:t>
            </w:r>
            <w:r>
              <w:rPr>
                <w:rStyle w:val="propertyeditor"/>
                <w:rFonts w:ascii="Arial" w:eastAsiaTheme="minorHAnsi" w:hAnsi="Arial" w:cs="Arial"/>
                <w:noProof/>
                <w:sz w:val="18"/>
                <w:szCs w:val="18"/>
                <w:shd w:val="clear" w:color="auto" w:fill="D9D9D9"/>
              </w:rPr>
              <w:t>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-31,72</w:t>
            </w:r>
            <w:r>
              <w:rPr>
                <w:rStyle w:val="propertyeditor"/>
                <w:rFonts w:ascii="Arial" w:eastAsiaTheme="minorHAnsi" w:hAnsi="Arial" w:cs="Arial"/>
                <w:noProof/>
                <w:sz w:val="18"/>
                <w:szCs w:val="18"/>
                <w:shd w:val="clear" w:color="auto" w:fill="D9D9D9"/>
              </w:rPr>
              <w:t>5</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-29,08</w:t>
            </w:r>
            <w:r>
              <w:rPr>
                <w:rStyle w:val="propertyeditor"/>
                <w:rFonts w:ascii="Arial" w:eastAsiaTheme="minorHAnsi" w:hAnsi="Arial" w:cs="Arial"/>
                <w:noProof/>
                <w:sz w:val="18"/>
                <w:szCs w:val="18"/>
                <w:shd w:val="clear" w:color="auto" w:fill="D9D9D9"/>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-28,25</w:t>
            </w:r>
            <w:r>
              <w:rPr>
                <w:rStyle w:val="propertyeditor"/>
                <w:rFonts w:ascii="Arial" w:eastAsiaTheme="minorHAnsi" w:hAnsi="Arial" w:cs="Arial"/>
                <w:noProof/>
                <w:sz w:val="18"/>
                <w:szCs w:val="18"/>
                <w:shd w:val="clear" w:color="auto" w:fill="D9D9D9"/>
              </w:rPr>
              <w:t>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jc w:val="right"/>
              <w:rPr>
                <w:rFonts w:ascii="Arial" w:eastAsiaTheme="minorHAnsi" w:hAnsi="Arial" w:cs="Arial"/>
                <w:noProof/>
                <w:sz w:val="18"/>
                <w:szCs w:val="18"/>
              </w:rPr>
            </w:pPr>
          </w:p>
        </w:tc>
      </w:tr>
      <w:tr w:rsidR="00000000">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BDDCFF"/>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right"/>
              <w:rPr>
                <w:rFonts w:ascii="Arial" w:hAnsi="Arial" w:cs="Arial"/>
                <w:b/>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w:t>
      </w:r>
      <w:r>
        <w:rPr>
          <w:rFonts w:ascii="Arial" w:hAnsi="Arial" w:cs="Arial"/>
          <w:noProof/>
          <w:lang w:val="en-GB"/>
        </w:rPr>
        <w:t>l sustainability you have considered (refer to the cMYP)</w:t>
      </w:r>
    </w:p>
    <w:tbl>
      <w:tblPr>
        <w:tblW w:w="5000" w:type="pct"/>
        <w:tblLook w:val="04A0"/>
      </w:tblPr>
      <w:tblGrid>
        <w:gridCol w:w="10683"/>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The average </w:t>
            </w:r>
            <w:r>
              <w:rPr>
                <w:rStyle w:val="propertyeditor"/>
                <w:rFonts w:ascii="Arial" w:eastAsia="Times New Roman" w:hAnsi="Arial" w:cs="Arial"/>
                <w:b/>
                <w:noProof/>
                <w:sz w:val="18"/>
                <w:szCs w:val="18"/>
                <w:shd w:val="clear" w:color="auto" w:fill="BDDCFF"/>
              </w:rPr>
              <w:t>financial resources for routine immunisation will be growing at a rate of 6% per annum. When compared to the average per capita health expenditure for the next five years which is assumed to remain constant and a funding gap is likely to arise. Using estim</w:t>
            </w:r>
            <w:r>
              <w:rPr>
                <w:rStyle w:val="propertyeditor"/>
                <w:rFonts w:ascii="Arial" w:eastAsia="Times New Roman" w:hAnsi="Arial" w:cs="Arial"/>
                <w:b/>
                <w:noProof/>
                <w:sz w:val="18"/>
                <w:szCs w:val="18"/>
                <w:shd w:val="clear" w:color="auto" w:fill="BDDCFF"/>
              </w:rPr>
              <w:t>ates from the immunisation multi year plan there will be an annual funding gap averaging 4%. In monetary terms this will be equivalent to two million US dollars annually. Given the limited fiscal space this shortfall will have to be sourced from local part</w:t>
            </w:r>
            <w:r>
              <w:rPr>
                <w:rStyle w:val="propertyeditor"/>
                <w:rFonts w:ascii="Arial" w:eastAsia="Times New Roman" w:hAnsi="Arial" w:cs="Arial"/>
                <w:b/>
                <w:noProof/>
                <w:sz w:val="18"/>
                <w:szCs w:val="18"/>
                <w:shd w:val="clear" w:color="auto" w:fill="BDDCFF"/>
              </w:rPr>
              <w:t>ners who support the Ministry of Health in kind.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main funding source for routine immunisation is the government which provided 69% of the total required funding for 2010. Other key funders included UNICEF, CIDA, WHO and MVN-Zambia. This share of government funding is all the more impressive as demons</w:t>
            </w:r>
            <w:r>
              <w:rPr>
                <w:rStyle w:val="propertyeditor"/>
                <w:rFonts w:ascii="Arial" w:eastAsia="Times New Roman" w:hAnsi="Arial" w:cs="Arial"/>
                <w:b/>
                <w:noProof/>
                <w:sz w:val="18"/>
                <w:szCs w:val="18"/>
                <w:shd w:val="clear" w:color="auto" w:fill="BDDCFF"/>
              </w:rPr>
              <w:t>trated by government's commitment to vaccine procurement which was non-existent in 2004, now with government procuring all traditional vaccines with the exception of BCG which was until last year supported by JICA. The co-financing for the pentavalent vacc</w:t>
            </w:r>
            <w:r>
              <w:rPr>
                <w:rStyle w:val="propertyeditor"/>
                <w:rFonts w:ascii="Arial" w:eastAsia="Times New Roman" w:hAnsi="Arial" w:cs="Arial"/>
                <w:b/>
                <w:noProof/>
                <w:sz w:val="18"/>
                <w:szCs w:val="18"/>
                <w:shd w:val="clear" w:color="auto" w:fill="BDDCFF"/>
              </w:rPr>
              <w:t>ine is completely funded by the government with no record of defaulting. If the current economical growth rates are sustained it is likely that there will be more financial committment from the government which will assure its sustainability.</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NOTE: In thi</w:t>
            </w:r>
            <w:r>
              <w:rPr>
                <w:rStyle w:val="propertyeditor"/>
                <w:rFonts w:ascii="Arial" w:eastAsia="Times New Roman" w:hAnsi="Arial" w:cs="Arial"/>
                <w:b/>
                <w:noProof/>
                <w:sz w:val="18"/>
                <w:szCs w:val="18"/>
                <w:shd w:val="clear" w:color="auto" w:fill="BDDCFF"/>
              </w:rPr>
              <w:t>s analysis there is no inclusion of cold chain and motor vehicle investments because although inputs were made in the costing tool of the cMYP data entry and financing sheets, they are not reflected in the costing sheets. Support has been requested and onc</w:t>
            </w:r>
            <w:r>
              <w:rPr>
                <w:rStyle w:val="propertyeditor"/>
                <w:rFonts w:ascii="Arial" w:eastAsia="Times New Roman" w:hAnsi="Arial" w:cs="Arial"/>
                <w:b/>
                <w:noProof/>
                <w:sz w:val="18"/>
                <w:szCs w:val="18"/>
                <w:shd w:val="clear" w:color="auto" w:fill="BDDCFF"/>
              </w:rPr>
              <w:t>e this is resolved the issue shall be addressed. However, there are intentions to invest in cold chain at district and health facility levels as well as transport with indications of probable support from some partners.</w:t>
            </w:r>
            <w:r>
              <w:rPr>
                <w:rStyle w:val="propertyeditor"/>
                <w:rFonts w:ascii="Arial" w:eastAsia="Times New Roman" w:hAnsi="Arial" w:cs="Arial"/>
                <w:b/>
                <w:noProof/>
                <w:sz w:val="18"/>
                <w:szCs w:val="18"/>
                <w:shd w:val="clear" w:color="auto" w:fill="BDDCFF"/>
              </w:rPr>
              <w:t xml:space="preserve"> </w:t>
            </w:r>
          </w:p>
        </w:tc>
      </w:tr>
    </w:tbl>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w:t>
      </w:r>
      <w:r>
        <w:rPr>
          <w:rFonts w:asciiTheme="majorHAnsi" w:eastAsiaTheme="majorEastAsia" w:hAnsiTheme="majorHAnsi" w:cstheme="majorBidi"/>
          <w:b/>
          <w:bCs/>
          <w:noProof/>
          <w:color w:val="365F91" w:themeColor="accent1" w:themeShade="BF"/>
          <w:sz w:val="24"/>
          <w:szCs w:val="24"/>
          <w:lang w:val="en-GB"/>
        </w:rPr>
        <w:t>seases (if available)</w:t>
      </w:r>
      <w:bookmarkEnd w:id="44"/>
      <w:bookmarkEnd w:id="45"/>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2077"/>
        <w:gridCol w:w="2552"/>
        <w:gridCol w:w="1575"/>
        <w:gridCol w:w="2976"/>
        <w:gridCol w:w="1503"/>
      </w:tblGrid>
      <w:tr w:rsidR="00000000">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000000">
        <w:tc>
          <w:tcPr>
            <w:tcW w:w="2077"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w:t>
            </w:r>
            <w:r>
              <w:rPr>
                <w:rStyle w:val="propertyeditor"/>
                <w:rFonts w:ascii="Arial" w:hAnsi="Arial" w:cs="Arial"/>
                <w:noProof/>
                <w:color w:val="000101"/>
                <w:sz w:val="18"/>
                <w:szCs w:val="18"/>
                <w:shd w:val="clear" w:color="auto" w:fill="BDDCFF"/>
              </w:rPr>
              <w:t>a</w:t>
            </w:r>
          </w:p>
        </w:tc>
        <w:tc>
          <w:tcPr>
            <w:tcW w:w="2552"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 virus surveillance in hospitalised children with acute diarrhoea</w:t>
            </w:r>
            <w:r>
              <w:rPr>
                <w:rStyle w:val="propertyeditor"/>
                <w:rFonts w:ascii="Arial" w:hAnsi="Arial" w:cs="Arial"/>
                <w:noProof/>
                <w:color w:val="000101"/>
                <w:sz w:val="18"/>
                <w:szCs w:val="18"/>
                <w:shd w:val="clear" w:color="auto" w:fill="BDDCFF"/>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2006 to dat</w:t>
            </w:r>
            <w:r>
              <w:rPr>
                <w:rStyle w:val="propertyeditor"/>
                <w:rFonts w:ascii="Arial" w:hAnsi="Arial" w:cs="Arial"/>
                <w:noProof/>
                <w:color w:val="000101"/>
                <w:sz w:val="18"/>
                <w:szCs w:val="18"/>
                <w:shd w:val="clear" w:color="auto" w:fill="BDDCFF"/>
              </w:rPr>
              <w:t>e</w:t>
            </w:r>
          </w:p>
        </w:tc>
        <w:tc>
          <w:tcPr>
            <w:tcW w:w="2976"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disease burden for rota is 30-50% of all hospitalised acute diarrhoeas</w:t>
            </w:r>
            <w:r>
              <w:rPr>
                <w:rStyle w:val="propertyeditor"/>
                <w:rFonts w:ascii="Arial" w:hAnsi="Arial" w:cs="Arial"/>
                <w:noProof/>
                <w:color w:val="000101"/>
                <w:sz w:val="18"/>
                <w:szCs w:val="18"/>
                <w:shd w:val="clear" w:color="auto" w:fill="BDDCFF"/>
              </w:rPr>
              <w:t>.</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5684F">
            <w:pPr>
              <w:widowControl w:val="0"/>
              <w:autoSpaceDE w:val="0"/>
              <w:autoSpaceDN w:val="0"/>
              <w:adjustRightInd w:val="0"/>
              <w:spacing w:after="0" w:line="240" w:lineRule="auto"/>
              <w:jc w:val="both"/>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jc w:val="both"/>
        <w:rPr>
          <w:rFonts w:ascii="Arial" w:hAnsi="Arial" w:cs="Arial"/>
          <w:noProof/>
          <w:lang w:val="en-GB"/>
        </w:rPr>
      </w:pPr>
      <w:r>
        <w:rPr>
          <w:rFonts w:ascii="Arial" w:hAnsi="Arial" w:cs="Arial"/>
          <w:noProof/>
          <w:lang w:val="en-GB"/>
        </w:rPr>
        <w:lastRenderedPageBreak/>
        <w:t xml:space="preserve">If new or under-used vaccines have already been introduced in </w:t>
      </w:r>
      <w:r>
        <w:rPr>
          <w:rFonts w:ascii="Arial" w:hAnsi="Arial" w:cs="Arial"/>
          <w:noProof/>
          <w:lang w:val="en-GB"/>
        </w:rPr>
        <w:t>your country, please give details of the lessons learned from storage capacity, protection from accidental freezing, staff training, cold chain, logistics, drop-out rate, wastage rate etc., and suggest action points to address them</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w:t>
      </w:r>
      <w:r>
        <w:rPr>
          <w:rFonts w:ascii="Arial" w:hAnsi="Arial" w:cs="Arial"/>
          <w:noProof/>
          <w:color w:val="000101"/>
          <w:sz w:val="20"/>
          <w:lang w:val="en-GB"/>
        </w:rPr>
        <w:t xml:space="preserve">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tblPr>
      <w:tblGrid>
        <w:gridCol w:w="4535"/>
        <w:gridCol w:w="4161"/>
        <w:gridCol w:w="1987"/>
      </w:tblGrid>
      <w:tr w:rsidR="00000000">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Zambia conducted a Post Introduction Evaluation for the switch of Pentavalent vaccine from lyohpilised to fully liquid vaccine: Lessons learnt included-</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Staff training was key to ensure smooth safe and efficient vaccine introduction of pentavalent vaccine</w:t>
            </w:r>
            <w:r>
              <w:rPr>
                <w:rStyle w:val="propertyeditor"/>
                <w:rFonts w:ascii="Arial" w:hAnsi="Arial" w:cs="Arial"/>
                <w:noProof/>
                <w:color w:val="000101"/>
                <w:sz w:val="18"/>
                <w:szCs w:val="18"/>
                <w:shd w:val="clear" w:color="auto" w:fill="BDDCFF"/>
              </w:rPr>
              <w:t xml:space="preserve"> </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Action points from the Post Introduction Evaluation for the switch of Pentavalent vaccine from lyohpilised to fully liquid vaccine included</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All introductions of new vaccines or switch in the formulation of a vaccine to be preceeded by training of healt</w:t>
            </w:r>
            <w:r>
              <w:rPr>
                <w:rStyle w:val="propertyeditor"/>
                <w:rFonts w:ascii="Arial" w:hAnsi="Arial" w:cs="Arial"/>
                <w:noProof/>
                <w:color w:val="000101"/>
                <w:sz w:val="18"/>
                <w:szCs w:val="18"/>
                <w:shd w:val="clear" w:color="auto" w:fill="BDDCFF"/>
              </w:rPr>
              <w:t>h workers at all levels of service deliver</w:t>
            </w:r>
            <w:r>
              <w:rPr>
                <w:rStyle w:val="propertyeditor"/>
                <w:rFonts w:ascii="Arial" w:hAnsi="Arial" w:cs="Arial"/>
                <w:noProof/>
                <w:color w:val="000101"/>
                <w:sz w:val="18"/>
                <w:szCs w:val="18"/>
                <w:shd w:val="clear" w:color="auto" w:fill="BDDCFF"/>
              </w:rPr>
              <w:t>y</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5684F">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Social mobilisation including increased awareness of people at all levels of society was key to the acceptance of the introuction of new vaccine and dispel myths and misconception concerning the safety of new vaccin</w:t>
            </w:r>
            <w:r>
              <w:rPr>
                <w:rStyle w:val="propertyeditor"/>
                <w:rFonts w:ascii="Arial" w:hAnsi="Arial" w:cs="Arial"/>
                <w:noProof/>
                <w:color w:val="000101"/>
                <w:sz w:val="18"/>
                <w:szCs w:val="18"/>
                <w:shd w:val="clear" w:color="auto" w:fill="BDDCFF"/>
              </w:rPr>
              <w:t>e</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Intensive social mobilisation targetti</w:t>
            </w:r>
            <w:r>
              <w:rPr>
                <w:rStyle w:val="propertyeditor"/>
                <w:rFonts w:ascii="Arial" w:hAnsi="Arial" w:cs="Arial"/>
                <w:noProof/>
                <w:color w:val="000101"/>
                <w:sz w:val="18"/>
                <w:szCs w:val="18"/>
                <w:shd w:val="clear" w:color="auto" w:fill="BDDCFF"/>
              </w:rPr>
              <w:t>ng the various level of members of society including the media necessary for increasing awarenes and acceptance. Dispeling of myths and misconception on vaccines to be handled. Involvement of media personnel though training on new vaccine</w:t>
            </w:r>
            <w:r>
              <w:rPr>
                <w:rStyle w:val="propertyeditor"/>
                <w:rFonts w:ascii="Arial" w:hAnsi="Arial" w:cs="Arial"/>
                <w:noProof/>
                <w:color w:val="000101"/>
                <w:sz w:val="18"/>
                <w:szCs w:val="18"/>
                <w:shd w:val="clear" w:color="auto" w:fill="BDDCFF"/>
              </w:rPr>
              <w:t>.</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5684F">
            <w:pPr>
              <w:widowControl w:val="0"/>
              <w:autoSpaceDE w:val="0"/>
              <w:autoSpaceDN w:val="0"/>
              <w:adjustRightInd w:val="0"/>
              <w:spacing w:after="0" w:line="240" w:lineRule="auto"/>
              <w:jc w:val="both"/>
              <w:rPr>
                <w:rFonts w:ascii="Arial" w:hAnsi="Arial" w:cs="Arial"/>
                <w:noProof/>
                <w:color w:val="000101"/>
                <w:sz w:val="18"/>
                <w:szCs w:val="18"/>
              </w:rPr>
            </w:pPr>
          </w:p>
        </w:tc>
      </w:tr>
      <w:tr w:rsidR="00000000">
        <w:tc>
          <w:tcPr>
            <w:tcW w:w="6473"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provision</w:t>
            </w:r>
            <w:r>
              <w:rPr>
                <w:rStyle w:val="propertyeditor"/>
                <w:rFonts w:ascii="Arial" w:hAnsi="Arial" w:cs="Arial"/>
                <w:noProof/>
                <w:color w:val="000101"/>
                <w:sz w:val="18"/>
                <w:szCs w:val="18"/>
                <w:shd w:val="clear" w:color="auto" w:fill="BDDCFF"/>
              </w:rPr>
              <w:t xml:space="preserve"> of updated guidelines and manuals necessary for updating health workers during trainings and use as reference document</w:t>
            </w:r>
            <w:r>
              <w:rPr>
                <w:rStyle w:val="propertyeditor"/>
                <w:rFonts w:ascii="Arial" w:hAnsi="Arial" w:cs="Arial"/>
                <w:noProof/>
                <w:color w:val="000101"/>
                <w:sz w:val="18"/>
                <w:szCs w:val="18"/>
                <w:shd w:val="clear" w:color="auto" w:fill="BDDCFF"/>
              </w:rPr>
              <w:t>s</w:t>
            </w:r>
          </w:p>
        </w:tc>
        <w:tc>
          <w:tcPr>
            <w:tcW w:w="5871" w:type="dxa"/>
            <w:tcBorders>
              <w:top w:val="single" w:sz="4" w:space="0" w:color="auto"/>
              <w:left w:val="single" w:sz="4" w:space="0" w:color="auto"/>
              <w:bottom w:val="single" w:sz="4" w:space="0" w:color="auto"/>
              <w:right w:val="single" w:sz="4" w:space="0" w:color="auto"/>
            </w:tcBorders>
            <w:hideMark/>
          </w:tcPr>
          <w:p w:rsidR="00000000" w:rsidRDefault="00B5684F">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Provide all health workers with written guidelines and manuals when introducing new vaccine</w:t>
            </w:r>
            <w:r>
              <w:rPr>
                <w:rStyle w:val="propertyeditor"/>
                <w:rFonts w:ascii="Arial" w:hAnsi="Arial" w:cs="Arial"/>
                <w:noProof/>
                <w:color w:val="000101"/>
                <w:sz w:val="18"/>
                <w:szCs w:val="18"/>
                <w:shd w:val="clear" w:color="auto" w:fill="BDDCFF"/>
              </w:rPr>
              <w:t>s</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0000" w:rsidRDefault="00B5684F">
            <w:pPr>
              <w:widowControl w:val="0"/>
              <w:autoSpaceDE w:val="0"/>
              <w:autoSpaceDN w:val="0"/>
              <w:adjustRightInd w:val="0"/>
              <w:spacing w:after="0" w:line="240" w:lineRule="auto"/>
              <w:jc w:val="both"/>
              <w:rPr>
                <w:rFonts w:ascii="Arial" w:hAnsi="Arial" w:cs="Arial"/>
                <w:noProof/>
                <w:color w:val="000101"/>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both"/>
        <w:rPr>
          <w:rFonts w:ascii="Arial" w:hAnsi="Arial" w:cs="Arial"/>
          <w:noProof/>
          <w:lang w:val="en-GB"/>
        </w:rPr>
      </w:pPr>
      <w:r>
        <w:rPr>
          <w:rFonts w:ascii="Arial" w:hAnsi="Arial" w:cs="Arial"/>
          <w:noProof/>
          <w:lang w:val="en-GB"/>
        </w:rPr>
        <w:t xml:space="preserve">Please </w:t>
      </w:r>
      <w:r>
        <w:rPr>
          <w:rFonts w:ascii="Arial" w:hAnsi="Arial" w:cs="Arial"/>
          <w:noProof/>
          <w:lang w:val="en-GB"/>
        </w:rPr>
        <w:t>list the vaccines to be introduced with support from the GAVI Alliance (and presentation)</w:t>
      </w:r>
    </w:p>
    <w:tbl>
      <w:tblPr>
        <w:tblW w:w="5000" w:type="pct"/>
        <w:tblLook w:val="04A0"/>
      </w:tblPr>
      <w:tblGrid>
        <w:gridCol w:w="10683"/>
      </w:tblGrid>
      <w:tr w:rsidR="00000000">
        <w:tc>
          <w:tcPr>
            <w:tcW w:w="5000" w:type="pct"/>
            <w:vAlign w:val="center"/>
            <w:hideMark/>
          </w:tcPr>
          <w:p w:rsidR="00000000" w:rsidRDefault="00B5684F">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PCV10 </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Rota Virus Vaccine 2 Dose schedule</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MS</w:t>
            </w:r>
            <w:r>
              <w:rPr>
                <w:rStyle w:val="propertyeditor"/>
                <w:rFonts w:ascii="Arial" w:eastAsia="Times New Roman" w:hAnsi="Arial" w:cs="Arial"/>
                <w:b/>
                <w:noProof/>
                <w:sz w:val="18"/>
                <w:szCs w:val="18"/>
                <w:shd w:val="clear" w:color="auto" w:fill="BDDCFF"/>
              </w:rPr>
              <w:t>D</w:t>
            </w:r>
          </w:p>
        </w:tc>
      </w:tr>
    </w:tbl>
    <w:p w:rsidR="00000000" w:rsidRDefault="00B5684F">
      <w:pPr>
        <w:spacing w:after="0" w:line="240" w:lineRule="auto"/>
        <w:rPr>
          <w:rFonts w:ascii="Arial" w:hAnsi="Arial" w:cs="Arial"/>
          <w:noProof/>
          <w:sz w:val="16"/>
          <w:szCs w:val="16"/>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Measles, 10 doses/vial, Lyophilise</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p>
    <w:p w:rsidR="00000000" w:rsidRDefault="00B5684F">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w:t>
      </w:r>
      <w:r>
        <w:rPr>
          <w:rFonts w:ascii="Arial" w:hAnsi="Arial" w:cs="Arial"/>
          <w:noProof/>
          <w:lang w:val="en-GB"/>
        </w:rPr>
        <w:t>plans to introduce</w:t>
      </w:r>
      <w:r>
        <w:rPr>
          <w:rFonts w:ascii="Arial" w:hAnsi="Arial" w:cs="Arial"/>
          <w:noProof/>
          <w:lang w:val="en-GB"/>
        </w:rPr>
        <w:t xml:space="preserve"> </w:t>
      </w:r>
      <w:r>
        <w:rPr>
          <w:rStyle w:val="propertyeditor"/>
          <w:rFonts w:ascii="Arial" w:hAnsi="Arial" w:cs="Arial"/>
          <w:noProof/>
          <w:lang w:val="en-GB"/>
        </w:rPr>
        <w:t>Measles, 10 doses/vial, Lyophilise</w:t>
      </w:r>
      <w:r>
        <w:rPr>
          <w:rStyle w:val="propertyeditor"/>
          <w:rFonts w:ascii="Arial" w:hAnsi="Arial" w:cs="Arial"/>
          <w:noProof/>
          <w:lang w:val="en-GB"/>
        </w:rPr>
        <w:t>d</w:t>
      </w:r>
      <w:r>
        <w:rPr>
          <w:rFonts w:ascii="Arial" w:hAnsi="Arial" w:cs="Arial"/>
          <w:noProof/>
          <w:lang w:val="en-GB"/>
        </w:rPr>
        <w:t xml:space="preserve"> vaccine.</w:t>
      </w: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p>
    <w:p w:rsidR="00000000" w:rsidRDefault="00B5684F">
      <w:pPr>
        <w:autoSpaceDE w:val="0"/>
        <w:autoSpaceDN w:val="0"/>
        <w:adjustRightInd w:val="0"/>
        <w:spacing w:after="0" w:line="240" w:lineRule="auto"/>
        <w:rPr>
          <w:rFonts w:ascii="Arial" w:hAnsi="Arial" w:cs="Arial"/>
          <w:noProof/>
          <w:lang w:val="en-GB"/>
        </w:rPr>
      </w:pPr>
    </w:p>
    <w:p w:rsidR="00000000" w:rsidRDefault="00B5684F">
      <w:pPr>
        <w:autoSpaceDE w:val="0"/>
        <w:autoSpaceDN w:val="0"/>
        <w:adjustRightInd w:val="0"/>
        <w:spacing w:after="0" w:line="240" w:lineRule="auto"/>
        <w:rPr>
          <w:rFonts w:ascii="Arial" w:hAnsi="Arial" w:cs="Arial"/>
          <w:noProof/>
          <w:lang w:val="en-GB"/>
        </w:rPr>
      </w:pPr>
      <w:bookmarkStart w:id="50" w:name="_Toc283566567"/>
    </w:p>
    <w:p w:rsidR="00000000" w:rsidRDefault="00B5684F">
      <w:pPr>
        <w:autoSpaceDE w:val="0"/>
        <w:autoSpaceDN w:val="0"/>
        <w:adjustRightInd w:val="0"/>
        <w:spacing w:after="0" w:line="240" w:lineRule="auto"/>
        <w:rPr>
          <w:rFonts w:ascii="Arial" w:hAnsi="Arial" w:cs="Arial"/>
          <w:noProof/>
          <w:lang w:val="en-GB"/>
        </w:rPr>
      </w:pPr>
      <w:r>
        <w:rPr>
          <w:rFonts w:ascii="Arial" w:hAnsi="Arial" w:cs="Arial"/>
          <w:noProof/>
          <w:lang w:val="en-GB"/>
        </w:rPr>
        <w:t>No Co-financing for Measles</w:t>
      </w:r>
    </w:p>
    <w:p w:rsidR="00000000" w:rsidRDefault="00B5684F">
      <w:pPr>
        <w:autoSpaceDE w:val="0"/>
        <w:autoSpaceDN w:val="0"/>
        <w:adjustRightInd w:val="0"/>
        <w:spacing w:after="0" w:line="240" w:lineRule="auto"/>
        <w:rPr>
          <w:rFonts w:ascii="Arial" w:hAnsi="Arial" w:cs="Arial"/>
          <w:noProof/>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p>
    <w:p w:rsidR="00000000" w:rsidRDefault="00B5684F">
      <w:pPr>
        <w:pStyle w:val="default0"/>
        <w:spacing w:before="0" w:beforeAutospacing="0" w:after="120" w:afterAutospacing="0"/>
        <w:jc w:val="both"/>
        <w:rPr>
          <w:rFonts w:ascii="Arial" w:hAnsi="Arial" w:cs="Arial"/>
          <w:noProof/>
          <w:sz w:val="22"/>
          <w:lang w:val="en-GB"/>
        </w:rPr>
      </w:pPr>
      <w:r>
        <w:rPr>
          <w:rFonts w:ascii="Arial" w:hAnsi="Arial" w:cs="Arial"/>
          <w:noProof/>
          <w:sz w:val="22"/>
          <w:lang w:val="en-GB"/>
        </w:rPr>
        <w:t>Please indicate wastage rate:</w:t>
      </w:r>
    </w:p>
    <w:p w:rsidR="00000000" w:rsidRDefault="00B5684F">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 xml:space="preserve">50% - for a </w:t>
      </w:r>
      <w:r>
        <w:rPr>
          <w:rFonts w:ascii="Arial" w:hAnsi="Arial" w:cs="Arial"/>
          <w:noProof/>
          <w:sz w:val="22"/>
          <w:lang w:val="en-GB"/>
        </w:rPr>
        <w:t>lyophilised vaccine in 10 or 20-dose vial,</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w:t>
      </w:r>
      <w:r>
        <w:rPr>
          <w:rFonts w:ascii="Arial" w:hAnsi="Arial" w:cs="Arial"/>
          <w:noProof/>
          <w:lang w:val="en-GB"/>
        </w:rPr>
        <w:t>Selection of this field has direct impact on automatic calculations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25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1.3</w:t>
            </w:r>
            <w:r>
              <w:rPr>
                <w:rStyle w:val="propertyeditor"/>
                <w:rFonts w:ascii="Arial" w:hAnsi="Arial" w:cs="Arial"/>
                <w:bCs/>
                <w:noProof/>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bookmarkStart w:id="52" w:name="_Toc279951909"/>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622,08</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649,60</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671,32</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693,75</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96.00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w:t>
      </w:r>
      <w:r>
        <w:rPr>
          <w:rFonts w:ascii="Arial" w:hAnsi="Arial" w:cs="Arial"/>
          <w:noProof/>
          <w:sz w:val="20"/>
          <w:szCs w:val="20"/>
          <w:lang w:val="en-GB"/>
        </w:rPr>
        <w:t>price per-dose includes vaccine cost, plus freight, supplies, insurance, visa costs etc.</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796,70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851,10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920,20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814,70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668,40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714,00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772,60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88,50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102,20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8,42</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8,97</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9,72</w:t>
            </w:r>
            <w:r>
              <w:rPr>
                <w:rStyle w:val="propertyeditor"/>
                <w:rFonts w:ascii="Arial" w:hAnsi="Arial" w:cs="Arial"/>
                <w:bCs/>
                <w:noProof/>
                <w:sz w:val="18"/>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301,00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259,00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277,00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299,50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bl>
    <w:p w:rsidR="00000000" w:rsidRDefault="00B5684F">
      <w:pPr>
        <w:rPr>
          <w:noProof/>
          <w:lang w:val="en-GB"/>
        </w:rPr>
      </w:pPr>
      <w:bookmarkStart w:id="58" w:name="_Toc279951912"/>
    </w:p>
    <w:p w:rsidR="00000000" w:rsidRDefault="00B5684F">
      <w:pPr>
        <w:spacing w:after="0"/>
        <w:rPr>
          <w:noProof/>
          <w:lang w:val="en-GB" w:eastAsia="en-GB"/>
        </w:rPr>
        <w:sectPr w:rsidR="00000000">
          <w:pgSz w:w="16840" w:h="11907" w:orient="landscape"/>
          <w:pgMar w:top="720" w:right="720" w:bottom="720" w:left="720" w:header="708" w:footer="708" w:gutter="0"/>
          <w:cols w:space="720"/>
        </w:sect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w:t>
      </w:r>
      <w:r>
        <w:rPr>
          <w:rFonts w:ascii="Arial" w:hAnsi="Arial" w:cs="Arial"/>
          <w:noProof/>
          <w:sz w:val="22"/>
          <w:lang w:val="en-GB"/>
        </w:rPr>
        <w:t>fer to the cMYP).</w:t>
      </w:r>
    </w:p>
    <w:p w:rsidR="00000000" w:rsidRDefault="00B5684F">
      <w:pPr>
        <w:rPr>
          <w:rFonts w:ascii="Arial" w:hAnsi="Arial" w:cs="Arial"/>
          <w:b/>
          <w:noProof/>
          <w:sz w:val="24"/>
          <w:lang w:val="en-GB"/>
        </w:rPr>
      </w:pPr>
      <w:bookmarkStart w:id="60" w:name="_Toc279951913"/>
      <w:r>
        <w:rPr>
          <w:rFonts w:ascii="Arial" w:hAnsi="Arial" w:cs="Arial"/>
          <w:b/>
          <w:noProof/>
          <w:sz w:val="24"/>
          <w:lang w:val="en-GB"/>
        </w:rPr>
        <w:t>Calculation of lump-sum for the</w:t>
      </w:r>
      <w:r>
        <w:rPr>
          <w:rFonts w:ascii="Arial" w:hAnsi="Arial" w:cs="Arial"/>
          <w:b/>
          <w:noProof/>
          <w:sz w:val="24"/>
          <w:lang w:val="en-GB"/>
        </w:rPr>
        <w:t xml:space="preserve"> </w:t>
      </w:r>
      <w:r>
        <w:rPr>
          <w:rStyle w:val="propertyeditor"/>
          <w:rFonts w:ascii="Arial" w:hAnsi="Arial" w:cs="Arial"/>
          <w:b/>
          <w:noProof/>
          <w:sz w:val="24"/>
          <w:lang w:val="en-GB"/>
        </w:rPr>
        <w:t>Measles, 10 doses/vial, Lyophilise</w:t>
      </w:r>
      <w:r>
        <w:rPr>
          <w:rStyle w:val="propertyeditor"/>
          <w:rFonts w:ascii="Arial" w:hAnsi="Arial" w:cs="Arial"/>
          <w:b/>
          <w:noProof/>
          <w:sz w:val="24"/>
          <w:lang w:val="en-GB"/>
        </w:rPr>
        <w:t>d</w:t>
      </w:r>
    </w:p>
    <w:p w:rsidR="00000000" w:rsidRDefault="00B5684F">
      <w:pPr>
        <w:pStyle w:val="Default"/>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689,36</w:t>
            </w:r>
            <w:r>
              <w:rPr>
                <w:rStyle w:val="propertyeditor"/>
                <w:rFonts w:ascii="Arial" w:hAnsi="Arial" w:cs="Arial"/>
                <w:noProof/>
                <w:color w:val="auto"/>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207,00</w:t>
            </w:r>
            <w:r>
              <w:rPr>
                <w:rStyle w:val="propertyeditor"/>
                <w:rFonts w:ascii="Arial" w:hAnsi="Arial" w:cs="Arial"/>
                <w:noProof/>
                <w:color w:val="auto"/>
                <w:sz w:val="18"/>
                <w:szCs w:val="18"/>
              </w:rPr>
              <w:t>0</w:t>
            </w:r>
          </w:p>
        </w:tc>
      </w:tr>
    </w:tbl>
    <w:p w:rsidR="00000000" w:rsidRDefault="00B5684F">
      <w:pPr>
        <w:pStyle w:val="Default"/>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B5684F">
      <w:pPr>
        <w:pStyle w:val="Default"/>
        <w:jc w:val="both"/>
        <w:rPr>
          <w:rFonts w:ascii="Arial" w:hAnsi="Arial" w:cs="Arial"/>
          <w:b/>
          <w:bCs/>
          <w:smallCaps/>
          <w:noProof/>
          <w:color w:val="auto"/>
          <w:sz w:val="20"/>
          <w:szCs w:val="20"/>
          <w:lang w:val="en-GB"/>
        </w:rPr>
      </w:pPr>
    </w:p>
    <w:p w:rsidR="00000000" w:rsidRDefault="00B5684F">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Measles, 10 doses/vial, Lyophilise</w:t>
      </w:r>
      <w:r>
        <w:rPr>
          <w:rStyle w:val="propertyeditor"/>
          <w:rFonts w:ascii="Arial" w:hAnsi="Arial" w:cs="Arial"/>
          <w:b/>
          <w:noProof/>
          <w:sz w:val="24"/>
          <w:lang w:val="en-GB"/>
        </w:rPr>
        <w:t>d</w:t>
      </w:r>
      <w:r>
        <w:rPr>
          <w:rFonts w:ascii="Arial" w:hAnsi="Arial" w:cs="Arial"/>
          <w:b/>
          <w:noProof/>
          <w:sz w:val="24"/>
          <w:lang w:val="en-GB"/>
        </w:rPr>
        <w:t xml:space="preserve"> (US$)</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313,16</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112,69</w:t>
            </w:r>
            <w:r>
              <w:rPr>
                <w:rStyle w:val="propertyeditor"/>
                <w:rFonts w:ascii="Arial" w:hAnsi="Arial" w:cs="Arial"/>
                <w:bCs/>
                <w:noProof/>
                <w:sz w:val="18"/>
                <w:szCs w:val="18"/>
                <w:shd w:val="clear" w:color="auto" w:fill="BDDCFF"/>
              </w:rPr>
              <w:t>1</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116,52</w:t>
            </w:r>
            <w:r>
              <w:rPr>
                <w:rStyle w:val="propertyeditor"/>
                <w:rFonts w:ascii="Arial" w:hAnsi="Arial" w:cs="Arial"/>
                <w:bCs/>
                <w:noProof/>
                <w:sz w:val="18"/>
                <w:szCs w:val="18"/>
                <w:shd w:val="clear" w:color="auto" w:fill="BDDCFF"/>
              </w:rPr>
              <w:t>5</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56,20</w:t>
            </w:r>
            <w:r>
              <w:rPr>
                <w:rStyle w:val="propertyeditor"/>
                <w:rFonts w:ascii="Arial" w:hAnsi="Arial" w:cs="Arial"/>
                <w:bCs/>
                <w:noProof/>
                <w:sz w:val="18"/>
                <w:szCs w:val="18"/>
                <w:shd w:val="clear" w:color="auto" w:fill="BDDCFF"/>
              </w:rPr>
              <w:t>6</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304,38</w:t>
            </w:r>
            <w:r>
              <w:rPr>
                <w:rStyle w:val="propertyeditor"/>
                <w:rFonts w:ascii="Arial" w:hAnsi="Arial" w:cs="Arial"/>
                <w:bCs/>
                <w:noProof/>
                <w:sz w:val="18"/>
                <w:szCs w:val="18"/>
                <w:shd w:val="clear" w:color="auto" w:fill="BDDCFF"/>
              </w:rPr>
              <w:t>9</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10,00</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31,21</w:t>
            </w:r>
            <w:r>
              <w:rPr>
                <w:rStyle w:val="propertyeditor"/>
                <w:rFonts w:ascii="Arial" w:hAnsi="Arial" w:cs="Arial"/>
                <w:bCs/>
                <w:noProof/>
                <w:sz w:val="18"/>
                <w:szCs w:val="18"/>
                <w:shd w:val="clear" w:color="auto" w:fill="BDDCFF"/>
              </w:rPr>
              <w:t>2</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62,42</w:t>
            </w:r>
            <w:r>
              <w:rPr>
                <w:rStyle w:val="propertyeditor"/>
                <w:rFonts w:ascii="Arial" w:hAnsi="Arial" w:cs="Arial"/>
                <w:bCs/>
                <w:noProof/>
                <w:sz w:val="18"/>
                <w:szCs w:val="18"/>
                <w:shd w:val="clear" w:color="auto" w:fill="BDDCFF"/>
              </w:rPr>
              <w:t>4</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28,10</w:t>
            </w:r>
            <w:r>
              <w:rPr>
                <w:rStyle w:val="propertyeditor"/>
                <w:rFonts w:ascii="Arial" w:hAnsi="Arial" w:cs="Arial"/>
                <w:bCs/>
                <w:noProof/>
                <w:sz w:val="18"/>
                <w:szCs w:val="18"/>
                <w:shd w:val="clear" w:color="auto" w:fill="BDDCFF"/>
              </w:rPr>
              <w:t>3</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827,71</w:t>
            </w:r>
            <w:r>
              <w:rPr>
                <w:rStyle w:val="propertyeditor"/>
                <w:rFonts w:ascii="Arial" w:hAnsi="Arial" w:cs="Arial"/>
                <w:bCs/>
                <w:noProof/>
                <w:sz w:val="20"/>
                <w:szCs w:val="18"/>
                <w:shd w:val="clear" w:color="auto" w:fill="D9D9D9"/>
              </w:rPr>
              <w:t>0</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207,00</w:t>
            </w:r>
            <w:r>
              <w:rPr>
                <w:rStyle w:val="propertyeditor"/>
                <w:rFonts w:ascii="Arial" w:hAnsi="Arial" w:cs="Arial"/>
                <w:bCs/>
                <w:noProof/>
                <w:sz w:val="20"/>
                <w:szCs w:val="18"/>
                <w:shd w:val="clear" w:color="auto" w:fill="D9D9D9"/>
              </w:rPr>
              <w:t>0</w:t>
            </w:r>
          </w:p>
        </w:tc>
      </w:tr>
    </w:tbl>
    <w:p w:rsidR="00000000" w:rsidRDefault="00B5684F">
      <w:pPr>
        <w:pStyle w:val="Default"/>
        <w:jc w:val="both"/>
        <w:rPr>
          <w:rFonts w:ascii="Arial" w:hAnsi="Arial" w:cs="Arial"/>
          <w:noProof/>
          <w:color w:val="auto"/>
          <w:sz w:val="20"/>
          <w:szCs w:val="20"/>
          <w:lang w:val="en-GB"/>
        </w:rPr>
      </w:pPr>
    </w:p>
    <w:p w:rsidR="00000000" w:rsidRDefault="00B5684F">
      <w:pPr>
        <w:spacing w:after="0" w:line="240" w:lineRule="auto"/>
        <w:rPr>
          <w:rFonts w:ascii="Times New Roman" w:eastAsiaTheme="minorHAnsi" w:hAnsi="Times New Roman" w:cs="Times New Roman"/>
          <w:sz w:val="24"/>
          <w:szCs w:val="24"/>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 xml:space="preserve">.1. </w:t>
      </w:r>
      <w:r>
        <w:rPr>
          <w:rFonts w:asciiTheme="majorHAnsi" w:eastAsiaTheme="majorEastAsia" w:hAnsiTheme="majorHAnsi" w:cstheme="majorBidi"/>
          <w:b/>
          <w:bCs/>
          <w:noProof/>
          <w:color w:val="365F91" w:themeColor="accent1" w:themeShade="BF"/>
          <w:sz w:val="24"/>
          <w:szCs w:val="24"/>
          <w:lang w:val="en-GB"/>
        </w:rPr>
        <w:t>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Pneumococcal (PCV10), 2 doses/vial, Liqui</w:t>
      </w:r>
      <w:r>
        <w:rPr>
          <w:rStyle w:val="propertyeditor"/>
          <w:rFonts w:asciiTheme="majorHAnsi" w:eastAsiaTheme="majorEastAsia" w:hAnsiTheme="majorHAnsi" w:cstheme="majorBidi"/>
          <w:b/>
          <w:bCs/>
          <w:noProof/>
          <w:color w:val="365F91" w:themeColor="accent1" w:themeShade="BF"/>
          <w:sz w:val="24"/>
          <w:szCs w:val="24"/>
          <w:lang w:val="en-GB"/>
        </w:rPr>
        <w:t>d</w:t>
      </w:r>
      <w:r>
        <w:rPr>
          <w:rFonts w:asciiTheme="majorHAnsi" w:eastAsiaTheme="majorEastAsia" w:hAnsiTheme="majorHAnsi" w:cstheme="majorBidi"/>
          <w:b/>
          <w:bCs/>
          <w:noProof/>
          <w:color w:val="365F91" w:themeColor="accent1" w:themeShade="BF"/>
          <w:sz w:val="24"/>
          <w:szCs w:val="24"/>
          <w:lang w:val="en-GB"/>
        </w:rPr>
        <w:t xml:space="preserve"> )</w:t>
      </w:r>
    </w:p>
    <w:p w:rsidR="00000000" w:rsidRDefault="00B5684F">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Pneumococcal (PCV10), 2 doses/vial, Liqui</w:t>
      </w:r>
      <w:r>
        <w:rPr>
          <w:rStyle w:val="propertyeditor"/>
          <w:rFonts w:ascii="Arial" w:hAnsi="Arial" w:cs="Arial"/>
          <w:noProof/>
          <w:lang w:val="en-GB"/>
        </w:rPr>
        <w:t>d</w:t>
      </w:r>
      <w:r>
        <w:rPr>
          <w:rFonts w:ascii="Arial" w:hAnsi="Arial" w:cs="Arial"/>
          <w:noProof/>
          <w:lang w:val="en-GB"/>
        </w:rPr>
        <w:t xml:space="preserve"> vaccine.</w:t>
      </w: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.2. Co-financing information</w:t>
      </w:r>
    </w:p>
    <w:p w:rsidR="00000000" w:rsidRDefault="00B5684F">
      <w:pPr>
        <w:autoSpaceDE w:val="0"/>
        <w:autoSpaceDN w:val="0"/>
        <w:adjustRightInd w:val="0"/>
        <w:spacing w:after="0" w:line="240" w:lineRule="auto"/>
        <w:rPr>
          <w:rFonts w:ascii="Arial" w:hAnsi="Arial" w:cs="Arial"/>
          <w:noProof/>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B5684F">
      <w:pPr>
        <w:spacing w:after="0"/>
        <w:jc w:val="both"/>
        <w:rPr>
          <w:rFonts w:ascii="Arial" w:hAnsi="Arial" w:cs="Arial"/>
          <w:noProof/>
          <w:lang w:val="en-GB"/>
        </w:rPr>
      </w:pPr>
      <w:r>
        <w:rPr>
          <w:rFonts w:ascii="Arial" w:hAnsi="Arial" w:cs="Arial"/>
          <w:b/>
          <w:noProof/>
          <w:lang w:val="en-GB"/>
        </w:rPr>
        <w:lastRenderedPageBreak/>
        <w:t>Note:</w:t>
      </w:r>
      <w:r>
        <w:rPr>
          <w:rFonts w:ascii="Arial" w:hAnsi="Arial" w:cs="Arial"/>
          <w:noProof/>
          <w:lang w:val="en-GB"/>
        </w:rPr>
        <w:t xml:space="preserve"> Selection of this field has direct impact on automatic calculations of support you are requesting and should not be left empty.</w:t>
      </w:r>
    </w:p>
    <w:p w:rsidR="00000000" w:rsidRDefault="00B5684F">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.3. Wastage factor</w:t>
      </w:r>
    </w:p>
    <w:p w:rsidR="00000000" w:rsidRDefault="00B5684F">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B5684F">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w:t>
      </w:r>
      <w:r>
        <w:rPr>
          <w:rFonts w:ascii="Arial" w:hAnsi="Arial" w:cs="Arial"/>
          <w:noProof/>
          <w:lang w:val="en-GB"/>
        </w:rPr>
        <w:t>ulations of support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421,20</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502,27</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671,32</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700,90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388,80</w:t>
            </w:r>
            <w:r>
              <w:rPr>
                <w:rStyle w:val="propertyeditor"/>
                <w:rFonts w:ascii="Arial" w:hAnsi="Arial" w:cs="Arial"/>
                <w:bCs/>
                <w:noProof/>
                <w:sz w:val="18"/>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468,78</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664,40</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693,75</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96.00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120,10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119,20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127,30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126,10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w:t>
            </w:r>
            <w:r>
              <w:rPr>
                <w:rStyle w:val="propertyeditor"/>
                <w:rFonts w:ascii="Arial" w:hAnsi="Arial" w:cs="Arial"/>
                <w:bCs/>
                <w:noProof/>
                <w:sz w:val="18"/>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w:t>
            </w:r>
            <w:r>
              <w:rPr>
                <w:rStyle w:val="propertyeditor"/>
                <w:rFonts w:ascii="Arial" w:hAnsi="Arial" w:cs="Arial"/>
                <w:bCs/>
                <w:noProof/>
                <w:sz w:val="18"/>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332,00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329,50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450,00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446,50</w:t>
            </w:r>
            <w:r>
              <w:rPr>
                <w:rStyle w:val="propertyeditor"/>
                <w:rFonts w:ascii="Arial" w:hAnsi="Arial" w:cs="Arial"/>
                <w:b/>
                <w:bCs/>
                <w:noProof/>
                <w:sz w:val="20"/>
                <w:szCs w:val="18"/>
              </w:rPr>
              <w:t>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1,570,00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1,558,10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2,127,80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2,112,00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1,676,30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1,650,40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2,256,10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2,233,90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18,32</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25,05</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w:t>
            </w:r>
            <w:r>
              <w:rPr>
                <w:rStyle w:val="propertyeditor"/>
                <w:rFonts w:ascii="Arial" w:hAnsi="Arial" w:cs="Arial"/>
                <w:bCs/>
                <w:noProof/>
                <w:sz w:val="18"/>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5,880,50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5,835,50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7,969,00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7,909,50</w:t>
            </w:r>
            <w:r>
              <w:rPr>
                <w:rStyle w:val="propertyeditor"/>
                <w:rFonts w:ascii="Arial" w:hAnsi="Arial" w:cs="Arial"/>
                <w:b/>
                <w:bCs/>
                <w:noProof/>
                <w:sz w:val="20"/>
                <w:szCs w:val="18"/>
              </w:rPr>
              <w:t>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bl>
    <w:p w:rsidR="00000000" w:rsidRDefault="00B5684F">
      <w:pPr>
        <w:rPr>
          <w:noProof/>
          <w:lang w:val="en-GB"/>
        </w:rPr>
      </w:pPr>
    </w:p>
    <w:p w:rsidR="00000000" w:rsidRDefault="00B5684F">
      <w:pPr>
        <w:spacing w:after="0"/>
        <w:rPr>
          <w:noProof/>
          <w:lang w:val="en-GB" w:eastAsia="en-GB"/>
        </w:rPr>
        <w:sectPr w:rsidR="00000000">
          <w:pgSz w:w="16840" w:h="11907" w:orient="landscape"/>
          <w:pgMar w:top="720" w:right="720" w:bottom="720" w:left="720" w:header="708" w:footer="708" w:gutter="0"/>
          <w:cols w:space="720"/>
        </w:sect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w:t>
      </w:r>
      <w:r>
        <w:rPr>
          <w:rFonts w:ascii="Arial" w:hAnsi="Arial" w:cs="Arial"/>
          <w:noProof/>
          <w:sz w:val="22"/>
          <w:lang w:val="en-GB"/>
        </w:rPr>
        <w:t>to the cMYP).</w:t>
      </w:r>
    </w:p>
    <w:p w:rsidR="00000000" w:rsidRDefault="00B5684F">
      <w:pPr>
        <w:rPr>
          <w:rFonts w:ascii="Arial" w:hAnsi="Arial" w:cs="Arial"/>
          <w:b/>
          <w:noProof/>
          <w:sz w:val="24"/>
          <w:lang w:val="en-GB"/>
        </w:rPr>
      </w:pPr>
      <w:r>
        <w:rPr>
          <w:rFonts w:ascii="Arial" w:hAnsi="Arial" w:cs="Arial"/>
          <w:b/>
          <w:noProof/>
          <w:sz w:val="24"/>
          <w:lang w:val="en-GB"/>
        </w:rPr>
        <w:t>Calculation of lump-sum for the</w:t>
      </w:r>
      <w:r>
        <w:rPr>
          <w:rFonts w:ascii="Arial" w:hAnsi="Arial" w:cs="Arial"/>
          <w:b/>
          <w:noProof/>
          <w:sz w:val="24"/>
          <w:lang w:val="en-GB"/>
        </w:rPr>
        <w:t xml:space="preserve"> </w:t>
      </w:r>
      <w:r>
        <w:rPr>
          <w:rStyle w:val="propertyeditor"/>
          <w:rFonts w:ascii="Arial" w:hAnsi="Arial" w:cs="Arial"/>
          <w:b/>
          <w:noProof/>
          <w:sz w:val="24"/>
          <w:lang w:val="en-GB"/>
        </w:rPr>
        <w:t>Pneumococcal (PCV10), 2 doses/vial, Liqui</w:t>
      </w:r>
      <w:r>
        <w:rPr>
          <w:rStyle w:val="propertyeditor"/>
          <w:rFonts w:ascii="Arial" w:hAnsi="Arial" w:cs="Arial"/>
          <w:b/>
          <w:noProof/>
          <w:sz w:val="24"/>
          <w:lang w:val="en-GB"/>
        </w:rPr>
        <w:t>d</w:t>
      </w:r>
    </w:p>
    <w:p w:rsidR="00000000" w:rsidRDefault="00B5684F">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 xml:space="preserve">Share per Birth in </w:t>
            </w:r>
            <w:r>
              <w:rPr>
                <w:rFonts w:ascii="Arial" w:hAnsi="Arial" w:cs="Arial"/>
                <w:b/>
                <w:noProof/>
                <w:color w:val="auto"/>
                <w:sz w:val="20"/>
                <w:szCs w:val="18"/>
              </w:rPr>
              <w:t>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689,36</w:t>
            </w:r>
            <w:r>
              <w:rPr>
                <w:rStyle w:val="propertyeditor"/>
                <w:rFonts w:ascii="Arial" w:hAnsi="Arial" w:cs="Arial"/>
                <w:noProof/>
                <w:color w:val="auto"/>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207,00</w:t>
            </w:r>
            <w:r>
              <w:rPr>
                <w:rStyle w:val="propertyeditor"/>
                <w:rFonts w:ascii="Arial" w:hAnsi="Arial" w:cs="Arial"/>
                <w:noProof/>
                <w:color w:val="auto"/>
                <w:sz w:val="18"/>
                <w:szCs w:val="18"/>
              </w:rPr>
              <w:t>0</w:t>
            </w:r>
          </w:p>
        </w:tc>
      </w:tr>
    </w:tbl>
    <w:p w:rsidR="00000000" w:rsidRDefault="00B5684F">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B5684F">
      <w:pPr>
        <w:pStyle w:val="Default"/>
        <w:spacing w:line="276" w:lineRule="auto"/>
        <w:jc w:val="both"/>
        <w:rPr>
          <w:rFonts w:ascii="Arial" w:hAnsi="Arial" w:cs="Arial"/>
          <w:b/>
          <w:bCs/>
          <w:smallCaps/>
          <w:noProof/>
          <w:color w:val="auto"/>
          <w:sz w:val="20"/>
          <w:szCs w:val="20"/>
          <w:lang w:val="en-GB"/>
        </w:rPr>
      </w:pPr>
    </w:p>
    <w:p w:rsidR="00000000" w:rsidRDefault="00B5684F">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Pneumococcal (PCV10), 2 doses/vial, Liqui</w:t>
      </w:r>
      <w:r>
        <w:rPr>
          <w:rStyle w:val="propertyeditor"/>
          <w:rFonts w:ascii="Arial" w:hAnsi="Arial" w:cs="Arial"/>
          <w:b/>
          <w:noProof/>
          <w:sz w:val="24"/>
          <w:lang w:val="en-GB"/>
        </w:rPr>
        <w:t>d</w:t>
      </w:r>
      <w:r>
        <w:rPr>
          <w:rFonts w:ascii="Arial" w:hAnsi="Arial" w:cs="Arial"/>
          <w:b/>
          <w:noProof/>
          <w:sz w:val="24"/>
          <w:lang w:val="en-GB"/>
        </w:rPr>
        <w:t xml:space="preserve"> (US$)</w:t>
      </w:r>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200,43</w:t>
            </w:r>
            <w:r>
              <w:rPr>
                <w:rStyle w:val="propertyeditor"/>
                <w:rFonts w:ascii="Arial" w:hAnsi="Arial" w:cs="Arial"/>
                <w:bCs/>
                <w:noProof/>
                <w:sz w:val="18"/>
                <w:szCs w:val="18"/>
                <w:shd w:val="clear" w:color="auto" w:fill="BDDCFF"/>
              </w:rPr>
              <w:t>0</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166,57</w:t>
            </w:r>
            <w:r>
              <w:rPr>
                <w:rStyle w:val="propertyeditor"/>
                <w:rFonts w:ascii="Arial" w:hAnsi="Arial" w:cs="Arial"/>
                <w:bCs/>
                <w:noProof/>
                <w:sz w:val="18"/>
                <w:szCs w:val="18"/>
                <w:shd w:val="clear" w:color="auto" w:fill="BDDCFF"/>
              </w:rPr>
              <w:t>3</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1,126,00</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6,12</w:t>
            </w:r>
            <w:r>
              <w:rPr>
                <w:rStyle w:val="propertyeditor"/>
                <w:rFonts w:ascii="Arial" w:hAnsi="Arial" w:cs="Arial"/>
                <w:bCs/>
                <w:noProof/>
                <w:sz w:val="18"/>
                <w:szCs w:val="18"/>
                <w:shd w:val="clear" w:color="auto" w:fill="BDDCFF"/>
              </w:rPr>
              <w:t>3</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44</w:t>
            </w:r>
            <w:r>
              <w:rPr>
                <w:rStyle w:val="propertyeditor"/>
                <w:rFonts w:ascii="Arial" w:hAnsi="Arial" w:cs="Arial"/>
                <w:bCs/>
                <w:noProof/>
                <w:sz w:val="18"/>
                <w:szCs w:val="18"/>
                <w:shd w:val="clear" w:color="auto" w:fill="BDDCFF"/>
              </w:rPr>
              <w:t>7</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24,51</w:t>
            </w:r>
            <w:r>
              <w:rPr>
                <w:rStyle w:val="propertyeditor"/>
                <w:rFonts w:ascii="Arial" w:hAnsi="Arial" w:cs="Arial"/>
                <w:bCs/>
                <w:noProof/>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rPr>
                <w:rFonts w:ascii="Arial" w:hAnsi="Arial" w:cs="Arial"/>
                <w:b/>
                <w:noProof/>
                <w:color w:val="000101"/>
                <w:sz w:val="18"/>
                <w:szCs w:val="18"/>
              </w:rPr>
            </w:pPr>
            <w:r>
              <w:rPr>
                <w:rStyle w:val="propertyeditor"/>
                <w:rFonts w:ascii="Arial" w:hAnsi="Arial" w:cs="Arial"/>
                <w:b/>
                <w:noProof/>
                <w:color w:val="000101"/>
                <w:sz w:val="18"/>
                <w:szCs w:val="18"/>
                <w:shd w:val="clear" w:color="auto" w:fill="BDDCFF"/>
              </w:rPr>
              <w:t>Under five cards, guidelines and monitoring tool</w:t>
            </w:r>
            <w:r>
              <w:rPr>
                <w:rStyle w:val="propertyeditor"/>
                <w:rFonts w:ascii="Arial" w:hAnsi="Arial" w:cs="Arial"/>
                <w:b/>
                <w:noProof/>
                <w:color w:val="000101"/>
                <w:sz w:val="18"/>
                <w:szCs w:val="18"/>
                <w:shd w:val="clear" w:color="auto" w:fill="BDDCFF"/>
              </w:rPr>
              <w:t>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65625</w:t>
            </w:r>
            <w:r>
              <w:rPr>
                <w:rStyle w:val="propertyeditor"/>
                <w:rFonts w:ascii="Arial" w:hAnsi="Arial" w:cs="Arial"/>
                <w:noProof/>
                <w:color w:val="000101"/>
                <w:sz w:val="18"/>
                <w:szCs w:val="18"/>
                <w:shd w:val="clear" w:color="auto" w:fill="BDDCFF"/>
              </w:rPr>
              <w:t>0</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1,973,33</w:t>
            </w:r>
            <w:r>
              <w:rPr>
                <w:rStyle w:val="propertyeditor"/>
                <w:rFonts w:ascii="Arial" w:hAnsi="Arial" w:cs="Arial"/>
                <w:bCs/>
                <w:noProof/>
                <w:sz w:val="20"/>
                <w:szCs w:val="18"/>
                <w:shd w:val="clear" w:color="auto" w:fill="D9D9D9"/>
              </w:rPr>
              <w:t>3</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207,00</w:t>
            </w:r>
            <w:r>
              <w:rPr>
                <w:rStyle w:val="propertyeditor"/>
                <w:rFonts w:ascii="Arial" w:hAnsi="Arial" w:cs="Arial"/>
                <w:bCs/>
                <w:noProof/>
                <w:sz w:val="20"/>
                <w:szCs w:val="18"/>
                <w:shd w:val="clear" w:color="auto" w:fill="D9D9D9"/>
              </w:rPr>
              <w:t>0</w:t>
            </w:r>
          </w:p>
        </w:tc>
      </w:tr>
    </w:tbl>
    <w:p w:rsidR="00000000" w:rsidRDefault="00B5684F">
      <w:pPr>
        <w:pStyle w:val="Default"/>
        <w:spacing w:line="276" w:lineRule="auto"/>
        <w:jc w:val="both"/>
        <w:rPr>
          <w:rFonts w:ascii="Arial" w:hAnsi="Arial" w:cs="Arial"/>
          <w:noProof/>
          <w:color w:val="auto"/>
          <w:sz w:val="20"/>
          <w:szCs w:val="20"/>
          <w:lang w:val="en-GB"/>
        </w:rPr>
      </w:pPr>
    </w:p>
    <w:p w:rsidR="00000000" w:rsidRDefault="00B5684F">
      <w:pPr>
        <w:spacing w:after="0" w:line="240" w:lineRule="auto"/>
        <w:rPr>
          <w:rFonts w:ascii="Arial" w:eastAsiaTheme="minorHAnsi" w:hAnsi="Arial" w:cs="Arial"/>
          <w:noProof/>
          <w:szCs w:val="24"/>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.1. Requested vaccine (</w:t>
      </w:r>
      <w:r>
        <w:rPr>
          <w:rFonts w:asciiTheme="majorHAnsi" w:eastAsiaTheme="majorEastAsia" w:hAnsiTheme="majorHAnsi" w:cstheme="majorBidi"/>
          <w:b/>
          <w:bCs/>
          <w:noProof/>
          <w:color w:val="365F91" w:themeColor="accent1" w:themeShade="BF"/>
          <w:sz w:val="24"/>
          <w:szCs w:val="24"/>
          <w:lang w:val="en-GB"/>
        </w:rPr>
        <w:t xml:space="preserve"> </w:t>
      </w:r>
      <w:r>
        <w:rPr>
          <w:rStyle w:val="propertyeditor"/>
          <w:rFonts w:asciiTheme="majorHAnsi" w:eastAsiaTheme="majorEastAsia" w:hAnsiTheme="majorHAnsi" w:cstheme="majorBidi"/>
          <w:b/>
          <w:bCs/>
          <w:noProof/>
          <w:color w:val="365F91" w:themeColor="accent1" w:themeShade="BF"/>
          <w:sz w:val="24"/>
          <w:szCs w:val="24"/>
          <w:lang w:val="en-GB"/>
        </w:rPr>
        <w:t>Rotavirus 2-dose schedul</w:t>
      </w:r>
      <w:r>
        <w:rPr>
          <w:rStyle w:val="propertyeditor"/>
          <w:rFonts w:asciiTheme="majorHAnsi" w:eastAsiaTheme="majorEastAsia" w:hAnsiTheme="majorHAnsi" w:cstheme="majorBidi"/>
          <w:b/>
          <w:bCs/>
          <w:noProof/>
          <w:color w:val="365F91" w:themeColor="accent1" w:themeShade="BF"/>
          <w:sz w:val="24"/>
          <w:szCs w:val="24"/>
          <w:lang w:val="en-GB"/>
        </w:rPr>
        <w:t>e</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000000" w:rsidRDefault="00B5684F">
      <w:pPr>
        <w:autoSpaceDE w:val="0"/>
        <w:autoSpaceDN w:val="0"/>
        <w:adjustRightInd w:val="0"/>
        <w:spacing w:after="0" w:line="240" w:lineRule="auto"/>
        <w:rPr>
          <w:rFonts w:ascii="Arial" w:hAnsi="Arial" w:cs="Arial"/>
          <w:noProof/>
          <w:lang w:val="en-GB"/>
        </w:rPr>
      </w:pPr>
      <w:r>
        <w:rPr>
          <w:rFonts w:ascii="Arial" w:hAnsi="Arial" w:cs="Arial"/>
          <w:noProof/>
          <w:lang w:val="en-GB"/>
        </w:rPr>
        <w:t>As reported in the cMYP, the country plans to introduce</w:t>
      </w:r>
      <w:r>
        <w:rPr>
          <w:rFonts w:ascii="Arial" w:hAnsi="Arial" w:cs="Arial"/>
          <w:noProof/>
          <w:lang w:val="en-GB"/>
        </w:rPr>
        <w:t xml:space="preserve"> </w:t>
      </w:r>
      <w:r>
        <w:rPr>
          <w:rStyle w:val="propertyeditor"/>
          <w:rFonts w:ascii="Arial" w:hAnsi="Arial" w:cs="Arial"/>
          <w:noProof/>
          <w:lang w:val="en-GB"/>
        </w:rPr>
        <w:t>Rotavirus 2-dose schedul</w:t>
      </w:r>
      <w:r>
        <w:rPr>
          <w:rStyle w:val="propertyeditor"/>
          <w:rFonts w:ascii="Arial" w:hAnsi="Arial" w:cs="Arial"/>
          <w:noProof/>
          <w:lang w:val="en-GB"/>
        </w:rPr>
        <w:t>e</w:t>
      </w:r>
      <w:r>
        <w:rPr>
          <w:rFonts w:ascii="Arial" w:hAnsi="Arial" w:cs="Arial"/>
          <w:noProof/>
          <w:lang w:val="en-GB"/>
        </w:rPr>
        <w:t xml:space="preserve"> vaccine.</w:t>
      </w: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000000" w:rsidRDefault="00B5684F">
      <w:pPr>
        <w:autoSpaceDE w:val="0"/>
        <w:autoSpaceDN w:val="0"/>
        <w:adjustRightInd w:val="0"/>
        <w:spacing w:after="0" w:line="240" w:lineRule="auto"/>
        <w:rPr>
          <w:rFonts w:ascii="Arial" w:hAnsi="Arial" w:cs="Arial"/>
          <w:noProof/>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jc w:val="both"/>
        <w:rPr>
          <w:rFonts w:ascii="Arial" w:hAnsi="Arial" w:cs="Arial"/>
          <w:noProof/>
          <w:lang w:val="en-GB"/>
        </w:rPr>
      </w:pPr>
      <w:r>
        <w:rPr>
          <w:rFonts w:ascii="Arial" w:hAnsi="Arial" w:cs="Arial"/>
          <w:noProof/>
          <w:lang w:val="en-GB"/>
        </w:rPr>
        <w:lastRenderedPageBreak/>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000000" w:rsidRDefault="00B5684F">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000000" w:rsidRDefault="00B5684F">
      <w:pPr>
        <w:spacing w:after="0"/>
        <w:jc w:val="both"/>
        <w:rPr>
          <w:rFonts w:ascii="Arial" w:hAnsi="Arial" w:cs="Arial"/>
          <w:noProof/>
          <w:lang w:val="en-GB"/>
        </w:rPr>
      </w:pPr>
    </w:p>
    <w:tbl>
      <w:tblPr>
        <w:tblW w:w="0" w:type="auto"/>
        <w:tblLook w:val="04A0"/>
      </w:tblPr>
      <w:tblGrid>
        <w:gridCol w:w="3085"/>
        <w:gridCol w:w="3402"/>
      </w:tblGrid>
      <w:tr w:rsidR="00000000">
        <w:tc>
          <w:tcPr>
            <w:tcW w:w="30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t>
            </w:r>
            <w:r>
              <w:rPr>
                <w:rStyle w:val="propertyeditor"/>
                <w:rFonts w:ascii="Arial" w:hAnsi="Arial" w:cs="Arial"/>
                <w:noProof/>
                <w:sz w:val="20"/>
                <w:szCs w:val="20"/>
              </w:rPr>
              <w:t>w</w:t>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tbl>
      <w:tblPr>
        <w:tblW w:w="0" w:type="auto"/>
        <w:tblLook w:val="04A0"/>
      </w:tblPr>
      <w:tblGrid>
        <w:gridCol w:w="3917"/>
        <w:gridCol w:w="817"/>
        <w:gridCol w:w="817"/>
        <w:gridCol w:w="817"/>
        <w:gridCol w:w="817"/>
        <w:gridCol w:w="817"/>
        <w:gridCol w:w="817"/>
        <w:gridCol w:w="817"/>
        <w:gridCol w:w="817"/>
      </w:tblGrid>
      <w:tr w:rsidR="00000000">
        <w:trPr>
          <w:tblHeader/>
        </w:trPr>
        <w:tc>
          <w:tcPr>
            <w:tcW w:w="0" w:type="auto"/>
            <w:vMerge w:val="restart"/>
            <w:tcBorders>
              <w:top w:val="nil"/>
              <w:left w:val="nil"/>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vMerge/>
            <w:tcBorders>
              <w:top w:val="nil"/>
              <w:left w:val="nil"/>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w:t>
            </w:r>
            <w:r>
              <w:rPr>
                <w:rStyle w:val="propertyeditor"/>
                <w:rFonts w:ascii="Arial" w:hAnsi="Arial" w:cs="Arial"/>
                <w:bCs/>
                <w:noProof/>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after="0" w:line="240" w:lineRule="auto"/>
              <w:jc w:val="right"/>
              <w:rPr>
                <w:rFonts w:ascii="Arial" w:hAnsi="Arial" w:cs="Arial"/>
                <w:noProof/>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w:t>
            </w:r>
            <w:r>
              <w:rPr>
                <w:rStyle w:val="propertyeditor"/>
                <w:rFonts w:ascii="Arial" w:hAnsi="Arial" w:cs="Arial"/>
                <w:bCs/>
                <w:noProof/>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autoSpaceDE w:val="0"/>
        <w:autoSpaceDN w:val="0"/>
        <w:adjustRightInd w:val="0"/>
        <w:spacing w:after="0" w:line="240" w:lineRule="auto"/>
        <w:rPr>
          <w:rFonts w:ascii="Arial" w:hAnsi="Arial" w:cs="Arial"/>
          <w:noProof/>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000000" w:rsidRDefault="00B5684F">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000000" w:rsidRDefault="00B5684F">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 xml:space="preserve">25% - for a liquid </w:t>
      </w:r>
      <w:r>
        <w:rPr>
          <w:rFonts w:ascii="Arial" w:hAnsi="Arial" w:cs="Arial"/>
          <w:noProof/>
          <w:sz w:val="22"/>
          <w:lang w:val="en-GB"/>
        </w:rPr>
        <w:t>vaccine in 10 or 20-dose vial or a lyophilised vaccine in 5-dose vial,</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000000" w:rsidRDefault="00B5684F">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w:t>
      </w:r>
      <w:r>
        <w:rPr>
          <w:rFonts w:ascii="Arial" w:hAnsi="Arial" w:cs="Arial"/>
          <w:noProof/>
          <w:lang w:val="en-GB"/>
        </w:rPr>
        <w:t xml:space="preserve"> you are requesting and should not be left empty.</w:t>
      </w:r>
    </w:p>
    <w:tbl>
      <w:tblPr>
        <w:tblW w:w="0" w:type="auto"/>
        <w:tblLook w:val="04A0"/>
      </w:tblPr>
      <w:tblGrid>
        <w:gridCol w:w="2458"/>
        <w:gridCol w:w="817"/>
        <w:gridCol w:w="817"/>
        <w:gridCol w:w="817"/>
        <w:gridCol w:w="817"/>
        <w:gridCol w:w="817"/>
        <w:gridCol w:w="817"/>
        <w:gridCol w:w="817"/>
        <w:gridCol w:w="817"/>
      </w:tblGrid>
      <w:tr w:rsidR="00000000">
        <w:trPr>
          <w:trHeight w:val="171"/>
          <w:tblHeader/>
        </w:trPr>
        <w:tc>
          <w:tcPr>
            <w:tcW w:w="0" w:type="auto"/>
            <w:tcBorders>
              <w:top w:val="nil"/>
              <w:left w:val="nil"/>
              <w:bottom w:val="nil"/>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blHeader/>
        </w:trPr>
        <w:tc>
          <w:tcPr>
            <w:tcW w:w="0" w:type="auto"/>
            <w:tcBorders>
              <w:top w:val="nil"/>
              <w:left w:val="nil"/>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w:t>
            </w:r>
            <w:r>
              <w:rPr>
                <w:rStyle w:val="propertyeditor"/>
                <w:rFonts w:ascii="Arial" w:hAnsi="Arial" w:cs="Arial"/>
                <w:bCs/>
                <w:noProof/>
                <w:color w:val="000000" w:themeColor="text1"/>
                <w:sz w:val="20"/>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r>
              <w:rPr>
                <w:rStyle w:val="propertyeditor"/>
                <w:rFonts w:ascii="Arial" w:hAnsi="Arial" w:cs="Arial"/>
                <w:bCs/>
                <w:noProof/>
                <w:color w:val="000000" w:themeColor="text1"/>
                <w:sz w:val="18"/>
                <w:szCs w:val="18"/>
                <w:shd w:val="clear" w:color="auto" w:fill="BDDCFF"/>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000000" w:themeColor="text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w:t>
            </w:r>
            <w:r>
              <w:rPr>
                <w:rStyle w:val="propertyeditor"/>
                <w:rFonts w:ascii="Arial" w:hAnsi="Arial" w:cs="Arial"/>
                <w:bCs/>
                <w:noProof/>
                <w:color w:val="000000" w:themeColor="text1"/>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000000" w:themeColor="text1"/>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Theme="majorHAnsi" w:eastAsiaTheme="majorEastAsia" w:hAnsiTheme="majorHAnsi" w:cstheme="majorBidi"/>
          <w:b/>
          <w:bCs/>
          <w:noProof/>
          <w:color w:val="365F91" w:themeColor="accent1" w:themeShade="BF"/>
          <w:sz w:val="24"/>
          <w:szCs w:val="24"/>
          <w:lang w:val="en-GB"/>
        </w:rPr>
        <w:sectPr w:rsidR="00000000">
          <w:pgSz w:w="11907" w:h="16840"/>
          <w:pgMar w:top="720" w:right="720" w:bottom="720" w:left="720" w:header="708" w:footer="708" w:gutter="0"/>
          <w:cols w:space="720"/>
        </w:sectPr>
      </w:pP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tblPr>
      <w:tblGrid>
        <w:gridCol w:w="2912"/>
        <w:gridCol w:w="1147"/>
        <w:gridCol w:w="379"/>
        <w:gridCol w:w="1400"/>
        <w:gridCol w:w="1406"/>
        <w:gridCol w:w="1391"/>
        <w:gridCol w:w="1391"/>
        <w:gridCol w:w="1390"/>
        <w:gridCol w:w="1405"/>
        <w:gridCol w:w="1405"/>
        <w:gridCol w:w="1390"/>
      </w:tblGrid>
      <w:tr w:rsidR="00000000">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435,30</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588,27</w:t>
            </w:r>
            <w:r>
              <w:rPr>
                <w:rStyle w:val="propertyeditor"/>
                <w:rFonts w:ascii="Arial" w:hAnsi="Arial" w:cs="Arial"/>
                <w:bCs/>
                <w:noProof/>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686,60</w:t>
            </w:r>
            <w:r>
              <w:rPr>
                <w:rStyle w:val="propertyeditor"/>
                <w:rFonts w:ascii="Arial" w:hAnsi="Arial" w:cs="Arial"/>
                <w:bCs/>
                <w:noProof/>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401,81</w:t>
            </w:r>
            <w:r>
              <w:rPr>
                <w:rStyle w:val="propertyeditor"/>
                <w:rFonts w:ascii="Arial" w:hAnsi="Arial" w:cs="Arial"/>
                <w:bCs/>
                <w:noProof/>
                <w:sz w:val="18"/>
                <w:szCs w:val="18"/>
              </w:rPr>
              <w:t>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484,46</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95.00</w:t>
            </w:r>
            <w:r>
              <w:rPr>
                <w:rStyle w:val="propertyeditor"/>
                <w:rFonts w:ascii="Arial" w:hAnsi="Arial" w:cs="Arial"/>
                <w:bCs/>
                <w:noProof/>
                <w:sz w:val="18"/>
                <w:szCs w:val="18"/>
              </w:rPr>
              <w:t>%</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noProof/>
                <w:color w:val="auto"/>
                <w:sz w:val="18"/>
                <w:szCs w:val="18"/>
              </w:rPr>
            </w:pPr>
          </w:p>
        </w:tc>
      </w:tr>
      <w:tr w:rsidR="00000000">
        <w:tc>
          <w:tcPr>
            <w:tcW w:w="93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jc w:val="right"/>
              <w:rPr>
                <w:rFonts w:ascii="Arial" w:hAnsi="Arial" w:cs="Arial"/>
                <w:bCs/>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 xml:space="preserve">.5. </w:t>
      </w:r>
      <w:r>
        <w:rPr>
          <w:rFonts w:asciiTheme="majorHAnsi" w:eastAsiaTheme="majorEastAsia" w:hAnsiTheme="majorHAnsi" w:cstheme="majorBidi"/>
          <w:b/>
          <w:bCs/>
          <w:noProof/>
          <w:color w:val="365F91" w:themeColor="accent1" w:themeShade="BF"/>
          <w:sz w:val="24"/>
          <w:szCs w:val="24"/>
          <w:lang w:val="en-GB"/>
        </w:rPr>
        <w:t>Portion of supply to be procured by the country (and cost estimate, US$)</w:t>
      </w:r>
      <w:bookmarkEnd w:id="54"/>
      <w:bookmarkEnd w:id="55"/>
    </w:p>
    <w:tbl>
      <w:tblPr>
        <w:tblW w:w="5000" w:type="pct"/>
        <w:tblLook w:val="04A0"/>
      </w:tblPr>
      <w:tblGrid>
        <w:gridCol w:w="4058"/>
        <w:gridCol w:w="378"/>
        <w:gridCol w:w="1259"/>
        <w:gridCol w:w="1474"/>
        <w:gridCol w:w="1474"/>
        <w:gridCol w:w="1430"/>
        <w:gridCol w:w="1352"/>
        <w:gridCol w:w="1396"/>
        <w:gridCol w:w="1421"/>
        <w:gridCol w:w="1374"/>
      </w:tblGrid>
      <w:tr w:rsidR="00000000">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000000">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62,60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78,90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r w:rsidR="00000000">
        <w:tc>
          <w:tcPr>
            <w:tcW w:w="129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229,00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263,50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299,00</w:t>
            </w:r>
            <w:r>
              <w:rPr>
                <w:rStyle w:val="propertyeditor"/>
                <w:rFonts w:ascii="Arial" w:hAnsi="Arial" w:cs="Arial"/>
                <w:b/>
                <w:bCs/>
                <w:noProof/>
                <w:sz w:val="20"/>
                <w:szCs w:val="18"/>
              </w:rPr>
              <w:t>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Ind w:w="0" w:type="dxa"/>
        <w:tblLook w:val="04A0"/>
      </w:tblPr>
      <w:tblGrid>
        <w:gridCol w:w="4050"/>
        <w:gridCol w:w="378"/>
        <w:gridCol w:w="1259"/>
        <w:gridCol w:w="1474"/>
        <w:gridCol w:w="1471"/>
        <w:gridCol w:w="1474"/>
        <w:gridCol w:w="1309"/>
        <w:gridCol w:w="1412"/>
        <w:gridCol w:w="1371"/>
        <w:gridCol w:w="1418"/>
      </w:tblGrid>
      <w:tr w:rsidR="00000000">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000000" w:rsidRDefault="00B5684F">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00000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widowControl w:val="0"/>
              <w:autoSpaceDE w:val="0"/>
              <w:autoSpaceDN w:val="0"/>
              <w:adjustRightInd w:val="0"/>
              <w:spacing w:before="120" w:after="120" w:line="240" w:lineRule="auto"/>
              <w:jc w:val="center"/>
              <w:rPr>
                <w:rFonts w:ascii="Arial" w:hAnsi="Arial" w:cs="Arial"/>
                <w:b/>
                <w:bCs/>
                <w:noProof/>
                <w:sz w:val="20"/>
                <w:szCs w:val="18"/>
              </w:rPr>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1,099,20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1,253,20</w:t>
            </w:r>
            <w:r>
              <w:rPr>
                <w:rStyle w:val="propertyeditor"/>
                <w:rFonts w:ascii="Arial" w:hAnsi="Arial" w:cs="Arial"/>
                <w:bCs/>
                <w:noProof/>
                <w:sz w:val="18"/>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1,414,70</w:t>
            </w:r>
            <w:r>
              <w:rPr>
                <w:rStyle w:val="propertyeditor"/>
                <w:rFonts w:ascii="Arial" w:hAnsi="Arial" w:cs="Arial"/>
                <w:bCs/>
                <w:noProof/>
                <w:sz w:val="18"/>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13,92</w:t>
            </w:r>
            <w:r>
              <w:rPr>
                <w:rStyle w:val="propertyeditor"/>
                <w:rFonts w:ascii="Arial" w:hAnsi="Arial" w:cs="Arial"/>
                <w:bCs/>
                <w:noProof/>
                <w:sz w:val="18"/>
                <w:szCs w:val="18"/>
              </w:rPr>
              <w:t>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15,72</w:t>
            </w:r>
            <w:r>
              <w:rPr>
                <w:rStyle w:val="propertyeditor"/>
                <w:rFonts w:ascii="Arial" w:hAnsi="Arial" w:cs="Arial"/>
                <w:bCs/>
                <w:noProof/>
                <w:sz w:val="18"/>
                <w:szCs w:val="18"/>
              </w:rPr>
              <w:t>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r w:rsidR="00000000">
        <w:tc>
          <w:tcPr>
            <w:tcW w:w="1297"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5,779,50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5,273,50</w:t>
            </w:r>
            <w:r>
              <w:rPr>
                <w:rStyle w:val="propertyeditor"/>
                <w:rFonts w:ascii="Arial" w:hAnsi="Arial" w:cs="Arial"/>
                <w:b/>
                <w:bCs/>
                <w:noProof/>
                <w:sz w:val="20"/>
                <w:szCs w:val="18"/>
              </w:rPr>
              <w:t>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5,358,50</w:t>
            </w:r>
            <w:r>
              <w:rPr>
                <w:rStyle w:val="propertyeditor"/>
                <w:rFonts w:ascii="Arial" w:hAnsi="Arial" w:cs="Arial"/>
                <w:b/>
                <w:bCs/>
                <w:noProof/>
                <w:sz w:val="20"/>
                <w:szCs w:val="18"/>
              </w:rPr>
              <w:t>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spacing w:after="0" w:line="240" w:lineRule="auto"/>
            </w:pPr>
          </w:p>
        </w:tc>
      </w:tr>
    </w:tbl>
    <w:p w:rsidR="00000000" w:rsidRDefault="00B5684F">
      <w:pPr>
        <w:rPr>
          <w:noProof/>
          <w:lang w:val="en-GB"/>
        </w:rPr>
      </w:pPr>
    </w:p>
    <w:p w:rsidR="00000000" w:rsidRDefault="00B5684F">
      <w:pPr>
        <w:spacing w:after="0"/>
        <w:rPr>
          <w:noProof/>
          <w:lang w:val="en-GB" w:eastAsia="en-GB"/>
        </w:rPr>
        <w:sectPr w:rsidR="00000000">
          <w:pgSz w:w="16840" w:h="11907" w:orient="landscape"/>
          <w:pgMar w:top="720" w:right="720" w:bottom="720" w:left="720" w:header="708" w:footer="708" w:gutter="0"/>
          <w:cols w:space="720"/>
        </w:sect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Fonts w:asciiTheme="majorHAnsi" w:eastAsiaTheme="majorEastAsia" w:hAnsiTheme="majorHAnsi" w:cstheme="majorBidi"/>
          <w:b/>
          <w:bCs/>
          <w:noProof/>
          <w:color w:val="365F91" w:themeColor="accent1" w:themeShade="BF"/>
          <w:sz w:val="24"/>
          <w:szCs w:val="24"/>
          <w:lang w:val="en-GB"/>
        </w:rPr>
        <w:t>.</w:t>
      </w:r>
      <w:r>
        <w:rPr>
          <w:rStyle w:val="propertyeditor"/>
          <w:rFonts w:asciiTheme="majorHAnsi" w:eastAsiaTheme="majorEastAsia" w:hAnsiTheme="majorHAnsi" w:cstheme="majorBidi"/>
          <w:b/>
          <w:bCs/>
          <w:noProof/>
          <w:color w:val="365F91" w:themeColor="accent1" w:themeShade="BF"/>
          <w:sz w:val="24"/>
          <w:szCs w:val="24"/>
          <w:lang w:val="en-GB"/>
        </w:rPr>
        <w:t>5</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t>
      </w:r>
      <w:r>
        <w:rPr>
          <w:rFonts w:ascii="Arial" w:hAnsi="Arial" w:cs="Arial"/>
          <w:noProof/>
          <w:sz w:val="22"/>
          <w:lang w:val="en-GB"/>
        </w:rPr>
        <w:t>will be used to support the costs of vaccine introduction and critical pre-introduction activities (refer to the cMYP).</w:t>
      </w:r>
    </w:p>
    <w:p w:rsidR="00000000" w:rsidRDefault="00B5684F">
      <w:pPr>
        <w:rPr>
          <w:rFonts w:ascii="Arial" w:hAnsi="Arial" w:cs="Arial"/>
          <w:b/>
          <w:noProof/>
          <w:sz w:val="24"/>
          <w:lang w:val="en-GB"/>
        </w:rPr>
      </w:pPr>
      <w:r>
        <w:rPr>
          <w:rFonts w:ascii="Arial" w:hAnsi="Arial" w:cs="Arial"/>
          <w:b/>
          <w:noProof/>
          <w:sz w:val="24"/>
          <w:lang w:val="en-GB"/>
        </w:rPr>
        <w:t>Calculation of lump-sum for the</w:t>
      </w:r>
      <w:r>
        <w:rPr>
          <w:rFonts w:ascii="Arial" w:hAnsi="Arial" w:cs="Arial"/>
          <w:b/>
          <w:noProof/>
          <w:sz w:val="24"/>
          <w:lang w:val="en-GB"/>
        </w:rPr>
        <w:t xml:space="preserve"> </w:t>
      </w:r>
      <w:bookmarkEnd w:id="60"/>
      <w:r>
        <w:rPr>
          <w:rStyle w:val="propertyeditor"/>
          <w:rFonts w:ascii="Arial" w:hAnsi="Arial" w:cs="Arial"/>
          <w:b/>
          <w:noProof/>
          <w:sz w:val="24"/>
          <w:lang w:val="en-GB"/>
        </w:rPr>
        <w:t>Rotavirus 2-dose schedul</w:t>
      </w:r>
      <w:r>
        <w:rPr>
          <w:rStyle w:val="propertyeditor"/>
          <w:rFonts w:ascii="Arial" w:hAnsi="Arial" w:cs="Arial"/>
          <w:b/>
          <w:noProof/>
          <w:sz w:val="24"/>
          <w:lang w:val="en-GB"/>
        </w:rPr>
        <w:t>e</w:t>
      </w:r>
    </w:p>
    <w:p w:rsidR="00000000" w:rsidRDefault="00B5684F">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 xml:space="preserve">If the </w:t>
      </w:r>
      <w:r>
        <w:rPr>
          <w:rFonts w:ascii="Arial" w:hAnsi="Arial" w:cs="Arial"/>
          <w:noProof/>
          <w:color w:val="auto"/>
          <w:sz w:val="22"/>
          <w:szCs w:val="22"/>
          <w:lang w:val="en-GB"/>
        </w:rPr>
        <w:t>total is lower than US$100,000, it is automatically rounded up to US$100,000</w:t>
      </w:r>
    </w:p>
    <w:tbl>
      <w:tblPr>
        <w:tblStyle w:val="TableGrid"/>
        <w:tblW w:w="0" w:type="auto"/>
        <w:tblInd w:w="0" w:type="dxa"/>
        <w:tblLook w:val="04A0"/>
      </w:tblPr>
      <w:tblGrid>
        <w:gridCol w:w="3395"/>
        <w:gridCol w:w="2172"/>
        <w:gridCol w:w="2339"/>
        <w:gridCol w:w="1372"/>
      </w:tblGrid>
      <w:tr w:rsidR="00000000">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000000">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w:t>
            </w:r>
            <w:r>
              <w:rPr>
                <w:rStyle w:val="propertyeditor"/>
                <w:rFonts w:ascii="Arial" w:hAnsi="Arial" w:cs="Arial"/>
                <w:noProof/>
                <w:color w:val="auto"/>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708,66</w:t>
            </w:r>
            <w:r>
              <w:rPr>
                <w:rStyle w:val="propertyeditor"/>
                <w:rFonts w:ascii="Arial" w:hAnsi="Arial" w:cs="Arial"/>
                <w:noProof/>
                <w:color w:val="auto"/>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0.3</w:t>
            </w:r>
            <w:r>
              <w:rPr>
                <w:rStyle w:val="propertyeditor"/>
                <w:rFonts w:ascii="Arial" w:hAnsi="Arial" w:cs="Arial"/>
                <w:noProof/>
                <w:color w:val="auto"/>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0000" w:rsidRDefault="00B5684F">
            <w:pPr>
              <w:pStyle w:val="Default"/>
              <w:jc w:val="right"/>
              <w:rPr>
                <w:rFonts w:ascii="Arial" w:hAnsi="Arial" w:cs="Arial"/>
                <w:noProof/>
                <w:color w:val="auto"/>
                <w:sz w:val="18"/>
                <w:szCs w:val="18"/>
              </w:rPr>
            </w:pPr>
            <w:r>
              <w:rPr>
                <w:rStyle w:val="propertyeditor"/>
                <w:rFonts w:ascii="Arial" w:hAnsi="Arial" w:cs="Arial"/>
                <w:noProof/>
                <w:color w:val="auto"/>
                <w:sz w:val="18"/>
                <w:szCs w:val="18"/>
              </w:rPr>
              <w:t>213,00</w:t>
            </w:r>
            <w:r>
              <w:rPr>
                <w:rStyle w:val="propertyeditor"/>
                <w:rFonts w:ascii="Arial" w:hAnsi="Arial" w:cs="Arial"/>
                <w:noProof/>
                <w:color w:val="auto"/>
                <w:sz w:val="18"/>
                <w:szCs w:val="18"/>
              </w:rPr>
              <w:t>0</w:t>
            </w:r>
          </w:p>
        </w:tc>
      </w:tr>
    </w:tbl>
    <w:p w:rsidR="00000000" w:rsidRDefault="00B5684F">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000000" w:rsidRDefault="00B5684F">
      <w:pPr>
        <w:pStyle w:val="Default"/>
        <w:spacing w:line="276" w:lineRule="auto"/>
        <w:jc w:val="both"/>
        <w:rPr>
          <w:rFonts w:ascii="Arial" w:hAnsi="Arial" w:cs="Arial"/>
          <w:b/>
          <w:bCs/>
          <w:smallCaps/>
          <w:noProof/>
          <w:color w:val="auto"/>
          <w:sz w:val="20"/>
          <w:szCs w:val="20"/>
          <w:lang w:val="en-GB"/>
        </w:rPr>
      </w:pPr>
    </w:p>
    <w:p w:rsidR="00000000" w:rsidRDefault="00B5684F">
      <w:pPr>
        <w:rPr>
          <w:rFonts w:ascii="Arial" w:hAnsi="Arial" w:cs="Arial"/>
          <w:noProof/>
          <w:sz w:val="24"/>
          <w:lang w:val="en-GB"/>
        </w:rPr>
      </w:pPr>
      <w:r>
        <w:rPr>
          <w:rFonts w:ascii="Arial" w:hAnsi="Arial" w:cs="Arial"/>
          <w:b/>
          <w:noProof/>
          <w:sz w:val="24"/>
          <w:lang w:val="en-GB"/>
        </w:rPr>
        <w:t>Cost (and finance) to introduce the</w:t>
      </w:r>
      <w:r>
        <w:rPr>
          <w:rFonts w:ascii="Arial" w:hAnsi="Arial" w:cs="Arial"/>
          <w:b/>
          <w:noProof/>
          <w:sz w:val="24"/>
          <w:lang w:val="en-GB"/>
        </w:rPr>
        <w:t xml:space="preserve"> </w:t>
      </w:r>
      <w:r>
        <w:rPr>
          <w:rStyle w:val="propertyeditor"/>
          <w:rFonts w:ascii="Arial" w:hAnsi="Arial" w:cs="Arial"/>
          <w:b/>
          <w:noProof/>
          <w:sz w:val="24"/>
          <w:lang w:val="en-GB"/>
        </w:rPr>
        <w:t>Rotavirus 2-dose schedul</w:t>
      </w:r>
      <w:r>
        <w:rPr>
          <w:rStyle w:val="propertyeditor"/>
          <w:rFonts w:ascii="Arial" w:hAnsi="Arial" w:cs="Arial"/>
          <w:b/>
          <w:noProof/>
          <w:sz w:val="24"/>
          <w:lang w:val="en-GB"/>
        </w:rPr>
        <w:t>e</w:t>
      </w:r>
      <w:r>
        <w:rPr>
          <w:rFonts w:ascii="Arial" w:hAnsi="Arial" w:cs="Arial"/>
          <w:b/>
          <w:noProof/>
          <w:sz w:val="24"/>
          <w:lang w:val="en-GB"/>
        </w:rPr>
        <w:t xml:space="preserve"> (US$)</w:t>
      </w:r>
      <w:bookmarkEnd w:id="61"/>
    </w:p>
    <w:p w:rsidR="00000000" w:rsidRDefault="00B5684F">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w:t>
      </w:r>
      <w:r>
        <w:rPr>
          <w:rFonts w:ascii="Arial" w:hAnsi="Arial" w:cs="Arial"/>
          <w:noProof/>
          <w:color w:val="000101"/>
          <w:sz w:val="20"/>
          <w:lang w:val="en-GB"/>
        </w:rPr>
        <w:t xml:space="preserv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Ind w:w="0" w:type="dxa"/>
        <w:tblLook w:val="04A0"/>
      </w:tblPr>
      <w:tblGrid>
        <w:gridCol w:w="2544"/>
        <w:gridCol w:w="2896"/>
        <w:gridCol w:w="2735"/>
        <w:gridCol w:w="1440"/>
      </w:tblGrid>
      <w:tr w:rsidR="00000000">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169,53</w:t>
            </w:r>
            <w:r>
              <w:rPr>
                <w:rStyle w:val="propertyeditor"/>
                <w:rFonts w:ascii="Arial" w:hAnsi="Arial" w:cs="Arial"/>
                <w:bCs/>
                <w:noProof/>
                <w:sz w:val="18"/>
                <w:szCs w:val="18"/>
                <w:shd w:val="clear" w:color="auto" w:fill="BDDCFF"/>
              </w:rPr>
              <w:t>4</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169,53</w:t>
            </w:r>
            <w:r>
              <w:rPr>
                <w:rStyle w:val="propertyeditor"/>
                <w:rFonts w:ascii="Arial" w:hAnsi="Arial" w:cs="Arial"/>
                <w:bCs/>
                <w:noProof/>
                <w:sz w:val="18"/>
                <w:szCs w:val="18"/>
                <w:shd w:val="clear" w:color="auto" w:fill="BDDCFF"/>
              </w:rPr>
              <w:t>4</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121,74</w:t>
            </w:r>
            <w:r>
              <w:rPr>
                <w:rStyle w:val="propertyeditor"/>
                <w:rFonts w:ascii="Arial" w:hAnsi="Arial" w:cs="Arial"/>
                <w:bCs/>
                <w:noProof/>
                <w:sz w:val="18"/>
                <w:szCs w:val="18"/>
                <w:shd w:val="clear" w:color="auto" w:fill="BDDCFF"/>
              </w:rPr>
              <w:t>2</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37,42</w:t>
            </w:r>
            <w:r>
              <w:rPr>
                <w:rStyle w:val="propertyeditor"/>
                <w:rFonts w:ascii="Arial" w:hAnsi="Arial" w:cs="Arial"/>
                <w:bCs/>
                <w:noProof/>
                <w:sz w:val="18"/>
                <w:szCs w:val="18"/>
                <w:shd w:val="clear" w:color="auto" w:fill="BDDCFF"/>
              </w:rPr>
              <w:t>1</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6,04</w:t>
            </w:r>
            <w:r>
              <w:rPr>
                <w:rStyle w:val="propertyeditor"/>
                <w:rFonts w:ascii="Arial" w:hAnsi="Arial" w:cs="Arial"/>
                <w:bCs/>
                <w:noProof/>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6,04</w:t>
            </w:r>
            <w:r>
              <w:rPr>
                <w:rStyle w:val="propertyeditor"/>
                <w:rFonts w:ascii="Arial" w:hAnsi="Arial" w:cs="Arial"/>
                <w:bCs/>
                <w:noProof/>
                <w:sz w:val="18"/>
                <w:szCs w:val="18"/>
                <w:shd w:val="clear" w:color="auto" w:fill="BDDCFF"/>
              </w:rPr>
              <w:t>6</w:t>
            </w: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15,70</w:t>
            </w:r>
            <w:r>
              <w:rPr>
                <w:rStyle w:val="propertyeditor"/>
                <w:rFonts w:ascii="Arial" w:hAnsi="Arial" w:cs="Arial"/>
                <w:bCs/>
                <w:noProof/>
                <w:sz w:val="18"/>
                <w:szCs w:val="18"/>
                <w:shd w:val="clear" w:color="auto" w:fill="BDDCFF"/>
              </w:rPr>
              <w:t>8</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spacing w:line="360" w:lineRule="auto"/>
              <w:jc w:val="right"/>
              <w:rPr>
                <w:rFonts w:ascii="Arial" w:hAnsi="Arial" w:cs="Arial"/>
                <w:noProof/>
                <w:color w:val="auto"/>
                <w:sz w:val="18"/>
                <w:szCs w:val="18"/>
              </w:rPr>
            </w:pPr>
          </w:p>
        </w:tc>
      </w:tr>
      <w:tr w:rsidR="00000000">
        <w:tc>
          <w:tcPr>
            <w:tcW w:w="1323"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rPr>
                <w:rFonts w:ascii="Arial" w:hAnsi="Arial" w:cs="Arial"/>
                <w:b/>
                <w:noProof/>
                <w:color w:val="000101"/>
                <w:sz w:val="18"/>
                <w:szCs w:val="18"/>
              </w:rPr>
            </w:pPr>
            <w:r>
              <w:rPr>
                <w:rStyle w:val="propertyeditor"/>
                <w:rFonts w:ascii="Arial" w:hAnsi="Arial" w:cs="Arial"/>
                <w:b/>
                <w:noProof/>
                <w:color w:val="000101"/>
                <w:sz w:val="18"/>
                <w:szCs w:val="18"/>
                <w:shd w:val="clear" w:color="auto" w:fill="BDDCFF"/>
              </w:rPr>
              <w:t>Printin</w:t>
            </w:r>
            <w:r>
              <w:rPr>
                <w:rStyle w:val="propertyeditor"/>
                <w:rFonts w:ascii="Arial" w:hAnsi="Arial" w:cs="Arial"/>
                <w:b/>
                <w:noProof/>
                <w:color w:val="000101"/>
                <w:sz w:val="18"/>
                <w:szCs w:val="18"/>
                <w:shd w:val="clear" w:color="auto" w:fill="BDDCFF"/>
              </w:rPr>
              <w:t>g</w:t>
            </w:r>
          </w:p>
        </w:tc>
        <w:tc>
          <w:tcPr>
            <w:tcW w:w="1506"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2565</w:t>
            </w:r>
            <w:r>
              <w:rPr>
                <w:rStyle w:val="propertyeditor"/>
                <w:rFonts w:ascii="Arial" w:hAnsi="Arial" w:cs="Arial"/>
                <w:noProof/>
                <w:color w:val="000101"/>
                <w:sz w:val="18"/>
                <w:szCs w:val="18"/>
                <w:shd w:val="clear" w:color="auto" w:fill="BDDCFF"/>
              </w:rPr>
              <w:t>6</w:t>
            </w:r>
          </w:p>
        </w:tc>
        <w:tc>
          <w:tcPr>
            <w:tcW w:w="1422"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000000" w:rsidRDefault="00B5684F">
            <w:pPr>
              <w:widowControl w:val="0"/>
              <w:autoSpaceDE w:val="0"/>
              <w:autoSpaceDN w:val="0"/>
              <w:adjustRightInd w:val="0"/>
              <w:spacing w:after="0" w:line="360" w:lineRule="auto"/>
              <w:jc w:val="both"/>
              <w:rPr>
                <w:rFonts w:ascii="Arial" w:hAnsi="Arial" w:cs="Arial"/>
                <w:noProof/>
                <w:color w:val="000101"/>
                <w:sz w:val="18"/>
                <w:szCs w:val="18"/>
              </w:rPr>
            </w:pPr>
          </w:p>
        </w:tc>
      </w:tr>
      <w:tr w:rsidR="00000000">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0000" w:rsidRDefault="00B5684F">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338,68</w:t>
            </w:r>
            <w:r>
              <w:rPr>
                <w:rStyle w:val="propertyeditor"/>
                <w:rFonts w:ascii="Arial" w:hAnsi="Arial" w:cs="Arial"/>
                <w:bCs/>
                <w:noProof/>
                <w:sz w:val="20"/>
                <w:szCs w:val="18"/>
                <w:shd w:val="clear" w:color="auto" w:fill="D9D9D9"/>
              </w:rPr>
              <w:t>6</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B5684F">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213,00</w:t>
            </w:r>
            <w:r>
              <w:rPr>
                <w:rStyle w:val="propertyeditor"/>
                <w:rFonts w:ascii="Arial" w:hAnsi="Arial" w:cs="Arial"/>
                <w:bCs/>
                <w:noProof/>
                <w:sz w:val="20"/>
                <w:szCs w:val="18"/>
                <w:shd w:val="clear" w:color="auto" w:fill="D9D9D9"/>
              </w:rPr>
              <w:t>1</w:t>
            </w:r>
          </w:p>
        </w:tc>
      </w:tr>
    </w:tbl>
    <w:p w:rsidR="00000000" w:rsidRDefault="00B5684F">
      <w:pPr>
        <w:pStyle w:val="Default"/>
        <w:spacing w:line="276" w:lineRule="auto"/>
        <w:jc w:val="both"/>
        <w:rPr>
          <w:rFonts w:ascii="Arial" w:hAnsi="Arial" w:cs="Arial"/>
          <w:noProof/>
          <w:color w:val="auto"/>
          <w:sz w:val="20"/>
          <w:szCs w:val="20"/>
          <w:lang w:val="en-GB"/>
        </w:rPr>
      </w:pPr>
    </w:p>
    <w:p w:rsidR="00000000" w:rsidRDefault="00B5684F">
      <w:pPr>
        <w:spacing w:after="0" w:line="240" w:lineRule="auto"/>
        <w:rPr>
          <w:rFonts w:ascii="Arial" w:eastAsiaTheme="minorHAnsi" w:hAnsi="Arial" w:cs="Arial"/>
          <w:noProof/>
          <w:szCs w:val="24"/>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Arial" w:eastAsia="Times New Roman" w:hAnsi="Arial" w:cs="Arial"/>
          <w:noProof/>
          <w:szCs w:val="24"/>
          <w:lang w:val="en-GB"/>
        </w:rPr>
      </w:pPr>
    </w:p>
    <w:p w:rsidR="00000000" w:rsidRDefault="00B5684F">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000000" w:rsidRDefault="00B5684F">
      <w:pPr>
        <w:rPr>
          <w:rFonts w:ascii="Arial" w:hAnsi="Arial" w:cs="Arial"/>
          <w:noProof/>
          <w:lang w:val="en-GB"/>
        </w:rPr>
      </w:pPr>
      <w:r>
        <w:rPr>
          <w:rFonts w:ascii="Arial" w:hAnsi="Arial" w:cs="Arial"/>
          <w:b/>
          <w:noProof/>
          <w:lang w:val="en-GB"/>
        </w:rPr>
        <w:t xml:space="preserve">Note: </w:t>
      </w:r>
      <w:r>
        <w:rPr>
          <w:rFonts w:ascii="Arial" w:hAnsi="Arial" w:cs="Arial"/>
          <w:noProof/>
          <w:lang w:val="en-GB"/>
        </w:rPr>
        <w:t xml:space="preserve">The PCV vaccine must </w:t>
      </w:r>
      <w:r>
        <w:rPr>
          <w:rFonts w:ascii="Arial" w:hAnsi="Arial" w:cs="Arial"/>
          <w:noProof/>
          <w:lang w:val="en-GB"/>
        </w:rPr>
        <w:t>be procured through UNICEF</w:t>
      </w:r>
    </w:p>
    <w:p w:rsidR="00000000" w:rsidRDefault="00B5684F">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tblPr>
      <w:tblGrid>
        <w:gridCol w:w="7611"/>
      </w:tblGrid>
      <w:tr w:rsidR="00000000">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The procurement of vaccines under GAVI sup</w:t>
            </w:r>
            <w:r>
              <w:rPr>
                <w:rStyle w:val="propertyeditor"/>
                <w:rFonts w:ascii="Arial" w:hAnsi="Arial" w:cs="Arial"/>
                <w:noProof/>
                <w:shd w:val="clear" w:color="auto" w:fill="BDDCFF"/>
              </w:rPr>
              <w:t>port will be through UNICEF Supply Division. Shipments will be delivered to the national store and further distributed to provincial stores, districts and finally service delivery points. It is anticipated that the national store will receive quarterly shi</w:t>
            </w:r>
            <w:r>
              <w:rPr>
                <w:rStyle w:val="propertyeditor"/>
                <w:rFonts w:ascii="Arial" w:hAnsi="Arial" w:cs="Arial"/>
                <w:noProof/>
                <w:shd w:val="clear" w:color="auto" w:fill="BDDCFF"/>
              </w:rPr>
              <w:t>pments and will in turn distribute on a quarterly basis to the provinces.</w:t>
            </w:r>
            <w:r>
              <w:rPr>
                <w:rStyle w:val="propertyeditor"/>
                <w:rFonts w:ascii="Arial" w:hAnsi="Arial" w:cs="Arial"/>
                <w:noProof/>
                <w:shd w:val="clear" w:color="auto" w:fill="BDDCFF"/>
              </w:rPr>
              <w:t xml:space="preserve"> </w:t>
            </w:r>
          </w:p>
        </w:tc>
      </w:tr>
    </w:tbl>
    <w:p w:rsidR="00000000" w:rsidRDefault="00B5684F">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000000" w:rsidRDefault="00B5684F">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w:t>
      </w:r>
      <w:r>
        <w:rPr>
          <w:rFonts w:ascii="Arial" w:hAnsi="Arial" w:cs="Arial"/>
          <w:noProof/>
          <w:sz w:val="22"/>
          <w:szCs w:val="22"/>
          <w:lang w:val="en-GB"/>
        </w:rPr>
        <w:t>ities procured by the country and descriptions of the mechanism used.</w:t>
      </w:r>
    </w:p>
    <w:p w:rsidR="00000000" w:rsidRDefault="00B5684F">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tblPr>
      <w:tblGrid>
        <w:gridCol w:w="7468"/>
      </w:tblGrid>
      <w:tr w:rsidR="00000000">
        <w:tc>
          <w:tcPr>
            <w:tcW w:w="7468" w:type="dxa"/>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N</w:t>
            </w:r>
            <w:r>
              <w:rPr>
                <w:rStyle w:val="propertyeditor"/>
                <w:rFonts w:ascii="Arial" w:hAnsi="Arial" w:cs="Arial"/>
                <w:noProof/>
                <w:shd w:val="clear" w:color="auto" w:fill="BDDCFF"/>
              </w:rPr>
              <w:t>A</w:t>
            </w:r>
          </w:p>
        </w:tc>
      </w:tr>
    </w:tbl>
    <w:p w:rsidR="00000000" w:rsidRDefault="00B5684F">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The introduction of the new vaccines will require a number of activities to be undertaken by the country in order to ensure readiness for provision of quality vaccine and creation of deman</w:t>
            </w:r>
            <w:r>
              <w:rPr>
                <w:rStyle w:val="propertyeditor"/>
                <w:rFonts w:ascii="Arial" w:hAnsi="Arial" w:cs="Arial"/>
                <w:noProof/>
                <w:shd w:val="clear" w:color="auto" w:fill="BDDCFF"/>
              </w:rPr>
              <w:t>d for the same. These activities will include the following, some of which have already been addressed or on going and others yet to be addressed: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1.Meetings for Adaptation and Updating of Guidelines and Tools</w:t>
            </w:r>
            <w:r>
              <w:rPr>
                <w:rFonts w:ascii="Arial" w:hAnsi="Arial" w:cs="Arial"/>
                <w:noProof/>
                <w:shd w:val="clear" w:color="auto" w:fill="BDDCFF"/>
              </w:rPr>
              <w:br/>
            </w:r>
            <w:r>
              <w:rPr>
                <w:rStyle w:val="propertyeditor"/>
                <w:rFonts w:ascii="Arial" w:hAnsi="Arial" w:cs="Arial"/>
                <w:noProof/>
                <w:shd w:val="clear" w:color="auto" w:fill="BDDCFF"/>
              </w:rPr>
              <w:t xml:space="preserve">2.Request for vaccine </w:t>
            </w:r>
            <w:r>
              <w:rPr>
                <w:rFonts w:ascii="Arial" w:hAnsi="Arial" w:cs="Arial"/>
                <w:noProof/>
                <w:shd w:val="clear" w:color="auto" w:fill="BDDCFF"/>
              </w:rPr>
              <w:br/>
            </w:r>
            <w:r>
              <w:rPr>
                <w:rStyle w:val="propertyeditor"/>
                <w:rFonts w:ascii="Arial" w:hAnsi="Arial" w:cs="Arial"/>
                <w:noProof/>
                <w:shd w:val="clear" w:color="auto" w:fill="BDDCFF"/>
              </w:rPr>
              <w:t>2.Training of trainers</w:t>
            </w:r>
            <w:r>
              <w:rPr>
                <w:rStyle w:val="propertyeditor"/>
                <w:rFonts w:ascii="Arial" w:hAnsi="Arial" w:cs="Arial"/>
                <w:noProof/>
                <w:shd w:val="clear" w:color="auto" w:fill="BDDCFF"/>
              </w:rPr>
              <w:t xml:space="preserve"> and orientation of Health Workers </w:t>
            </w:r>
            <w:r>
              <w:rPr>
                <w:rFonts w:ascii="Arial" w:hAnsi="Arial" w:cs="Arial"/>
                <w:noProof/>
                <w:shd w:val="clear" w:color="auto" w:fill="BDDCFF"/>
              </w:rPr>
              <w:br/>
            </w:r>
            <w:r>
              <w:rPr>
                <w:rStyle w:val="propertyeditor"/>
                <w:rFonts w:ascii="Arial" w:hAnsi="Arial" w:cs="Arial"/>
                <w:noProof/>
                <w:shd w:val="clear" w:color="auto" w:fill="BDDCFF"/>
              </w:rPr>
              <w:t xml:space="preserve">3.Update and print Under Five Cards, guidelines and monitoring tools,production of DVD Training Materials </w:t>
            </w:r>
            <w:r>
              <w:rPr>
                <w:rFonts w:ascii="Arial" w:hAnsi="Arial" w:cs="Arial"/>
                <w:noProof/>
                <w:shd w:val="clear" w:color="auto" w:fill="BDDCFF"/>
              </w:rPr>
              <w:br/>
            </w:r>
            <w:r>
              <w:rPr>
                <w:rStyle w:val="propertyeditor"/>
                <w:rFonts w:ascii="Arial" w:hAnsi="Arial" w:cs="Arial"/>
                <w:noProof/>
                <w:shd w:val="clear" w:color="auto" w:fill="BDDCFF"/>
              </w:rPr>
              <w:t xml:space="preserve">4.Social Mobilization at all Level </w:t>
            </w:r>
            <w:r>
              <w:rPr>
                <w:rFonts w:ascii="Arial" w:hAnsi="Arial" w:cs="Arial"/>
                <w:noProof/>
                <w:shd w:val="clear" w:color="auto" w:fill="BDDCFF"/>
              </w:rPr>
              <w:br/>
            </w:r>
            <w:r>
              <w:rPr>
                <w:rStyle w:val="propertyeditor"/>
                <w:rFonts w:ascii="Arial" w:hAnsi="Arial" w:cs="Arial"/>
                <w:noProof/>
                <w:shd w:val="clear" w:color="auto" w:fill="BDDCFF"/>
              </w:rPr>
              <w:t>5.Logistics Distribution to Provinces</w:t>
            </w:r>
            <w:r>
              <w:rPr>
                <w:rFonts w:ascii="Arial" w:hAnsi="Arial" w:cs="Arial"/>
                <w:noProof/>
                <w:shd w:val="clear" w:color="auto" w:fill="BDDCFF"/>
              </w:rPr>
              <w:br/>
            </w:r>
            <w:r>
              <w:rPr>
                <w:rStyle w:val="propertyeditor"/>
                <w:rFonts w:ascii="Arial" w:hAnsi="Arial" w:cs="Arial"/>
                <w:noProof/>
                <w:shd w:val="clear" w:color="auto" w:fill="BDDCFF"/>
              </w:rPr>
              <w:t xml:space="preserve">6. Introduce new vaccine </w:t>
            </w:r>
            <w:r>
              <w:rPr>
                <w:rFonts w:ascii="Arial" w:hAnsi="Arial" w:cs="Arial"/>
                <w:noProof/>
                <w:shd w:val="clear" w:color="auto" w:fill="BDDCFF"/>
              </w:rPr>
              <w:br/>
            </w:r>
            <w:r>
              <w:rPr>
                <w:rStyle w:val="propertyeditor"/>
                <w:rFonts w:ascii="Arial" w:hAnsi="Arial" w:cs="Arial"/>
                <w:noProof/>
                <w:shd w:val="clear" w:color="auto" w:fill="BDDCFF"/>
              </w:rPr>
              <w:t xml:space="preserve">7.Support supervision pre and intra introduction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Introduction plans for rotavirus, pneumococcal and measles second dose are attached for reference.</w:t>
            </w:r>
            <w:r>
              <w:rPr>
                <w:rFonts w:ascii="Arial" w:hAnsi="Arial" w:cs="Arial"/>
                <w:noProof/>
                <w:shd w:val="clear" w:color="auto" w:fill="BDDCFF"/>
              </w:rPr>
              <w:br/>
            </w:r>
          </w:p>
        </w:tc>
      </w:tr>
    </w:tbl>
    <w:p w:rsidR="00000000" w:rsidRDefault="00B5684F">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The Ministry of H</w:t>
            </w:r>
            <w:r>
              <w:rPr>
                <w:rStyle w:val="propertyeditor"/>
                <w:rFonts w:ascii="Arial" w:hAnsi="Arial" w:cs="Arial"/>
                <w:noProof/>
                <w:shd w:val="clear" w:color="auto" w:fill="BDDCFF"/>
              </w:rPr>
              <w:t>ealth is requesting that the funds be channelled and administered by UNICEF</w:t>
            </w:r>
            <w:r>
              <w:rPr>
                <w:rStyle w:val="propertyeditor"/>
                <w:rFonts w:ascii="Arial" w:hAnsi="Arial" w:cs="Arial"/>
                <w:noProof/>
                <w:shd w:val="clear" w:color="auto" w:fill="BDDCFF"/>
              </w:rPr>
              <w:t>.</w:t>
            </w:r>
          </w:p>
        </w:tc>
      </w:tr>
    </w:tbl>
    <w:p w:rsidR="00000000" w:rsidRDefault="00B5684F">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lastRenderedPageBreak/>
              <w:t>Co-financing will be paid by June of each year through UNICEF by the Ministry of Hea</w:t>
            </w:r>
            <w:r>
              <w:rPr>
                <w:rStyle w:val="propertyeditor"/>
                <w:rFonts w:ascii="Arial" w:hAnsi="Arial" w:cs="Arial"/>
                <w:noProof/>
                <w:shd w:val="clear" w:color="auto" w:fill="BDDCFF"/>
              </w:rPr>
              <w:t>lth. The Ministry of Health will be responsible for mobilizing resources</w:t>
            </w:r>
            <w:r>
              <w:rPr>
                <w:rStyle w:val="propertyeditor"/>
                <w:rFonts w:ascii="Arial" w:hAnsi="Arial" w:cs="Arial"/>
                <w:noProof/>
                <w:shd w:val="clear" w:color="auto" w:fill="BDDCFF"/>
              </w:rPr>
              <w:t>.</w:t>
            </w:r>
          </w:p>
        </w:tc>
      </w:tr>
    </w:tbl>
    <w:p w:rsidR="00000000" w:rsidRDefault="00B5684F">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tblPr>
      <w:tblGrid>
        <w:gridCol w:w="7467"/>
      </w:tblGrid>
      <w:tr w:rsidR="00000000">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 xml:space="preserve">In order to monitor the introduction of the new vaccines, we intend to provide close </w:t>
            </w:r>
            <w:r>
              <w:rPr>
                <w:rStyle w:val="propertyeditor"/>
                <w:rFonts w:ascii="Arial" w:hAnsi="Arial" w:cs="Arial"/>
                <w:noProof/>
                <w:shd w:val="clear" w:color="auto" w:fill="BDDCFF"/>
              </w:rPr>
              <w:t>supportive supervision during the first year of introduction to ensure that staff are collecting data accurately and following standard practices for the immunisation activities. Furthermore, we will monitor programme process indicators and strengthen dise</w:t>
            </w:r>
            <w:r>
              <w:rPr>
                <w:rStyle w:val="propertyeditor"/>
                <w:rFonts w:ascii="Arial" w:hAnsi="Arial" w:cs="Arial"/>
                <w:noProof/>
                <w:shd w:val="clear" w:color="auto" w:fill="BDDCFF"/>
              </w:rPr>
              <w:t xml:space="preserve">ase surveillance. At the end of the first year of introduction, we intend to conduct the post introduction evaluation survey. </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p>
        </w:tc>
      </w:tr>
    </w:tbl>
    <w:p w:rsidR="00000000" w:rsidRDefault="00B5684F">
      <w:pPr>
        <w:pStyle w:val="Liste-Puces-2"/>
        <w:numPr>
          <w:ilvl w:val="0"/>
          <w:numId w:val="0"/>
        </w:numPr>
        <w:tabs>
          <w:tab w:val="left" w:pos="720"/>
        </w:tabs>
        <w:rPr>
          <w:rFonts w:cs="Arial"/>
          <w:noProof/>
          <w:sz w:val="22"/>
          <w:szCs w:val="24"/>
          <w:lang w:val="en-GB" w:eastAsia="en-US"/>
        </w:rPr>
      </w:pPr>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000000" w:rsidRDefault="00B5684F">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w:t>
      </w:r>
      <w:r>
        <w:rPr>
          <w:rFonts w:ascii="Arial" w:hAnsi="Arial" w:cs="Arial"/>
          <w:noProof/>
          <w:sz w:val="22"/>
          <w:szCs w:val="22"/>
          <w:lang w:val="en-GB"/>
        </w:rPr>
        <w:t xml:space="preserve"> </w:t>
      </w:r>
    </w:p>
    <w:p w:rsidR="00000000" w:rsidRDefault="00B5684F">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Decembe</w:t>
      </w:r>
      <w:r>
        <w:rPr>
          <w:rStyle w:val="propertyeditor"/>
          <w:rFonts w:ascii="Arial" w:hAnsi="Arial" w:cs="Arial"/>
          <w:noProof/>
          <w:sz w:val="22"/>
          <w:szCs w:val="22"/>
          <w:shd w:val="clear" w:color="auto" w:fill="BDDCFF"/>
          <w:lang w:val="en-GB"/>
        </w:rPr>
        <w:t>r</w:t>
      </w:r>
      <w:r>
        <w:rPr>
          <w:rFonts w:ascii="Arial" w:hAnsi="Arial" w:cs="Arial"/>
          <w:noProof/>
          <w:sz w:val="22"/>
          <w:szCs w:val="22"/>
          <w:lang w:val="en-GB"/>
        </w:rPr>
        <w:t xml:space="preserve">  -</w:t>
      </w:r>
      <w:r>
        <w:rPr>
          <w:rFonts w:ascii="Arial" w:hAnsi="Arial" w:cs="Arial"/>
          <w:noProof/>
          <w:sz w:val="22"/>
          <w:szCs w:val="22"/>
          <w:lang w:val="en-GB"/>
        </w:rPr>
        <w:t xml:space="preserve"> </w:t>
      </w:r>
      <w:r>
        <w:rPr>
          <w:rStyle w:val="propertyeditor"/>
          <w:rFonts w:ascii="Arial" w:hAnsi="Arial" w:cs="Arial"/>
          <w:noProof/>
          <w:sz w:val="22"/>
          <w:szCs w:val="22"/>
          <w:shd w:val="clear" w:color="auto" w:fill="BDDCFF"/>
          <w:lang w:val="en-GB"/>
        </w:rPr>
        <w:t>200</w:t>
      </w:r>
      <w:r>
        <w:rPr>
          <w:rStyle w:val="propertyeditor"/>
          <w:rFonts w:ascii="Arial" w:hAnsi="Arial" w:cs="Arial"/>
          <w:noProof/>
          <w:sz w:val="22"/>
          <w:szCs w:val="22"/>
          <w:shd w:val="clear" w:color="auto" w:fill="BDDCFF"/>
          <w:lang w:val="en-GB"/>
        </w:rPr>
        <w:t>9</w:t>
      </w:r>
    </w:p>
    <w:p w:rsidR="00000000" w:rsidRDefault="00B5684F">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r>
        <w:rPr>
          <w:noProof/>
          <w:sz w:val="22"/>
          <w:szCs w:val="22"/>
          <w:lang w:val="en-GB"/>
        </w:rPr>
        <w:t>°</w:t>
      </w:r>
      <w:r>
        <w:rPr>
          <w:rStyle w:val="propertyeditor"/>
          <w:rFonts w:cs="Arial"/>
          <w:bCs/>
          <w:noProof/>
          <w:sz w:val="22"/>
          <w:szCs w:val="22"/>
          <w:shd w:val="clear" w:color="auto" w:fill="BDDCFF"/>
          <w:lang w:val="en-GB"/>
        </w:rPr>
        <w:t>6</w:t>
      </w:r>
      <w:r>
        <w:rPr>
          <w:noProof/>
          <w:sz w:val="22"/>
          <w:szCs w:val="22"/>
          <w:lang w:val="en-GB"/>
        </w:rPr>
        <w:t>)</w:t>
      </w:r>
    </w:p>
    <w:p w:rsidR="00000000" w:rsidRDefault="00B5684F">
      <w:pPr>
        <w:pStyle w:val="Liste-Puces-2"/>
        <w:numPr>
          <w:ilvl w:val="0"/>
          <w:numId w:val="0"/>
        </w:numPr>
        <w:tabs>
          <w:tab w:val="left" w:pos="720"/>
        </w:tabs>
        <w:rPr>
          <w:rFonts w:cs="Arial"/>
          <w:noProof/>
          <w:sz w:val="22"/>
          <w:szCs w:val="24"/>
          <w:lang w:val="en-GB" w:eastAsia="en-US"/>
        </w:rPr>
      </w:pPr>
    </w:p>
    <w:p w:rsidR="00000000" w:rsidRDefault="00B5684F">
      <w:pPr>
        <w:pStyle w:val="Liste-Puces-2"/>
        <w:numPr>
          <w:ilvl w:val="0"/>
          <w:numId w:val="0"/>
        </w:numPr>
        <w:tabs>
          <w:tab w:val="left" w:pos="720"/>
        </w:tabs>
        <w:rPr>
          <w:noProof/>
          <w:sz w:val="22"/>
          <w:szCs w:val="22"/>
          <w:lang w:val="en-GB"/>
        </w:rPr>
      </w:pPr>
      <w:r>
        <w:rPr>
          <w:noProof/>
          <w:sz w:val="22"/>
          <w:szCs w:val="22"/>
          <w:lang w:val="en-GB"/>
        </w:rPr>
        <w:t xml:space="preserve">A VMA </w:t>
      </w:r>
      <w:r>
        <w:rPr>
          <w:noProof/>
          <w:sz w:val="22"/>
          <w:szCs w:val="22"/>
          <w:lang w:val="en-GB"/>
        </w:rPr>
        <w:t>report must be attached from those countries which have introduced a New and Underused Vaccine with GAVI support before 2008.</w:t>
      </w:r>
    </w:p>
    <w:p w:rsidR="00000000" w:rsidRDefault="00B5684F">
      <w:pPr>
        <w:pStyle w:val="Liste-Puces-2"/>
        <w:numPr>
          <w:ilvl w:val="0"/>
          <w:numId w:val="0"/>
        </w:numPr>
        <w:tabs>
          <w:tab w:val="left" w:pos="720"/>
        </w:tabs>
        <w:rPr>
          <w:noProof/>
          <w:sz w:val="22"/>
          <w:szCs w:val="22"/>
          <w:lang w:val="en-GB"/>
        </w:rPr>
      </w:pPr>
      <w:r>
        <w:rPr>
          <w:noProof/>
          <w:sz w:val="22"/>
          <w:szCs w:val="22"/>
          <w:lang w:val="en-GB"/>
        </w:rPr>
        <w:t>Please note that EVSM and VMA tools have been replaced by an integrated Effective Vaccine Management (EVM) tool. The information o</w:t>
      </w:r>
      <w:r>
        <w:rPr>
          <w:noProof/>
          <w:sz w:val="22"/>
          <w:szCs w:val="22"/>
          <w:lang w:val="en-GB"/>
        </w:rPr>
        <w:t xml:space="preserve">n EVM tool can be found at </w:t>
      </w:r>
      <w:hyperlink r:id="rId12" w:history="1">
        <w:r>
          <w:rPr>
            <w:rStyle w:val="Hyperlink"/>
            <w:noProof/>
            <w:sz w:val="22"/>
            <w:szCs w:val="22"/>
            <w:lang w:val="en-GB"/>
          </w:rPr>
          <w:t>http://www.who.int/immunization_delivery/systems_policy/logistics/en/index6.html</w:t>
        </w:r>
      </w:hyperlink>
    </w:p>
    <w:p w:rsidR="00000000" w:rsidRDefault="00B5684F">
      <w:pPr>
        <w:pStyle w:val="Liste-Puces-2"/>
        <w:numPr>
          <w:ilvl w:val="0"/>
          <w:numId w:val="0"/>
        </w:numPr>
        <w:tabs>
          <w:tab w:val="left" w:pos="720"/>
        </w:tabs>
        <w:rPr>
          <w:noProof/>
          <w:sz w:val="22"/>
          <w:szCs w:val="22"/>
          <w:lang w:val="en-GB"/>
        </w:rPr>
      </w:pPr>
    </w:p>
    <w:p w:rsidR="00000000" w:rsidRDefault="00B5684F">
      <w:pPr>
        <w:pStyle w:val="Liste-Puces-2"/>
        <w:numPr>
          <w:ilvl w:val="0"/>
          <w:numId w:val="0"/>
        </w:numPr>
        <w:tabs>
          <w:tab w:val="left" w:pos="720"/>
        </w:tabs>
        <w:rPr>
          <w:noProof/>
          <w:sz w:val="22"/>
          <w:szCs w:val="22"/>
          <w:lang w:val="en-GB"/>
        </w:rPr>
      </w:pPr>
      <w:r>
        <w:rPr>
          <w:noProof/>
          <w:sz w:val="22"/>
          <w:szCs w:val="22"/>
          <w:lang w:val="en-GB"/>
        </w:rPr>
        <w:t xml:space="preserve">For countries which conducted EVSM, VMA or EVM in </w:t>
      </w:r>
      <w:r>
        <w:rPr>
          <w:noProof/>
          <w:sz w:val="22"/>
          <w:szCs w:val="22"/>
          <w:lang w:val="en-GB"/>
        </w:rPr>
        <w:t>the past, please report on activities carried out as part of either action plan or improvement plan prepared after the EVSM/VMA/EVM.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683"/>
      </w:tblGrid>
      <w:tr w:rsidR="00000000">
        <w:tc>
          <w:tcPr>
            <w:tcW w:w="5000" w:type="pct"/>
            <w:shd w:val="clear" w:color="auto" w:fill="auto"/>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Recommendation 1</w:t>
            </w:r>
            <w:r>
              <w:rPr>
                <w:rFonts w:ascii="Arial" w:hAnsi="Arial" w:cs="Arial"/>
                <w:noProof/>
                <w:shd w:val="clear" w:color="auto" w:fill="BDDCFF"/>
              </w:rPr>
              <w:br/>
            </w:r>
            <w:r>
              <w:rPr>
                <w:rStyle w:val="propertyeditor"/>
                <w:rFonts w:ascii="Arial" w:hAnsi="Arial" w:cs="Arial"/>
                <w:noProof/>
                <w:shd w:val="clear" w:color="auto" w:fill="BDDCFF"/>
              </w:rPr>
              <w:t>VAR: there is need to install a cold room with the appropriate range of temperatures for the purpose of receiving vaccines at the airport. (Central level)</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 taken to date</w:t>
            </w:r>
            <w:r>
              <w:rPr>
                <w:rFonts w:ascii="Arial" w:hAnsi="Arial" w:cs="Arial"/>
                <w:noProof/>
                <w:shd w:val="clear" w:color="auto" w:fill="BDDCFF"/>
              </w:rPr>
              <w:br/>
            </w:r>
            <w:r>
              <w:rPr>
                <w:rStyle w:val="propertyeditor"/>
                <w:rFonts w:ascii="Arial" w:hAnsi="Arial" w:cs="Arial"/>
                <w:noProof/>
                <w:shd w:val="clear" w:color="auto" w:fill="BDDCFF"/>
              </w:rPr>
              <w:t xml:space="preserve">The Ministry has made arrangements for vaccines to be immediately cleared by a </w:t>
            </w:r>
            <w:r>
              <w:rPr>
                <w:rStyle w:val="propertyeditor"/>
                <w:rFonts w:ascii="Arial" w:hAnsi="Arial" w:cs="Arial"/>
                <w:noProof/>
                <w:shd w:val="clear" w:color="auto" w:fill="BDDCFF"/>
              </w:rPr>
              <w:t>contracted clearing agent on arrival to the central store. The Ministry of Health is given prior notification of any shipments arriving. For any shipment that may arrive on weekends and public holidays special arrangements are made to receive them at the c</w:t>
            </w:r>
            <w:r>
              <w:rPr>
                <w:rStyle w:val="propertyeditor"/>
                <w:rFonts w:ascii="Arial" w:hAnsi="Arial" w:cs="Arial"/>
                <w:noProof/>
                <w:shd w:val="clear" w:color="auto" w:fill="BDDCFF"/>
              </w:rPr>
              <w:t xml:space="preserve">entral cold store during that period.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2</w:t>
            </w:r>
            <w:r>
              <w:rPr>
                <w:rFonts w:ascii="Arial" w:hAnsi="Arial" w:cs="Arial"/>
                <w:noProof/>
                <w:shd w:val="clear" w:color="auto" w:fill="BDDCFF"/>
              </w:rPr>
              <w:br/>
            </w:r>
            <w:r>
              <w:rPr>
                <w:rStyle w:val="propertyeditor"/>
                <w:rFonts w:ascii="Arial" w:hAnsi="Arial" w:cs="Arial"/>
                <w:noProof/>
                <w:shd w:val="clear" w:color="auto" w:fill="BDDCFF"/>
              </w:rPr>
              <w:t xml:space="preserve">Vaccines storage Temperatures: Temperatures recording to be made 7days a week and at least twice/24 hours. All levels to prepare an elaborate contingency plan and display it at the appropriate place </w:t>
            </w:r>
            <w:r>
              <w:rPr>
                <w:rStyle w:val="propertyeditor"/>
                <w:rFonts w:ascii="Arial" w:hAnsi="Arial" w:cs="Arial"/>
                <w:noProof/>
                <w:shd w:val="clear" w:color="auto" w:fill="BDDCFF"/>
              </w:rPr>
              <w:t>within the vaccine store. Conduct training and support supervision for new MCH staff at the provincial and district levels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 taken to date</w:t>
            </w:r>
            <w:r>
              <w:rPr>
                <w:rFonts w:ascii="Arial" w:hAnsi="Arial" w:cs="Arial"/>
                <w:noProof/>
                <w:shd w:val="clear" w:color="auto" w:fill="BDDCFF"/>
              </w:rPr>
              <w:br/>
            </w:r>
            <w:r>
              <w:rPr>
                <w:rStyle w:val="propertyeditor"/>
                <w:rFonts w:ascii="Arial" w:hAnsi="Arial" w:cs="Arial"/>
                <w:noProof/>
                <w:shd w:val="clear" w:color="auto" w:fill="BDDCFF"/>
              </w:rPr>
              <w:t xml:space="preserve">1. Temperature monitoring is conducted twice daily including weekends and public holidays and </w:t>
            </w:r>
            <w:r>
              <w:rPr>
                <w:rStyle w:val="propertyeditor"/>
                <w:rFonts w:ascii="Arial" w:hAnsi="Arial" w:cs="Arial"/>
                <w:noProof/>
                <w:shd w:val="clear" w:color="auto" w:fill="BDDCFF"/>
              </w:rPr>
              <w:lastRenderedPageBreak/>
              <w:t>documented on standardized temperature monitoring charts.</w:t>
            </w:r>
            <w:r>
              <w:rPr>
                <w:rFonts w:ascii="Arial" w:hAnsi="Arial" w:cs="Arial"/>
                <w:noProof/>
                <w:shd w:val="clear" w:color="auto" w:fill="BDDCFF"/>
              </w:rPr>
              <w:br/>
            </w:r>
            <w:r>
              <w:rPr>
                <w:rStyle w:val="propertyeditor"/>
                <w:rFonts w:ascii="Arial" w:hAnsi="Arial" w:cs="Arial"/>
                <w:noProof/>
                <w:shd w:val="clear" w:color="auto" w:fill="BDDCFF"/>
              </w:rPr>
              <w:t>2. For the newly installed cold room in one of the regions an automatic and manual temperature monitorin</w:t>
            </w:r>
            <w:r>
              <w:rPr>
                <w:rStyle w:val="propertyeditor"/>
                <w:rFonts w:ascii="Arial" w:hAnsi="Arial" w:cs="Arial"/>
                <w:noProof/>
                <w:shd w:val="clear" w:color="auto" w:fill="BDDCFF"/>
              </w:rPr>
              <w:t>g system is in place.</w:t>
            </w:r>
            <w:r>
              <w:rPr>
                <w:rFonts w:ascii="Arial" w:hAnsi="Arial" w:cs="Arial"/>
                <w:noProof/>
                <w:shd w:val="clear" w:color="auto" w:fill="BDDCFF"/>
              </w:rPr>
              <w:br/>
            </w:r>
            <w:r>
              <w:rPr>
                <w:rStyle w:val="propertyeditor"/>
                <w:rFonts w:ascii="Arial" w:hAnsi="Arial" w:cs="Arial"/>
                <w:noProof/>
                <w:shd w:val="clear" w:color="auto" w:fill="BDDCFF"/>
              </w:rPr>
              <w:t>3. MLM trainings conducted targeting all provincial MCH and Cold Chain Officers as well as MCH and Cold Chain Technicians from selected districts whose first module is cold chain and vaccine management.</w:t>
            </w:r>
            <w:r>
              <w:rPr>
                <w:rFonts w:ascii="Arial" w:hAnsi="Arial" w:cs="Arial"/>
                <w:noProof/>
                <w:shd w:val="clear" w:color="auto" w:fill="BDDCFF"/>
              </w:rPr>
              <w:br/>
            </w:r>
            <w:r>
              <w:rPr>
                <w:rStyle w:val="propertyeditor"/>
                <w:rFonts w:ascii="Arial" w:hAnsi="Arial" w:cs="Arial"/>
                <w:noProof/>
                <w:shd w:val="clear" w:color="auto" w:fill="BDDCFF"/>
              </w:rPr>
              <w:t>4. Supportive supervision and m</w:t>
            </w:r>
            <w:r>
              <w:rPr>
                <w:rStyle w:val="propertyeditor"/>
                <w:rFonts w:ascii="Arial" w:hAnsi="Arial" w:cs="Arial"/>
                <w:noProof/>
                <w:shd w:val="clear" w:color="auto" w:fill="BDDCFF"/>
              </w:rPr>
              <w:t>entorship for cold chain management has been conducted for selected district.</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Style w:val="propertyeditor"/>
                <w:rFonts w:ascii="Arial" w:hAnsi="Arial" w:cs="Arial"/>
                <w:noProof/>
                <w:shd w:val="clear" w:color="auto" w:fill="BDDCFF"/>
              </w:rPr>
              <w:t>1. EVM assessment and training will be conducted in 2011 for MCH staff and logisticians/cold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MLM trainings for in-service and tutors in pre</w:t>
            </w:r>
            <w:r>
              <w:rPr>
                <w:rStyle w:val="propertyeditor"/>
                <w:rFonts w:ascii="Arial" w:hAnsi="Arial" w:cs="Arial"/>
                <w:noProof/>
                <w:shd w:val="clear" w:color="auto" w:fill="BDDCFF"/>
              </w:rPr>
              <w:t>-service Nursing training institutions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3</w:t>
            </w:r>
            <w:r>
              <w:rPr>
                <w:rFonts w:ascii="Arial" w:hAnsi="Arial" w:cs="Arial"/>
                <w:noProof/>
                <w:shd w:val="clear" w:color="auto" w:fill="BDDCFF"/>
              </w:rPr>
              <w:br/>
            </w:r>
            <w:r>
              <w:rPr>
                <w:rStyle w:val="propertyeditor"/>
                <w:rFonts w:ascii="Arial" w:hAnsi="Arial" w:cs="Arial"/>
                <w:noProof/>
                <w:shd w:val="clear" w:color="auto" w:fill="BDDCFF"/>
              </w:rPr>
              <w:t>Cold store capacity: Install two additional cold rooms at national level; establish a zonal cold store to cater for three provinces.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Building, cold chain equipment and transport: Procure and install</w:t>
            </w:r>
            <w:r>
              <w:rPr>
                <w:rStyle w:val="propertyeditor"/>
                <w:rFonts w:ascii="Arial" w:hAnsi="Arial" w:cs="Arial"/>
                <w:noProof/>
                <w:shd w:val="clear" w:color="auto" w:fill="BDDCFF"/>
              </w:rPr>
              <w:t xml:space="preserve"> standby generators in all provincial and district cold stores. Update the cold inventory status for all levels in line with the Ministry of Health phased replacement plan.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 taken to date</w:t>
            </w:r>
            <w:r>
              <w:rPr>
                <w:rFonts w:ascii="Arial" w:hAnsi="Arial" w:cs="Arial"/>
                <w:noProof/>
                <w:shd w:val="clear" w:color="auto" w:fill="BDDCFF"/>
              </w:rPr>
              <w:br/>
            </w:r>
            <w:r>
              <w:rPr>
                <w:rStyle w:val="propertyeditor"/>
                <w:rFonts w:ascii="Arial" w:hAnsi="Arial" w:cs="Arial"/>
                <w:noProof/>
                <w:shd w:val="clear" w:color="auto" w:fill="BDDCFF"/>
              </w:rPr>
              <w:t>1. With a view to address additional cold chain requirements</w:t>
            </w:r>
            <w:r>
              <w:rPr>
                <w:rStyle w:val="propertyeditor"/>
                <w:rFonts w:ascii="Arial" w:hAnsi="Arial" w:cs="Arial"/>
                <w:noProof/>
                <w:shd w:val="clear" w:color="auto" w:fill="BDDCFF"/>
              </w:rPr>
              <w:t xml:space="preserve"> for new vaccine introduction a vaccine cold chain expansion strategy has been developed to address cold chain needs and used to mobilize resources. To date funding has been to secured to procure 5 cold rooms (40m3 each) for central level as well as 4 addi</w:t>
            </w:r>
            <w:r>
              <w:rPr>
                <w:rStyle w:val="propertyeditor"/>
                <w:rFonts w:ascii="Arial" w:hAnsi="Arial" w:cs="Arial"/>
                <w:noProof/>
                <w:shd w:val="clear" w:color="auto" w:fill="BDDCFF"/>
              </w:rPr>
              <w:t>tional cold rooms (30m3 each) for the provincial level along with standby generators. Orders have been placed. The shelters for these equipment shall also be constructed or rehabilitated. The installation of cold rooms at both the national and provincial l</w:t>
            </w:r>
            <w:r>
              <w:rPr>
                <w:rStyle w:val="propertyeditor"/>
                <w:rFonts w:ascii="Arial" w:hAnsi="Arial" w:cs="Arial"/>
                <w:noProof/>
                <w:shd w:val="clear" w:color="auto" w:fill="BDDCFF"/>
              </w:rPr>
              <w:t>evels will be completed by end of first quarter 2012.</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A Zonal cold room with backup generator (30,000 litres) has been installed and is operational. This zonal store will cater for three of the nine provinces.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3. Cold chain inventory is collected and </w:t>
            </w:r>
            <w:r>
              <w:rPr>
                <w:rStyle w:val="propertyeditor"/>
                <w:rFonts w:ascii="Arial" w:hAnsi="Arial" w:cs="Arial"/>
                <w:noProof/>
                <w:shd w:val="clear" w:color="auto" w:fill="BDDCFF"/>
              </w:rPr>
              <w:t>updated on a quarterly basis using both manual and an electronic tool at central level while at the lower levels the manual tool is in use. On site mentorship and supervision has been conducted for Cold Chain Technicians to strengthen updating of the inven</w:t>
            </w:r>
            <w:r>
              <w:rPr>
                <w:rStyle w:val="propertyeditor"/>
                <w:rFonts w:ascii="Arial" w:hAnsi="Arial" w:cs="Arial"/>
                <w:noProof/>
                <w:shd w:val="clear" w:color="auto" w:fill="BDDCFF"/>
              </w:rPr>
              <w:t>tory.</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EVM assessment and training will be conducted in 2011 for MCH staff and logisticians/cold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Receiving, distribution and installation of nine cold rooms for the central and provincial levels.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3. Continued reso</w:t>
            </w:r>
            <w:r>
              <w:rPr>
                <w:rStyle w:val="propertyeditor"/>
                <w:rFonts w:ascii="Arial" w:hAnsi="Arial" w:cs="Arial"/>
                <w:noProof/>
                <w:shd w:val="clear" w:color="auto" w:fill="BDDCFF"/>
              </w:rPr>
              <w:t>urce mobilization for cold chain expansion for district and health centre levels including training of cold chain technicians.</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4.</w:t>
            </w:r>
            <w:r>
              <w:rPr>
                <w:rFonts w:ascii="Arial" w:hAnsi="Arial" w:cs="Arial"/>
                <w:noProof/>
                <w:shd w:val="clear" w:color="auto" w:fill="BDDCFF"/>
              </w:rPr>
              <w:br/>
            </w:r>
            <w:r>
              <w:rPr>
                <w:rStyle w:val="propertyeditor"/>
                <w:rFonts w:ascii="Arial" w:hAnsi="Arial" w:cs="Arial"/>
                <w:noProof/>
                <w:shd w:val="clear" w:color="auto" w:fill="BDDCFF"/>
              </w:rPr>
              <w:t>Maintenance of cold chain equipment and transport: Provide reliable transport for cold chain technician to en</w:t>
            </w:r>
            <w:r>
              <w:rPr>
                <w:rStyle w:val="propertyeditor"/>
                <w:rFonts w:ascii="Arial" w:hAnsi="Arial" w:cs="Arial"/>
                <w:noProof/>
                <w:shd w:val="clear" w:color="auto" w:fill="BDDCFF"/>
              </w:rPr>
              <w:t>able them carry out regular maintenance and repair works (Provincial and district levels). Provinces and districts should prioritize the purchase of adequate stocks of spare parts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 taken to date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Through the GAVI Health Systems support window 200</w:t>
            </w:r>
            <w:r>
              <w:rPr>
                <w:rStyle w:val="propertyeditor"/>
                <w:rFonts w:ascii="Arial" w:hAnsi="Arial" w:cs="Arial"/>
                <w:noProof/>
                <w:shd w:val="clear" w:color="auto" w:fill="BDDCFF"/>
              </w:rPr>
              <w:t xml:space="preserve"> motor bikes were procured. This is in addition to similar efforts by other programmes such as malaria, TB, HIV and Nutrition resulting in all districts being adequately serviced with motor bikes for Cold Chain Technicians.</w:t>
            </w:r>
            <w:r>
              <w:rPr>
                <w:rFonts w:ascii="Arial" w:hAnsi="Arial" w:cs="Arial"/>
                <w:noProof/>
                <w:shd w:val="clear" w:color="auto" w:fill="BDDCFF"/>
              </w:rPr>
              <w:br/>
            </w:r>
            <w:r>
              <w:rPr>
                <w:rStyle w:val="propertyeditor"/>
                <w:rFonts w:ascii="Arial" w:hAnsi="Arial" w:cs="Arial"/>
                <w:noProof/>
                <w:shd w:val="clear" w:color="auto" w:fill="BDDCFF"/>
              </w:rPr>
              <w:t>2. Repair and maintenance of the</w:t>
            </w:r>
            <w:r>
              <w:rPr>
                <w:rStyle w:val="propertyeditor"/>
                <w:rFonts w:ascii="Arial" w:hAnsi="Arial" w:cs="Arial"/>
                <w:noProof/>
                <w:shd w:val="clear" w:color="auto" w:fill="BDDCFF"/>
              </w:rPr>
              <w:t xml:space="preserve"> existing transport fleet is planned for and undertaken by the respective </w:t>
            </w:r>
            <w:r>
              <w:rPr>
                <w:rStyle w:val="propertyeditor"/>
                <w:rFonts w:ascii="Arial" w:hAnsi="Arial" w:cs="Arial"/>
                <w:noProof/>
                <w:shd w:val="clear" w:color="auto" w:fill="BDDCFF"/>
              </w:rPr>
              <w:lastRenderedPageBreak/>
              <w:t xml:space="preserve">districts. </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Plans to replace part of this fleet is indicated in the cMYP.</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5.</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Stock management: Provinces should procure computers and to facilitate</w:t>
            </w:r>
            <w:r>
              <w:rPr>
                <w:rStyle w:val="propertyeditor"/>
                <w:rFonts w:ascii="Arial" w:hAnsi="Arial" w:cs="Arial"/>
                <w:noProof/>
                <w:shd w:val="clear" w:color="auto" w:fill="BDDCFF"/>
              </w:rPr>
              <w:t xml:space="preserve"> computerisation of the stock management system, and train staff accordingly. Management at provincial, district and health facility levels to ensure that standardised stock cards are consistently used.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Action taken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MCH and Cold Chain staff at provin</w:t>
            </w:r>
            <w:r>
              <w:rPr>
                <w:rStyle w:val="propertyeditor"/>
                <w:rFonts w:ascii="Arial" w:hAnsi="Arial" w:cs="Arial"/>
                <w:noProof/>
                <w:shd w:val="clear" w:color="auto" w:fill="BDDCFF"/>
              </w:rPr>
              <w:t xml:space="preserve">cial and district levels have access to shared computers provided through shared programmes.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Standardized stock registers have been introduced countrywide.</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EVM assessment and training will be conducted in 2011 for MCH staff and log</w:t>
            </w:r>
            <w:r>
              <w:rPr>
                <w:rStyle w:val="propertyeditor"/>
                <w:rFonts w:ascii="Arial" w:hAnsi="Arial" w:cs="Arial"/>
                <w:noProof/>
                <w:shd w:val="clear" w:color="auto" w:fill="BDDCFF"/>
              </w:rPr>
              <w:t>isticians/cold chain technicians.</w:t>
            </w:r>
            <w:r>
              <w:rPr>
                <w:rFonts w:ascii="Arial" w:hAnsi="Arial" w:cs="Arial"/>
                <w:noProof/>
                <w:shd w:val="clear" w:color="auto" w:fill="BDDCFF"/>
              </w:rPr>
              <w:br/>
            </w:r>
            <w:r>
              <w:rPr>
                <w:rStyle w:val="propertyeditor"/>
                <w:rFonts w:ascii="Arial" w:hAnsi="Arial" w:cs="Arial"/>
                <w:noProof/>
                <w:shd w:val="clear" w:color="auto" w:fill="BDDCFF"/>
              </w:rPr>
              <w:t>2. Through the planned vaccine cold chain expansion at provincial levels computer shall be procured.</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6</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Effective vaccine delivery: Strengthen stock management and carrying out monthly physical stock count</w:t>
            </w:r>
            <w:r>
              <w:rPr>
                <w:rStyle w:val="propertyeditor"/>
                <w:rFonts w:ascii="Arial" w:hAnsi="Arial" w:cs="Arial"/>
                <w:noProof/>
                <w:shd w:val="clear" w:color="auto" w:fill="BDDCFF"/>
              </w:rPr>
              <w:t>s for vaccines, injection materials and diluents.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1. Vaccine Management training through MLM trainings targeting all provincial MCH and Cold Chain Officers as well as MCH and Cold Chain Technicians from selected districts. </w:t>
            </w:r>
            <w:r>
              <w:rPr>
                <w:rFonts w:ascii="Arial" w:hAnsi="Arial" w:cs="Arial"/>
                <w:noProof/>
                <w:shd w:val="clear" w:color="auto" w:fill="BDDCFF"/>
              </w:rPr>
              <w:br/>
            </w:r>
            <w:r>
              <w:rPr>
                <w:rStyle w:val="propertyeditor"/>
                <w:rFonts w:ascii="Arial" w:hAnsi="Arial" w:cs="Arial"/>
                <w:noProof/>
                <w:shd w:val="clear" w:color="auto" w:fill="BDDCFF"/>
              </w:rPr>
              <w:t xml:space="preserve">2. Two 10 ton trucks have been </w:t>
            </w:r>
            <w:r>
              <w:rPr>
                <w:rStyle w:val="propertyeditor"/>
                <w:rFonts w:ascii="Arial" w:hAnsi="Arial" w:cs="Arial"/>
                <w:noProof/>
                <w:shd w:val="clear" w:color="auto" w:fill="BDDCFF"/>
              </w:rPr>
              <w:t>procured using GAVI funds for the purpose of distributing vaccines and devices to the provincial centres on a quarterly basis, using a mix of the pull and push distribution system.</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1. Introduction of an electronic monitoring system to mana</w:t>
            </w:r>
            <w:r>
              <w:rPr>
                <w:rStyle w:val="propertyeditor"/>
                <w:rFonts w:ascii="Arial" w:hAnsi="Arial" w:cs="Arial"/>
                <w:noProof/>
                <w:shd w:val="clear" w:color="auto" w:fill="BDDCFF"/>
              </w:rPr>
              <w:t>ge vaccine stocks.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2. MLM trainings for in-service and tutors in pre-service Nursing training institutions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7</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Correct use of diluents for freeze-dried vaccines: Monitoring of stock movements should include the diluents and injection materials at all levels.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Actions taken</w:t>
            </w:r>
            <w:r>
              <w:rPr>
                <w:rFonts w:ascii="Arial" w:hAnsi="Arial" w:cs="Arial"/>
                <w:noProof/>
                <w:shd w:val="clear" w:color="auto" w:fill="BDDCFF"/>
              </w:rPr>
              <w:br/>
            </w:r>
            <w:r>
              <w:rPr>
                <w:rStyle w:val="propertyeditor"/>
                <w:rFonts w:ascii="Arial" w:hAnsi="Arial" w:cs="Arial"/>
                <w:noProof/>
                <w:shd w:val="clear" w:color="auto" w:fill="BDDCFF"/>
              </w:rPr>
              <w:t>Vaccine Management training through MLM trainings targeting all provincial MCH and Cold Chain</w:t>
            </w:r>
            <w:r>
              <w:rPr>
                <w:rStyle w:val="propertyeditor"/>
                <w:rFonts w:ascii="Arial" w:hAnsi="Arial" w:cs="Arial"/>
                <w:noProof/>
                <w:shd w:val="clear" w:color="auto" w:fill="BDDCFF"/>
              </w:rPr>
              <w:t xml:space="preserve"> Officers as well as MCH and Cold Chain Technicians from selected districts have been conducted.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Style w:val="propertyeditor"/>
                <w:rFonts w:ascii="Arial" w:hAnsi="Arial" w:cs="Arial"/>
                <w:noProof/>
                <w:shd w:val="clear" w:color="auto" w:fill="BDDCFF"/>
              </w:rPr>
              <w:t>EVM assessment and training will be conducted in 2011 for MCH staff and logisticians/cold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8</w:t>
            </w:r>
            <w:r>
              <w:rPr>
                <w:rFonts w:ascii="Arial" w:hAnsi="Arial" w:cs="Arial"/>
                <w:noProof/>
                <w:shd w:val="clear" w:color="auto" w:fill="BDDCFF"/>
              </w:rPr>
              <w:br/>
            </w:r>
            <w:r>
              <w:rPr>
                <w:rStyle w:val="propertyeditor"/>
                <w:rFonts w:ascii="Arial" w:hAnsi="Arial" w:cs="Arial"/>
                <w:noProof/>
                <w:shd w:val="clear" w:color="auto" w:fill="BDDCFF"/>
              </w:rPr>
              <w:t>MDVP: provide mo</w:t>
            </w:r>
            <w:r>
              <w:rPr>
                <w:rStyle w:val="propertyeditor"/>
                <w:rFonts w:ascii="Arial" w:hAnsi="Arial" w:cs="Arial"/>
                <w:noProof/>
                <w:shd w:val="clear" w:color="auto" w:fill="BDDCFF"/>
              </w:rPr>
              <w:t>re support by way of job aids, technical guidelines and training staff at all sub national levels and facility in the application and importance of MDVP and vaccine management.</w:t>
            </w:r>
            <w:r>
              <w:rPr>
                <w:rStyle w:val="propertyeditor"/>
                <w:rFonts w:ascii="Arial" w:hAnsi="Arial" w:cs="Arial"/>
                <w:noProof/>
                <w:shd w:val="clear" w:color="auto" w:fill="BDDCFF"/>
              </w:rPr>
              <w:tab/>
              <w:t xml:space="preserve">Vaccine </w:t>
            </w:r>
            <w:r>
              <w:rPr>
                <w:rStyle w:val="propertyeditor"/>
                <w:rFonts w:ascii="Arial" w:hAnsi="Arial" w:cs="Arial"/>
                <w:noProof/>
                <w:shd w:val="clear" w:color="auto" w:fill="BDDCFF"/>
              </w:rPr>
              <w:lastRenderedPageBreak/>
              <w:t xml:space="preserve">Management training through MLM trainings targeting all provincial MCH </w:t>
            </w:r>
            <w:r>
              <w:rPr>
                <w:rStyle w:val="propertyeditor"/>
                <w:rFonts w:ascii="Arial" w:hAnsi="Arial" w:cs="Arial"/>
                <w:noProof/>
                <w:shd w:val="clear" w:color="auto" w:fill="BDDCFF"/>
              </w:rPr>
              <w:t>and Cold Chain Officers as well as MCH and Cold Chain Technicians from selected districts have been conducted.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Actions taken </w:t>
            </w:r>
            <w:r>
              <w:rPr>
                <w:rFonts w:ascii="Arial" w:hAnsi="Arial" w:cs="Arial"/>
                <w:noProof/>
                <w:shd w:val="clear" w:color="auto" w:fill="BDDCFF"/>
              </w:rPr>
              <w:br/>
            </w:r>
            <w:r>
              <w:rPr>
                <w:rStyle w:val="propertyeditor"/>
                <w:rFonts w:ascii="Arial" w:hAnsi="Arial" w:cs="Arial"/>
                <w:noProof/>
                <w:shd w:val="clear" w:color="auto" w:fill="BDDCFF"/>
              </w:rPr>
              <w:t>Developing Job Aids for Health Workers for use at all levels particularly at the service delivery level ongoing.</w:t>
            </w:r>
            <w:r>
              <w:rPr>
                <w:rStyle w:val="propertyeditor"/>
                <w:rFonts w:ascii="Arial" w:hAnsi="Arial" w:cs="Arial"/>
                <w:noProof/>
                <w:shd w:val="clear" w:color="auto" w:fill="BDDCFF"/>
              </w:rPr>
              <w:tab/>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EVM assessment and training will be conducted in 2011 for MCH staff and logisticians/cold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Printing and distribution of Job Aids for use at all levels particularly at the service delivery level.</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9</w:t>
            </w:r>
            <w:r>
              <w:rPr>
                <w:rFonts w:ascii="Arial" w:hAnsi="Arial" w:cs="Arial"/>
                <w:noProof/>
                <w:shd w:val="clear" w:color="auto" w:fill="BDDCFF"/>
              </w:rPr>
              <w:br/>
            </w:r>
            <w:r>
              <w:rPr>
                <w:rStyle w:val="propertyeditor"/>
                <w:rFonts w:ascii="Arial" w:hAnsi="Arial" w:cs="Arial"/>
                <w:noProof/>
                <w:shd w:val="clear" w:color="auto" w:fill="BDDCFF"/>
              </w:rPr>
              <w:t>VVM: Prepare and print</w:t>
            </w:r>
            <w:r>
              <w:rPr>
                <w:rStyle w:val="propertyeditor"/>
                <w:rFonts w:ascii="Arial" w:hAnsi="Arial" w:cs="Arial"/>
                <w:noProof/>
                <w:shd w:val="clear" w:color="auto" w:fill="BDDCFF"/>
              </w:rPr>
              <w:t xml:space="preserve"> and display posters and stickers at appropriate places. Train staff on the reading and interpretation and use of VVM for management purposes.</w:t>
            </w:r>
            <w:r>
              <w:rPr>
                <w:rStyle w:val="propertyeditor"/>
                <w:rFonts w:ascii="Arial" w:hAnsi="Arial" w:cs="Arial"/>
                <w:noProof/>
                <w:shd w:val="clear" w:color="auto" w:fill="BDDCFF"/>
              </w:rPr>
              <w:tab/>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Action taken </w:t>
            </w:r>
            <w:r>
              <w:rPr>
                <w:rFonts w:ascii="Arial" w:hAnsi="Arial" w:cs="Arial"/>
                <w:noProof/>
                <w:shd w:val="clear" w:color="auto" w:fill="BDDCFF"/>
              </w:rPr>
              <w:br/>
            </w:r>
            <w:r>
              <w:rPr>
                <w:rStyle w:val="propertyeditor"/>
                <w:rFonts w:ascii="Arial" w:hAnsi="Arial" w:cs="Arial"/>
                <w:noProof/>
                <w:shd w:val="clear" w:color="auto" w:fill="BDDCFF"/>
              </w:rPr>
              <w:t xml:space="preserve">1. Vaccine Management training through MLM trainings targeting all provincial MCH and Cold Chain </w:t>
            </w:r>
            <w:r>
              <w:rPr>
                <w:rStyle w:val="propertyeditor"/>
                <w:rFonts w:ascii="Arial" w:hAnsi="Arial" w:cs="Arial"/>
                <w:noProof/>
                <w:shd w:val="clear" w:color="auto" w:fill="BDDCFF"/>
              </w:rPr>
              <w:t xml:space="preserve">Officers as well as MCH and Cold Chain Technicians from selected districts have been conducted.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Developing Job Aids for Health Workers for use at all levels particularly at the service delivery level.</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Style w:val="propertyeditor"/>
                <w:rFonts w:ascii="Arial" w:hAnsi="Arial" w:cs="Arial"/>
                <w:noProof/>
                <w:shd w:val="clear" w:color="auto" w:fill="BDDCFF"/>
              </w:rPr>
              <w:t>EVM assessment and training will b</w:t>
            </w:r>
            <w:r>
              <w:rPr>
                <w:rStyle w:val="propertyeditor"/>
                <w:rFonts w:ascii="Arial" w:hAnsi="Arial" w:cs="Arial"/>
                <w:noProof/>
                <w:shd w:val="clear" w:color="auto" w:fill="BDDCFF"/>
              </w:rPr>
              <w:t>e conducted in 2011 for MCH staff and logisticians/cold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Printing and distribution of Job Aids for use at all levels particularly at the service delivery level.</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Recommendation 10</w:t>
            </w:r>
            <w:r>
              <w:rPr>
                <w:rFonts w:ascii="Arial" w:hAnsi="Arial" w:cs="Arial"/>
                <w:noProof/>
                <w:shd w:val="clear" w:color="auto" w:fill="BDDCFF"/>
              </w:rPr>
              <w:br/>
            </w:r>
            <w:r>
              <w:rPr>
                <w:rStyle w:val="propertyeditor"/>
                <w:rFonts w:ascii="Arial" w:hAnsi="Arial" w:cs="Arial"/>
                <w:noProof/>
                <w:shd w:val="clear" w:color="auto" w:fill="BDDCFF"/>
              </w:rPr>
              <w:t>Vaccine wastage control: The wastage monitoring to be ac</w:t>
            </w:r>
            <w:r>
              <w:rPr>
                <w:rStyle w:val="propertyeditor"/>
                <w:rFonts w:ascii="Arial" w:hAnsi="Arial" w:cs="Arial"/>
                <w:noProof/>
                <w:shd w:val="clear" w:color="auto" w:fill="BDDCFF"/>
              </w:rPr>
              <w:t xml:space="preserve">tivated at all levels of the EPI system in the country, with subsequent relevant training of staff. </w:t>
            </w:r>
            <w:r>
              <w:rPr>
                <w:rStyle w:val="propertyeditor"/>
                <w:rFonts w:ascii="Arial" w:hAnsi="Arial" w:cs="Arial"/>
                <w:noProof/>
                <w:shd w:val="clear" w:color="auto" w:fill="BDDCFF"/>
              </w:rPr>
              <w:tab/>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Action taken</w:t>
            </w:r>
            <w:r>
              <w:rPr>
                <w:rFonts w:ascii="Arial" w:hAnsi="Arial" w:cs="Arial"/>
                <w:noProof/>
                <w:shd w:val="clear" w:color="auto" w:fill="BDDCFF"/>
              </w:rPr>
              <w:br/>
            </w:r>
            <w:r>
              <w:rPr>
                <w:rStyle w:val="propertyeditor"/>
                <w:rFonts w:ascii="Arial" w:hAnsi="Arial" w:cs="Arial"/>
                <w:noProof/>
                <w:shd w:val="clear" w:color="auto" w:fill="BDDCFF"/>
              </w:rPr>
              <w:t>1. Vaccine Management training through MLM trainings targeting all provincial MCH and Cold Chain Officers as well as MCH and Cold Chain Tech</w:t>
            </w:r>
            <w:r>
              <w:rPr>
                <w:rStyle w:val="propertyeditor"/>
                <w:rFonts w:ascii="Arial" w:hAnsi="Arial" w:cs="Arial"/>
                <w:noProof/>
                <w:shd w:val="clear" w:color="auto" w:fill="BDDCFF"/>
              </w:rPr>
              <w:t xml:space="preserve">nicians from selected districts have been conducted.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2. Developing Job Aids for Health Workers for use at all levels particularly at the service delivery level.</w:t>
            </w:r>
            <w:r>
              <w:rPr>
                <w:rFonts w:ascii="Arial" w:hAnsi="Arial" w:cs="Arial"/>
                <w:noProof/>
                <w:shd w:val="clear" w:color="auto" w:fill="BDDCFF"/>
              </w:rPr>
              <w:br/>
            </w:r>
            <w:r>
              <w:rPr>
                <w:rStyle w:val="propertyeditor"/>
                <w:rFonts w:ascii="Arial" w:hAnsi="Arial" w:cs="Arial"/>
                <w:noProof/>
                <w:shd w:val="clear" w:color="auto" w:fill="BDDCFF"/>
              </w:rPr>
              <w:tab/>
            </w:r>
            <w:r>
              <w:rPr>
                <w:rFonts w:ascii="Arial" w:hAnsi="Arial" w:cs="Arial"/>
                <w:noProof/>
                <w:shd w:val="clear" w:color="auto" w:fill="BDDCFF"/>
              </w:rPr>
              <w:br/>
            </w:r>
            <w:r>
              <w:rPr>
                <w:rStyle w:val="propertyeditor"/>
                <w:rFonts w:ascii="Arial" w:hAnsi="Arial" w:cs="Arial"/>
                <w:noProof/>
                <w:shd w:val="clear" w:color="auto" w:fill="BDDCFF"/>
              </w:rPr>
              <w:t>Future actions</w:t>
            </w:r>
            <w:r>
              <w:rPr>
                <w:rFonts w:ascii="Arial" w:hAnsi="Arial" w:cs="Arial"/>
                <w:noProof/>
                <w:shd w:val="clear" w:color="auto" w:fill="BDDCFF"/>
              </w:rPr>
              <w:br/>
            </w:r>
            <w:r>
              <w:rPr>
                <w:rStyle w:val="propertyeditor"/>
                <w:rFonts w:ascii="Arial" w:hAnsi="Arial" w:cs="Arial"/>
                <w:noProof/>
                <w:shd w:val="clear" w:color="auto" w:fill="BDDCFF"/>
              </w:rPr>
              <w:t>EVM assessment and training will be conducted in 2011 for MCH staff and logi</w:t>
            </w:r>
            <w:r>
              <w:rPr>
                <w:rStyle w:val="propertyeditor"/>
                <w:rFonts w:ascii="Arial" w:hAnsi="Arial" w:cs="Arial"/>
                <w:noProof/>
                <w:shd w:val="clear" w:color="auto" w:fill="BDDCFF"/>
              </w:rPr>
              <w:t>sticians/cold chain technicians.</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Printing and distribution of Job Aids for use at all levels particularly at the service delivery level.</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p>
        </w:tc>
      </w:tr>
    </w:tbl>
    <w:p w:rsidR="00000000" w:rsidRDefault="00B5684F">
      <w:pPr>
        <w:widowControl w:val="0"/>
        <w:autoSpaceDE w:val="0"/>
        <w:autoSpaceDN w:val="0"/>
        <w:adjustRightInd w:val="0"/>
        <w:spacing w:after="0" w:line="398" w:lineRule="atLeast"/>
        <w:jc w:val="both"/>
        <w:rPr>
          <w:rFonts w:ascii="Arial" w:eastAsia="Times New Roman" w:hAnsi="Arial" w:cs="Arial"/>
          <w:b/>
          <w:noProof/>
          <w:lang w:val="en-GB"/>
        </w:rPr>
      </w:pPr>
    </w:p>
    <w:p w:rsidR="00000000" w:rsidRDefault="00B5684F">
      <w:pPr>
        <w:pStyle w:val="Liste-Puces-2"/>
        <w:numPr>
          <w:ilvl w:val="0"/>
          <w:numId w:val="0"/>
        </w:numPr>
        <w:tabs>
          <w:tab w:val="left" w:pos="720"/>
        </w:tabs>
        <w:rPr>
          <w:noProof/>
          <w:sz w:val="22"/>
          <w:szCs w:val="22"/>
          <w:lang w:val="en-GB"/>
        </w:rPr>
      </w:pPr>
      <w:r>
        <w:rPr>
          <w:noProof/>
          <w:sz w:val="22"/>
          <w:szCs w:val="22"/>
          <w:lang w:val="en-GB"/>
        </w:rPr>
        <w:t>When is the next Effective Vaccine Management (EVM) Assessment planned?</w:t>
      </w:r>
      <w:r>
        <w:rPr>
          <w:noProof/>
          <w:sz w:val="22"/>
          <w:szCs w:val="22"/>
          <w:lang w:val="en-GB"/>
        </w:rPr>
        <w:t xml:space="preserve"> </w:t>
      </w:r>
      <w:r>
        <w:rPr>
          <w:noProof/>
          <w:sz w:val="22"/>
          <w:szCs w:val="22"/>
          <w:lang w:val="en-GB"/>
        </w:rPr>
        <w:t xml:space="preserve">  -</w:t>
      </w:r>
      <w:r>
        <w:rPr>
          <w:noProof/>
          <w:sz w:val="22"/>
          <w:szCs w:val="22"/>
          <w:lang w:val="en-GB"/>
        </w:rPr>
        <w:t xml:space="preserve"> </w:t>
      </w:r>
      <w:r>
        <w:rPr>
          <w:rStyle w:val="propertyeditor"/>
          <w:noProof/>
          <w:sz w:val="22"/>
          <w:szCs w:val="22"/>
          <w:shd w:val="clear" w:color="auto" w:fill="BDDCFF"/>
          <w:lang w:val="en-GB"/>
        </w:rPr>
        <w:t>201</w:t>
      </w:r>
      <w:r>
        <w:rPr>
          <w:rStyle w:val="propertyeditor"/>
          <w:noProof/>
          <w:sz w:val="22"/>
          <w:szCs w:val="22"/>
          <w:shd w:val="clear" w:color="auto" w:fill="BDDCFF"/>
          <w:lang w:val="en-GB"/>
        </w:rPr>
        <w:t>1</w:t>
      </w:r>
    </w:p>
    <w:p w:rsidR="00000000" w:rsidRDefault="00B5684F">
      <w:pPr>
        <w:pStyle w:val="Liste-Puces-2"/>
        <w:numPr>
          <w:ilvl w:val="0"/>
          <w:numId w:val="0"/>
        </w:numPr>
        <w:tabs>
          <w:tab w:val="left" w:pos="720"/>
        </w:tabs>
        <w:rPr>
          <w:noProof/>
          <w:sz w:val="22"/>
          <w:szCs w:val="22"/>
          <w:lang w:val="en-GB"/>
        </w:rPr>
      </w:pPr>
    </w:p>
    <w:p w:rsidR="00000000" w:rsidRDefault="00B5684F">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000000" w:rsidRDefault="00B5684F">
      <w:pPr>
        <w:pStyle w:val="default0"/>
        <w:spacing w:before="0" w:beforeAutospacing="0" w:after="200" w:afterAutospacing="0" w:line="276" w:lineRule="auto"/>
        <w:jc w:val="both"/>
        <w:rPr>
          <w:rFonts w:ascii="Arial" w:hAnsi="Arial" w:cs="Arial"/>
          <w:noProof/>
          <w:sz w:val="22"/>
          <w:szCs w:val="22"/>
          <w:lang w:val="en-GB"/>
        </w:rPr>
      </w:pPr>
    </w:p>
    <w:p w:rsidR="00000000" w:rsidRDefault="00B5684F">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tblPr>
      <w:tblGrid>
        <w:gridCol w:w="10683"/>
      </w:tblGrid>
      <w:tr w:rsidR="00000000">
        <w:trPr>
          <w:jc w:val="center"/>
        </w:trPr>
        <w:tc>
          <w:tcPr>
            <w:tcW w:w="5000" w:type="pct"/>
            <w:shd w:val="clear" w:color="auto" w:fill="auto"/>
            <w:tcMar>
              <w:top w:w="0" w:type="dxa"/>
              <w:left w:w="108" w:type="dxa"/>
              <w:bottom w:w="0" w:type="dxa"/>
              <w:right w:w="108" w:type="dxa"/>
            </w:tcMar>
            <w:vAlign w:val="center"/>
            <w:hideMark/>
          </w:tcPr>
          <w:p w:rsidR="00000000" w:rsidRDefault="00B5684F">
            <w:pPr>
              <w:spacing w:before="120" w:after="120" w:line="240" w:lineRule="auto"/>
              <w:rPr>
                <w:rFonts w:ascii="Arial" w:hAnsi="Arial" w:cs="Arial"/>
                <w:noProof/>
              </w:rPr>
            </w:pPr>
            <w:r>
              <w:rPr>
                <w:rStyle w:val="propertyeditor"/>
                <w:rFonts w:ascii="Arial" w:hAnsi="Arial" w:cs="Arial"/>
                <w:noProof/>
                <w:shd w:val="clear" w:color="auto" w:fill="BDDCFF"/>
              </w:rPr>
              <w:t>The cMYP for the immunisation programme, in the last revision, has been aligned in content and timeframe to the National Health Strategic Plan (NHSP) which will run from 2011 – 2015. This is also in alignment with the Sixth National Development Plan (SN</w:t>
            </w:r>
            <w:r>
              <w:rPr>
                <w:rStyle w:val="propertyeditor"/>
                <w:rFonts w:ascii="Arial" w:hAnsi="Arial" w:cs="Arial"/>
                <w:noProof/>
                <w:shd w:val="clear" w:color="auto" w:fill="BDDCFF"/>
              </w:rPr>
              <w:t>DP). The ICC requests approval of the extension of Zambia’s cMYP by one year.</w:t>
            </w:r>
            <w:r>
              <w:rPr>
                <w:rFonts w:ascii="Arial" w:hAnsi="Arial" w:cs="Arial"/>
                <w:noProof/>
                <w:shd w:val="clear" w:color="auto" w:fill="BDDCFF"/>
              </w:rPr>
              <w:br/>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ICC in this application notes that there is a requirement to provide second preference of the vaccine presentation. Considering the difference in cold chain requirements of</w:t>
            </w:r>
            <w:r>
              <w:rPr>
                <w:rStyle w:val="propertyeditor"/>
                <w:rFonts w:ascii="Arial" w:hAnsi="Arial" w:cs="Arial"/>
                <w:noProof/>
                <w:shd w:val="clear" w:color="auto" w:fill="BDDCFF"/>
              </w:rPr>
              <w:t xml:space="preserve"> the available presentations of the Rotavirus vaccine the country makes a second under great duress considering the cold chain implications associated with the second preference. </w:t>
            </w:r>
            <w:r>
              <w:rPr>
                <w:rFonts w:ascii="Arial" w:hAnsi="Arial" w:cs="Arial"/>
                <w:noProof/>
                <w:shd w:val="clear" w:color="auto" w:fill="BDDCFF"/>
              </w:rPr>
              <w:br/>
            </w:r>
            <w:r>
              <w:rPr>
                <w:rFonts w:ascii="Arial" w:hAnsi="Arial" w:cs="Arial"/>
                <w:noProof/>
                <w:shd w:val="clear" w:color="auto" w:fill="BDDCFF"/>
              </w:rPr>
              <w:br/>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rPr>
          <w:rFonts w:ascii="Arial" w:eastAsia="Times New Roman" w:hAnsi="Arial" w:cs="Arial"/>
          <w:noProof/>
          <w:szCs w:val="24"/>
          <w:lang w:val="en-GB" w:eastAsia="en-GB"/>
        </w:rPr>
        <w:sectPr w:rsidR="00000000">
          <w:pgSz w:w="11907" w:h="16840"/>
          <w:pgMar w:top="720" w:right="720" w:bottom="720" w:left="720" w:header="708" w:footer="708" w:gutter="0"/>
          <w:cols w:space="720"/>
        </w:sectPr>
      </w:pPr>
    </w:p>
    <w:p w:rsidR="00000000" w:rsidRDefault="00B5684F">
      <w:pPr>
        <w:spacing w:after="0" w:line="240" w:lineRule="auto"/>
        <w:rPr>
          <w:rFonts w:ascii="Arial" w:hAnsi="Arial" w:cs="Arial"/>
          <w:noProof/>
          <w:sz w:val="16"/>
          <w:szCs w:val="16"/>
          <w:lang w:val="en-GB"/>
        </w:rPr>
      </w:pPr>
      <w:bookmarkStart w:id="67" w:name="_Toc279951920"/>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000000" w:rsidRDefault="00B5684F">
      <w:pPr>
        <w:spacing w:after="0" w:line="240" w:lineRule="auto"/>
        <w:rPr>
          <w:rFonts w:ascii="Arial" w:hAnsi="Arial" w:cs="Arial"/>
          <w:noProof/>
          <w:sz w:val="16"/>
          <w:szCs w:val="16"/>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Measles, 10 doses/vial, Lyophilise</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B5684F">
      <w:pPr>
        <w:rPr>
          <w:noProof/>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915,80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851,10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920,20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814,70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714,00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772,60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88,50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94,50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102,20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w:t>
            </w:r>
            <w:r>
              <w:rPr>
                <w:rStyle w:val="propertyeditor"/>
                <w:rFonts w:ascii="Arial" w:hAnsi="Arial" w:cs="Arial"/>
                <w:bCs/>
                <w:noProof/>
                <w:sz w:val="18"/>
                <w:szCs w:val="18"/>
              </w:rPr>
              <w:t>5</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8,97</w:t>
            </w:r>
            <w:r>
              <w:rPr>
                <w:rStyle w:val="propertyeditor"/>
                <w:rFonts w:ascii="Arial" w:hAnsi="Arial" w:cs="Arial"/>
                <w:bCs/>
                <w:noProof/>
                <w:sz w:val="18"/>
                <w:szCs w:val="18"/>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 xml:space="preserve">Total value to be co-financed </w:t>
            </w:r>
            <w:r>
              <w:rPr>
                <w:rFonts w:ascii="Arial" w:hAnsi="Arial" w:cs="Arial"/>
                <w:b/>
                <w:bCs/>
                <w:noProof/>
                <w:color w:val="000101"/>
                <w:sz w:val="18"/>
                <w:szCs w:val="18"/>
              </w:rPr>
              <w:lastRenderedPageBreak/>
              <w:t>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lastRenderedPageBreak/>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301,00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259,00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277,00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299,50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w:t>
      </w:r>
      <w:r>
        <w:rPr>
          <w:rFonts w:ascii="Arial" w:hAnsi="Arial" w:cs="Arial"/>
          <w:noProof/>
          <w:lang w:val="en-GB"/>
        </w:rPr>
        <w:t xml:space="preserve"> </w:t>
      </w:r>
      <w:r>
        <w:rPr>
          <w:rStyle w:val="propertyeditor"/>
          <w:rFonts w:ascii="Arial" w:hAnsi="Arial" w:cs="Arial"/>
          <w:noProof/>
          <w:lang w:val="en-GB"/>
        </w:rPr>
        <w:t>Measles, 10 doses/vial, Lyophilise</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648,00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669,69</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692,08</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715,20</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622,08</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649,60</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671,32</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693,75</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0.03</w:t>
            </w:r>
            <w:r>
              <w:rPr>
                <w:rStyle w:val="propertyeditor"/>
                <w:rFonts w:ascii="Arial" w:hAnsi="Arial" w:cs="Arial"/>
                <w:bCs/>
                <w:noProof/>
                <w:sz w:val="18"/>
                <w:szCs w:val="18"/>
              </w:rPr>
              <w:t>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0.03</w:t>
            </w:r>
            <w:r>
              <w:rPr>
                <w:rStyle w:val="propertyeditor"/>
                <w:rFonts w:ascii="Arial" w:hAnsi="Arial" w:cs="Arial"/>
                <w:bCs/>
                <w:noProof/>
                <w:sz w:val="18"/>
                <w:szCs w:val="18"/>
              </w:rPr>
              <w:t>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0.03</w:t>
            </w:r>
            <w:r>
              <w:rPr>
                <w:rStyle w:val="propertyeditor"/>
                <w:rFonts w:ascii="Arial" w:hAnsi="Arial" w:cs="Arial"/>
                <w:bCs/>
                <w:noProof/>
                <w:sz w:val="18"/>
                <w:szCs w:val="18"/>
              </w:rPr>
              <w:t>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0.03</w:t>
            </w:r>
            <w:r>
              <w:rPr>
                <w:rStyle w:val="propertyeditor"/>
                <w:rFonts w:ascii="Arial" w:hAnsi="Arial" w:cs="Arial"/>
                <w:bCs/>
                <w:noProof/>
                <w:sz w:val="18"/>
                <w:szCs w:val="18"/>
              </w:rPr>
              <w:t>8</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Measles, 10 doses/vial, Lyophilise</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1)</w:t>
      </w:r>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550,80</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589,32</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732,57</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732,57</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783,80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783,80</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183,14</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183,14</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12,81</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915,71</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915,71</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796,61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796,61</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814,68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814,68</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668,37</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668,37</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I / </w:t>
            </w:r>
            <w:r>
              <w:rPr>
                <w:rFonts w:ascii="Arial" w:hAnsi="Arial" w:cs="Arial"/>
                <w:noProof/>
                <w:sz w:val="18"/>
                <w:szCs w:val="18"/>
              </w:rPr>
              <w:t>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101,64</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101,64</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88,42</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10,17</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10,17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8,40</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8,40</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219,77</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219,77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191,18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191,18</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43,17</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43,17</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35,42</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35,42</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3,86</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3,86</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3,36</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3,36</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6,51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6,51</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5,37</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5,37</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21,97</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21,97</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19,11</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19,11</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5,35</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4,41</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4,41</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300,65</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300,65</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258,88</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258,88</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w:t>
      </w:r>
      <w:r>
        <w:rPr>
          <w:rFonts w:ascii="Arial" w:eastAsiaTheme="majorEastAsia" w:hAnsi="Arial" w:cs="Arial"/>
          <w:b/>
          <w:bCs/>
          <w:noProof/>
          <w:sz w:val="24"/>
          <w:szCs w:val="24"/>
          <w:lang w:val="en-GB"/>
        </w:rPr>
        <w:t>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Measles, 10 doses/vial, Lyophilise</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associated injection safety material and related co-financing budget (page 2)</w:t>
      </w:r>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Vaccine </w:t>
            </w:r>
            <w:r>
              <w:rPr>
                <w:rFonts w:ascii="Arial" w:hAnsi="Arial" w:cs="Arial"/>
                <w:noProof/>
                <w:sz w:val="18"/>
                <w:szCs w:val="18"/>
              </w:rPr>
              <w:t>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629,78</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837,61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837,61</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903,66</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903,66</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13,45</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16,51</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851,06</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851,06</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920,18</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920,18</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r>
              <w:rPr>
                <w:rStyle w:val="propertyeditor"/>
                <w:rFonts w:ascii="Arial" w:hAnsi="Arial" w:cs="Arial"/>
                <w:bCs/>
                <w:noProof/>
                <w:sz w:val="18"/>
                <w:szCs w:val="18"/>
              </w:rPr>
              <w:t>0</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713,98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713,98</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772,52</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772,52</w:t>
            </w: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94,46</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94,46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102,14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102,14</w:t>
            </w: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8,97</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9,70</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9,70</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204,25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204,25</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220,84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220,84</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37,84</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37,84</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40,94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40,94</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3,59</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3,59</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3,88</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3,88</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5,74</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6,21</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20,42</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20,42</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22,08</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4,71</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5,10</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5,10</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(N </w:t>
            </w:r>
            <w:r>
              <w:rPr>
                <w:rFonts w:ascii="Arial" w:hAnsi="Arial" w:cs="Arial"/>
                <w:noProof/>
                <w:sz w:val="18"/>
                <w:szCs w:val="18"/>
              </w:rPr>
              <w:t>+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276,57</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276,57</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299,07</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299,07</w:t>
            </w: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eastAsiaTheme="minorHAnsi" w:hAnsi="Arial" w:cs="Arial"/>
          <w:noProof/>
          <w:sz w:val="16"/>
          <w:szCs w:val="16"/>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lastRenderedPageBreak/>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2</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Pneumococcal (PCV10), 2 doses/vial, Liqui</w:t>
      </w:r>
      <w:r>
        <w:rPr>
          <w:rStyle w:val="propertyeditor"/>
          <w:rFonts w:asciiTheme="majorHAnsi" w:eastAsiaTheme="majorEastAsia" w:hAnsiTheme="majorHAnsi" w:cstheme="majorBidi"/>
          <w:b/>
          <w:bCs/>
          <w:noProof/>
          <w:color w:val="365F91" w:themeColor="accent1" w:themeShade="BF"/>
          <w:sz w:val="28"/>
          <w:szCs w:val="28"/>
          <w:lang w:val="en-GB"/>
        </w:rPr>
        <w:t>d</w:t>
      </w:r>
    </w:p>
    <w:p w:rsidR="00000000" w:rsidRDefault="00B5684F">
      <w:pPr>
        <w:rPr>
          <w:noProof/>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w:t>
      </w:r>
      <w:r>
        <w:rPr>
          <w:rFonts w:ascii="Arial" w:hAnsi="Arial" w:cs="Arial"/>
          <w:noProof/>
          <w:lang w:val="en-GB"/>
        </w:rPr>
        <w:t>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93,20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127,30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126,10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w:t>
            </w:r>
            <w:r>
              <w:rPr>
                <w:rStyle w:val="propertyeditor"/>
                <w:rFonts w:ascii="Arial" w:hAnsi="Arial" w:cs="Arial"/>
                <w:bCs/>
                <w:noProof/>
                <w:sz w:val="18"/>
                <w:szCs w:val="18"/>
              </w:rPr>
              <w:t>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332,00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329,50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450,00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446,50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1,570,00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1,558,10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2,127,80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2,112,00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1,676,30</w:t>
            </w:r>
            <w:r>
              <w:rPr>
                <w:rStyle w:val="propertyeditor"/>
                <w:rFonts w:ascii="Arial" w:hAnsi="Arial" w:cs="Arial"/>
                <w:bCs/>
                <w:noProof/>
                <w:sz w:val="18"/>
                <w:szCs w:val="18"/>
              </w:rPr>
              <w:t>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1,650,40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2,256,10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2,233,90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18,62</w:t>
            </w:r>
            <w:r>
              <w:rPr>
                <w:rStyle w:val="propertyeditor"/>
                <w:rFonts w:ascii="Arial" w:hAnsi="Arial" w:cs="Arial"/>
                <w:bCs/>
                <w:noProof/>
                <w:sz w:val="18"/>
                <w:szCs w:val="18"/>
              </w:rPr>
              <w:t>5</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25,05</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24,80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5,880,50</w:t>
            </w:r>
            <w:r>
              <w:rPr>
                <w:rStyle w:val="propertyeditor"/>
                <w:rFonts w:ascii="Arial" w:hAnsi="Arial" w:cs="Arial"/>
                <w:b/>
                <w:bCs/>
                <w:noProof/>
                <w:sz w:val="18"/>
                <w:szCs w:val="18"/>
              </w:rPr>
              <w:t>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5,835,50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7,969,00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7,909,50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r>
        <w:rPr>
          <w:rFonts w:ascii="Arial" w:hAnsi="Arial" w:cs="Arial"/>
          <w:noProof/>
          <w:lang w:val="en-GB"/>
        </w:rPr>
        <w:t xml:space="preserve"> </w:t>
      </w:r>
      <w:r>
        <w:rPr>
          <w:rStyle w:val="propertyeditor"/>
          <w:rFonts w:ascii="Arial" w:hAnsi="Arial" w:cs="Arial"/>
          <w:noProof/>
          <w:lang w:val="en-GB"/>
        </w:rPr>
        <w:t>Pneumococcal (PCV10), 2 doses/vial, Liqui</w:t>
      </w:r>
      <w:r>
        <w:rPr>
          <w:rStyle w:val="propertyeditor"/>
          <w:rFonts w:ascii="Arial" w:hAnsi="Arial" w:cs="Arial"/>
          <w:noProof/>
          <w:lang w:val="en-GB"/>
        </w:rPr>
        <w:t>d</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648,00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669,69</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692,08</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715,20</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388,80</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468,78</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664,40</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693,75</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96.00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97.00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421,20</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502,27</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671,32</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700,90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Estimated vaccine wastage </w:t>
            </w:r>
            <w:r>
              <w:rPr>
                <w:rFonts w:ascii="Arial" w:hAnsi="Arial" w:cs="Arial"/>
                <w:b/>
                <w:noProof/>
                <w:sz w:val="18"/>
                <w:szCs w:val="18"/>
              </w:rPr>
              <w:lastRenderedPageBreak/>
              <w:t>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lastRenderedPageBreak/>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(PCV10), 2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1)</w:t>
      </w:r>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421,20</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22,49</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398,71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502,27</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26,82</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475,44</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1,263,60</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67,47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1,196,13</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1,506,81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80,47</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1,426,33</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doses needed including </w:t>
            </w:r>
            <w:r>
              <w:rPr>
                <w:rFonts w:ascii="Arial" w:hAnsi="Arial" w:cs="Arial"/>
                <w:b/>
                <w:noProof/>
                <w:sz w:val="18"/>
                <w:szCs w:val="18"/>
              </w:rPr>
              <w:t>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1,326,79</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70,84</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1,255,94</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1,582,15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84,49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1,497,65</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331,69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17,71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313,98</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63,84</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3,41</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60,43</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1,658,48</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88,55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1,569,93</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1,645,99</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87,90</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1,558,08</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1,770,79</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94,55</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1,676,23</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1,743,42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93,10</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1,650,31</w:t>
            </w:r>
            <w:r>
              <w:rPr>
                <w:rStyle w:val="propertyeditor"/>
                <w:rFonts w:ascii="Arial" w:hAnsi="Arial" w:cs="Arial"/>
                <w:bCs/>
                <w:noProof/>
                <w:sz w:val="18"/>
                <w:szCs w:val="18"/>
              </w:rPr>
              <w:t>6</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19,65</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18,60</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19,35</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1,03</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18,31</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5,804,70</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309,95</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5,494,75</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5,760,97</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307,66</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5,453,31</w:t>
            </w: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93,85</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5,01</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88,84</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92,40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4,93</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87,46</w:t>
            </w:r>
            <w:r>
              <w:rPr>
                <w:rStyle w:val="propertyeditor"/>
                <w:rFonts w:ascii="Arial" w:hAnsi="Arial" w:cs="Arial"/>
                <w:bCs/>
                <w:noProof/>
                <w:sz w:val="18"/>
                <w:szCs w:val="18"/>
              </w:rPr>
              <w:t>7</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12,58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11,90</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12,38</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11,72</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290,23</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15,49</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274,73</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288,04</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15,38</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272,66</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10,64</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10,07</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10,47</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w:t>
            </w:r>
            <w:r>
              <w:rPr>
                <w:rStyle w:val="propertyeditor"/>
                <w:rFonts w:ascii="Arial" w:hAnsi="Arial" w:cs="Arial"/>
                <w:bCs/>
                <w:noProof/>
                <w:sz w:val="18"/>
                <w:szCs w:val="18"/>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9,91</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6,212,02</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331,69</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5,880,32</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6,164,28</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329,19</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5,835,08</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331,69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329,19</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Pneumococcal (PCV10), 2 doses/vial, Liqui</w:t>
      </w:r>
      <w:r>
        <w:rPr>
          <w:rStyle w:val="propertyeditor"/>
          <w:rFonts w:ascii="Arial" w:eastAsiaTheme="majorEastAsia" w:hAnsi="Arial" w:cs="Arial"/>
          <w:bCs/>
          <w:noProof/>
          <w:sz w:val="24"/>
          <w:szCs w:val="24"/>
          <w:lang w:val="en-GB"/>
        </w:rPr>
        <w:t>d</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2)</w:t>
      </w:r>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20"/>
                <w:szCs w:val="20"/>
              </w:rPr>
            </w:pPr>
            <w:r>
              <w:rPr>
                <w:rFonts w:ascii="Arial" w:hAnsi="Arial" w:cs="Arial"/>
                <w:b/>
                <w:noProof/>
                <w:sz w:val="18"/>
                <w:szCs w:val="18"/>
              </w:rPr>
              <w:t>Number</w:t>
            </w:r>
            <w:r>
              <w:rPr>
                <w:rFonts w:ascii="Arial" w:hAnsi="Arial" w:cs="Arial"/>
                <w:b/>
                <w:noProof/>
                <w:sz w:val="18"/>
                <w:szCs w:val="18"/>
              </w:rPr>
              <w:t xml:space="preserve">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671,32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35,85</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635,47</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700,90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37,43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663,47</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2,013,96</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107,55</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1,906,41</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2,102,71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112,29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1,990,41</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doses needed including </w:t>
            </w:r>
            <w:r>
              <w:rPr>
                <w:rFonts w:ascii="Arial" w:hAnsi="Arial" w:cs="Arial"/>
                <w:b/>
                <w:noProof/>
                <w:sz w:val="18"/>
                <w:szCs w:val="18"/>
              </w:rPr>
              <w:t>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2,114,66</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112,93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2,001,73</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2,207,85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117,91</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2,089,93</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133,13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7,11</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126,02</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23,29</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22,05</w:t>
            </w: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2,247,79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120,04</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2,127,75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2,231,14</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119,15</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2,111,99</w:t>
            </w: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2,383,28</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127,27</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2,256,00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2,359,87</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126,03</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2,233,84</w:t>
            </w: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26,45</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25,04</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26,19</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24,79</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7,867,29</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420,13</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7,447,15</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7,809,01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417,04</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7,391,96</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126,31</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6,74</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119,56</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125,07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6,68</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118,39</w:t>
            </w:r>
            <w:r>
              <w:rPr>
                <w:rStyle w:val="propertyeditor"/>
                <w:rFonts w:ascii="Arial" w:hAnsi="Arial" w:cs="Arial"/>
                <w:bCs/>
                <w:noProof/>
                <w:sz w:val="18"/>
                <w:szCs w:val="18"/>
              </w:rPr>
              <w:t>4</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16,93</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16,02</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16,76</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15,86</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 xml:space="preserve">N * </w:t>
            </w:r>
            <w:r>
              <w:rPr>
                <w:rFonts w:ascii="Arial" w:hAnsi="Arial" w:cs="Arial"/>
                <w:noProof/>
                <w:sz w:val="18"/>
                <w:szCs w:val="18"/>
              </w:rPr>
              <w:t>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393,36</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21,00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372,35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390,45</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20,85</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369,59</w:t>
            </w:r>
            <w:r>
              <w:rPr>
                <w:rStyle w:val="propertyeditor"/>
                <w:rFonts w:ascii="Arial" w:hAnsi="Arial" w:cs="Arial"/>
                <w:bCs/>
                <w:noProof/>
                <w:sz w:val="18"/>
                <w:szCs w:val="18"/>
              </w:rPr>
              <w:t>8</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14,32</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13,55</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14,18</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13,42</w:t>
            </w:r>
            <w:r>
              <w:rPr>
                <w:rStyle w:val="propertyeditor"/>
                <w:rFonts w:ascii="Arial" w:hAnsi="Arial" w:cs="Arial"/>
                <w:bCs/>
                <w:noProof/>
                <w:sz w:val="18"/>
                <w:szCs w:val="18"/>
              </w:rPr>
              <w:t>6</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8,418,22</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449,56</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7,968,66</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8,355,48</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446,23</w:t>
            </w:r>
            <w:r>
              <w:rPr>
                <w:rStyle w:val="propertyeditor"/>
                <w:rFonts w:ascii="Arial" w:hAnsi="Arial" w:cs="Arial"/>
                <w:bCs/>
                <w:noProof/>
                <w:sz w:val="18"/>
                <w:szCs w:val="18"/>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7,909,25</w:t>
            </w:r>
            <w:r>
              <w:rPr>
                <w:rStyle w:val="propertyeditor"/>
                <w:rFonts w:ascii="Arial" w:hAnsi="Arial" w:cs="Arial"/>
                <w:bCs/>
                <w:noProof/>
                <w:sz w:val="18"/>
                <w:szCs w:val="18"/>
              </w:rPr>
              <w:t>9</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449,56</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446,23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Country co-financing % of GAVI </w:t>
            </w:r>
            <w:r>
              <w:rPr>
                <w:rFonts w:ascii="Arial" w:hAnsi="Arial" w:cs="Arial"/>
                <w:b/>
                <w:noProof/>
                <w:sz w:val="18"/>
                <w:szCs w:val="18"/>
              </w:rPr>
              <w:t>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eastAsiaTheme="minorHAnsi" w:hAnsi="Arial" w:cs="Arial"/>
          <w:noProof/>
          <w:sz w:val="16"/>
          <w:szCs w:val="16"/>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Fonts w:asciiTheme="majorHAnsi" w:eastAsiaTheme="majorEastAsia" w:hAnsiTheme="majorHAnsi" w:cstheme="majorBidi"/>
          <w:b/>
          <w:bCs/>
          <w:noProof/>
          <w:color w:val="365F91" w:themeColor="accent1" w:themeShade="BF"/>
          <w:sz w:val="28"/>
          <w:szCs w:val="28"/>
          <w:lang w:val="en-GB"/>
        </w:rPr>
        <w:t>.</w:t>
      </w:r>
      <w:r>
        <w:rPr>
          <w:rStyle w:val="propertyeditor"/>
          <w:rFonts w:asciiTheme="majorHAnsi" w:eastAsiaTheme="majorEastAsia" w:hAnsiTheme="majorHAnsi" w:cstheme="majorBidi"/>
          <w:b/>
          <w:bCs/>
          <w:noProof/>
          <w:color w:val="365F91" w:themeColor="accent1" w:themeShade="BF"/>
          <w:sz w:val="28"/>
          <w:szCs w:val="28"/>
          <w:lang w:val="en-GB"/>
        </w:rPr>
        <w:t>3</w:t>
      </w:r>
      <w:r>
        <w:rPr>
          <w:rFonts w:asciiTheme="majorHAnsi" w:eastAsiaTheme="majorEastAsia" w:hAnsiTheme="majorHAnsi" w:cstheme="majorBidi"/>
          <w:b/>
          <w:bCs/>
          <w:noProof/>
          <w:color w:val="365F91" w:themeColor="accent1" w:themeShade="BF"/>
          <w:sz w:val="28"/>
          <w:szCs w:val="28"/>
          <w:lang w:val="en-GB"/>
        </w:rPr>
        <w:t xml:space="preserve"> –</w:t>
      </w:r>
      <w:r>
        <w:rPr>
          <w:rFonts w:asciiTheme="majorHAnsi" w:eastAsiaTheme="majorEastAsia" w:hAnsiTheme="majorHAnsi" w:cstheme="majorBidi"/>
          <w:b/>
          <w:bCs/>
          <w:noProof/>
          <w:color w:val="365F91" w:themeColor="accent1" w:themeShade="BF"/>
          <w:sz w:val="28"/>
          <w:szCs w:val="28"/>
          <w:lang w:val="en-GB"/>
        </w:rPr>
        <w:t xml:space="preserve"> </w:t>
      </w:r>
      <w:r>
        <w:rPr>
          <w:rStyle w:val="propertyeditor"/>
          <w:rFonts w:asciiTheme="majorHAnsi" w:eastAsiaTheme="majorEastAsia" w:hAnsiTheme="majorHAnsi" w:cstheme="majorBidi"/>
          <w:b/>
          <w:bCs/>
          <w:noProof/>
          <w:color w:val="365F91" w:themeColor="accent1" w:themeShade="BF"/>
          <w:sz w:val="28"/>
          <w:szCs w:val="28"/>
          <w:lang w:val="en-GB"/>
        </w:rPr>
        <w:t>Rotavirus 2-dose schedul</w:t>
      </w:r>
      <w:r>
        <w:rPr>
          <w:rStyle w:val="propertyeditor"/>
          <w:rFonts w:asciiTheme="majorHAnsi" w:eastAsiaTheme="majorEastAsia" w:hAnsiTheme="majorHAnsi" w:cstheme="majorBidi"/>
          <w:b/>
          <w:bCs/>
          <w:noProof/>
          <w:color w:val="365F91" w:themeColor="accent1" w:themeShade="BF"/>
          <w:sz w:val="28"/>
          <w:szCs w:val="28"/>
          <w:lang w:val="en-GB"/>
        </w:rPr>
        <w:t>e</w:t>
      </w:r>
    </w:p>
    <w:p w:rsidR="00000000" w:rsidRDefault="00B5684F">
      <w:pPr>
        <w:rPr>
          <w:noProof/>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3</w:t>
      </w:r>
      <w:r>
        <w:rPr>
          <w:rFonts w:ascii="Arial" w:hAnsi="Arial" w:cs="Arial"/>
          <w:b/>
          <w:noProof/>
          <w:lang w:val="en-GB"/>
        </w:rPr>
        <w:t xml:space="preserve"> A</w:t>
      </w:r>
      <w:r>
        <w:rPr>
          <w:rFonts w:ascii="Arial" w:hAnsi="Arial" w:cs="Arial"/>
          <w:noProof/>
          <w:lang w:val="en-GB"/>
        </w:rPr>
        <w:t xml:space="preserve"> </w:t>
      </w:r>
      <w:r>
        <w:rPr>
          <w:rFonts w:ascii="Arial" w:hAnsi="Arial" w:cs="Arial"/>
          <w:noProof/>
          <w:lang w:val="en-GB"/>
        </w:rPr>
        <w:t>- Rounded up portion of supply that is procured by the country and estimate of related cost in US$</w:t>
      </w:r>
    </w:p>
    <w:tbl>
      <w:tblPr>
        <w:tblW w:w="4318" w:type="pct"/>
        <w:tblCellMar>
          <w:left w:w="0" w:type="dxa"/>
          <w:right w:w="0" w:type="dxa"/>
        </w:tblCellMar>
        <w:tblLook w:val="04A0"/>
      </w:tblPr>
      <w:tblGrid>
        <w:gridCol w:w="2860"/>
        <w:gridCol w:w="403"/>
        <w:gridCol w:w="1279"/>
        <w:gridCol w:w="1278"/>
        <w:gridCol w:w="1278"/>
        <w:gridCol w:w="1278"/>
        <w:gridCol w:w="1278"/>
        <w:gridCol w:w="1278"/>
        <w:gridCol w:w="1278"/>
        <w:gridCol w:w="1276"/>
      </w:tblGrid>
      <w:tr w:rsidR="00000000">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62,60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78,90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lastRenderedPageBreak/>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229,00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263,50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299,00</w:t>
            </w:r>
            <w:r>
              <w:rPr>
                <w:rStyle w:val="propertyeditor"/>
                <w:rFonts w:ascii="Arial" w:hAnsi="Arial" w:cs="Arial"/>
                <w:bCs/>
                <w:noProof/>
                <w:sz w:val="18"/>
                <w:szCs w:val="18"/>
              </w:rPr>
              <w:t>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3</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tblPr>
      <w:tblGrid>
        <w:gridCol w:w="2843"/>
        <w:gridCol w:w="432"/>
        <w:gridCol w:w="1287"/>
        <w:gridCol w:w="1273"/>
        <w:gridCol w:w="1260"/>
        <w:gridCol w:w="1300"/>
        <w:gridCol w:w="1260"/>
        <w:gridCol w:w="1290"/>
        <w:gridCol w:w="1287"/>
        <w:gridCol w:w="1257"/>
      </w:tblGrid>
      <w:tr w:rsidR="00000000">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1,099,20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1,253,20</w:t>
            </w:r>
            <w:r>
              <w:rPr>
                <w:rStyle w:val="propertyeditor"/>
                <w:rFonts w:ascii="Arial" w:hAnsi="Arial" w:cs="Arial"/>
                <w:bCs/>
                <w:noProof/>
                <w:sz w:val="18"/>
                <w:szCs w:val="18"/>
              </w:rPr>
              <w:t>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1,414,70</w:t>
            </w:r>
            <w:r>
              <w:rPr>
                <w:rStyle w:val="propertyeditor"/>
                <w:rFonts w:ascii="Arial" w:hAnsi="Arial" w:cs="Arial"/>
                <w:bCs/>
                <w:noProof/>
                <w:sz w:val="18"/>
                <w:szCs w:val="18"/>
              </w:rPr>
              <w:t>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13,92</w:t>
            </w:r>
            <w:r>
              <w:rPr>
                <w:rStyle w:val="propertyeditor"/>
                <w:rFonts w:ascii="Arial" w:hAnsi="Arial" w:cs="Arial"/>
                <w:bCs/>
                <w:noProof/>
                <w:sz w:val="18"/>
                <w:szCs w:val="18"/>
              </w:rPr>
              <w:t>5</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15,72</w:t>
            </w:r>
            <w:r>
              <w:rPr>
                <w:rStyle w:val="propertyeditor"/>
                <w:rFonts w:ascii="Arial" w:hAnsi="Arial" w:cs="Arial"/>
                <w:bCs/>
                <w:noProof/>
                <w:sz w:val="18"/>
                <w:szCs w:val="18"/>
              </w:rPr>
              <w:t>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5,779,50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5,273,50</w:t>
            </w:r>
            <w:r>
              <w:rPr>
                <w:rStyle w:val="propertyeditor"/>
                <w:rFonts w:ascii="Arial" w:hAnsi="Arial" w:cs="Arial"/>
                <w:b/>
                <w:bCs/>
                <w:noProof/>
                <w:sz w:val="18"/>
                <w:szCs w:val="18"/>
              </w:rPr>
              <w:t>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5,358,50</w:t>
            </w:r>
            <w:r>
              <w:rPr>
                <w:rStyle w:val="propertyeditor"/>
                <w:rFonts w:ascii="Arial" w:hAnsi="Arial" w:cs="Arial"/>
                <w:b/>
                <w:bCs/>
                <w:noProof/>
                <w:sz w:val="18"/>
                <w:szCs w:val="18"/>
              </w:rPr>
              <w:t>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b/>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Fonts w:ascii="Arial" w:hAnsi="Arial" w:cs="Arial"/>
          <w:b/>
          <w:noProof/>
          <w:lang w:val="en-GB"/>
        </w:rPr>
        <w:t>.</w:t>
      </w:r>
      <w:r>
        <w:rPr>
          <w:rStyle w:val="propertyeditor"/>
          <w:rFonts w:ascii="Arial" w:hAnsi="Arial" w:cs="Arial"/>
          <w:b/>
          <w:noProof/>
          <w:lang w:val="en-GB"/>
        </w:rPr>
        <w:t>3</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2-dose schedul</w:t>
      </w:r>
      <w:r>
        <w:rPr>
          <w:rStyle w:val="propertyeditor"/>
          <w:rFonts w:ascii="Arial" w:hAnsi="Arial" w:cs="Arial"/>
          <w:noProof/>
          <w:lang w:val="en-GB"/>
        </w:rPr>
        <w:t>e</w:t>
      </w:r>
    </w:p>
    <w:tbl>
      <w:tblPr>
        <w:tblW w:w="4874" w:type="pct"/>
        <w:tblCellMar>
          <w:left w:w="0" w:type="dxa"/>
          <w:right w:w="0" w:type="dxa"/>
        </w:tblCellMar>
        <w:tblLook w:val="04A0"/>
      </w:tblPr>
      <w:tblGrid>
        <w:gridCol w:w="2832"/>
        <w:gridCol w:w="1843"/>
        <w:gridCol w:w="412"/>
        <w:gridCol w:w="1267"/>
        <w:gridCol w:w="1267"/>
        <w:gridCol w:w="1267"/>
        <w:gridCol w:w="1267"/>
        <w:gridCol w:w="1267"/>
        <w:gridCol w:w="1267"/>
        <w:gridCol w:w="1267"/>
        <w:gridCol w:w="1266"/>
      </w:tblGrid>
      <w:tr w:rsidR="00000000">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b/>
                <w:noProof/>
                <w:sz w:val="20"/>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w:t>
            </w:r>
            <w:r>
              <w:rPr>
                <w:rFonts w:ascii="Arial" w:hAnsi="Arial" w:cs="Arial"/>
                <w:i/>
                <w:noProof/>
                <w:sz w:val="18"/>
                <w:szCs w:val="18"/>
              </w:rPr>
              <w:t xml:space="preserv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708,66</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669,69</w:t>
            </w: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692,08</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715,20</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535,75</w:t>
            </w:r>
            <w:r>
              <w:rPr>
                <w:rStyle w:val="propertyeditor"/>
                <w:rFonts w:ascii="Arial" w:hAnsi="Arial" w:cs="Arial"/>
                <w:bCs/>
                <w:noProof/>
                <w:sz w:val="18"/>
                <w:szCs w:val="18"/>
              </w:rPr>
              <w:t>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401,81</w:t>
            </w:r>
            <w:r>
              <w:rPr>
                <w:rStyle w:val="propertyeditor"/>
                <w:rFonts w:ascii="Arial" w:hAnsi="Arial" w:cs="Arial"/>
                <w:bCs/>
                <w:noProof/>
                <w:sz w:val="18"/>
                <w:szCs w:val="18"/>
              </w:rPr>
              <w:t>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484,46</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679,44</w:t>
            </w:r>
            <w:r>
              <w:rPr>
                <w:rStyle w:val="propertyeditor"/>
                <w:rFonts w:ascii="Arial" w:hAnsi="Arial" w:cs="Arial"/>
                <w:bCs/>
                <w:noProof/>
                <w:sz w:val="18"/>
                <w:szCs w:val="18"/>
              </w:rPr>
              <w:t>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75.60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70.00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95.00</w:t>
            </w:r>
            <w:r>
              <w:rPr>
                <w:rStyle w:val="propertyeditor"/>
                <w:rFonts w:ascii="Arial" w:hAnsi="Arial" w:cs="Arial"/>
                <w:bCs/>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636,20</w:t>
            </w:r>
            <w:r>
              <w:rPr>
                <w:rStyle w:val="propertyeditor"/>
                <w:rFonts w:ascii="Arial" w:hAnsi="Arial" w:cs="Arial"/>
                <w:bCs/>
                <w:noProof/>
                <w:sz w:val="18"/>
                <w:szCs w:val="18"/>
              </w:rPr>
              <w:t>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435,30</w:t>
            </w:r>
            <w:r>
              <w:rPr>
                <w:rStyle w:val="propertyeditor"/>
                <w:rFonts w:ascii="Arial" w:hAnsi="Arial" w:cs="Arial"/>
                <w:bCs/>
                <w:noProof/>
                <w:sz w:val="18"/>
                <w:szCs w:val="18"/>
              </w:rPr>
              <w:t>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588,27</w:t>
            </w: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686,60</w:t>
            </w: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autoSpaceDE w:val="0"/>
              <w:autoSpaceDN w:val="0"/>
              <w:adjustRightInd w:val="0"/>
              <w:spacing w:after="0" w:line="240" w:lineRule="auto"/>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w:t>
            </w:r>
            <w:r>
              <w:rPr>
                <w:rStyle w:val="propertyeditor"/>
                <w:rFonts w:ascii="Arial" w:hAnsi="Arial" w:cs="Arial"/>
                <w:bCs/>
                <w:noProof/>
                <w:sz w:val="18"/>
                <w:szCs w:val="18"/>
              </w:rPr>
              <w:t>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w:t>
            </w:r>
            <w:r>
              <w:rPr>
                <w:rStyle w:val="propertyeditor"/>
                <w:rFonts w:ascii="Arial" w:hAnsi="Arial" w:cs="Arial"/>
                <w:bCs/>
                <w:noProof/>
                <w:sz w:val="18"/>
                <w:szCs w:val="18"/>
              </w:rPr>
              <w:t>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w:t>
            </w:r>
            <w:r>
              <w:rPr>
                <w:rStyle w:val="propertyeditor"/>
                <w:rFonts w:ascii="Arial" w:hAnsi="Arial" w:cs="Arial"/>
                <w:bCs/>
                <w:noProof/>
                <w:sz w:val="18"/>
                <w:szCs w:val="18"/>
              </w:rPr>
              <w:t>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0.55</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000000">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3</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2-dose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w:t>
      </w:r>
      <w:r>
        <w:rPr>
          <w:rFonts w:ascii="Arial" w:eastAsiaTheme="majorEastAsia" w:hAnsi="Arial" w:cs="Arial"/>
          <w:bCs/>
          <w:noProof/>
          <w:sz w:val="24"/>
          <w:szCs w:val="24"/>
          <w:lang w:val="en-GB"/>
        </w:rPr>
        <w:t>associated injection safety material and related co-financing budget (page 1)</w:t>
      </w:r>
      <w:bookmarkEnd w:id="71"/>
      <w:bookmarkEnd w:id="72"/>
    </w:p>
    <w:tbl>
      <w:tblPr>
        <w:tblStyle w:val="TableGrid"/>
        <w:tblW w:w="5000" w:type="pct"/>
        <w:tblInd w:w="0" w:type="dxa"/>
        <w:tblLook w:val="04A0"/>
      </w:tblPr>
      <w:tblGrid>
        <w:gridCol w:w="585"/>
        <w:gridCol w:w="4650"/>
        <w:gridCol w:w="2927"/>
        <w:gridCol w:w="1166"/>
        <w:gridCol w:w="1395"/>
        <w:gridCol w:w="1166"/>
        <w:gridCol w:w="1166"/>
        <w:gridCol w:w="1395"/>
        <w:gridCol w:w="1166"/>
      </w:tblGrid>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r>
      <w:tr w:rsidR="00000000">
        <w:trPr>
          <w:tblHeader/>
        </w:trPr>
        <w:tc>
          <w:tcPr>
            <w:tcW w:w="585"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3.80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4.75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435,30</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16,55</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418,74</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588,27</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27,96</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560,31</w:t>
            </w: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870,60</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33,11</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837,48</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1,176,54</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55,92</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1,120,62</w:t>
            </w:r>
            <w:r>
              <w:rPr>
                <w:rStyle w:val="propertyeditor"/>
                <w:rFonts w:ascii="Arial" w:hAnsi="Arial" w:cs="Arial"/>
                <w:bCs/>
                <w:noProof/>
                <w:sz w:val="18"/>
                <w:szCs w:val="18"/>
              </w:rPr>
              <w:t>4</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
              <w:jc w:val="right"/>
              <w:rPr>
                <w:rFonts w:ascii="Arial" w:hAnsi="Arial" w:cs="Arial"/>
                <w:noProof/>
                <w:color w:val="auto"/>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Number of doses needed including </w:t>
            </w:r>
            <w:r>
              <w:rPr>
                <w:rFonts w:ascii="Arial" w:hAnsi="Arial" w:cs="Arial"/>
                <w:b/>
                <w:noProof/>
                <w:sz w:val="18"/>
                <w:szCs w:val="18"/>
              </w:rPr>
              <w:t>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914,13</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34,77</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879,35</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1,235,37</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58,71</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1,176,65</w:t>
            </w:r>
            <w:r>
              <w:rPr>
                <w:rStyle w:val="propertyeditor"/>
                <w:rFonts w:ascii="Arial" w:hAnsi="Arial" w:cs="Arial"/>
                <w:bCs/>
                <w:noProof/>
                <w:sz w:val="18"/>
                <w:szCs w:val="18"/>
              </w:rPr>
              <w:t>5</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228,53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8,69</w:t>
            </w:r>
            <w:r>
              <w:rPr>
                <w:rStyle w:val="propertyeditor"/>
                <w:rFonts w:ascii="Arial" w:hAnsi="Arial" w:cs="Arial"/>
                <w:bCs/>
                <w:noProof/>
                <w:sz w:val="18"/>
                <w:szCs w:val="18"/>
              </w:rPr>
              <w:t>4</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219,83</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80,31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76,49</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1,142,66</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43,46</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1,099,19</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1,315,68</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62,53</w:t>
            </w:r>
            <w:r>
              <w:rPr>
                <w:rStyle w:val="propertyeditor"/>
                <w:rFonts w:ascii="Arial" w:hAnsi="Arial" w:cs="Arial"/>
                <w:bCs/>
                <w:noProof/>
                <w:sz w:val="18"/>
                <w:szCs w:val="18"/>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1,253,14</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(+ 10% </w:t>
            </w:r>
            <w:r>
              <w:rPr>
                <w:rFonts w:ascii="Arial" w:hAnsi="Arial" w:cs="Arial"/>
                <w:b/>
                <w:noProof/>
                <w:sz w:val="18"/>
                <w:szCs w:val="18"/>
              </w:rPr>
              <w:t>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12,68</w:t>
            </w:r>
            <w:r>
              <w:rPr>
                <w:rStyle w:val="propertyeditor"/>
                <w:rFonts w:ascii="Arial" w:hAnsi="Arial" w:cs="Arial"/>
                <w:bCs/>
                <w:noProof/>
                <w:sz w:val="18"/>
                <w:szCs w:val="18"/>
              </w:rPr>
              <w:t>4</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12,20</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13,91</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5,713,31</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217,32</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5,495,98</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5,262,74</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250,14</w:t>
            </w:r>
            <w:r>
              <w:rPr>
                <w:rStyle w:val="propertyeditor"/>
                <w:rFonts w:ascii="Arial" w:hAnsi="Arial" w:cs="Arial"/>
                <w:bCs/>
                <w:noProof/>
                <w:sz w:val="18"/>
                <w:szCs w:val="18"/>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5,012,59</w:t>
            </w:r>
            <w:r>
              <w:rPr>
                <w:rStyle w:val="propertyeditor"/>
                <w:rFonts w:ascii="Arial" w:hAnsi="Arial" w:cs="Arial"/>
                <w:bCs/>
                <w:noProof/>
                <w:sz w:val="18"/>
                <w:szCs w:val="18"/>
              </w:rPr>
              <w:t>8</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8,11</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7,80</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9,34</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8,90</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285,66</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10,86</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274,79</w:t>
            </w:r>
            <w:r>
              <w:rPr>
                <w:rStyle w:val="propertyeditor"/>
                <w:rFonts w:ascii="Arial" w:hAnsi="Arial" w:cs="Arial"/>
                <w:bCs/>
                <w:noProof/>
                <w:sz w:val="18"/>
                <w:szCs w:val="18"/>
              </w:rPr>
              <w:t>9</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263,13</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12,50</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250,62</w:t>
            </w:r>
            <w:r>
              <w:rPr>
                <w:rStyle w:val="propertyeditor"/>
                <w:rFonts w:ascii="Arial" w:hAnsi="Arial" w:cs="Arial"/>
                <w:bCs/>
                <w:noProof/>
                <w:sz w:val="18"/>
                <w:szCs w:val="18"/>
              </w:rPr>
              <w:t>9</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81</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w:t>
            </w: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w:t>
            </w:r>
            <w:r>
              <w:rPr>
                <w:rStyle w:val="propertyeditor"/>
                <w:rFonts w:ascii="Arial" w:hAnsi="Arial" w:cs="Arial"/>
                <w:bCs/>
                <w:noProof/>
                <w:sz w:val="18"/>
                <w:szCs w:val="18"/>
              </w:rPr>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w:t>
            </w:r>
            <w:r>
              <w:rPr>
                <w:rStyle w:val="propertyeditor"/>
                <w:rFonts w:ascii="Arial" w:hAnsi="Arial" w:cs="Arial"/>
                <w:bCs/>
                <w:noProof/>
                <w:sz w:val="18"/>
                <w:szCs w:val="18"/>
              </w:rPr>
              <w:t>0</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6,007,91</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228,53</w:t>
            </w: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5,779,37</w:t>
            </w:r>
            <w:r>
              <w:rPr>
                <w:rStyle w:val="propertyeditor"/>
                <w:rFonts w:ascii="Arial" w:hAnsi="Arial" w:cs="Arial"/>
                <w:bCs/>
                <w:noProof/>
                <w:sz w:val="18"/>
                <w:szCs w:val="18"/>
              </w:rPr>
              <w:t>8</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5,536,16</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263,13</w:t>
            </w:r>
            <w:r>
              <w:rPr>
                <w:rStyle w:val="propertyeditor"/>
                <w:rFonts w:ascii="Arial" w:hAnsi="Arial" w:cs="Arial"/>
                <w:bCs/>
                <w:noProof/>
                <w:sz w:val="18"/>
                <w:szCs w:val="18"/>
              </w:rPr>
              <w:t>7</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5,273,02</w:t>
            </w:r>
            <w:r>
              <w:rPr>
                <w:rStyle w:val="propertyeditor"/>
                <w:rFonts w:ascii="Arial" w:hAnsi="Arial" w:cs="Arial"/>
                <w:bCs/>
                <w:noProof/>
                <w:sz w:val="18"/>
                <w:szCs w:val="18"/>
              </w:rPr>
              <w:t>3</w:t>
            </w: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228,53</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263,13</w:t>
            </w:r>
            <w:r>
              <w:rPr>
                <w:rStyle w:val="propertyeditor"/>
                <w:rFonts w:ascii="Arial" w:hAnsi="Arial" w:cs="Arial"/>
                <w:bCs/>
                <w:noProof/>
                <w:sz w:val="18"/>
                <w:szCs w:val="18"/>
              </w:rPr>
              <w:t>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3.80</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4.75</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lastRenderedPageBreak/>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noProof/>
          <w:sz w:val="20"/>
          <w:szCs w:val="20"/>
          <w:lang w:val="en-GB"/>
        </w:rPr>
        <w:t>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Fonts w:ascii="Arial" w:eastAsiaTheme="majorEastAsia" w:hAnsi="Arial" w:cs="Arial"/>
          <w:b/>
          <w:bCs/>
          <w:noProof/>
          <w:sz w:val="24"/>
          <w:szCs w:val="24"/>
          <w:lang w:val="en-GB"/>
        </w:rPr>
        <w:t>.</w:t>
      </w:r>
      <w:r>
        <w:rPr>
          <w:rStyle w:val="propertyeditor"/>
          <w:rFonts w:ascii="Arial" w:eastAsiaTheme="majorEastAsia" w:hAnsi="Arial" w:cs="Arial"/>
          <w:b/>
          <w:bCs/>
          <w:noProof/>
          <w:sz w:val="24"/>
          <w:szCs w:val="24"/>
          <w:lang w:val="en-GB"/>
        </w:rPr>
        <w:t>3</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w:t>
      </w:r>
      <w:r>
        <w:rPr>
          <w:rFonts w:ascii="Arial" w:eastAsiaTheme="majorEastAsia" w:hAnsi="Arial" w:cs="Arial"/>
          <w:bCs/>
          <w:noProof/>
          <w:sz w:val="24"/>
          <w:szCs w:val="24"/>
          <w:lang w:val="en-GB"/>
        </w:rPr>
        <w:t xml:space="preserve"> </w:t>
      </w:r>
      <w:r>
        <w:rPr>
          <w:rStyle w:val="propertyeditor"/>
          <w:rFonts w:ascii="Arial" w:eastAsiaTheme="majorEastAsia" w:hAnsi="Arial" w:cs="Arial"/>
          <w:bCs/>
          <w:noProof/>
          <w:sz w:val="24"/>
          <w:szCs w:val="24"/>
          <w:lang w:val="en-GB"/>
        </w:rPr>
        <w:t>Rotavirus 2-dose schedul</w:t>
      </w:r>
      <w:r>
        <w:rPr>
          <w:rStyle w:val="propertyeditor"/>
          <w:rFonts w:ascii="Arial" w:eastAsiaTheme="majorEastAsia" w:hAnsi="Arial" w:cs="Arial"/>
          <w:bCs/>
          <w:noProof/>
          <w:sz w:val="24"/>
          <w:szCs w:val="24"/>
          <w:lang w:val="en-GB"/>
        </w:rPr>
        <w:t>e</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Ind w:w="0" w:type="dxa"/>
        <w:tblLook w:val="04A0"/>
      </w:tblPr>
      <w:tblGrid>
        <w:gridCol w:w="586"/>
        <w:gridCol w:w="4612"/>
        <w:gridCol w:w="2960"/>
        <w:gridCol w:w="1167"/>
        <w:gridCol w:w="1395"/>
        <w:gridCol w:w="1167"/>
        <w:gridCol w:w="1167"/>
        <w:gridCol w:w="1395"/>
        <w:gridCol w:w="1167"/>
      </w:tblGrid>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spacing w:before="120" w:after="120" w:line="240" w:lineRule="auto"/>
              <w:jc w:val="center"/>
              <w:rPr>
                <w:rFonts w:ascii="Arial" w:hAnsi="Arial" w:cs="Arial"/>
                <w:b/>
                <w:bCs/>
                <w:noProof/>
                <w:sz w:val="20"/>
                <w:szCs w:val="18"/>
              </w:rPr>
            </w:pPr>
          </w:p>
        </w:tc>
      </w:tr>
      <w:tr w:rsidR="00000000">
        <w:trPr>
          <w:tblHeader/>
        </w:trPr>
        <w:tc>
          <w:tcPr>
            <w:tcW w:w="586"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5.28</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center"/>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686,60</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36,25</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650,34</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1,373,20</w:t>
            </w:r>
            <w:r>
              <w:rPr>
                <w:rStyle w:val="propertyeditor"/>
                <w:rFonts w:ascii="Arial" w:hAnsi="Arial" w:cs="Arial"/>
                <w:bCs/>
                <w:noProof/>
                <w:sz w:val="18"/>
                <w:szCs w:val="18"/>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72,50</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1,300,69</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1,441,86</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76,13</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1,365,73</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51,62</w:t>
            </w: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48,89</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1,493,48</w:t>
            </w:r>
            <w:r>
              <w:rPr>
                <w:rStyle w:val="propertyeditor"/>
                <w:rFonts w:ascii="Arial" w:hAnsi="Arial" w:cs="Arial"/>
                <w:bCs/>
                <w:noProof/>
                <w:sz w:val="18"/>
                <w:szCs w:val="18"/>
              </w:rPr>
              <w:t>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78,85</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1,414,62</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(+ 10% </w:t>
            </w:r>
            <w:r>
              <w:rPr>
                <w:rFonts w:ascii="Arial" w:hAnsi="Arial" w:cs="Arial"/>
                <w:b/>
                <w:noProof/>
                <w:sz w:val="18"/>
                <w:szCs w:val="18"/>
              </w:rPr>
              <w:t>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w:t>
            </w:r>
            <w:r>
              <w:rPr>
                <w:rStyle w:val="propertyeditor"/>
                <w:rFonts w:ascii="Arial" w:hAnsi="Arial" w:cs="Arial"/>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16,57</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w:t>
            </w:r>
            <w:r>
              <w:rPr>
                <w:rStyle w:val="propertyeditor"/>
                <w:rFonts w:ascii="Arial" w:hAnsi="Arial" w:cs="Arial"/>
                <w:bCs/>
                <w:noProof/>
                <w:sz w:val="18"/>
                <w:szCs w:val="18"/>
              </w:rPr>
              <w:t>6</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15,70</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5,376,55</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283,88</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5,092,66</w:t>
            </w:r>
            <w:r>
              <w:rPr>
                <w:rStyle w:val="propertyeditor"/>
                <w:rFonts w:ascii="Arial" w:hAnsi="Arial" w:cs="Arial"/>
                <w:bCs/>
                <w:noProof/>
                <w:sz w:val="18"/>
                <w:szCs w:val="18"/>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10,61</w:t>
            </w:r>
            <w:r>
              <w:rPr>
                <w:rStyle w:val="propertyeditor"/>
                <w:rFonts w:ascii="Arial" w:hAnsi="Arial" w:cs="Arial"/>
                <w:bCs/>
                <w:noProof/>
                <w:sz w:val="18"/>
                <w:szCs w:val="18"/>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10,04</w:t>
            </w:r>
            <w:r>
              <w:rPr>
                <w:rStyle w:val="propertyeditor"/>
                <w:rFonts w:ascii="Arial" w:hAnsi="Arial" w:cs="Arial"/>
                <w:bCs/>
                <w:noProof/>
                <w:sz w:val="18"/>
                <w:szCs w:val="18"/>
              </w:rP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268,82</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14,19</w:t>
            </w:r>
            <w:r>
              <w:rPr>
                <w:rStyle w:val="propertyeditor"/>
                <w:rFonts w:ascii="Arial" w:hAnsi="Arial" w:cs="Arial"/>
                <w:bCs/>
                <w:noProof/>
                <w:sz w:val="18"/>
                <w:szCs w:val="18"/>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254,63</w:t>
            </w: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w:t>
            </w: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w:t>
            </w:r>
            <w:r>
              <w:rPr>
                <w:rStyle w:val="propertyeditor"/>
                <w:rFonts w:ascii="Arial" w:hAnsi="Arial" w:cs="Arial"/>
                <w:bCs/>
                <w:noProof/>
                <w:sz w:val="18"/>
                <w:szCs w:val="18"/>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w:t>
            </w:r>
            <w:r>
              <w:rPr>
                <w:rStyle w:val="propertyeditor"/>
                <w:rFonts w:ascii="Arial" w:hAnsi="Arial" w:cs="Arial"/>
                <w:bCs/>
                <w:noProof/>
                <w:sz w:val="18"/>
                <w:szCs w:val="18"/>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5,657,04</w:t>
            </w:r>
            <w:r>
              <w:rPr>
                <w:rStyle w:val="propertyeditor"/>
                <w:rFonts w:ascii="Arial" w:hAnsi="Arial" w:cs="Arial"/>
                <w:bCs/>
                <w:noProof/>
                <w:sz w:val="18"/>
                <w:szCs w:val="18"/>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298,69</w:t>
            </w:r>
            <w:r>
              <w:rPr>
                <w:rStyle w:val="propertyeditor"/>
                <w:rFonts w:ascii="Arial" w:hAnsi="Arial" w:cs="Arial"/>
                <w:bCs/>
                <w:noProof/>
                <w:sz w:val="18"/>
                <w:szCs w:val="18"/>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5,358,35</w:t>
            </w: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298,69</w:t>
            </w:r>
            <w:r>
              <w:rPr>
                <w:rStyle w:val="propertyeditor"/>
                <w:rFonts w:ascii="Arial" w:hAnsi="Arial" w:cs="Arial"/>
                <w:bCs/>
                <w:noProof/>
                <w:sz w:val="18"/>
                <w:szCs w:val="18"/>
              </w:rPr>
              <w:t>8</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r w:rsidR="00000000">
        <w:tc>
          <w:tcPr>
            <w:tcW w:w="586"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Country co-financing % of GAVI </w:t>
            </w:r>
            <w:r>
              <w:rPr>
                <w:rFonts w:ascii="Arial" w:hAnsi="Arial" w:cs="Arial"/>
                <w:b/>
                <w:noProof/>
                <w:sz w:val="18"/>
                <w:szCs w:val="18"/>
              </w:rPr>
              <w:t>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5.28</w:t>
            </w:r>
            <w:r>
              <w:rPr>
                <w:rStyle w:val="propertyeditor"/>
                <w:rFonts w:ascii="Arial" w:hAnsi="Arial" w:cs="Arial"/>
                <w:bCs/>
                <w:noProof/>
                <w:sz w:val="18"/>
                <w:szCs w:val="18"/>
              </w:rPr>
              <w:t>%</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000000" w:rsidRDefault="00B5684F">
            <w:pPr>
              <w:pStyle w:val="default0"/>
              <w:spacing w:before="0" w:beforeAutospacing="0" w:after="0" w:afterAutospacing="0"/>
              <w:jc w:val="right"/>
              <w:rPr>
                <w:rFonts w:ascii="Arial" w:hAnsi="Arial" w:cs="Arial"/>
                <w:noProof/>
                <w:sz w:val="18"/>
                <w:szCs w:val="18"/>
              </w:rPr>
            </w:pPr>
          </w:p>
        </w:tc>
      </w:tr>
    </w:tbl>
    <w:p w:rsidR="00000000" w:rsidRDefault="00B5684F">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000000" w:rsidRDefault="00B5684F">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spacing w:after="0" w:line="240" w:lineRule="auto"/>
        <w:rPr>
          <w:rFonts w:ascii="Arial" w:eastAsiaTheme="minorHAnsi" w:hAnsi="Arial" w:cs="Arial"/>
          <w:noProof/>
          <w:sz w:val="16"/>
          <w:szCs w:val="16"/>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bookmarkStart w:id="75" w:name="_Toc279951925"/>
    </w:p>
    <w:p w:rsidR="00000000" w:rsidRDefault="00B5684F">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6" w:name="_Toc279951926"/>
      <w:bookmarkEnd w:id="75"/>
      <w:r>
        <w:rPr>
          <w:rFonts w:asciiTheme="majorHAnsi" w:eastAsiaTheme="majorEastAsia" w:hAnsiTheme="majorHAnsi" w:cstheme="majorBidi"/>
          <w:b/>
          <w:bCs/>
          <w:noProof/>
          <w:color w:val="365F91" w:themeColor="accent1" w:themeShade="BF"/>
          <w:sz w:val="28"/>
          <w:szCs w:val="28"/>
          <w:lang w:val="en-GB"/>
        </w:rPr>
        <w:t>Annex 2</w:t>
      </w:r>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 xml:space="preserve">Estimated prices of supply and related freight cost: 2011 from UNICEF Supply Division; 2012 </w:t>
      </w:r>
      <w:r>
        <w:rPr>
          <w:rFonts w:ascii="Arial" w:hAnsi="Arial" w:cs="Arial"/>
          <w:noProof/>
          <w:sz w:val="22"/>
          <w:lang w:val="en-GB"/>
        </w:rPr>
        <w:t>onwards: GAVI Secretariat</w:t>
      </w:r>
    </w:p>
    <w:p w:rsidR="00000000" w:rsidRDefault="00B5684F">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6"/>
    </w:p>
    <w:tbl>
      <w:tblPr>
        <w:tblW w:w="5000" w:type="pct"/>
        <w:tblCellMar>
          <w:left w:w="0" w:type="dxa"/>
          <w:right w:w="0" w:type="dxa"/>
        </w:tblCellMar>
        <w:tblLook w:val="04A0"/>
      </w:tblPr>
      <w:tblGrid>
        <w:gridCol w:w="3504"/>
        <w:gridCol w:w="2102"/>
        <w:gridCol w:w="1402"/>
        <w:gridCol w:w="1402"/>
        <w:gridCol w:w="1402"/>
        <w:gridCol w:w="1402"/>
        <w:gridCol w:w="1402"/>
        <w:gridCol w:w="1402"/>
        <w:gridCol w:w="1402"/>
      </w:tblGrid>
      <w:tr w:rsidR="00000000">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000000" w:rsidRDefault="00B5684F">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000000" w:rsidRDefault="00B5684F">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000000" w:rsidRDefault="00B5684F">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w:t>
            </w:r>
            <w:r>
              <w:rPr>
                <w:rStyle w:val="propertyeditor"/>
                <w:rFonts w:ascii="Arial" w:eastAsia="Times New Roman" w:hAnsi="Arial" w:cs="Arial"/>
                <w:b/>
                <w:bCs/>
                <w:noProof/>
                <w:color w:val="000101"/>
                <w:sz w:val="20"/>
                <w:szCs w:val="18"/>
              </w:rPr>
              <w:t>7</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w:t>
            </w:r>
            <w:r>
              <w:rPr>
                <w:rStyle w:val="propertyeditor"/>
                <w:rFonts w:ascii="Arial" w:hAnsi="Arial" w:cs="Arial"/>
                <w:noProof/>
                <w:color w:val="000101"/>
                <w:sz w:val="18"/>
                <w:szCs w:val="18"/>
              </w:rPr>
              <w:t>3</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w:t>
            </w:r>
            <w:r>
              <w:rPr>
                <w:rStyle w:val="propertyeditor"/>
                <w:rFonts w:ascii="Arial" w:hAnsi="Arial" w:cs="Arial"/>
                <w:noProof/>
                <w:color w:val="000101"/>
                <w:sz w:val="18"/>
                <w:szCs w:val="18"/>
              </w:rPr>
              <w:t>b</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w:t>
            </w:r>
            <w:r>
              <w:rPr>
                <w:rStyle w:val="propertyeditor"/>
                <w:rFonts w:ascii="Arial" w:hAnsi="Arial" w:cs="Arial"/>
                <w:noProof/>
                <w:color w:val="000101"/>
                <w:sz w:val="18"/>
                <w:szCs w:val="18"/>
              </w:rPr>
              <w:t>l</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Measle</w:t>
            </w:r>
            <w:r>
              <w:rPr>
                <w:rStyle w:val="propertyeditor"/>
                <w:rFonts w:ascii="Arial" w:hAnsi="Arial" w:cs="Arial"/>
                <w:noProof/>
                <w:color w:val="000101"/>
                <w:sz w:val="18"/>
                <w:szCs w:val="18"/>
              </w:rPr>
              <w:t>s</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r>
              <w:rPr>
                <w:rStyle w:val="propertyeditor"/>
                <w:rFonts w:ascii="Arial" w:hAnsi="Arial" w:cs="Arial"/>
                <w:noProof/>
                <w:color w:val="000101"/>
                <w:sz w:val="18"/>
                <w:szCs w:val="18"/>
              </w:rPr>
              <w:t>)</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2</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w:t>
            </w:r>
            <w:r>
              <w:rPr>
                <w:rStyle w:val="propertyeditor"/>
                <w:rFonts w:ascii="Arial" w:hAnsi="Arial" w:cs="Arial"/>
                <w:noProof/>
                <w:color w:val="000101"/>
                <w:sz w:val="18"/>
                <w:szCs w:val="18"/>
              </w:rPr>
              <w:t>F</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w:t>
            </w:r>
            <w:r>
              <w:rPr>
                <w:rStyle w:val="propertyeditor"/>
                <w:rFonts w:ascii="Arial" w:hAnsi="Arial" w:cs="Arial"/>
                <w:noProof/>
                <w:color w:val="000101"/>
                <w:sz w:val="18"/>
                <w:szCs w:val="18"/>
              </w:rPr>
              <w:t>8</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w:t>
            </w:r>
            <w:r>
              <w:rPr>
                <w:rStyle w:val="propertyeditor"/>
                <w:rFonts w:ascii="Arial" w:hAnsi="Arial" w:cs="Arial"/>
                <w:noProof/>
                <w:color w:val="000101"/>
                <w:sz w:val="18"/>
                <w:szCs w:val="18"/>
              </w:rPr>
              <w:t>e</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w:t>
            </w:r>
            <w:r>
              <w:rPr>
                <w:rStyle w:val="propertyeditor"/>
                <w:rFonts w:ascii="Arial" w:hAnsi="Arial" w:cs="Arial"/>
                <w:noProof/>
                <w:color w:val="000101"/>
                <w:sz w:val="18"/>
                <w:szCs w:val="18"/>
              </w:rPr>
              <w:t>3</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w:t>
            </w:r>
            <w:r>
              <w:rPr>
                <w:rStyle w:val="propertyeditor"/>
                <w:rFonts w:ascii="Arial" w:hAnsi="Arial" w:cs="Arial"/>
                <w:noProof/>
                <w:color w:val="000101"/>
                <w:sz w:val="18"/>
                <w:szCs w:val="18"/>
              </w:rPr>
              <w:t>7</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w:t>
            </w:r>
            <w:r>
              <w:rPr>
                <w:rStyle w:val="propertyeditor"/>
                <w:rFonts w:ascii="Arial" w:hAnsi="Arial" w:cs="Arial"/>
                <w:noProof/>
                <w:color w:val="000101"/>
                <w:sz w:val="18"/>
                <w:szCs w:val="18"/>
              </w:rPr>
              <w:t>x</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w:t>
            </w:r>
            <w:r>
              <w:rPr>
                <w:rStyle w:val="propertyeditor"/>
                <w:rFonts w:ascii="Arial" w:hAnsi="Arial" w:cs="Arial"/>
                <w:noProof/>
                <w:color w:val="000101"/>
                <w:sz w:val="18"/>
                <w:szCs w:val="18"/>
              </w:rPr>
              <w:t>0</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r w:rsidR="00000000">
        <w:tc>
          <w:tcPr>
            <w:tcW w:w="3504"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w:t>
            </w:r>
            <w:r>
              <w:rPr>
                <w:rStyle w:val="propertyeditor"/>
                <w:rFonts w:ascii="Arial" w:hAnsi="Arial" w:cs="Arial"/>
                <w:noProof/>
                <w:color w:val="000101"/>
                <w:sz w:val="18"/>
                <w:szCs w:val="18"/>
              </w:rPr>
              <w:t>r</w:t>
            </w:r>
          </w:p>
        </w:tc>
        <w:tc>
          <w:tcPr>
            <w:tcW w:w="21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w:t>
            </w:r>
            <w:r>
              <w:rPr>
                <w:rStyle w:val="propertyeditor"/>
                <w:rFonts w:ascii="Arial" w:hAnsi="Arial" w:cs="Arial"/>
                <w:noProof/>
                <w:color w:val="000101"/>
                <w:sz w:val="18"/>
                <w:szCs w:val="18"/>
              </w:rPr>
              <w:t>P</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c>
          <w:tcPr>
            <w:tcW w:w="1402" w:type="dxa"/>
            <w:tcBorders>
              <w:top w:val="nil"/>
              <w:left w:val="single" w:sz="8" w:space="0" w:color="auto"/>
              <w:bottom w:val="single" w:sz="8" w:space="0" w:color="auto"/>
              <w:right w:val="single" w:sz="8" w:space="0" w:color="000000"/>
            </w:tcBorders>
            <w:vAlign w:val="center"/>
            <w:hideMark/>
          </w:tcPr>
          <w:p w:rsidR="00000000" w:rsidRDefault="00B5684F">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w:t>
            </w:r>
            <w:r>
              <w:rPr>
                <w:rStyle w:val="propertyeditor"/>
                <w:rFonts w:ascii="Arial" w:hAnsi="Arial" w:cs="Arial"/>
                <w:noProof/>
                <w:color w:val="000101"/>
                <w:sz w:val="18"/>
                <w:szCs w:val="18"/>
              </w:rPr>
              <w:t>6</w:t>
            </w:r>
          </w:p>
        </w:tc>
      </w:tr>
    </w:tbl>
    <w:p w:rsidR="00000000" w:rsidRDefault="00B5684F">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w:t>
      </w:r>
      <w:r>
        <w:rPr>
          <w:rFonts w:ascii="Arial" w:hAnsi="Arial" w:cs="Arial"/>
          <w:noProof/>
          <w:sz w:val="20"/>
          <w:lang w:val="en-GB"/>
        </w:rPr>
        <w:t>dose lyophilised and 10 dose liquid. For Yellow Fever, it applies to 5 dose lyophilised and 10 dose lyophilised)</w:t>
      </w:r>
    </w:p>
    <w:p w:rsidR="00000000" w:rsidRDefault="00B5684F">
      <w:pPr>
        <w:pStyle w:val="default0"/>
        <w:spacing w:before="0" w:beforeAutospacing="0" w:after="200" w:afterAutospacing="0" w:line="276" w:lineRule="auto"/>
        <w:jc w:val="both"/>
        <w:rPr>
          <w:rFonts w:ascii="Arial" w:hAnsi="Arial" w:cs="Arial"/>
          <w:noProof/>
          <w:sz w:val="20"/>
          <w:lang w:val="en-GB"/>
        </w:rPr>
      </w:pPr>
    </w:p>
    <w:p w:rsidR="00000000" w:rsidRDefault="00B5684F">
      <w:pPr>
        <w:pStyle w:val="default0"/>
        <w:spacing w:before="0" w:beforeAutospacing="0" w:after="200" w:afterAutospacing="0" w:line="276" w:lineRule="auto"/>
        <w:jc w:val="both"/>
        <w:rPr>
          <w:rFonts w:ascii="Arial" w:hAnsi="Arial" w:cs="Arial"/>
          <w:noProof/>
          <w:lang w:val="en-GB"/>
        </w:rPr>
      </w:pPr>
      <w:bookmarkStart w:id="77" w:name="_Toc279951927"/>
      <w:r>
        <w:rPr>
          <w:rFonts w:ascii="Arial" w:hAnsi="Arial" w:cs="Arial"/>
          <w:b/>
          <w:noProof/>
          <w:lang w:val="en-GB"/>
        </w:rPr>
        <w:lastRenderedPageBreak/>
        <w:t>Table B -</w:t>
      </w:r>
      <w:r>
        <w:rPr>
          <w:rFonts w:ascii="Arial" w:hAnsi="Arial" w:cs="Arial"/>
          <w:noProof/>
          <w:lang w:val="en-GB"/>
        </w:rPr>
        <w:t xml:space="preserve"> Commodities Freight Cost</w:t>
      </w:r>
      <w:bookmarkEnd w:id="77"/>
    </w:p>
    <w:tbl>
      <w:tblPr>
        <w:tblStyle w:val="TableGrid"/>
        <w:tblW w:w="0" w:type="auto"/>
        <w:tblInd w:w="0" w:type="dxa"/>
        <w:tblLook w:val="04A0"/>
      </w:tblPr>
      <w:tblGrid>
        <w:gridCol w:w="3969"/>
        <w:gridCol w:w="2835"/>
        <w:gridCol w:w="1735"/>
        <w:gridCol w:w="1134"/>
        <w:gridCol w:w="1134"/>
        <w:gridCol w:w="1134"/>
        <w:gridCol w:w="1134"/>
        <w:gridCol w:w="1134"/>
        <w:gridCol w:w="1134"/>
      </w:tblGrid>
      <w:tr w:rsidR="00000000">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000000">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r w:rsidR="00000000">
        <w:tc>
          <w:tcPr>
            <w:tcW w:w="3969"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00000" w:rsidRDefault="00B5684F">
            <w:pPr>
              <w:pStyle w:val="default0"/>
              <w:spacing w:before="120" w:beforeAutospacing="0" w:after="120" w:afterAutospacing="0"/>
              <w:jc w:val="center"/>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lang w:val="en-GB"/>
        </w:rPr>
      </w:pPr>
      <w:bookmarkStart w:id="78"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t>
      </w:r>
      <w:r>
        <w:rPr>
          <w:rStyle w:val="propertyeditor"/>
          <w:rFonts w:ascii="Arial" w:hAnsi="Arial" w:cs="Arial"/>
          <w:b/>
          <w:noProof/>
          <w:color w:val="548DD4" w:themeColor="text2" w:themeTint="99"/>
          <w:lang w:val="en-GB"/>
        </w:rPr>
        <w:t>w</w:t>
      </w:r>
      <w:r>
        <w:rPr>
          <w:rFonts w:ascii="Arial" w:hAnsi="Arial" w:cs="Arial"/>
          <w:noProof/>
          <w:lang w:val="en-GB"/>
        </w:rPr>
        <w:t xml:space="preserve"> - Minimum country's co-payment per dose of co-financed vaccine.</w:t>
      </w:r>
      <w:bookmarkEnd w:id="78"/>
    </w:p>
    <w:tbl>
      <w:tblPr>
        <w:tblW w:w="15615" w:type="dxa"/>
        <w:tblCellMar>
          <w:left w:w="0" w:type="dxa"/>
          <w:right w:w="0" w:type="dxa"/>
        </w:tblCellMar>
        <w:tblLook w:val="04A0"/>
      </w:tblPr>
      <w:tblGrid>
        <w:gridCol w:w="4871"/>
        <w:gridCol w:w="1534"/>
        <w:gridCol w:w="1535"/>
        <w:gridCol w:w="1535"/>
        <w:gridCol w:w="1535"/>
        <w:gridCol w:w="1535"/>
        <w:gridCol w:w="1535"/>
        <w:gridCol w:w="1535"/>
      </w:tblGrid>
      <w:tr w:rsidR="00000000">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b/>
                <w:noProof/>
                <w:sz w:val="20"/>
                <w:szCs w:val="18"/>
              </w:rPr>
            </w:pPr>
            <w:r>
              <w:rPr>
                <w:rFonts w:ascii="Arial" w:hAnsi="Arial" w:cs="Arial"/>
                <w:b/>
                <w:noProof/>
                <w:color w:val="000101"/>
                <w:sz w:val="20"/>
                <w:szCs w:val="18"/>
              </w:rPr>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w:t>
            </w:r>
            <w:r>
              <w:rPr>
                <w:rStyle w:val="propertyeditor"/>
                <w:rFonts w:ascii="Arial" w:hAnsi="Arial" w:cs="Arial"/>
                <w:b/>
                <w:bCs/>
                <w:noProof/>
                <w:sz w:val="20"/>
                <w:szCs w:val="18"/>
              </w:rPr>
              <w:t>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jc w:val="center"/>
              <w:rPr>
                <w:rFonts w:ascii="Arial" w:hAnsi="Arial" w:cs="Arial"/>
                <w:b/>
                <w:bCs/>
                <w:noProof/>
                <w:sz w:val="20"/>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2-dose schedul</w:t>
            </w:r>
            <w:r>
              <w:rPr>
                <w:rStyle w:val="propertyeditor"/>
                <w:rFonts w:ascii="Arial" w:hAnsi="Arial" w:cs="Arial"/>
                <w:b/>
                <w:noProof/>
                <w:color w:val="000101"/>
                <w:sz w:val="18"/>
                <w:szCs w:val="18"/>
              </w:rPr>
              <w:t>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Pneumococcal(PCV10), 2 doses/vial, Liqui</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r>
      <w:tr w:rsidR="00000000">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5684F">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Measles, 10 doses/vial, Lyophilise</w:t>
            </w:r>
            <w:r>
              <w:rPr>
                <w:rStyle w:val="propertyeditor"/>
                <w:rFonts w:ascii="Arial" w:hAnsi="Arial" w:cs="Arial"/>
                <w:b/>
                <w:noProof/>
                <w:color w:val="000101"/>
                <w:sz w:val="18"/>
                <w:szCs w:val="18"/>
              </w:rPr>
              <w:t>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0.0</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0.0</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0.0</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0.0</w:t>
            </w:r>
            <w:r>
              <w:rPr>
                <w:rStyle w:val="propertyeditor"/>
                <w:rFonts w:ascii="Arial" w:hAnsi="Arial" w:cs="Arial"/>
                <w:noProof/>
                <w:color w:val="000101"/>
                <w:sz w:val="18"/>
                <w:szCs w:val="18"/>
              </w:rPr>
              <w:t>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bookmarkStart w:id="79"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79"/>
    </w:p>
    <w:p w:rsidR="00000000" w:rsidRDefault="00B5684F">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lastRenderedPageBreak/>
        <w:t xml:space="preserve">10% - for a </w:t>
      </w:r>
      <w:r>
        <w:rPr>
          <w:rFonts w:ascii="Arial" w:hAnsi="Arial" w:cs="Arial"/>
          <w:noProof/>
          <w:sz w:val="22"/>
          <w:lang w:val="en-GB"/>
        </w:rPr>
        <w:t>lyophilised/liquid vaccine in 2-dose vial, and</w:t>
      </w:r>
    </w:p>
    <w:p w:rsidR="00000000" w:rsidRDefault="00B5684F">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000000" w:rsidRDefault="00B5684F">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tblPr>
      <w:tblGrid>
        <w:gridCol w:w="2620"/>
        <w:gridCol w:w="857"/>
        <w:gridCol w:w="840"/>
        <w:gridCol w:w="857"/>
        <w:gridCol w:w="840"/>
        <w:gridCol w:w="837"/>
        <w:gridCol w:w="837"/>
        <w:gridCol w:w="837"/>
        <w:gridCol w:w="837"/>
        <w:gridCol w:w="837"/>
        <w:gridCol w:w="837"/>
        <w:gridCol w:w="860"/>
        <w:gridCol w:w="860"/>
      </w:tblGrid>
      <w:tr w:rsidR="00000000">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000000">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bookmarkStart w:id="80" w:name="_Toc279951934"/>
      <w:r>
        <w:rPr>
          <w:rFonts w:ascii="Arial" w:hAnsi="Arial" w:cs="Arial"/>
          <w:noProof/>
          <w:sz w:val="22"/>
          <w:lang w:val="en-GB"/>
        </w:rPr>
        <w:t>WHO International shipping guidelines: maximum packed volumes of vaccines</w:t>
      </w:r>
      <w:bookmarkEnd w:id="80"/>
    </w:p>
    <w:p w:rsidR="00000000" w:rsidRDefault="00B5684F">
      <w:pPr>
        <w:pStyle w:val="default0"/>
        <w:spacing w:before="0" w:beforeAutospacing="0" w:after="200" w:afterAutospacing="0" w:line="276" w:lineRule="auto"/>
        <w:jc w:val="both"/>
        <w:rPr>
          <w:rFonts w:ascii="Arial" w:hAnsi="Arial" w:cs="Arial"/>
          <w:noProof/>
          <w:lang w:val="en-GB"/>
        </w:rPr>
      </w:pPr>
      <w:bookmarkStart w:id="81" w:name="_Toc279951935"/>
      <w:r>
        <w:rPr>
          <w:rFonts w:ascii="Arial" w:hAnsi="Arial" w:cs="Arial"/>
          <w:b/>
          <w:noProof/>
          <w:lang w:val="en-GB"/>
        </w:rPr>
        <w:t>Table E -</w:t>
      </w:r>
      <w:r>
        <w:rPr>
          <w:rFonts w:ascii="Arial" w:hAnsi="Arial" w:cs="Arial"/>
          <w:noProof/>
          <w:lang w:val="en-GB"/>
        </w:rPr>
        <w:t xml:space="preserve"> Vaccine maximum packed volumes</w:t>
      </w:r>
      <w:bookmarkEnd w:id="81"/>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62"/>
        <w:gridCol w:w="1734"/>
        <w:gridCol w:w="1221"/>
        <w:gridCol w:w="1180"/>
        <w:gridCol w:w="1843"/>
        <w:gridCol w:w="1559"/>
        <w:gridCol w:w="1418"/>
      </w:tblGrid>
      <w:tr w:rsidR="00000000">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00000" w:rsidRDefault="00B5684F">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Japanese </w:t>
            </w:r>
            <w:r>
              <w:rPr>
                <w:rFonts w:ascii="Arial" w:eastAsia="Times New Roman" w:hAnsi="Arial" w:cs="Arial"/>
                <w:noProof/>
                <w:sz w:val="18"/>
                <w:szCs w:val="18"/>
              </w:rPr>
              <w:t>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w:t>
            </w:r>
            <w:r>
              <w:rPr>
                <w:rFonts w:ascii="Arial" w:eastAsia="Times New Roman" w:hAnsi="Arial" w:cs="Arial"/>
                <w:noProof/>
                <w:sz w:val="18"/>
                <w:szCs w:val="18"/>
              </w:rPr>
              <w:t xml:space="preserve">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r w:rsidR="00000000">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00000" w:rsidRDefault="00B5684F">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default0"/>
        <w:spacing w:before="0" w:beforeAutospacing="0" w:after="200" w:afterAutospacing="0" w:line="276" w:lineRule="auto"/>
        <w:jc w:val="both"/>
        <w:rPr>
          <w:rFonts w:ascii="Arial" w:hAnsi="Arial" w:cs="Arial"/>
          <w:noProof/>
          <w:lang w:val="en-GB"/>
        </w:rPr>
      </w:pPr>
    </w:p>
    <w:p w:rsidR="00000000" w:rsidRDefault="00B5684F">
      <w:pPr>
        <w:spacing w:after="0" w:line="240" w:lineRule="auto"/>
        <w:rPr>
          <w:rFonts w:ascii="Arial" w:eastAsia="Times New Roman" w:hAnsi="Arial" w:cs="Arial"/>
          <w:noProof/>
          <w:sz w:val="24"/>
          <w:szCs w:val="24"/>
          <w:lang w:val="en-GB"/>
        </w:rPr>
      </w:pPr>
    </w:p>
    <w:p w:rsidR="00000000" w:rsidRDefault="00B5684F">
      <w:pPr>
        <w:spacing w:after="0" w:line="240" w:lineRule="auto"/>
        <w:rPr>
          <w:rFonts w:ascii="Arial" w:hAnsi="Arial" w:cs="Arial"/>
          <w:noProof/>
          <w:sz w:val="16"/>
          <w:szCs w:val="16"/>
          <w:lang w:val="en-GB"/>
        </w:rPr>
        <w:sectPr w:rsidR="00000000">
          <w:pgSz w:w="16840" w:h="11907" w:orient="landscape"/>
          <w:pgMar w:top="720" w:right="720" w:bottom="720" w:left="720" w:header="709" w:footer="709" w:gutter="0"/>
          <w:cols w:space="720"/>
        </w:sectPr>
      </w:pPr>
    </w:p>
    <w:p w:rsidR="00000000" w:rsidRDefault="00B5684F">
      <w:pPr>
        <w:spacing w:after="0" w:line="240" w:lineRule="auto"/>
        <w:rPr>
          <w:rFonts w:ascii="Arial" w:hAnsi="Arial" w:cs="Arial"/>
          <w:noProof/>
          <w:sz w:val="16"/>
          <w:szCs w:val="16"/>
          <w:lang w:val="en-GB"/>
        </w:rPr>
      </w:pPr>
    </w:p>
    <w:p w:rsidR="00000000" w:rsidRDefault="00B5684F">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2" w:name="_Toc283566583"/>
      <w:bookmarkStart w:id="83" w:name="_Toc279951919"/>
      <w:bookmarkStart w:id="84" w:name="_Toc279951936"/>
      <w:r>
        <w:rPr>
          <w:rFonts w:asciiTheme="majorHAnsi" w:eastAsiaTheme="majorEastAsia" w:hAnsiTheme="majorHAnsi" w:cstheme="majorBidi"/>
          <w:b/>
          <w:bCs/>
          <w:noProof/>
          <w:color w:val="365F91" w:themeColor="accent1" w:themeShade="BF"/>
          <w:sz w:val="28"/>
          <w:szCs w:val="28"/>
          <w:lang w:val="en-GB"/>
        </w:rPr>
        <w:t>Attachments</w:t>
      </w:r>
      <w:bookmarkEnd w:id="82"/>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5"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5"/>
    </w:p>
    <w:tbl>
      <w:tblPr>
        <w:tblW w:w="5000" w:type="pct"/>
        <w:tblLayout w:type="fixed"/>
        <w:tblCellMar>
          <w:left w:w="0" w:type="dxa"/>
          <w:right w:w="0" w:type="dxa"/>
        </w:tblCellMar>
        <w:tblLook w:val="04A0"/>
      </w:tblPr>
      <w:tblGrid>
        <w:gridCol w:w="5353"/>
        <w:gridCol w:w="2552"/>
        <w:gridCol w:w="1417"/>
        <w:gridCol w:w="1361"/>
      </w:tblGrid>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3"/>
          <w:p w:rsidR="00000000" w:rsidRDefault="00B5684F">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000000" w:rsidRDefault="00B5684F">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2(No file loaded</w:t>
            </w:r>
            <w:r>
              <w:rPr>
                <w:rStyle w:val="propertyeditor"/>
                <w:rFonts w:ascii="Arial" w:hAnsi="Arial" w:cs="Arial"/>
                <w:b/>
                <w:bCs/>
                <w:noProof/>
                <w:sz w:val="20"/>
                <w:szCs w:val="18"/>
              </w:rPr>
              <w:t>)</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3, 1</w:t>
            </w: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w:t>
            </w:r>
            <w:r>
              <w:rPr>
                <w:rStyle w:val="propertyeditor"/>
                <w:rFonts w:ascii="Arial" w:hAnsi="Arial" w:cs="Arial"/>
                <w:b/>
                <w:bCs/>
                <w:noProof/>
                <w:sz w:val="20"/>
                <w:szCs w:val="18"/>
              </w:rPr>
              <w:t>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w:t>
            </w:r>
            <w:r>
              <w:rPr>
                <w:rStyle w:val="propertyeditor"/>
                <w:rFonts w:ascii="Arial" w:hAnsi="Arial" w:cs="Arial"/>
                <w:b/>
                <w:bCs/>
                <w:noProof/>
                <w:sz w:val="20"/>
                <w:szCs w:val="18"/>
              </w:rPr>
              <w:t>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r>
              <w:rPr>
                <w:rStyle w:val="propertyeditor"/>
                <w:rFonts w:ascii="Arial" w:hAnsi="Arial" w:cs="Arial"/>
                <w:b/>
                <w:bCs/>
                <w:noProof/>
                <w:sz w:val="20"/>
                <w:szCs w:val="18"/>
              </w:rPr>
              <w:t>0</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w:t>
            </w:r>
            <w:r>
              <w:rPr>
                <w:rStyle w:val="propertyeditor"/>
                <w:rFonts w:ascii="Arial" w:hAnsi="Arial" w:cs="Arial"/>
                <w:b/>
                <w:bCs/>
                <w:noProof/>
                <w:sz w:val="20"/>
                <w:szCs w:val="18"/>
              </w:rPr>
              <w:t>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Missin</w:t>
            </w:r>
            <w:r>
              <w:rPr>
                <w:rStyle w:val="propertyeditor"/>
                <w:rFonts w:ascii="Arial" w:hAnsi="Arial" w:cs="Arial"/>
                <w:b/>
                <w:bCs/>
                <w:noProof/>
                <w:sz w:val="20"/>
                <w:szCs w:val="18"/>
              </w:rPr>
              <w:t>g</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w:t>
            </w:r>
            <w:r>
              <w:rPr>
                <w:rStyle w:val="propertyeditor"/>
                <w:rFonts w:ascii="Arial" w:hAnsi="Arial" w:cs="Arial"/>
                <w:b/>
                <w:bCs/>
                <w:noProof/>
                <w:sz w:val="20"/>
                <w:szCs w:val="18"/>
              </w:rPr>
              <w:t>s</w:t>
            </w: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w:t>
            </w:r>
            <w:r>
              <w:rPr>
                <w:rStyle w:val="propertyeditor"/>
                <w:rFonts w:ascii="Arial" w:hAnsi="Arial" w:cs="Arial"/>
                <w:b/>
                <w:bCs/>
                <w:noProof/>
                <w:sz w:val="20"/>
                <w:szCs w:val="18"/>
              </w:rPr>
              <w: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r>
              <w:rPr>
                <w:rStyle w:val="propertyeditor"/>
                <w:rFonts w:ascii="Arial" w:hAnsi="Arial" w:cs="Arial"/>
                <w:b/>
                <w:bCs/>
                <w:noProof/>
                <w:sz w:val="20"/>
                <w:szCs w:val="18"/>
              </w:rPr>
              <w:t>)</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 xml:space="preserve">7, 8, </w:t>
            </w: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r w:rsidR="00000000">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w:t>
            </w:r>
            <w:r>
              <w:rPr>
                <w:rStyle w:val="propertyeditor"/>
                <w:rFonts w:ascii="Arial" w:hAnsi="Arial" w:cs="Arial"/>
                <w:b/>
                <w:bCs/>
                <w:noProof/>
                <w:sz w:val="20"/>
                <w:szCs w:val="18"/>
              </w:rPr>
              <w:t>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b/>
                <w:bCs/>
                <w:noProof/>
                <w:sz w:val="20"/>
                <w:szCs w:val="18"/>
              </w:rPr>
            </w:pPr>
          </w:p>
        </w:tc>
      </w:tr>
    </w:tbl>
    <w:p w:rsidR="00000000" w:rsidRDefault="00B5684F">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000000" w:rsidRDefault="00B5684F">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6" w:name="_Toc283566585"/>
      <w:r>
        <w:rPr>
          <w:rFonts w:asciiTheme="majorHAnsi" w:eastAsiaTheme="majorEastAsia" w:hAnsiTheme="majorHAnsi" w:cstheme="majorBidi"/>
          <w:b/>
          <w:bCs/>
          <w:noProof/>
          <w:color w:val="365F91" w:themeColor="accent1" w:themeShade="BF"/>
          <w:sz w:val="24"/>
          <w:szCs w:val="24"/>
          <w:lang w:val="en-GB"/>
        </w:rPr>
        <w:t>Attachments</w:t>
      </w:r>
      <w:bookmarkEnd w:id="86"/>
      <w:bookmarkEnd w:id="84"/>
    </w:p>
    <w:p w:rsidR="00000000" w:rsidRDefault="00B5684F">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w:t>
      </w:r>
      <w:r>
        <w:rPr>
          <w:rFonts w:ascii="Arial" w:eastAsia="Times New Roman" w:hAnsi="Arial" w:cs="Arial"/>
          <w:noProof/>
          <w:snapToGrid w:val="0"/>
          <w:lang w:val="en-GB"/>
        </w:rPr>
        <w:t>to this form</w:t>
      </w:r>
    </w:p>
    <w:p w:rsidR="00000000" w:rsidRDefault="00B5684F">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Ind w:w="0" w:type="dxa"/>
        <w:tblLook w:val="04A0"/>
      </w:tblPr>
      <w:tblGrid>
        <w:gridCol w:w="388"/>
        <w:gridCol w:w="1264"/>
        <w:gridCol w:w="4933"/>
        <w:gridCol w:w="2682"/>
        <w:gridCol w:w="570"/>
        <w:gridCol w:w="846"/>
      </w:tblGrid>
      <w:tr w:rsidR="00000000">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00000" w:rsidRDefault="00B5684F">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sz w:val="20"/>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MoH Signature (or delegated authority) of Proposal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3" w:tgtFrame="_blank" w:history="1">
              <w:r>
                <w:rPr>
                  <w:rStyle w:val="propertyeditor"/>
                  <w:rFonts w:ascii="Arial" w:hAnsi="Arial" w:cs="Arial"/>
                  <w:noProof/>
                  <w:color w:val="0000FF" w:themeColor="hyperlink"/>
                  <w:sz w:val="18"/>
                  <w:szCs w:val="18"/>
                  <w:u w:val="single"/>
                </w:rPr>
                <w:t>C:\Users\penelope\Pictures\2011-05-11 Proposal Minister sign\Proposal Minister sign 001.jp</w:t>
              </w:r>
              <w:r>
                <w:rPr>
                  <w:rStyle w:val="propertyeditor"/>
                  <w:rFonts w:ascii="Arial" w:hAnsi="Arial" w:cs="Arial"/>
                  <w:noProof/>
                  <w:color w:val="0000FF" w:themeColor="hyperlink"/>
                  <w:sz w:val="18"/>
                  <w:szCs w:val="18"/>
                  <w:u w:val="single"/>
                </w:rPr>
                <w:t>g</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18:43:1</w:t>
            </w:r>
            <w:r>
              <w:rPr>
                <w:rStyle w:val="propertyeditor"/>
                <w:rFonts w:ascii="Arial" w:hAnsi="Arial" w:cs="Arial"/>
                <w:noProof/>
                <w:color w:val="000101"/>
                <w:sz w:val="18"/>
                <w:szCs w:val="18"/>
              </w:rPr>
              <w:t>1</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824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MoF Signature (or delegated authority) of Proposal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 xml:space="preserve">Signatures of ICC or HSCC or equivalent in Proposal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000000" w:rsidRDefault="00B5684F">
            <w:pPr>
              <w:spacing w:after="0" w:line="240" w:lineRule="auto"/>
              <w:rPr>
                <w:rFonts w:ascii="Arial" w:hAnsi="Arial" w:cs="Arial"/>
                <w:noProof/>
                <w:color w:val="000101"/>
                <w:sz w:val="18"/>
                <w:szCs w:val="18"/>
              </w:rPr>
            </w:pPr>
            <w:hyperlink r:id="rId14" w:tgtFrame="_blank" w:history="1">
              <w:r>
                <w:rPr>
                  <w:rStyle w:val="propertyeditor"/>
                  <w:rFonts w:ascii="Arial" w:hAnsi="Arial" w:cs="Arial"/>
                  <w:noProof/>
                  <w:color w:val="0000FF" w:themeColor="hyperlink"/>
                  <w:sz w:val="18"/>
                  <w:szCs w:val="18"/>
                  <w:u w:val="single"/>
                </w:rPr>
                <w:t>C:\Users\penelope\Pictures\2011-05-11 Proposl ICC sign\Proposl ICC sign 001.jp</w:t>
              </w:r>
              <w:r>
                <w:rPr>
                  <w:rStyle w:val="propertyeditor"/>
                  <w:rFonts w:ascii="Arial" w:hAnsi="Arial" w:cs="Arial"/>
                  <w:noProof/>
                  <w:color w:val="0000FF" w:themeColor="hyperlink"/>
                  <w:sz w:val="18"/>
                  <w:szCs w:val="18"/>
                  <w:u w:val="single"/>
                </w:rPr>
                <w:t>g</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18:4</w:t>
            </w:r>
            <w:r>
              <w:rPr>
                <w:rStyle w:val="propertyeditor"/>
                <w:rFonts w:ascii="Arial" w:hAnsi="Arial" w:cs="Arial"/>
                <w:noProof/>
                <w:color w:val="000101"/>
                <w:sz w:val="18"/>
                <w:szCs w:val="18"/>
              </w:rPr>
              <w:t>5:2</w:t>
            </w:r>
            <w:r>
              <w:rPr>
                <w:rStyle w:val="propertyeditor"/>
                <w:rFonts w:ascii="Arial" w:hAnsi="Arial" w:cs="Arial"/>
                <w:noProof/>
                <w:color w:val="000101"/>
                <w:sz w:val="18"/>
                <w:szCs w:val="18"/>
              </w:rPr>
              <w:t>8</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714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comprehensive Multi Year Plan - cMYP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5" w:tgtFrame="_blank" w:history="1">
              <w:r>
                <w:rPr>
                  <w:rStyle w:val="propertyeditor"/>
                  <w:rFonts w:ascii="Arial" w:hAnsi="Arial" w:cs="Arial"/>
                  <w:noProof/>
                  <w:color w:val="0000FF" w:themeColor="hyperlink"/>
                  <w:sz w:val="18"/>
                  <w:szCs w:val="18"/>
                  <w:u w:val="single"/>
                </w:rPr>
                <w:t>C:\Users\penelope\Desktop\Zambia cMYP 2011-2015 Revised 9May11.do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19:46:1</w:t>
            </w:r>
            <w:r>
              <w:rPr>
                <w:rStyle w:val="propertyeditor"/>
                <w:rFonts w:ascii="Arial" w:hAnsi="Arial" w:cs="Arial"/>
                <w:noProof/>
                <w:color w:val="000101"/>
                <w:sz w:val="18"/>
                <w:szCs w:val="18"/>
              </w:rPr>
              <w:t>4</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cMYP Costing tool for financial analysis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6" w:tgtFrame="_blank" w:history="1">
              <w:r>
                <w:rPr>
                  <w:rStyle w:val="propertyeditor"/>
                  <w:rFonts w:ascii="Arial" w:hAnsi="Arial" w:cs="Arial"/>
                  <w:noProof/>
                  <w:color w:val="0000FF" w:themeColor="hyperlink"/>
                  <w:sz w:val="18"/>
                  <w:szCs w:val="18"/>
                  <w:u w:val="single"/>
                </w:rPr>
                <w:t>C:\Users\user\Documents\cMYP 2011 Arusha Final Draft_27.04.11\Working_Documents\FINAL\ZAM_cMYP_Costing_Tool_Vs%202.5_</w:t>
              </w:r>
              <w:r>
                <w:rPr>
                  <w:rStyle w:val="propertyeditor"/>
                  <w:rFonts w:ascii="Arial" w:hAnsi="Arial" w:cs="Arial"/>
                  <w:noProof/>
                  <w:color w:val="0000FF" w:themeColor="hyperlink"/>
                  <w:sz w:val="18"/>
                  <w:szCs w:val="18"/>
                  <w:u w:val="single"/>
                </w:rPr>
                <w:t>En(1)FINAL10.05.11.xl</w:t>
              </w:r>
              <w:r>
                <w:rPr>
                  <w:rStyle w:val="propertyeditor"/>
                  <w:rFonts w:ascii="Arial" w:hAnsi="Arial" w:cs="Arial"/>
                  <w:noProof/>
                  <w:color w:val="0000FF" w:themeColor="hyperlink"/>
                  <w:sz w:val="18"/>
                  <w:szCs w:val="18"/>
                  <w:u w:val="single"/>
                </w:rPr>
                <w:t>s</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13:36:4</w:t>
            </w:r>
            <w:r>
              <w:rPr>
                <w:rStyle w:val="propertyeditor"/>
                <w:rFonts w:ascii="Arial" w:hAnsi="Arial" w:cs="Arial"/>
                <w:noProof/>
                <w:color w:val="000101"/>
                <w:sz w:val="18"/>
                <w:szCs w:val="18"/>
              </w:rPr>
              <w:t>4</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3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7" w:tgtFrame="_blank" w:history="1">
              <w:r>
                <w:rPr>
                  <w:rStyle w:val="propertyeditor"/>
                  <w:rFonts w:ascii="Arial" w:hAnsi="Arial" w:cs="Arial"/>
                  <w:noProof/>
                  <w:color w:val="0000FF" w:themeColor="hyperlink"/>
                  <w:sz w:val="18"/>
                  <w:szCs w:val="18"/>
                  <w:u w:val="single"/>
                </w:rPr>
                <w:t>C:\Users\penelope\Desktop\VAccine_Management_Assessment_2009.do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19:58:0</w:t>
            </w:r>
            <w:r>
              <w:rPr>
                <w:rStyle w:val="propertyeditor"/>
                <w:rFonts w:ascii="Arial" w:hAnsi="Arial" w:cs="Arial"/>
                <w:noProof/>
                <w:color w:val="000101"/>
                <w:sz w:val="18"/>
                <w:szCs w:val="18"/>
              </w:rPr>
              <w:t>2</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1 M</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8" w:tgtFrame="_blank" w:history="1">
              <w:r>
                <w:rPr>
                  <w:rStyle w:val="propertyeditor"/>
                  <w:rFonts w:ascii="Arial" w:hAnsi="Arial" w:cs="Arial"/>
                  <w:noProof/>
                  <w:color w:val="0000FF" w:themeColor="hyperlink"/>
                  <w:sz w:val="18"/>
                  <w:szCs w:val="18"/>
                  <w:u w:val="single"/>
                </w:rPr>
                <w:t>C:\Users\user\Documents\cMYP 2011 Arusha Final Draft_27.04.11\Working_Documents\FINAL\Pneumo introduction plan Zambia</w:t>
              </w:r>
              <w:r>
                <w:rPr>
                  <w:rStyle w:val="propertyeditor"/>
                  <w:rFonts w:ascii="Arial" w:hAnsi="Arial" w:cs="Arial"/>
                  <w:noProof/>
                  <w:color w:val="0000FF" w:themeColor="hyperlink"/>
                  <w:sz w:val="18"/>
                  <w:szCs w:val="18"/>
                  <w:u w:val="single"/>
                </w:rPr>
                <w:t xml:space="preserve"> 2012 Final.do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13:31:4</w:t>
            </w:r>
            <w:r>
              <w:rPr>
                <w:rStyle w:val="propertyeditor"/>
                <w:rFonts w:ascii="Arial" w:hAnsi="Arial" w:cs="Arial"/>
                <w:noProof/>
                <w:color w:val="000101"/>
                <w:sz w:val="18"/>
                <w:szCs w:val="18"/>
              </w:rPr>
              <w:t>3</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365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19" w:tgtFrame="_blank" w:history="1">
              <w:r>
                <w:rPr>
                  <w:rStyle w:val="propertyeditor"/>
                  <w:rFonts w:ascii="Arial" w:hAnsi="Arial" w:cs="Arial"/>
                  <w:noProof/>
                  <w:color w:val="0000FF" w:themeColor="hyperlink"/>
                  <w:sz w:val="18"/>
                  <w:szCs w:val="18"/>
                  <w:u w:val="single"/>
                </w:rPr>
                <w:t>C:\Users\user\Documents\cMYP 2011 Arusha Final Draft_27.04.11\Working_Documents\FINAL\Rota introduction plan Zambia 2</w:t>
              </w:r>
              <w:r>
                <w:rPr>
                  <w:rStyle w:val="propertyeditor"/>
                  <w:rFonts w:ascii="Arial" w:hAnsi="Arial" w:cs="Arial"/>
                  <w:noProof/>
                  <w:color w:val="0000FF" w:themeColor="hyperlink"/>
                  <w:sz w:val="18"/>
                  <w:szCs w:val="18"/>
                  <w:u w:val="single"/>
                </w:rPr>
                <w:t>013 Final.do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13:39:1</w:t>
            </w:r>
            <w:r>
              <w:rPr>
                <w:rStyle w:val="propertyeditor"/>
                <w:rFonts w:ascii="Arial" w:hAnsi="Arial" w:cs="Arial"/>
                <w:noProof/>
                <w:color w:val="000101"/>
                <w:sz w:val="18"/>
                <w:szCs w:val="18"/>
              </w:rPr>
              <w:t>7</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387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20" w:tgtFrame="_blank" w:history="1">
              <w:r>
                <w:rPr>
                  <w:rStyle w:val="propertyeditor"/>
                  <w:rFonts w:ascii="Arial" w:hAnsi="Arial" w:cs="Arial"/>
                  <w:noProof/>
                  <w:color w:val="0000FF" w:themeColor="hyperlink"/>
                  <w:sz w:val="18"/>
                  <w:szCs w:val="18"/>
                  <w:u w:val="single"/>
                </w:rPr>
                <w:t>C:\Users\user\Documents\cMYP 2011 Arusha Final Draft_27.04.11\Working_Documents\FINAL\Measles Second Dose Introductio</w:t>
              </w:r>
              <w:r>
                <w:rPr>
                  <w:rStyle w:val="propertyeditor"/>
                  <w:rFonts w:ascii="Arial" w:hAnsi="Arial" w:cs="Arial"/>
                  <w:noProof/>
                  <w:color w:val="0000FF" w:themeColor="hyperlink"/>
                  <w:sz w:val="18"/>
                  <w:szCs w:val="18"/>
                  <w:u w:val="single"/>
                </w:rPr>
                <w:t>n plan Zambia - 2011 final.do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13:40:2</w:t>
            </w:r>
            <w:r>
              <w:rPr>
                <w:rStyle w:val="propertyeditor"/>
                <w:rFonts w:ascii="Arial" w:hAnsi="Arial" w:cs="Arial"/>
                <w:noProof/>
                <w:color w:val="000101"/>
                <w:sz w:val="18"/>
                <w:szCs w:val="18"/>
              </w:rPr>
              <w:t>3</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205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last three ICC/HSCC meetings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21" w:tgtFrame="_blank" w:history="1">
              <w:r>
                <w:rPr>
                  <w:rStyle w:val="propertyeditor"/>
                  <w:rFonts w:ascii="Arial" w:hAnsi="Arial" w:cs="Arial"/>
                  <w:noProof/>
                  <w:color w:val="0000FF" w:themeColor="hyperlink"/>
                  <w:sz w:val="18"/>
                  <w:szCs w:val="18"/>
                  <w:u w:val="single"/>
                </w:rPr>
                <w:t>C:\Users\penelope\Desktop\MINUTES OF ICC IN 2010 and 2011.do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10.05.2011 20:40:5</w:t>
            </w:r>
            <w:r>
              <w:rPr>
                <w:rStyle w:val="propertyeditor"/>
                <w:rFonts w:ascii="Arial" w:hAnsi="Arial" w:cs="Arial"/>
                <w:noProof/>
                <w:color w:val="000101"/>
                <w:sz w:val="18"/>
                <w:szCs w:val="18"/>
              </w:rPr>
              <w:t>9</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398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w:t>
            </w:r>
            <w:r>
              <w:rPr>
                <w:rStyle w:val="propertyeditor"/>
                <w:rFonts w:ascii="Arial" w:hAnsi="Arial" w:cs="Arial"/>
                <w:noProof/>
                <w:color w:val="000101"/>
                <w:sz w:val="18"/>
                <w:szCs w:val="18"/>
                <w:shd w:val="clear" w:color="auto" w:fill="BDDCFF"/>
              </w:rPr>
              <w:t>r</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22" w:tgtFrame="_blank" w:history="1">
              <w:r>
                <w:rPr>
                  <w:rStyle w:val="propertyeditor"/>
                  <w:rFonts w:ascii="Arial" w:hAnsi="Arial" w:cs="Arial"/>
                  <w:noProof/>
                  <w:color w:val="0000FF" w:themeColor="hyperlink"/>
                  <w:sz w:val="18"/>
                  <w:szCs w:val="18"/>
                  <w:u w:val="single"/>
                </w:rPr>
                <w:t>C:\Users\user\Documents\cMYP 2011 Arusha Final Draft_27.04.11\Working_</w:t>
              </w:r>
              <w:r>
                <w:rPr>
                  <w:rStyle w:val="propertyeditor"/>
                  <w:rFonts w:ascii="Arial" w:hAnsi="Arial" w:cs="Arial"/>
                  <w:noProof/>
                  <w:color w:val="0000FF" w:themeColor="hyperlink"/>
                  <w:sz w:val="18"/>
                  <w:szCs w:val="18"/>
                  <w:u w:val="single"/>
                </w:rPr>
                <w:t>Documents\FINAL\Zambia Vaccine Cold Chain Scale-Up Strategy-Final.doc</w:t>
              </w:r>
              <w:r>
                <w:rPr>
                  <w:rStyle w:val="propertyeditor"/>
                  <w:rFonts w:ascii="Arial" w:hAnsi="Arial" w:cs="Arial"/>
                  <w:noProof/>
                  <w:color w:val="0000FF" w:themeColor="hyperlink"/>
                  <w:sz w:val="18"/>
                  <w:szCs w:val="18"/>
                  <w:u w:val="single"/>
                </w:rPr>
                <w:t>x</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13:43:0</w:t>
            </w:r>
            <w:r>
              <w:rPr>
                <w:rStyle w:val="propertyeditor"/>
                <w:rFonts w:ascii="Arial" w:hAnsi="Arial" w:cs="Arial"/>
                <w:noProof/>
                <w:color w:val="000101"/>
                <w:sz w:val="18"/>
                <w:szCs w:val="18"/>
              </w:rPr>
              <w:t>0</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215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Signatures of ICC or </w:t>
            </w:r>
            <w:r>
              <w:rPr>
                <w:rStyle w:val="propertyeditor"/>
                <w:rFonts w:ascii="Arial" w:hAnsi="Arial" w:cs="Arial"/>
                <w:noProof/>
                <w:color w:val="000101"/>
                <w:sz w:val="18"/>
                <w:szCs w:val="18"/>
                <w:shd w:val="clear" w:color="auto" w:fill="BDDCFF"/>
              </w:rPr>
              <w:lastRenderedPageBreak/>
              <w:t xml:space="preserve">HSCC or equivalent in Proposal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000000" w:rsidRDefault="00B5684F">
            <w:pPr>
              <w:spacing w:after="0" w:line="240" w:lineRule="auto"/>
              <w:rPr>
                <w:rFonts w:ascii="Arial" w:hAnsi="Arial" w:cs="Arial"/>
                <w:noProof/>
                <w:color w:val="000101"/>
                <w:sz w:val="18"/>
                <w:szCs w:val="18"/>
              </w:rPr>
            </w:pPr>
            <w:hyperlink r:id="rId23" w:tgtFrame="_blank" w:history="1">
              <w:r>
                <w:rPr>
                  <w:rStyle w:val="propertyeditor"/>
                  <w:rFonts w:ascii="Arial" w:hAnsi="Arial" w:cs="Arial"/>
                  <w:noProof/>
                  <w:color w:val="0000FF" w:themeColor="hyperlink"/>
                  <w:sz w:val="18"/>
                  <w:szCs w:val="18"/>
                  <w:u w:val="single"/>
                </w:rPr>
                <w:t>C:\Users\penelope\Pictures\2011-05-11 Proposal ICC sign2\Proposal ICC sign2 001.jp</w:t>
              </w:r>
              <w:r>
                <w:rPr>
                  <w:rStyle w:val="propertyeditor"/>
                  <w:rFonts w:ascii="Arial" w:hAnsi="Arial" w:cs="Arial"/>
                  <w:noProof/>
                  <w:color w:val="0000FF" w:themeColor="hyperlink"/>
                  <w:sz w:val="18"/>
                  <w:szCs w:val="18"/>
                  <w:u w:val="single"/>
                </w:rPr>
                <w:t>g</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lastRenderedPageBreak/>
              <w:t>11.05.2011 18:48:4</w:t>
            </w:r>
            <w:r>
              <w:rPr>
                <w:rStyle w:val="propertyeditor"/>
                <w:rFonts w:ascii="Arial" w:hAnsi="Arial" w:cs="Arial"/>
                <w:noProof/>
                <w:color w:val="000101"/>
                <w:sz w:val="18"/>
                <w:szCs w:val="18"/>
              </w:rPr>
              <w:t>8</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738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r w:rsidR="00000000">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1</w:t>
            </w: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000000" w:rsidRDefault="00B5684F">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 xml:space="preserve">Minutes of ICC/HSCC meeting endorsing Proposal </w:t>
            </w:r>
            <w:r>
              <w:rPr>
                <w:rStyle w:val="propertyeditor"/>
                <w:rFonts w:ascii="Arial" w:hAnsi="Arial" w:cs="Arial"/>
                <w:noProof/>
                <w:color w:val="000101"/>
                <w:sz w:val="18"/>
                <w:szCs w:val="18"/>
                <w:shd w:val="clear" w:color="auto" w:fill="BDDCFF"/>
              </w:rPr>
              <w:t>*</w:t>
            </w:r>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000000" w:rsidRDefault="00B5684F">
            <w:pPr>
              <w:spacing w:after="0" w:line="240" w:lineRule="auto"/>
              <w:rPr>
                <w:rFonts w:ascii="Arial" w:hAnsi="Arial" w:cs="Arial"/>
                <w:noProof/>
                <w:color w:val="000101"/>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000000" w:rsidRDefault="00B5684F">
            <w:pPr>
              <w:spacing w:after="0" w:line="240" w:lineRule="auto"/>
              <w:rPr>
                <w:rFonts w:ascii="Arial" w:hAnsi="Arial" w:cs="Arial"/>
                <w:noProof/>
                <w:color w:val="000101"/>
                <w:sz w:val="18"/>
                <w:szCs w:val="18"/>
              </w:rPr>
            </w:pPr>
            <w:hyperlink r:id="rId24" w:tgtFrame="_blank" w:history="1">
              <w:r>
                <w:rPr>
                  <w:rStyle w:val="propertyeditor"/>
                  <w:rFonts w:ascii="Arial" w:hAnsi="Arial" w:cs="Arial"/>
                  <w:noProof/>
                  <w:color w:val="0000FF" w:themeColor="hyperlink"/>
                  <w:sz w:val="18"/>
                  <w:szCs w:val="18"/>
                  <w:u w:val="single"/>
                </w:rPr>
                <w:t>C:\Users\penelope\Desktop\ICC_EXTRAORDINARY MEETING_11_MAY 2011 Finall.do</w:t>
              </w:r>
              <w:r>
                <w:rPr>
                  <w:rStyle w:val="propertyeditor"/>
                  <w:rFonts w:ascii="Arial" w:hAnsi="Arial" w:cs="Arial"/>
                  <w:noProof/>
                  <w:color w:val="0000FF" w:themeColor="hyperlink"/>
                  <w:sz w:val="18"/>
                  <w:szCs w:val="18"/>
                  <w:u w:val="single"/>
                </w:rPr>
                <w:t>c</w:t>
              </w:r>
            </w:hyperlink>
          </w:p>
          <w:p w:rsidR="00000000" w:rsidRDefault="00B5684F">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000000" w:rsidRDefault="00B5684F">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11.05.2011 18:53:2</w:t>
            </w:r>
            <w:r>
              <w:rPr>
                <w:rStyle w:val="propertyeditor"/>
                <w:rFonts w:ascii="Arial" w:hAnsi="Arial" w:cs="Arial"/>
                <w:noProof/>
                <w:color w:val="000101"/>
                <w:sz w:val="18"/>
                <w:szCs w:val="18"/>
              </w:rPr>
              <w:t>7</w:t>
            </w:r>
          </w:p>
          <w:p w:rsidR="00000000" w:rsidRDefault="00B5684F">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000000" w:rsidRDefault="00B5684F">
            <w:pPr>
              <w:spacing w:after="0" w:line="240" w:lineRule="auto"/>
              <w:rPr>
                <w:rFonts w:ascii="Arial" w:hAnsi="Arial" w:cs="Arial"/>
                <w:noProof/>
                <w:sz w:val="18"/>
                <w:szCs w:val="18"/>
              </w:rPr>
            </w:pPr>
            <w:r>
              <w:rPr>
                <w:rStyle w:val="propertyeditor"/>
                <w:rFonts w:ascii="Arial" w:hAnsi="Arial" w:cs="Arial"/>
                <w:noProof/>
                <w:color w:val="000101"/>
                <w:sz w:val="18"/>
                <w:szCs w:val="18"/>
              </w:rPr>
              <w:t>103 K</w:t>
            </w:r>
            <w:r>
              <w:rPr>
                <w:rStyle w:val="propertyeditor"/>
                <w:rFonts w:ascii="Arial" w:hAnsi="Arial" w:cs="Arial"/>
                <w:noProof/>
                <w:color w:val="000101"/>
                <w:sz w:val="18"/>
                <w:szCs w:val="18"/>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hAnsi="Arial" w:cs="Arial"/>
                <w:noProof/>
                <w:color w:val="000101"/>
                <w:sz w:val="18"/>
                <w:szCs w:val="18"/>
              </w:rPr>
            </w:pPr>
          </w:p>
        </w:tc>
      </w:tr>
    </w:tbl>
    <w:p w:rsidR="00000000" w:rsidRDefault="00B5684F">
      <w:pPr>
        <w:jc w:val="both"/>
        <w:rPr>
          <w:rFonts w:ascii="Arial" w:eastAsia="Times New Roman" w:hAnsi="Arial" w:cs="Arial"/>
          <w:noProof/>
          <w:snapToGrid w:val="0"/>
          <w:lang w:val="en-GB"/>
        </w:rPr>
      </w:pPr>
    </w:p>
    <w:p w:rsidR="00000000" w:rsidRDefault="00B5684F">
      <w:pPr>
        <w:spacing w:after="0" w:line="240" w:lineRule="auto"/>
        <w:rPr>
          <w:rFonts w:ascii="Arial" w:eastAsia="Times New Roman" w:hAnsi="Arial" w:cs="Arial"/>
          <w:noProof/>
          <w:snapToGrid w:val="0"/>
          <w:lang w:val="en-GB"/>
        </w:rPr>
      </w:pPr>
      <w:r>
        <w:rPr>
          <w:rFonts w:ascii="Arial" w:eastAsia="Times New Roman" w:hAnsi="Arial" w:cs="Arial"/>
          <w:noProof/>
          <w:snapToGrid w:val="0"/>
          <w:lang w:val="en-GB" w:eastAsia="en-GB"/>
        </w:rPr>
        <w:br w:type="page"/>
      </w:r>
    </w:p>
    <w:p w:rsidR="00000000" w:rsidRDefault="00B5684F">
      <w:pPr>
        <w:spacing w:after="0" w:line="240" w:lineRule="auto"/>
        <w:rPr>
          <w:rFonts w:ascii="Arial" w:hAnsi="Arial" w:cs="Arial"/>
          <w:noProof/>
          <w:sz w:val="16"/>
          <w:szCs w:val="16"/>
          <w:lang w:val="en-GB"/>
        </w:rPr>
      </w:pPr>
    </w:p>
    <w:p w:rsidR="00000000" w:rsidRDefault="00B5684F">
      <w:pPr>
        <w:pStyle w:val="default0"/>
        <w:jc w:val="both"/>
        <w:rPr>
          <w:rFonts w:ascii="Arial" w:hAnsi="Arial" w:cs="Arial"/>
          <w:noProof/>
          <w:sz w:val="32"/>
          <w:szCs w:val="32"/>
          <w:lang w:val="en-GB"/>
        </w:rPr>
      </w:pPr>
      <w:r>
        <w:rPr>
          <w:rFonts w:ascii="Arial" w:hAnsi="Arial" w:cs="Arial"/>
          <w:noProof/>
          <w:sz w:val="32"/>
          <w:szCs w:val="32"/>
          <w:lang w:val="en-GB"/>
        </w:rPr>
        <w:t>Banking Form</w:t>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2625"/>
        <w:gridCol w:w="2221"/>
        <w:gridCol w:w="1191"/>
        <w:gridCol w:w="4418"/>
        <w:gridCol w:w="214"/>
        <w:gridCol w:w="19"/>
      </w:tblGrid>
      <w:tr w:rsidR="00000000">
        <w:tc>
          <w:tcPr>
            <w:tcW w:w="4991" w:type="pct"/>
            <w:gridSpan w:val="5"/>
            <w:tcBorders>
              <w:top w:val="single" w:sz="4" w:space="0" w:color="auto"/>
              <w:left w:val="single" w:sz="4" w:space="0" w:color="auto"/>
              <w:bottom w:val="nil"/>
              <w:right w:val="nil"/>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r>
              <w:rPr>
                <w:rFonts w:ascii="Arial" w:hAnsi="Arial" w:cs="Arial"/>
                <w:noProof/>
                <w:sz w:val="22"/>
                <w:szCs w:val="22"/>
              </w:rPr>
              <w:t>In accordance with the decision on financial support made by the GAVI Alliance, the Government of</w:t>
            </w:r>
            <w:r>
              <w:rPr>
                <w:rFonts w:ascii="Arial" w:hAnsi="Arial" w:cs="Arial"/>
                <w:noProof/>
                <w:sz w:val="22"/>
                <w:szCs w:val="22"/>
              </w:rPr>
              <w:t xml:space="preserve"> </w:t>
            </w:r>
            <w:r>
              <w:rPr>
                <w:rStyle w:val="propertyeditor"/>
                <w:rFonts w:ascii="Arial" w:hAnsi="Arial" w:cs="Arial"/>
                <w:noProof/>
                <w:sz w:val="22"/>
                <w:szCs w:val="22"/>
              </w:rPr>
              <w:t>Zambi</w:t>
            </w:r>
            <w:r>
              <w:rPr>
                <w:rStyle w:val="propertyeditor"/>
                <w:rFonts w:ascii="Arial" w:hAnsi="Arial" w:cs="Arial"/>
                <w:noProof/>
                <w:sz w:val="22"/>
                <w:szCs w:val="22"/>
              </w:rPr>
              <w:t>a</w:t>
            </w:r>
            <w:r>
              <w:rPr>
                <w:rFonts w:ascii="Arial" w:hAnsi="Arial" w:cs="Arial"/>
                <w:noProof/>
                <w:sz w:val="22"/>
                <w:szCs w:val="22"/>
              </w:rPr>
              <w:t xml:space="preserve"> hereby requests that a payment be made via electronic bank transfer as detailed below:</w:t>
            </w:r>
          </w:p>
        </w:tc>
        <w:tc>
          <w:tcPr>
            <w:tcW w:w="9" w:type="pct"/>
            <w:tcBorders>
              <w:top w:val="single" w:sz="4" w:space="0" w:color="auto"/>
              <w:left w:val="nil"/>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3663" w:type="pct"/>
            <w:gridSpan w:val="3"/>
            <w:tcBorders>
              <w:top w:val="nil"/>
              <w:left w:val="nil"/>
              <w:bottom w:val="single" w:sz="6" w:space="0" w:color="auto"/>
              <w:right w:val="nil"/>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Name of Institution (Account Holder):</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nil"/>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3663" w:type="pct"/>
            <w:gridSpan w:val="3"/>
            <w:tcBorders>
              <w:top w:val="single" w:sz="6" w:space="0" w:color="auto"/>
              <w:left w:val="nil"/>
              <w:bottom w:val="single" w:sz="6" w:space="0" w:color="auto"/>
              <w:right w:val="nil"/>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109" w:type="pct"/>
            <w:gridSpan w:val="2"/>
            <w:tcBorders>
              <w:top w:val="nil"/>
              <w:left w:val="nil"/>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Address:</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City Country:</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Telephone no.:</w:t>
            </w:r>
          </w:p>
        </w:tc>
        <w:tc>
          <w:tcPr>
            <w:tcW w:w="103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557" w:type="pct"/>
            <w:tcBorders>
              <w:top w:val="single" w:sz="6" w:space="0" w:color="auto"/>
              <w:left w:val="single" w:sz="6"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Fax no.:</w:t>
            </w:r>
          </w:p>
        </w:tc>
        <w:tc>
          <w:tcPr>
            <w:tcW w:w="206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2824" w:type="pct"/>
            <w:gridSpan w:val="3"/>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jc w:val="right"/>
              <w:rPr>
                <w:b/>
                <w:noProof/>
                <w:sz w:val="22"/>
                <w:szCs w:val="22"/>
              </w:rPr>
            </w:pPr>
            <w:r>
              <w:rPr>
                <w:rFonts w:ascii="Arial" w:hAnsi="Arial" w:cs="Arial"/>
                <w:b/>
                <w:noProof/>
                <w:sz w:val="22"/>
                <w:szCs w:val="22"/>
              </w:rPr>
              <w:t>Currency of the bank account:</w:t>
            </w:r>
          </w:p>
        </w:tc>
        <w:tc>
          <w:tcPr>
            <w:tcW w:w="2067"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rPr>
          <w:trHeight w:val="130"/>
        </w:trPr>
        <w:tc>
          <w:tcPr>
            <w:tcW w:w="4991" w:type="pct"/>
            <w:gridSpan w:val="5"/>
            <w:tcBorders>
              <w:top w:val="nil"/>
              <w:left w:val="single" w:sz="4" w:space="0" w:color="auto"/>
              <w:bottom w:val="nil"/>
              <w:right w:val="nil"/>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For credit to:</w:t>
            </w:r>
          </w:p>
        </w:tc>
        <w:tc>
          <w:tcPr>
            <w:tcW w:w="9" w:type="pct"/>
            <w:tcBorders>
              <w:top w:val="nil"/>
              <w:left w:val="nil"/>
              <w:bottom w:val="nil"/>
              <w:right w:val="single" w:sz="4" w:space="0" w:color="auto"/>
            </w:tcBorders>
          </w:tcPr>
          <w:p w:rsidR="00000000" w:rsidRDefault="00B5684F">
            <w:pPr>
              <w:pStyle w:val="default0"/>
              <w:spacing w:line="360" w:lineRule="auto"/>
              <w:rPr>
                <w:rFonts w:ascii="Arial" w:hAnsi="Arial" w:cs="Arial"/>
                <w:b/>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Bank account's title:</w:t>
            </w:r>
          </w:p>
        </w:tc>
        <w:tc>
          <w:tcPr>
            <w:tcW w:w="3663" w:type="pct"/>
            <w:gridSpan w:val="3"/>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Bank account no.:</w:t>
            </w:r>
          </w:p>
        </w:tc>
        <w:tc>
          <w:tcPr>
            <w:tcW w:w="3663" w:type="pct"/>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1228" w:type="pct"/>
            <w:tcBorders>
              <w:top w:val="nil"/>
              <w:left w:val="single" w:sz="4" w:space="0" w:color="auto"/>
              <w:bottom w:val="nil"/>
              <w:right w:val="single" w:sz="6" w:space="0" w:color="auto"/>
            </w:tcBorders>
            <w:tcMar>
              <w:top w:w="0" w:type="dxa"/>
              <w:left w:w="108" w:type="dxa"/>
              <w:bottom w:w="0" w:type="dxa"/>
              <w:right w:w="108" w:type="dxa"/>
            </w:tcMar>
            <w:vAlign w:val="center"/>
            <w:hideMark/>
          </w:tcPr>
          <w:p w:rsidR="00000000" w:rsidRDefault="00B5684F">
            <w:pPr>
              <w:pStyle w:val="default0"/>
              <w:spacing w:line="360" w:lineRule="auto"/>
              <w:rPr>
                <w:b/>
                <w:noProof/>
                <w:sz w:val="22"/>
                <w:szCs w:val="22"/>
              </w:rPr>
            </w:pPr>
            <w:r>
              <w:rPr>
                <w:rFonts w:ascii="Arial" w:hAnsi="Arial" w:cs="Arial"/>
                <w:b/>
                <w:noProof/>
                <w:sz w:val="22"/>
                <w:szCs w:val="22"/>
              </w:rPr>
              <w:t>Bank's name:</w:t>
            </w:r>
          </w:p>
        </w:tc>
        <w:tc>
          <w:tcPr>
            <w:tcW w:w="3663" w:type="pct"/>
            <w:gridSpan w:val="3"/>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rsidR="00000000" w:rsidRDefault="00B5684F">
            <w:pPr>
              <w:pStyle w:val="default0"/>
              <w:spacing w:line="360" w:lineRule="auto"/>
              <w:rPr>
                <w:noProof/>
                <w:sz w:val="22"/>
                <w:szCs w:val="22"/>
              </w:rPr>
            </w:pPr>
          </w:p>
        </w:tc>
        <w:tc>
          <w:tcPr>
            <w:tcW w:w="109" w:type="pct"/>
            <w:gridSpan w:val="2"/>
            <w:tcBorders>
              <w:top w:val="nil"/>
              <w:left w:val="single" w:sz="4" w:space="0" w:color="auto"/>
              <w:bottom w:val="nil"/>
              <w:right w:val="single" w:sz="4" w:space="0" w:color="auto"/>
            </w:tcBorders>
          </w:tcPr>
          <w:p w:rsidR="00000000" w:rsidRDefault="00B5684F">
            <w:pPr>
              <w:pStyle w:val="default0"/>
              <w:spacing w:line="360" w:lineRule="auto"/>
              <w:rPr>
                <w:rFonts w:ascii="Arial" w:hAnsi="Arial" w:cs="Arial"/>
                <w:noProof/>
                <w:sz w:val="22"/>
                <w:szCs w:val="22"/>
              </w:rPr>
            </w:pPr>
          </w:p>
        </w:tc>
      </w:tr>
      <w:tr w:rsidR="00000000">
        <w:tc>
          <w:tcPr>
            <w:tcW w:w="4991" w:type="pct"/>
            <w:gridSpan w:val="5"/>
            <w:tcBorders>
              <w:top w:val="nil"/>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heme="minorHAnsi" w:hAnsi="Arial" w:cs="Arial"/>
                <w:sz w:val="20"/>
                <w:szCs w:val="20"/>
              </w:rPr>
            </w:pPr>
          </w:p>
        </w:tc>
        <w:tc>
          <w:tcPr>
            <w:tcW w:w="9" w:type="pct"/>
            <w:tcBorders>
              <w:top w:val="nil"/>
              <w:left w:val="single" w:sz="4" w:space="0" w:color="auto"/>
              <w:bottom w:val="single" w:sz="4" w:space="0" w:color="auto"/>
              <w:right w:val="single" w:sz="4" w:space="0" w:color="auto"/>
            </w:tcBorders>
          </w:tcPr>
          <w:p w:rsidR="00000000" w:rsidRDefault="00B5684F">
            <w:pPr>
              <w:spacing w:after="0" w:line="240" w:lineRule="auto"/>
              <w:rPr>
                <w:rFonts w:ascii="Arial" w:eastAsiaTheme="minorHAnsi" w:hAnsi="Arial" w:cs="Arial"/>
                <w:noProof/>
                <w:sz w:val="20"/>
                <w:szCs w:val="20"/>
              </w:rPr>
            </w:pPr>
          </w:p>
        </w:tc>
      </w:tr>
    </w:tbl>
    <w:p w:rsidR="00000000" w:rsidRDefault="00B5684F">
      <w:pPr>
        <w:pStyle w:val="default0"/>
        <w:jc w:val="both"/>
        <w:rPr>
          <w:rFonts w:ascii="Arial" w:hAnsi="Arial" w:cs="Arial"/>
          <w:noProof/>
          <w:sz w:val="22"/>
          <w:szCs w:val="22"/>
          <w:lang w:val="en-GB"/>
        </w:rPr>
      </w:pPr>
      <w:r>
        <w:rPr>
          <w:rFonts w:ascii="Arial" w:hAnsi="Arial" w:cs="Arial"/>
          <w:noProof/>
          <w:sz w:val="22"/>
          <w:szCs w:val="22"/>
          <w:lang w:val="en-GB"/>
        </w:rPr>
        <w:t>Is the bank account exclusively to be used by this program?</w:t>
      </w:r>
      <w:r>
        <w:rPr>
          <w:rFonts w:ascii="Arial" w:hAnsi="Arial" w:cs="Arial"/>
          <w:noProof/>
          <w:sz w:val="22"/>
          <w:szCs w:val="22"/>
          <w:lang w:val="en-GB"/>
        </w:rPr>
        <w:t xml:space="preserve"> </w:t>
      </w:r>
    </w:p>
    <w:p w:rsidR="00000000" w:rsidRDefault="00B5684F">
      <w:pPr>
        <w:pStyle w:val="default0"/>
        <w:rPr>
          <w:rFonts w:ascii="Arial" w:hAnsi="Arial" w:cs="Arial"/>
          <w:noProof/>
          <w:sz w:val="22"/>
          <w:szCs w:val="22"/>
          <w:lang w:val="en-GB"/>
        </w:rPr>
      </w:pPr>
      <w:r>
        <w:rPr>
          <w:rFonts w:ascii="Arial" w:hAnsi="Arial" w:cs="Arial"/>
          <w:noProof/>
          <w:sz w:val="22"/>
          <w:szCs w:val="22"/>
          <w:lang w:val="en-GB"/>
        </w:rPr>
        <w:t>By who is the account audited?</w:t>
      </w:r>
      <w:r>
        <w:rPr>
          <w:rFonts w:ascii="Arial" w:hAnsi="Arial" w:cs="Arial"/>
          <w:noProof/>
          <w:sz w:val="22"/>
          <w:szCs w:val="22"/>
          <w:lang w:val="en-GB"/>
        </w:rPr>
        <w:t xml:space="preserve"> </w:t>
      </w:r>
    </w:p>
    <w:p w:rsidR="00000000" w:rsidRDefault="00B5684F">
      <w:pPr>
        <w:pStyle w:val="default0"/>
        <w:jc w:val="both"/>
        <w:rPr>
          <w:rFonts w:ascii="Arial" w:hAnsi="Arial" w:cs="Arial"/>
          <w:noProof/>
          <w:sz w:val="22"/>
          <w:szCs w:val="22"/>
          <w:lang w:val="en-GB"/>
        </w:rPr>
      </w:pPr>
      <w:r>
        <w:rPr>
          <w:rFonts w:ascii="Arial" w:hAnsi="Arial" w:cs="Arial"/>
          <w:noProof/>
          <w:sz w:val="22"/>
          <w:szCs w:val="22"/>
          <w:lang w:val="en-GB"/>
        </w:rPr>
        <w:t>Signature of Government’s authorizing official</w:t>
      </w:r>
    </w:p>
    <w:tbl>
      <w:tblPr>
        <w:tblW w:w="0" w:type="auto"/>
        <w:jc w:val="center"/>
        <w:tblCellMar>
          <w:left w:w="0" w:type="dxa"/>
          <w:right w:w="0" w:type="dxa"/>
        </w:tblCellMar>
        <w:tblLook w:val="04A0"/>
      </w:tblPr>
      <w:tblGrid>
        <w:gridCol w:w="1701"/>
        <w:gridCol w:w="3771"/>
        <w:gridCol w:w="3464"/>
      </w:tblGrid>
      <w:tr w:rsidR="00000000">
        <w:trPr>
          <w:jc w:val="center"/>
        </w:trPr>
        <w:tc>
          <w:tcPr>
            <w:tcW w:w="1701"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right"/>
              <w:rPr>
                <w:b/>
                <w:noProof/>
                <w:sz w:val="22"/>
                <w:szCs w:val="22"/>
              </w:rPr>
            </w:pPr>
            <w:r>
              <w:rPr>
                <w:rFonts w:ascii="Arial" w:hAnsi="Arial" w:cs="Arial"/>
                <w:b/>
                <w:noProof/>
                <w:sz w:val="22"/>
                <w:szCs w:val="22"/>
              </w:rPr>
              <w:t>Name:</w:t>
            </w:r>
          </w:p>
        </w:tc>
        <w:tc>
          <w:tcPr>
            <w:tcW w:w="3771" w:type="dxa"/>
            <w:vMerge w:val="restart"/>
            <w:tcBorders>
              <w:top w:val="single" w:sz="8" w:space="0" w:color="auto"/>
              <w:left w:val="single" w:sz="8" w:space="0" w:color="auto"/>
              <w:bottom w:val="single" w:sz="8" w:space="0" w:color="auto"/>
              <w:right w:val="single" w:sz="8" w:space="0" w:color="auto"/>
            </w:tcBorders>
            <w:vAlign w:val="center"/>
            <w:hideMark/>
          </w:tcPr>
          <w:p w:rsidR="00000000" w:rsidRDefault="00B5684F">
            <w:pPr>
              <w:pStyle w:val="default0"/>
              <w:spacing w:before="120" w:beforeAutospacing="0" w:after="120" w:afterAutospacing="0"/>
              <w:jc w:val="both"/>
              <w:rPr>
                <w:noProof/>
                <w:sz w:val="22"/>
                <w:szCs w:val="22"/>
              </w:rPr>
            </w:pPr>
          </w:p>
        </w:tc>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jc w:val="center"/>
              <w:rPr>
                <w:b/>
                <w:noProof/>
                <w:sz w:val="22"/>
                <w:szCs w:val="22"/>
              </w:rPr>
            </w:pPr>
            <w:r>
              <w:rPr>
                <w:rFonts w:ascii="Arial" w:hAnsi="Arial" w:cs="Arial"/>
                <w:b/>
                <w:noProof/>
                <w:sz w:val="22"/>
                <w:szCs w:val="22"/>
              </w:rPr>
              <w:t>Seal</w:t>
            </w:r>
          </w:p>
        </w:tc>
      </w:tr>
      <w:tr w:rsidR="00000000">
        <w:trPr>
          <w:trHeight w:val="493"/>
          <w:jc w:val="center"/>
        </w:trPr>
        <w:tc>
          <w:tcPr>
            <w:tcW w:w="0" w:type="auto"/>
            <w:vMerge/>
            <w:tcBorders>
              <w:top w:val="single" w:sz="8" w:space="0" w:color="auto"/>
              <w:left w:val="single" w:sz="8" w:space="0" w:color="auto"/>
              <w:bottom w:val="single" w:sz="8" w:space="0" w:color="auto"/>
              <w:right w:val="nil"/>
            </w:tcBorders>
            <w:vAlign w:val="center"/>
            <w:hideMark/>
          </w:tcPr>
          <w:p w:rsidR="00000000" w:rsidRDefault="00B5684F">
            <w:pPr>
              <w:spacing w:after="0" w:line="240" w:lineRule="auto"/>
              <w:rPr>
                <w:rFonts w:ascii="Times New Roman" w:eastAsia="Times New Roman" w:hAnsi="Times New Roman" w:cs="Times New Roman"/>
                <w:b/>
                <w:noProof/>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5684F">
            <w:pPr>
              <w:spacing w:after="0" w:line="240" w:lineRule="auto"/>
              <w:rPr>
                <w:rFonts w:ascii="Times New Roman" w:eastAsia="Times New Roman" w:hAnsi="Times New Roman" w:cs="Times New Roman"/>
                <w:noProof/>
              </w:rPr>
            </w:pPr>
          </w:p>
        </w:tc>
        <w:tc>
          <w:tcPr>
            <w:tcW w:w="346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right"/>
              <w:rPr>
                <w:b/>
                <w:noProof/>
                <w:sz w:val="22"/>
                <w:szCs w:val="22"/>
              </w:rPr>
            </w:pPr>
            <w:r>
              <w:rPr>
                <w:rFonts w:ascii="Arial" w:hAnsi="Arial" w:cs="Arial"/>
                <w:b/>
                <w:noProof/>
                <w:sz w:val="22"/>
                <w:szCs w:val="22"/>
              </w:rPr>
              <w:t>Title: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5684F">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240" w:beforeAutospacing="0" w:after="240" w:afterAutospacing="0"/>
              <w:jc w:val="right"/>
              <w:rPr>
                <w:b/>
                <w:noProof/>
                <w:sz w:val="22"/>
                <w:szCs w:val="22"/>
              </w:rPr>
            </w:pPr>
            <w:r>
              <w:rPr>
                <w:rFonts w:ascii="Arial" w:hAnsi="Arial" w:cs="Arial"/>
                <w:b/>
                <w:noProof/>
                <w:sz w:val="22"/>
                <w:szCs w:val="22"/>
              </w:rPr>
              <w:t>Signature:</w:t>
            </w:r>
          </w:p>
        </w:tc>
        <w:tc>
          <w:tcPr>
            <w:tcW w:w="377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5684F">
            <w:pPr>
              <w:pStyle w:val="default0"/>
              <w:spacing w:before="240" w:beforeAutospacing="0" w:after="240" w:afterAutospacing="0"/>
              <w:jc w:val="both"/>
              <w:rPr>
                <w:rFonts w:ascii="Arial" w:hAnsi="Arial" w:cs="Arial"/>
                <w:noProof/>
                <w:sz w:val="22"/>
                <w:szCs w:val="22"/>
              </w:rPr>
            </w:pPr>
          </w:p>
          <w:p w:rsidR="00000000" w:rsidRDefault="00B5684F">
            <w:pPr>
              <w:pStyle w:val="default0"/>
              <w:spacing w:before="240" w:beforeAutospacing="0" w:after="24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5684F">
            <w:pPr>
              <w:spacing w:after="0" w:line="240" w:lineRule="auto"/>
              <w:rPr>
                <w:rFonts w:ascii="Arial" w:eastAsiaTheme="minorHAnsi" w:hAnsi="Arial" w:cs="Arial"/>
                <w:sz w:val="20"/>
                <w:szCs w:val="20"/>
              </w:rPr>
            </w:pPr>
          </w:p>
        </w:tc>
      </w:tr>
      <w:tr w:rsidR="00000000">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right"/>
              <w:rPr>
                <w:b/>
                <w:noProof/>
                <w:sz w:val="22"/>
                <w:szCs w:val="22"/>
              </w:rPr>
            </w:pPr>
            <w:r>
              <w:rPr>
                <w:rFonts w:ascii="Arial" w:hAnsi="Arial" w:cs="Arial"/>
                <w:b/>
                <w:noProof/>
                <w:sz w:val="22"/>
                <w:szCs w:val="22"/>
              </w:rPr>
              <w:t>Date:</w:t>
            </w:r>
          </w:p>
        </w:tc>
        <w:tc>
          <w:tcPr>
            <w:tcW w:w="3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120" w:beforeAutospacing="0" w:after="120" w:afterAutospacing="0"/>
              <w:jc w:val="both"/>
              <w:rPr>
                <w:noProof/>
                <w:sz w:val="22"/>
                <w:szCs w:val="22"/>
              </w:rPr>
            </w:pPr>
          </w:p>
        </w:tc>
        <w:tc>
          <w:tcPr>
            <w:tcW w:w="0" w:type="auto"/>
            <w:vMerge/>
            <w:tcBorders>
              <w:top w:val="nil"/>
              <w:left w:val="nil"/>
              <w:bottom w:val="single" w:sz="8" w:space="0" w:color="auto"/>
              <w:right w:val="single" w:sz="8" w:space="0" w:color="auto"/>
            </w:tcBorders>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p w:rsidR="00000000" w:rsidRDefault="00B5684F">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lang w:val="en-GB" w:eastAsia="en-GB"/>
        </w:rPr>
        <w:br w:type="page"/>
      </w:r>
    </w:p>
    <w:p w:rsidR="00000000" w:rsidRDefault="00B5684F">
      <w:pPr>
        <w:pStyle w:val="default0"/>
        <w:jc w:val="both"/>
        <w:rPr>
          <w:rFonts w:ascii="Arial" w:hAnsi="Arial" w:cs="Arial"/>
          <w:noProof/>
          <w:sz w:val="22"/>
          <w:lang w:val="en-GB"/>
        </w:rPr>
      </w:pPr>
    </w:p>
    <w:tbl>
      <w:tblPr>
        <w:tblW w:w="5000" w:type="pct"/>
        <w:jc w:val="center"/>
        <w:tblCellMar>
          <w:left w:w="0" w:type="dxa"/>
          <w:right w:w="0" w:type="dxa"/>
        </w:tblCellMar>
        <w:tblLook w:val="04A0"/>
      </w:tblPr>
      <w:tblGrid>
        <w:gridCol w:w="2131"/>
        <w:gridCol w:w="3715"/>
        <w:gridCol w:w="311"/>
        <w:gridCol w:w="4526"/>
      </w:tblGrid>
      <w:tr w:rsidR="00000000">
        <w:trPr>
          <w:tblHeader/>
          <w:jc w:val="center"/>
        </w:trPr>
        <w:tc>
          <w:tcPr>
            <w:tcW w:w="53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FINANCIAL INSTITUTION</w:t>
            </w:r>
          </w:p>
        </w:tc>
        <w:tc>
          <w:tcPr>
            <w:tcW w:w="44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CORRESPONDENT BANK</w:t>
            </w:r>
          </w:p>
          <w:p w:rsidR="00000000" w:rsidRDefault="00B5684F">
            <w:pPr>
              <w:pStyle w:val="default0"/>
              <w:spacing w:before="0" w:beforeAutospacing="0" w:after="0" w:afterAutospacing="0"/>
              <w:jc w:val="center"/>
              <w:rPr>
                <w:rFonts w:ascii="Arial" w:hAnsi="Arial" w:cs="Arial"/>
                <w:b/>
                <w:noProof/>
                <w:sz w:val="20"/>
                <w:szCs w:val="18"/>
              </w:rPr>
            </w:pPr>
            <w:r>
              <w:rPr>
                <w:rFonts w:ascii="Arial" w:hAnsi="Arial" w:cs="Arial"/>
                <w:b/>
                <w:noProof/>
                <w:sz w:val="20"/>
                <w:szCs w:val="18"/>
              </w:rPr>
              <w:t>(In the United States)</w:t>
            </w: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Bank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Branch Name: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Address:</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City Country:</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Swift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Sort Code:</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ABA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Telephone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b/>
                <w:noProof/>
                <w:sz w:val="18"/>
                <w:szCs w:val="18"/>
              </w:rPr>
            </w:pPr>
            <w:r>
              <w:rPr>
                <w:rFonts w:ascii="Arial" w:hAnsi="Arial" w:cs="Arial"/>
                <w:b/>
                <w:noProof/>
                <w:sz w:val="18"/>
                <w:szCs w:val="18"/>
              </w:rPr>
              <w:t>FAX No.:</w:t>
            </w:r>
          </w:p>
        </w:tc>
        <w:tc>
          <w:tcPr>
            <w:tcW w:w="3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c>
          <w:tcPr>
            <w:tcW w:w="287" w:type="dxa"/>
            <w:tcBorders>
              <w:top w:val="nil"/>
              <w:left w:val="nil"/>
              <w:bottom w:val="single" w:sz="8" w:space="0" w:color="auto"/>
              <w:right w:val="single" w:sz="8" w:space="0" w:color="auto"/>
            </w:tcBorders>
            <w:tcMar>
              <w:top w:w="0" w:type="dxa"/>
              <w:left w:w="108" w:type="dxa"/>
              <w:bottom w:w="0" w:type="dxa"/>
              <w:right w:w="108" w:type="dxa"/>
            </w:tcMar>
            <w:vAlign w:val="center"/>
          </w:tcPr>
          <w:p w:rsidR="00000000" w:rsidRDefault="00B5684F">
            <w:pPr>
              <w:pStyle w:val="default0"/>
              <w:spacing w:before="0" w:beforeAutospacing="0" w:after="120" w:afterAutospacing="0"/>
              <w:rPr>
                <w:rFonts w:ascii="Arial" w:hAnsi="Arial" w:cs="Arial"/>
                <w:noProof/>
                <w:sz w:val="18"/>
                <w:szCs w:val="18"/>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rPr>
                <w:rFonts w:ascii="Arial" w:hAnsi="Arial" w:cs="Arial"/>
                <w:noProof/>
                <w:sz w:val="18"/>
                <w:szCs w:val="18"/>
              </w:rPr>
            </w:pPr>
          </w:p>
        </w:tc>
      </w:tr>
      <w:tr w:rsidR="00000000">
        <w:trPr>
          <w:jc w:val="center"/>
        </w:trPr>
        <w:tc>
          <w:tcPr>
            <w:tcW w:w="53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c>
          <w:tcPr>
            <w:tcW w:w="44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5684F">
            <w:pPr>
              <w:spacing w:after="0" w:line="240" w:lineRule="auto"/>
              <w:rPr>
                <w:rFonts w:ascii="Arial" w:eastAsiaTheme="minorHAnsi" w:hAnsi="Arial" w:cs="Arial"/>
                <w:sz w:val="20"/>
                <w:szCs w:val="20"/>
              </w:rPr>
            </w:pPr>
          </w:p>
        </w:tc>
      </w:tr>
    </w:tbl>
    <w:p w:rsidR="00000000" w:rsidRDefault="00B5684F">
      <w:pPr>
        <w:pStyle w:val="default0"/>
        <w:jc w:val="both"/>
        <w:rPr>
          <w:rFonts w:ascii="Arial" w:hAnsi="Arial" w:cs="Arial"/>
          <w:noProof/>
          <w:sz w:val="22"/>
          <w:lang w:val="en-GB"/>
        </w:rPr>
      </w:pPr>
      <w:r>
        <w:rPr>
          <w:rFonts w:ascii="Arial" w:hAnsi="Arial" w:cs="Arial"/>
          <w:noProof/>
          <w:sz w:val="22"/>
          <w:lang w:val="en-GB"/>
        </w:rPr>
        <w:t>I certify that the account no</w:t>
      </w:r>
      <w:r>
        <w:rPr>
          <w:rFonts w:ascii="Arial" w:hAnsi="Arial" w:cs="Arial"/>
          <w:noProof/>
          <w:sz w:val="22"/>
          <w:lang w:val="en-GB"/>
        </w:rPr>
        <w:t xml:space="preserve"> </w:t>
      </w:r>
      <w:r>
        <w:rPr>
          <w:rFonts w:ascii="Arial" w:hAnsi="Arial" w:cs="Arial"/>
          <w:noProof/>
          <w:sz w:val="22"/>
          <w:lang w:val="en-GB"/>
        </w:rPr>
        <w:t>is held by (Institution name)</w:t>
      </w:r>
      <w:r>
        <w:rPr>
          <w:rFonts w:ascii="Arial" w:hAnsi="Arial" w:cs="Arial"/>
          <w:noProof/>
          <w:sz w:val="22"/>
          <w:lang w:val="en-GB"/>
        </w:rPr>
        <w:t xml:space="preserve"> </w:t>
      </w:r>
      <w:r>
        <w:rPr>
          <w:rFonts w:ascii="Arial" w:hAnsi="Arial" w:cs="Arial"/>
          <w:noProof/>
          <w:sz w:val="22"/>
          <w:lang w:val="en-GB"/>
        </w:rPr>
        <w:t>at this banking institution.</w:t>
      </w:r>
    </w:p>
    <w:tbl>
      <w:tblPr>
        <w:tblStyle w:val="TableGrid"/>
        <w:tblW w:w="8505" w:type="dxa"/>
        <w:jc w:val="center"/>
        <w:tblInd w:w="0" w:type="dxa"/>
        <w:tblLook w:val="04A0"/>
      </w:tblPr>
      <w:tblGrid>
        <w:gridCol w:w="568"/>
        <w:gridCol w:w="993"/>
        <w:gridCol w:w="6944"/>
      </w:tblGrid>
      <w:tr w:rsidR="00000000">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0" w:afterAutospacing="0"/>
              <w:rPr>
                <w:rFonts w:ascii="Arial" w:hAnsi="Arial" w:cs="Arial"/>
                <w:noProof/>
                <w:sz w:val="20"/>
                <w:szCs w:val="18"/>
              </w:rPr>
            </w:pPr>
            <w:r>
              <w:rPr>
                <w:rFonts w:ascii="Arial" w:hAnsi="Arial" w:cs="Arial"/>
                <w:noProof/>
                <w:sz w:val="20"/>
                <w:szCs w:val="18"/>
              </w:rPr>
              <w:t>The account is to be signed jointly by at least</w:t>
            </w:r>
            <w:r>
              <w:rPr>
                <w:rFonts w:ascii="Arial" w:hAnsi="Arial" w:cs="Arial"/>
                <w:noProof/>
                <w:sz w:val="20"/>
                <w:szCs w:val="18"/>
              </w:rPr>
              <w:t xml:space="preserve"> </w:t>
            </w:r>
            <w:r>
              <w:rPr>
                <w:rStyle w:val="propertyeditor"/>
                <w:rFonts w:ascii="Arial" w:hAnsi="Arial" w:cs="Arial"/>
                <w:noProof/>
                <w:sz w:val="20"/>
                <w:szCs w:val="18"/>
                <w:shd w:val="clear" w:color="auto" w:fill="BDDCFF"/>
              </w:rPr>
              <w:t>0</w:t>
            </w:r>
            <w:r>
              <w:rPr>
                <w:rFonts w:ascii="Arial" w:hAnsi="Arial" w:cs="Arial"/>
                <w:noProof/>
                <w:sz w:val="20"/>
                <w:szCs w:val="18"/>
                <w:shd w:val="clear" w:color="auto" w:fill="FFFFFF" w:themeFill="background1"/>
              </w:rPr>
              <w:t xml:space="preserve"> (</w:t>
            </w:r>
            <w:r>
              <w:rPr>
                <w:rFonts w:ascii="Arial" w:hAnsi="Arial" w:cs="Arial"/>
                <w:noProof/>
                <w:sz w:val="20"/>
                <w:szCs w:val="18"/>
              </w:rPr>
              <w:t>number of signatories) of the following authorized signatories:</w:t>
            </w: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1</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2</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3</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4</w:t>
            </w:r>
          </w:p>
        </w:tc>
        <w:tc>
          <w:tcPr>
            <w:tcW w:w="7937" w:type="dxa"/>
            <w:gridSpan w:val="2"/>
            <w:tcBorders>
              <w:top w:val="single" w:sz="4" w:space="0" w:color="auto"/>
              <w:left w:val="single" w:sz="4" w:space="0" w:color="auto"/>
              <w:bottom w:val="single" w:sz="4" w:space="0" w:color="auto"/>
              <w:right w:val="single" w:sz="4" w:space="0" w:color="auto"/>
            </w:tcBorders>
            <w:vAlign w:val="center"/>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Name: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5684F">
            <w:pPr>
              <w:spacing w:after="0" w:line="240" w:lineRule="auto"/>
              <w:rPr>
                <w:rFonts w:ascii="Arial" w:eastAsia="Times New Roman" w:hAnsi="Arial" w:cs="Arial"/>
                <w:b/>
                <w:noProof/>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b/>
                <w:noProof/>
                <w:sz w:val="20"/>
                <w:szCs w:val="18"/>
              </w:rPr>
            </w:pPr>
            <w:r>
              <w:rPr>
                <w:rFonts w:ascii="Arial" w:hAnsi="Arial" w:cs="Arial"/>
                <w:b/>
                <w:noProof/>
                <w:sz w:val="20"/>
                <w:szCs w:val="18"/>
              </w:rPr>
              <w:t>Title:</w:t>
            </w:r>
          </w:p>
        </w:tc>
        <w:tc>
          <w:tcPr>
            <w:tcW w:w="6944" w:type="dxa"/>
            <w:tcBorders>
              <w:top w:val="single" w:sz="4" w:space="0" w:color="auto"/>
              <w:left w:val="single" w:sz="4" w:space="0" w:color="auto"/>
              <w:bottom w:val="single" w:sz="4" w:space="0" w:color="auto"/>
              <w:right w:val="single" w:sz="4" w:space="0" w:color="auto"/>
            </w:tcBorders>
            <w:vAlign w:val="center"/>
            <w:hideMark/>
          </w:tcPr>
          <w:p w:rsidR="00000000" w:rsidRDefault="00B5684F">
            <w:pPr>
              <w:pStyle w:val="default0"/>
              <w:spacing w:before="0" w:beforeAutospacing="0" w:after="120" w:afterAutospacing="0"/>
              <w:jc w:val="both"/>
              <w:rPr>
                <w:rFonts w:ascii="Arial" w:hAnsi="Arial" w:cs="Arial"/>
                <w:noProof/>
                <w:sz w:val="18"/>
                <w:szCs w:val="18"/>
              </w:rPr>
            </w:pPr>
          </w:p>
        </w:tc>
      </w:tr>
    </w:tbl>
    <w:p w:rsidR="00000000" w:rsidRDefault="00B5684F">
      <w:pPr>
        <w:pStyle w:val="default0"/>
        <w:spacing w:before="0" w:beforeAutospacing="0" w:after="200" w:afterAutospacing="0" w:line="276" w:lineRule="auto"/>
        <w:jc w:val="both"/>
        <w:rPr>
          <w:rFonts w:ascii="Arial" w:hAnsi="Arial" w:cs="Arial"/>
          <w:noProof/>
          <w:sz w:val="22"/>
          <w:lang w:val="en-GB"/>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505"/>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center"/>
              <w:rPr>
                <w:b/>
                <w:noProof/>
                <w:sz w:val="20"/>
                <w:szCs w:val="22"/>
              </w:rPr>
            </w:pPr>
            <w:r>
              <w:rPr>
                <w:rFonts w:ascii="Arial" w:hAnsi="Arial" w:cs="Arial"/>
                <w:b/>
                <w:noProof/>
                <w:sz w:val="20"/>
              </w:rPr>
              <w:t>Name of bank’s authorizing official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jc w:val="center"/>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Signature: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5684F">
            <w:pPr>
              <w:pStyle w:val="default0"/>
              <w:spacing w:before="0" w:beforeAutospacing="0" w:after="0" w:afterAutospacing="0"/>
              <w:jc w:val="both"/>
              <w:rPr>
                <w:rFonts w:ascii="Arial" w:hAnsi="Arial" w:cs="Arial"/>
                <w:noProof/>
                <w:sz w:val="22"/>
                <w:szCs w:val="22"/>
              </w:rPr>
            </w:pPr>
          </w:p>
          <w:p w:rsidR="00000000" w:rsidRDefault="00B5684F">
            <w:pPr>
              <w:pStyle w:val="default0"/>
              <w:spacing w:before="0" w:beforeAutospacing="0" w:after="0" w:afterAutospacing="0"/>
              <w:jc w:val="both"/>
              <w:rPr>
                <w:noProof/>
                <w:sz w:val="22"/>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5684F">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Date:</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B5684F">
            <w:pPr>
              <w:pStyle w:val="default0"/>
              <w:spacing w:before="0" w:beforeAutospacing="0" w:after="120" w:afterAutospacing="0"/>
              <w:jc w:val="both"/>
              <w:rPr>
                <w:rFonts w:ascii="Arial" w:hAnsi="Arial" w:cs="Arial"/>
                <w:noProof/>
                <w:sz w:val="18"/>
                <w:szCs w:val="22"/>
              </w:rPr>
            </w:pP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Default="00B5684F">
            <w:pPr>
              <w:pStyle w:val="default0"/>
              <w:spacing w:before="0" w:beforeAutospacing="0" w:after="0" w:afterAutospacing="0"/>
              <w:jc w:val="both"/>
              <w:rPr>
                <w:rFonts w:ascii="Arial" w:hAnsi="Arial" w:cs="Arial"/>
                <w:b/>
                <w:noProof/>
                <w:sz w:val="20"/>
                <w:szCs w:val="22"/>
              </w:rPr>
            </w:pPr>
            <w:r>
              <w:rPr>
                <w:rFonts w:ascii="Arial" w:hAnsi="Arial" w:cs="Arial"/>
                <w:b/>
                <w:noProof/>
                <w:sz w:val="20"/>
                <w:szCs w:val="22"/>
              </w:rPr>
              <w:t>Seal:</w:t>
            </w:r>
          </w:p>
        </w:tc>
      </w:tr>
      <w:tr w:rsidR="0000000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000000" w:rsidRDefault="00B5684F">
            <w:pPr>
              <w:pStyle w:val="default0"/>
              <w:spacing w:before="0" w:beforeAutospacing="0" w:after="0" w:afterAutospacing="0"/>
              <w:jc w:val="both"/>
              <w:rPr>
                <w:rFonts w:ascii="Arial" w:hAnsi="Arial" w:cs="Arial"/>
                <w:noProof/>
                <w:sz w:val="22"/>
                <w:szCs w:val="22"/>
              </w:rPr>
            </w:pPr>
          </w:p>
          <w:p w:rsidR="00000000" w:rsidRDefault="00B5684F">
            <w:pPr>
              <w:pStyle w:val="default0"/>
              <w:spacing w:before="0" w:beforeAutospacing="0" w:after="0" w:afterAutospacing="0"/>
              <w:jc w:val="both"/>
              <w:rPr>
                <w:rFonts w:ascii="Arial" w:hAnsi="Arial" w:cs="Arial"/>
                <w:noProof/>
                <w:sz w:val="22"/>
                <w:szCs w:val="22"/>
              </w:rPr>
            </w:pPr>
          </w:p>
          <w:p w:rsidR="00000000" w:rsidRDefault="00B5684F">
            <w:pPr>
              <w:pStyle w:val="default0"/>
              <w:spacing w:before="0" w:beforeAutospacing="0" w:after="0" w:afterAutospacing="0"/>
              <w:jc w:val="both"/>
              <w:rPr>
                <w:rFonts w:ascii="Arial" w:hAnsi="Arial" w:cs="Arial"/>
                <w:noProof/>
                <w:sz w:val="22"/>
                <w:szCs w:val="22"/>
              </w:rPr>
            </w:pPr>
          </w:p>
          <w:p w:rsidR="00000000" w:rsidRDefault="00B5684F">
            <w:pPr>
              <w:pStyle w:val="default0"/>
              <w:spacing w:before="0" w:beforeAutospacing="0" w:after="0" w:afterAutospacing="0"/>
              <w:jc w:val="both"/>
              <w:rPr>
                <w:rFonts w:ascii="Arial" w:hAnsi="Arial" w:cs="Arial"/>
                <w:noProof/>
                <w:sz w:val="22"/>
                <w:szCs w:val="22"/>
              </w:rPr>
            </w:pPr>
          </w:p>
          <w:p w:rsidR="00000000" w:rsidRDefault="00B5684F">
            <w:pPr>
              <w:pStyle w:val="default0"/>
              <w:spacing w:before="0" w:beforeAutospacing="0" w:after="0" w:afterAutospacing="0"/>
              <w:jc w:val="both"/>
              <w:rPr>
                <w:rFonts w:ascii="Arial" w:hAnsi="Arial" w:cs="Arial"/>
                <w:noProof/>
                <w:sz w:val="22"/>
                <w:szCs w:val="22"/>
              </w:rPr>
            </w:pPr>
          </w:p>
        </w:tc>
      </w:tr>
    </w:tbl>
    <w:p w:rsidR="00000000" w:rsidRDefault="00B5684F">
      <w:pPr>
        <w:spacing w:after="0" w:line="240" w:lineRule="auto"/>
        <w:rPr>
          <w:rFonts w:ascii="Times New Roman" w:eastAsiaTheme="minorHAnsi" w:hAnsi="Times New Roman" w:cs="Times New Roman"/>
          <w:sz w:val="24"/>
          <w:szCs w:val="24"/>
        </w:rPr>
      </w:pPr>
    </w:p>
    <w:sectPr w:rsidR="00000000">
      <w:pgSz w:w="11907" w:h="16840"/>
      <w:pgMar w:top="720" w:right="720" w:bottom="720" w:left="72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5684F">
      <w:pPr>
        <w:spacing w:after="0" w:line="240" w:lineRule="auto"/>
      </w:pPr>
      <w:r>
        <w:separator/>
      </w:r>
    </w:p>
  </w:endnote>
  <w:endnote w:type="continuationSeparator" w:id="0">
    <w:p w:rsidR="00000000" w:rsidRDefault="00B5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000000" w:rsidRDefault="00B5684F">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62</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Pr>
                <w:rFonts w:ascii="Arial" w:eastAsia="Times New Roman" w:hAnsi="Arial" w:cs="Times New Roman"/>
                <w:b/>
                <w:noProof/>
                <w:sz w:val="18"/>
                <w:szCs w:val="18"/>
                <w:lang w:val="en-GB"/>
              </w:rPr>
              <w:t>62</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5684F">
      <w:pPr>
        <w:spacing w:after="0" w:line="240" w:lineRule="auto"/>
      </w:pPr>
      <w:r>
        <w:separator/>
      </w:r>
    </w:p>
  </w:footnote>
  <w:footnote w:type="continuationSeparator" w:id="0">
    <w:p w:rsidR="00000000" w:rsidRDefault="00B56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rsids>
    <w:rsidRoot w:val="00B5684F"/>
    <w:rsid w:val="00B568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link w:val="Objetducommentaire"/>
    <w:semiHidden/>
    <w:locked/>
    <w:rPr>
      <w:b/>
      <w:bC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DExtranet_Dev/ObjectEditor/OpenFileItem?editedObjectId=45136505&amp;propertyName=FormAttachments%5b0%5d.FileData" TargetMode="External"/><Relationship Id="rId18" Type="http://schemas.openxmlformats.org/officeDocument/2006/relationships/hyperlink" Target="/PDExtranet_Dev/ObjectEditor/OpenFileItem?editedObjectId=45136505&amp;propertyName=FormAttachments%5b6%5d.FileDa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PDExtranet_Dev/ObjectEditor/OpenFileItem?editedObjectId=45136505&amp;propertyName=FormAttachments%5b9%5d.FileData" TargetMode="External"/><Relationship Id="rId7" Type="http://schemas.openxmlformats.org/officeDocument/2006/relationships/endnotes" Target="endnotes.xml"/><Relationship Id="rId12" Type="http://schemas.openxmlformats.org/officeDocument/2006/relationships/hyperlink" Target="http://www.who.int/immunization_delivery/systems_policy/logistics/en/index6.html" TargetMode="External"/><Relationship Id="rId17" Type="http://schemas.openxmlformats.org/officeDocument/2006/relationships/hyperlink" Target="/PDExtranet_Dev/ObjectEditor/OpenFileItem?editedObjectId=45136505&amp;propertyName=FormAttachments%5b5%5d.FileDat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DExtranet_Dev/ObjectEditor/OpenFileItem?editedObjectId=45136505&amp;propertyName=FormAttachments%5b4%5d.FileData" TargetMode="External"/><Relationship Id="rId20" Type="http://schemas.openxmlformats.org/officeDocument/2006/relationships/hyperlink" Target="/PDExtranet_Dev/ObjectEditor/OpenFileItem?editedObjectId=45136505&amp;propertyName=FormAttachments%5b8%5d.Fil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PDExtranet_Dev/ObjectEditor/OpenFileItem?editedObjectId=45136505&amp;propertyName=FormAttachments%5b12%5d.FileData" TargetMode="External"/><Relationship Id="rId5" Type="http://schemas.openxmlformats.org/officeDocument/2006/relationships/webSettings" Target="webSettings.xml"/><Relationship Id="rId15" Type="http://schemas.openxmlformats.org/officeDocument/2006/relationships/hyperlink" Target="/PDExtranet_Dev/ObjectEditor/OpenFileItem?editedObjectId=45136505&amp;propertyName=FormAttachments%5b3%5d.FileData" TargetMode="External"/><Relationship Id="rId23" Type="http://schemas.openxmlformats.org/officeDocument/2006/relationships/hyperlink" Target="/PDExtranet_Dev/ObjectEditor/OpenFileItem?editedObjectId=45136505&amp;propertyName=FormAttachments%5b11%5d.FileData" TargetMode="External"/><Relationship Id="rId10" Type="http://schemas.openxmlformats.org/officeDocument/2006/relationships/hyperlink" Target="mailto:proposals@gavialliance.org" TargetMode="External"/><Relationship Id="rId19" Type="http://schemas.openxmlformats.org/officeDocument/2006/relationships/hyperlink" Target="/PDExtranet_Dev/ObjectEditor/OpenFileItem?editedObjectId=45136505&amp;propertyName=FormAttachments%5b7%5d.FileData" TargetMode="External"/><Relationship Id="rId4" Type="http://schemas.openxmlformats.org/officeDocument/2006/relationships/settings" Target="settings.xml"/><Relationship Id="rId9" Type="http://schemas.openxmlformats.org/officeDocument/2006/relationships/hyperlink" Target="https://appsportal.gavialliance.org/PDExtranet" TargetMode="External"/><Relationship Id="rId14" Type="http://schemas.openxmlformats.org/officeDocument/2006/relationships/hyperlink" Target="/PDExtranet_Dev/ObjectEditor/OpenFileItem?editedObjectId=45136505&amp;propertyName=FormAttachments%5b2%5d.FileData" TargetMode="External"/><Relationship Id="rId22" Type="http://schemas.openxmlformats.org/officeDocument/2006/relationships/hyperlink" Target="/PDExtranet_Dev/ObjectEditor/OpenFileItem?editedObjectId=45136505&amp;propertyName=FormAttachments%5b10%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88E2-0B8B-4A90-897E-3089671B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18033</Words>
  <Characters>99310</Characters>
  <Application>Microsoft Office Word</Application>
  <DocSecurity>0</DocSecurity>
  <Lines>827</Lines>
  <Paragraphs>234</Paragraphs>
  <ScaleCrop>false</ScaleCrop>
  <Company>GAVI Alliance</Company>
  <LinksUpToDate>false</LinksUpToDate>
  <CharactersWithSpaces>117109</CharactersWithSpaces>
  <SharedDoc>false</SharedDoc>
  <HyperlinkBase>https://appsportal-sand.gavialliance.org/PDExtranet_Dev/EditableForms/Proposal/Prop2011EN/Prop2011EN.htm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saumond</cp:lastModifiedBy>
  <cp:revision>2</cp:revision>
  <dcterms:created xsi:type="dcterms:W3CDTF">2011-06-24T13:49:00Z</dcterms:created>
  <dcterms:modified xsi:type="dcterms:W3CDTF">2011-06-24T13:49:00Z</dcterms:modified>
</cp:coreProperties>
</file>