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5DF0">
      <w:pPr>
        <w:spacing w:after="0" w:line="240" w:lineRule="auto"/>
        <w:rPr>
          <w:rFonts w:ascii="Arial" w:hAnsi="Arial" w:cs="Arial"/>
          <w:noProof/>
          <w:sz w:val="16"/>
          <w:szCs w:val="16"/>
          <w:lang w:val="en-GB"/>
        </w:rPr>
      </w:pPr>
    </w:p>
    <w:p w:rsidR="00000000" w:rsidRDefault="00065DF0">
      <w:pPr>
        <w:pStyle w:val="default0"/>
        <w:spacing w:before="0" w:beforeAutospacing="0" w:after="0" w:afterAutospacing="0"/>
        <w:jc w:val="both"/>
        <w:rPr>
          <w:rFonts w:ascii="Arial" w:hAnsi="Arial" w:cs="Arial"/>
          <w:noProof/>
          <w:sz w:val="22"/>
          <w:lang w:val="en-GB"/>
        </w:rPr>
      </w:pPr>
      <w:r>
        <w:rPr>
          <w:rFonts w:ascii="Arial" w:hAnsi="Arial" w:cs="Arial"/>
          <w:noProof/>
          <w:sz w:val="22"/>
        </w:rPr>
        <w:drawing>
          <wp:inline distT="0" distB="0" distL="0" distR="0">
            <wp:extent cx="1562100" cy="906780"/>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srcRect/>
                    <a:stretch>
                      <a:fillRect/>
                    </a:stretch>
                  </pic:blipFill>
                  <pic:spPr bwMode="auto">
                    <a:xfrm>
                      <a:off x="0" y="0"/>
                      <a:ext cx="1562100" cy="906780"/>
                    </a:xfrm>
                    <a:prstGeom prst="rect">
                      <a:avLst/>
                    </a:prstGeom>
                    <a:noFill/>
                    <a:ln w="9525">
                      <a:noFill/>
                      <a:miter lim="800000"/>
                      <a:headEnd/>
                      <a:tailEnd/>
                    </a:ln>
                  </pic:spPr>
                </pic:pic>
              </a:graphicData>
            </a:graphic>
          </wp:inline>
        </w:drawing>
      </w:r>
    </w:p>
    <w:p w:rsidR="00000000" w:rsidRDefault="00065DF0">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000000" w:rsidRDefault="00065DF0">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000000" w:rsidRDefault="00065DF0">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000000" w:rsidRDefault="00065DF0">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Lao People's Democratic Republi</w:t>
      </w:r>
      <w:r>
        <w:rPr>
          <w:rStyle w:val="propertyeditor"/>
          <w:rFonts w:ascii="Arial" w:eastAsia="Times New Roman" w:hAnsi="Arial" w:cs="Arial"/>
          <w:b/>
          <w:i/>
          <w:noProof/>
          <w:color w:val="008080"/>
          <w:sz w:val="56"/>
          <w:szCs w:val="56"/>
          <w:lang w:val="en-GB"/>
        </w:rPr>
        <w:t>c</w:t>
      </w: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jc w:val="center"/>
        <w:rPr>
          <w:rFonts w:ascii="Arial" w:hAnsi="Arial" w:cs="Arial"/>
          <w:noProof/>
          <w:kern w:val="28"/>
          <w:sz w:val="32"/>
          <w:szCs w:val="32"/>
          <w:lang w:val="en-GB"/>
        </w:rPr>
      </w:pPr>
      <w:r>
        <w:rPr>
          <w:rFonts w:ascii="Arial" w:hAnsi="Arial" w:cs="Arial"/>
          <w:noProof/>
          <w:kern w:val="28"/>
          <w:sz w:val="32"/>
          <w:szCs w:val="32"/>
          <w:lang w:val="en-GB"/>
        </w:rPr>
        <w:t>Date of submission:</w:t>
      </w:r>
      <w:r>
        <w:rPr>
          <w:rFonts w:ascii="Arial" w:hAnsi="Arial" w:cs="Arial"/>
          <w:noProof/>
          <w:kern w:val="28"/>
          <w:sz w:val="32"/>
          <w:szCs w:val="32"/>
          <w:lang w:val="en-GB"/>
        </w:rPr>
        <w:t xml:space="preserve"> </w:t>
      </w:r>
      <w:r>
        <w:rPr>
          <w:rStyle w:val="propertyeditor"/>
          <w:rFonts w:ascii="Arial" w:hAnsi="Arial" w:cs="Arial"/>
          <w:b/>
          <w:noProof/>
          <w:color w:val="008080"/>
          <w:kern w:val="28"/>
          <w:sz w:val="32"/>
          <w:lang w:val="en-GB"/>
        </w:rPr>
        <w:t>27.05.2011 06:14:5</w:t>
      </w:r>
      <w:r>
        <w:rPr>
          <w:rStyle w:val="propertyeditor"/>
          <w:rFonts w:ascii="Arial" w:hAnsi="Arial" w:cs="Arial"/>
          <w:b/>
          <w:noProof/>
          <w:color w:val="008080"/>
          <w:kern w:val="28"/>
          <w:sz w:val="32"/>
          <w:lang w:val="en-GB"/>
        </w:rPr>
        <w:t>3</w:t>
      </w:r>
    </w:p>
    <w:p w:rsidR="00000000" w:rsidRDefault="00065DF0">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Deadline for submission:</w:t>
      </w:r>
      <w:r>
        <w:rPr>
          <w:rFonts w:ascii="Arial" w:hAnsi="Arial" w:cs="Arial"/>
          <w:b/>
          <w:noProof/>
          <w:sz w:val="28"/>
          <w:szCs w:val="28"/>
          <w:u w:val="single"/>
          <w:lang w:val="en-GB"/>
        </w:rPr>
        <w:t xml:space="preserve"> </w:t>
      </w:r>
      <w:r>
        <w:rPr>
          <w:rStyle w:val="propertyeditor"/>
          <w:rFonts w:ascii="Arial" w:hAnsi="Arial" w:cs="Arial"/>
          <w:b/>
          <w:noProof/>
          <w:sz w:val="28"/>
          <w:szCs w:val="28"/>
          <w:u w:val="single"/>
          <w:shd w:val="clear" w:color="auto" w:fill="D9D9D9" w:themeFill="background1" w:themeFillShade="D9"/>
          <w:lang w:val="en-GB"/>
        </w:rPr>
        <w:t>1 Jun 201</w:t>
      </w:r>
      <w:r>
        <w:rPr>
          <w:rStyle w:val="propertyeditor"/>
          <w:rFonts w:ascii="Arial" w:hAnsi="Arial" w:cs="Arial"/>
          <w:b/>
          <w:noProof/>
          <w:sz w:val="28"/>
          <w:szCs w:val="28"/>
          <w:u w:val="single"/>
          <w:shd w:val="clear" w:color="auto" w:fill="D9D9D9" w:themeFill="background1" w:themeFillShade="D9"/>
          <w:lang w:val="en-GB"/>
        </w:rPr>
        <w:t>1</w:t>
      </w: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Caption"/>
        <w:ind w:right="-45"/>
        <w:jc w:val="center"/>
        <w:rPr>
          <w:rFonts w:ascii="Arial" w:hAnsi="Arial" w:cs="Arial"/>
          <w:noProof/>
          <w:color w:val="000101"/>
          <w:lang w:val="en-GB"/>
        </w:rPr>
      </w:pPr>
      <w:r>
        <w:rPr>
          <w:rFonts w:ascii="Arial" w:hAnsi="Arial" w:cs="Arial"/>
          <w:noProof/>
          <w:color w:val="000101"/>
          <w:lang w:val="en-GB"/>
        </w:rPr>
        <w:t xml:space="preserve">Select </w:t>
      </w:r>
      <w:r>
        <w:rPr>
          <w:rFonts w:ascii="Arial" w:hAnsi="Arial" w:cs="Arial"/>
          <w:noProof/>
          <w:color w:val="000101"/>
          <w:lang w:val="en-GB"/>
        </w:rPr>
        <w:t>Start and End Year of your Comprehensive Multi-Year Plan (cMYP)</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2230"/>
        <w:gridCol w:w="2082"/>
        <w:gridCol w:w="2271"/>
      </w:tblGrid>
      <w:tr w:rsidR="00000000">
        <w:trPr>
          <w:jc w:val="center"/>
        </w:trPr>
        <w:tc>
          <w:tcPr>
            <w:tcW w:w="1557" w:type="dxa"/>
            <w:hideMark/>
          </w:tcPr>
          <w:p w:rsidR="00000000" w:rsidRDefault="00065DF0">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000000" w:rsidRDefault="00065DF0">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2</w:t>
            </w:r>
          </w:p>
        </w:tc>
        <w:tc>
          <w:tcPr>
            <w:tcW w:w="2082" w:type="dxa"/>
            <w:hideMark/>
          </w:tcPr>
          <w:p w:rsidR="00000000" w:rsidRDefault="00065DF0">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000000" w:rsidRDefault="00065DF0">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5</w:t>
            </w:r>
          </w:p>
        </w:tc>
      </w:tr>
    </w:tbl>
    <w:p w:rsidR="00000000" w:rsidRDefault="00065DF0">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000000" w:rsidRDefault="00065DF0">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000000" w:rsidRDefault="00065DF0">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9"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000000" w:rsidRDefault="00065DF0">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0"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w:t>
      </w:r>
      <w:r>
        <w:rPr>
          <w:rFonts w:ascii="Arial" w:hAnsi="Arial" w:cs="Arial"/>
          <w:noProof/>
          <w:color w:val="000000"/>
          <w:sz w:val="20"/>
          <w:lang w:val="en-GB"/>
        </w:rPr>
        <w:t xml:space="preserve">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000000" w:rsidRDefault="00065DF0">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 xml:space="preserve">Please ensure that the application has been received by the GAVI Secretariat on </w:t>
      </w:r>
      <w:r>
        <w:rPr>
          <w:rFonts w:ascii="Arial" w:hAnsi="Arial" w:cs="Arial"/>
          <w:noProof/>
          <w:color w:val="000101"/>
          <w:sz w:val="20"/>
          <w:szCs w:val="20"/>
          <w:lang w:val="en-GB"/>
        </w:rPr>
        <w:t>or before the day of the deadline.</w:t>
      </w:r>
    </w:p>
    <w:p w:rsidR="00000000" w:rsidRDefault="00065DF0">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000000" w:rsidRDefault="00065DF0">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000000" w:rsidRDefault="00065DF0">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869"/>
      </w:tblGrid>
      <w:tr w:rsidR="00000000">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000000" w:rsidRDefault="00065DF0">
            <w:pPr>
              <w:spacing w:after="0" w:line="240" w:lineRule="auto"/>
              <w:jc w:val="center"/>
              <w:rPr>
                <w:rFonts w:ascii="Arial" w:hAnsi="Arial" w:cs="Arial"/>
                <w:b/>
                <w:noProof/>
                <w:sz w:val="16"/>
                <w:szCs w:val="18"/>
              </w:rPr>
            </w:pPr>
            <w:r>
              <w:rPr>
                <w:rFonts w:ascii="Arial" w:hAnsi="Arial" w:cs="Arial"/>
                <w:b/>
                <w:noProof/>
                <w:sz w:val="16"/>
                <w:szCs w:val="18"/>
              </w:rPr>
              <w:t>GAVI ALLIANCE</w:t>
            </w:r>
          </w:p>
          <w:p w:rsidR="00000000" w:rsidRDefault="00065DF0">
            <w:pPr>
              <w:spacing w:after="0" w:line="240" w:lineRule="auto"/>
              <w:jc w:val="center"/>
              <w:rPr>
                <w:rFonts w:ascii="Arial" w:hAnsi="Arial" w:cs="Arial"/>
                <w:b/>
                <w:noProof/>
                <w:sz w:val="16"/>
                <w:szCs w:val="18"/>
              </w:rPr>
            </w:pPr>
            <w:r>
              <w:rPr>
                <w:rFonts w:ascii="Arial" w:hAnsi="Arial" w:cs="Arial"/>
                <w:b/>
                <w:noProof/>
                <w:sz w:val="16"/>
                <w:szCs w:val="18"/>
              </w:rPr>
              <w:t>G</w:t>
            </w:r>
            <w:r>
              <w:rPr>
                <w:rFonts w:ascii="Arial" w:hAnsi="Arial" w:cs="Arial"/>
                <w:b/>
                <w:noProof/>
                <w:sz w:val="16"/>
                <w:szCs w:val="18"/>
              </w:rPr>
              <w:t>RANT TERMS AND CONDITIONS</w:t>
            </w:r>
          </w:p>
          <w:p w:rsidR="00000000" w:rsidRDefault="00065DF0">
            <w:pPr>
              <w:spacing w:line="240" w:lineRule="auto"/>
              <w:jc w:val="both"/>
              <w:rPr>
                <w:rFonts w:ascii="Arial" w:hAnsi="Arial" w:cs="Arial"/>
                <w:noProof/>
                <w:sz w:val="16"/>
                <w:szCs w:val="18"/>
              </w:rPr>
            </w:pPr>
          </w:p>
          <w:p w:rsidR="00000000" w:rsidRDefault="00065DF0">
            <w:pPr>
              <w:spacing w:before="120" w:after="0" w:line="240" w:lineRule="auto"/>
              <w:jc w:val="both"/>
              <w:rPr>
                <w:rFonts w:ascii="Arial" w:hAnsi="Arial" w:cs="Arial"/>
                <w:b/>
                <w:noProof/>
                <w:sz w:val="16"/>
                <w:szCs w:val="18"/>
              </w:rPr>
            </w:pPr>
            <w:r>
              <w:rPr>
                <w:rFonts w:ascii="Arial" w:hAnsi="Arial" w:cs="Arial"/>
                <w:b/>
                <w:noProof/>
                <w:sz w:val="16"/>
                <w:szCs w:val="18"/>
              </w:rPr>
              <w:t>FUNDING USED SOLELY FOR APPROVED PROGRAMMES</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 xml:space="preserve">The applicant country (“Country”) confirms that all funding provided by the GAVI Alliance will be used and applied for the sole purpose of fulfilling the programme(s) </w:t>
            </w:r>
            <w:r>
              <w:rPr>
                <w:rFonts w:ascii="Arial" w:hAnsi="Arial" w:cs="Arial"/>
                <w:noProof/>
                <w:sz w:val="16"/>
                <w:szCs w:val="18"/>
              </w:rPr>
              <w:t>described in the Country’s application.  Any significant change from the approved programme(s) must be reviewed and approved in advance by the GAVI Alliance.  All funding decisions for the application are made at the discretion of the GAVI Alliance Board a</w:t>
            </w:r>
            <w:r>
              <w:rPr>
                <w:rFonts w:ascii="Arial" w:hAnsi="Arial" w:cs="Arial"/>
                <w:noProof/>
                <w:sz w:val="16"/>
                <w:szCs w:val="18"/>
              </w:rPr>
              <w:t>nd are subject to IRC processes and the availability of funds.</w:t>
            </w:r>
          </w:p>
          <w:p w:rsidR="00000000" w:rsidRDefault="00065DF0">
            <w:pPr>
              <w:spacing w:before="120" w:after="0" w:line="240" w:lineRule="auto"/>
              <w:jc w:val="both"/>
              <w:rPr>
                <w:rFonts w:ascii="Arial" w:hAnsi="Arial" w:cs="Arial"/>
                <w:b/>
                <w:noProof/>
                <w:sz w:val="16"/>
                <w:szCs w:val="18"/>
              </w:rPr>
            </w:pPr>
            <w:r>
              <w:rPr>
                <w:rFonts w:ascii="Arial" w:hAnsi="Arial" w:cs="Arial"/>
                <w:b/>
                <w:noProof/>
                <w:sz w:val="16"/>
                <w:szCs w:val="18"/>
              </w:rPr>
              <w:t>AMENDMENT TO THE APPLICATION</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 xml:space="preserve">The Country will notify the GAVI Alliance in its Annual Progress Report if it wishes to propose any change to the programme(s) description in its application.  </w:t>
            </w:r>
            <w:r>
              <w:rPr>
                <w:rFonts w:ascii="Arial" w:hAnsi="Arial" w:cs="Arial"/>
                <w:noProof/>
                <w:sz w:val="16"/>
                <w:szCs w:val="18"/>
              </w:rPr>
              <w:t>The GAVI Alliance will document any change approved by the GAVI Alliance, and the Country’s application will be amended.</w:t>
            </w:r>
          </w:p>
          <w:p w:rsidR="00000000" w:rsidRDefault="00065DF0">
            <w:pPr>
              <w:spacing w:before="120" w:after="0" w:line="240" w:lineRule="auto"/>
              <w:jc w:val="both"/>
              <w:rPr>
                <w:rFonts w:ascii="Arial" w:hAnsi="Arial" w:cs="Arial"/>
                <w:b/>
                <w:noProof/>
                <w:sz w:val="16"/>
                <w:szCs w:val="18"/>
              </w:rPr>
            </w:pPr>
            <w:r>
              <w:rPr>
                <w:rFonts w:ascii="Arial" w:hAnsi="Arial" w:cs="Arial"/>
                <w:b/>
                <w:noProof/>
                <w:sz w:val="16"/>
                <w:szCs w:val="18"/>
              </w:rPr>
              <w:t>RETURN OF FUNDS</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The Country agrees to reimburse to the GAVI Alliance all funding amounts that are not used for the programme(s) describ</w:t>
            </w:r>
            <w:r>
              <w:rPr>
                <w:rFonts w:ascii="Arial" w:hAnsi="Arial" w:cs="Arial"/>
                <w:noProof/>
                <w:sz w:val="16"/>
                <w:szCs w:val="18"/>
              </w:rPr>
              <w:t>ed in its application. The country’s reimbursement must be in US dollars and be provided, unless otherwise decided by the GAVI Alliance, within sixty (60) days after the Country receives the GAVI Alliance’s request for a reimbursement and be paid to the ac</w:t>
            </w:r>
            <w:r>
              <w:rPr>
                <w:rFonts w:ascii="Arial" w:hAnsi="Arial" w:cs="Arial"/>
                <w:noProof/>
                <w:sz w:val="16"/>
                <w:szCs w:val="18"/>
              </w:rPr>
              <w:t>count or accounts as directed by the GAVI Alliance.</w:t>
            </w:r>
          </w:p>
          <w:p w:rsidR="00000000" w:rsidRDefault="00065DF0">
            <w:pPr>
              <w:spacing w:before="120" w:after="0" w:line="240" w:lineRule="auto"/>
              <w:jc w:val="both"/>
              <w:rPr>
                <w:rFonts w:ascii="Arial" w:hAnsi="Arial" w:cs="Arial"/>
                <w:b/>
                <w:noProof/>
                <w:sz w:val="16"/>
                <w:szCs w:val="18"/>
              </w:rPr>
            </w:pPr>
            <w:r>
              <w:rPr>
                <w:rFonts w:ascii="Arial" w:hAnsi="Arial" w:cs="Arial"/>
                <w:b/>
                <w:noProof/>
                <w:sz w:val="16"/>
                <w:szCs w:val="18"/>
              </w:rPr>
              <w:t>SUSPENSION/ TERMINATION</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The GAVI Alliance may suspend all or part of its funding to the Country if it has reason to suspect that funds have been used for purpose other than for the programmes described in</w:t>
            </w:r>
            <w:r>
              <w:rPr>
                <w:rFonts w:ascii="Arial" w:hAnsi="Arial" w:cs="Arial"/>
                <w:noProof/>
                <w:sz w:val="16"/>
                <w:szCs w:val="18"/>
              </w:rPr>
              <w:t xml:space="preserve"> the Country’s application, or any GAVI Alliance-approved amendment to the application.  The GAVI Alliance retains the right to terminate its support to the Country for the programmes described in its application if a misuse of GAVI Alliance funds is confi</w:t>
            </w:r>
            <w:r>
              <w:rPr>
                <w:rFonts w:ascii="Arial" w:hAnsi="Arial" w:cs="Arial"/>
                <w:noProof/>
                <w:sz w:val="16"/>
                <w:szCs w:val="18"/>
              </w:rPr>
              <w:t>rmed.</w:t>
            </w:r>
          </w:p>
          <w:p w:rsidR="00000000" w:rsidRDefault="00065DF0">
            <w:pPr>
              <w:spacing w:before="120" w:after="0" w:line="240" w:lineRule="auto"/>
              <w:jc w:val="both"/>
              <w:rPr>
                <w:rFonts w:ascii="Arial" w:hAnsi="Arial" w:cs="Arial"/>
                <w:b/>
                <w:noProof/>
                <w:sz w:val="16"/>
                <w:szCs w:val="18"/>
              </w:rPr>
            </w:pPr>
            <w:r>
              <w:rPr>
                <w:rFonts w:ascii="Arial" w:hAnsi="Arial" w:cs="Arial"/>
                <w:b/>
                <w:noProof/>
                <w:sz w:val="16"/>
                <w:szCs w:val="18"/>
              </w:rPr>
              <w:t>ANTICORRUPTION</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w:t>
            </w:r>
            <w:r>
              <w:rPr>
                <w:rFonts w:ascii="Arial" w:hAnsi="Arial" w:cs="Arial"/>
                <w:noProof/>
                <w:sz w:val="16"/>
                <w:szCs w:val="18"/>
              </w:rPr>
              <w:t>t could be construed as an illegal or corrupt practice.</w:t>
            </w:r>
          </w:p>
          <w:p w:rsidR="00000000" w:rsidRDefault="00065DF0">
            <w:pPr>
              <w:spacing w:before="120" w:after="0" w:line="240" w:lineRule="auto"/>
              <w:jc w:val="both"/>
              <w:rPr>
                <w:rFonts w:ascii="Arial" w:hAnsi="Arial" w:cs="Arial"/>
                <w:b/>
                <w:noProof/>
                <w:sz w:val="16"/>
                <w:szCs w:val="18"/>
              </w:rPr>
            </w:pPr>
            <w:r>
              <w:rPr>
                <w:rFonts w:ascii="Arial" w:hAnsi="Arial" w:cs="Arial"/>
                <w:b/>
                <w:noProof/>
                <w:sz w:val="16"/>
                <w:szCs w:val="18"/>
              </w:rPr>
              <w:t>AUDITS AND RECORDS</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The Country will conduct annual financial audits, and share these with the GAVI Alliance, as requested. The GAVI Alliance reserves the right, on its own or through an agent, to perf</w:t>
            </w:r>
            <w:r>
              <w:rPr>
                <w:rFonts w:ascii="Arial" w:hAnsi="Arial" w:cs="Arial"/>
                <w:noProof/>
                <w:sz w:val="16"/>
                <w:szCs w:val="18"/>
              </w:rPr>
              <w:t>orm audits or other financial management assessment to ensure the accountability of funds disbursed to the Country.</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The Country will maintain accurate accounting records documenting how GAVI Alliance funds are used. The Country will maintain its accounting</w:t>
            </w:r>
            <w:r>
              <w:rPr>
                <w:rFonts w:ascii="Arial" w:hAnsi="Arial" w:cs="Arial"/>
                <w:noProof/>
                <w:sz w:val="16"/>
                <w:szCs w:val="18"/>
              </w:rPr>
              <w:t xml:space="preserve"> records in accordance with its government-approved accounting standards for at least three years after the date of last disbursement of GAVI Alliance funds.  If there is any claims of misuse of funds, Country will maintain such records until the audit fin</w:t>
            </w:r>
            <w:r>
              <w:rPr>
                <w:rFonts w:ascii="Arial" w:hAnsi="Arial" w:cs="Arial"/>
                <w:noProof/>
                <w:sz w:val="16"/>
                <w:szCs w:val="18"/>
              </w:rPr>
              <w:t>dings are final.   The Country agrees not to assert any documentary privilege against the GAVI Alliance in connection with any audit.</w:t>
            </w:r>
          </w:p>
          <w:p w:rsidR="00000000" w:rsidRDefault="00065DF0">
            <w:pPr>
              <w:spacing w:before="120" w:after="0" w:line="240" w:lineRule="auto"/>
              <w:jc w:val="both"/>
              <w:rPr>
                <w:rFonts w:ascii="Arial" w:hAnsi="Arial" w:cs="Arial"/>
                <w:b/>
                <w:noProof/>
                <w:sz w:val="16"/>
                <w:szCs w:val="18"/>
              </w:rPr>
            </w:pPr>
            <w:r>
              <w:rPr>
                <w:rFonts w:ascii="Arial" w:hAnsi="Arial" w:cs="Arial"/>
                <w:b/>
                <w:noProof/>
                <w:sz w:val="16"/>
                <w:szCs w:val="18"/>
              </w:rPr>
              <w:t>CONFIRMATION OF LEGAL VALIDITY</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The Country and the signatories for the Country confirm that its application, and Annual Pr</w:t>
            </w:r>
            <w:r>
              <w:rPr>
                <w:rFonts w:ascii="Arial" w:hAnsi="Arial" w:cs="Arial"/>
                <w:noProof/>
                <w:sz w:val="16"/>
                <w:szCs w:val="18"/>
              </w:rPr>
              <w:t>ogress Report, are accurate and correct and form legally binding obligations on the Country, under the Country’s law, to perform the programmes described in its application, as amended, if applicable, in the APR.</w:t>
            </w:r>
          </w:p>
          <w:p w:rsidR="00000000" w:rsidRDefault="00065DF0">
            <w:pPr>
              <w:spacing w:before="120" w:after="0" w:line="240" w:lineRule="auto"/>
              <w:rPr>
                <w:rFonts w:ascii="Arial" w:hAnsi="Arial" w:cs="Arial"/>
                <w:b/>
                <w:noProof/>
                <w:sz w:val="16"/>
                <w:szCs w:val="18"/>
              </w:rPr>
            </w:pPr>
            <w:r>
              <w:rPr>
                <w:rFonts w:ascii="Arial" w:hAnsi="Arial" w:cs="Arial"/>
                <w:b/>
                <w:noProof/>
                <w:sz w:val="16"/>
                <w:szCs w:val="18"/>
              </w:rPr>
              <w:t>CONFIRMATION OF COMPLIANCE WITH THE GAVI AL</w:t>
            </w:r>
            <w:r>
              <w:rPr>
                <w:rFonts w:ascii="Arial" w:hAnsi="Arial" w:cs="Arial"/>
                <w:b/>
                <w:noProof/>
                <w:sz w:val="16"/>
                <w:szCs w:val="18"/>
              </w:rPr>
              <w:t>LIANCE TRANSPARANCY AND ACCOUNTABILITY POLICY</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The Country confirms that it is familiar with the GAVI Alliance Transparency and Accountability Policy (TAP) and complies with the requirements therein.</w:t>
            </w:r>
          </w:p>
          <w:p w:rsidR="00000000" w:rsidRDefault="00065DF0">
            <w:pPr>
              <w:spacing w:before="120" w:after="0" w:line="240" w:lineRule="auto"/>
              <w:jc w:val="both"/>
              <w:rPr>
                <w:rFonts w:ascii="Arial" w:hAnsi="Arial" w:cs="Arial"/>
                <w:b/>
                <w:noProof/>
                <w:sz w:val="16"/>
                <w:szCs w:val="18"/>
              </w:rPr>
            </w:pPr>
            <w:r>
              <w:rPr>
                <w:rFonts w:ascii="Arial" w:hAnsi="Arial" w:cs="Arial"/>
                <w:b/>
                <w:noProof/>
                <w:sz w:val="16"/>
                <w:szCs w:val="18"/>
              </w:rPr>
              <w:t>USE OF COMMERCIAL BANK ACCOUNTS</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The Country is responsibl</w:t>
            </w:r>
            <w:r>
              <w:rPr>
                <w:rFonts w:ascii="Arial" w:hAnsi="Arial" w:cs="Arial"/>
                <w:noProof/>
                <w:sz w:val="16"/>
                <w:szCs w:val="18"/>
              </w:rPr>
              <w:t>e for undertaking the necessary due diligence on all commercial banks used to manage GAVI cash-based support. The Country confirms that it will take all responsibility for replenishing GAVI cash support lost due to bank insolvency, fraud or any other unfor</w:t>
            </w:r>
            <w:r>
              <w:rPr>
                <w:rFonts w:ascii="Arial" w:hAnsi="Arial" w:cs="Arial"/>
                <w:noProof/>
                <w:sz w:val="16"/>
                <w:szCs w:val="18"/>
              </w:rPr>
              <w:t>eseen event.</w:t>
            </w:r>
          </w:p>
          <w:p w:rsidR="00000000" w:rsidRDefault="00065DF0">
            <w:pPr>
              <w:spacing w:before="120" w:after="0" w:line="240" w:lineRule="auto"/>
              <w:jc w:val="both"/>
              <w:rPr>
                <w:rFonts w:ascii="Arial" w:hAnsi="Arial" w:cs="Arial"/>
                <w:b/>
                <w:noProof/>
                <w:sz w:val="16"/>
                <w:szCs w:val="18"/>
              </w:rPr>
            </w:pPr>
            <w:r>
              <w:rPr>
                <w:rFonts w:ascii="Arial" w:hAnsi="Arial" w:cs="Arial"/>
                <w:b/>
                <w:noProof/>
                <w:sz w:val="16"/>
                <w:szCs w:val="18"/>
              </w:rPr>
              <w:t>ARBITRATION</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w:t>
            </w:r>
            <w:r>
              <w:rPr>
                <w:rFonts w:ascii="Arial" w:hAnsi="Arial" w:cs="Arial"/>
                <w:noProof/>
                <w:sz w:val="16"/>
                <w:szCs w:val="18"/>
              </w:rPr>
              <w:t xml:space="preserve"> Alliance or the Country. The arbitration will be conducted in accordance with the then-current UNCITRAL Arbitration Rules. The parties agree to be bound by the arbitration award, as the final adjudication of any such dispute. The place of arbitration will</w:t>
            </w:r>
            <w:r>
              <w:rPr>
                <w:rFonts w:ascii="Arial" w:hAnsi="Arial" w:cs="Arial"/>
                <w:noProof/>
                <w:sz w:val="16"/>
                <w:szCs w:val="18"/>
              </w:rPr>
              <w:t xml:space="preserve"> be Geneva, Switzerland. The language of the arbitration will be English.</w:t>
            </w:r>
          </w:p>
          <w:p w:rsidR="00000000" w:rsidRDefault="00065DF0">
            <w:pPr>
              <w:spacing w:after="0" w:line="240" w:lineRule="auto"/>
              <w:jc w:val="both"/>
              <w:rPr>
                <w:rFonts w:ascii="Arial" w:hAnsi="Arial" w:cs="Arial"/>
                <w:noProof/>
                <w:sz w:val="16"/>
                <w:szCs w:val="18"/>
              </w:rPr>
            </w:pPr>
            <w:r>
              <w:rPr>
                <w:rFonts w:ascii="Arial" w:hAnsi="Arial" w:cs="Arial"/>
                <w:noProof/>
                <w:sz w:val="16"/>
                <w:szCs w:val="18"/>
              </w:rPr>
              <w:t>For any dispute for which the amount at issue is US$ 100,000 or less, there will be one arbitrator appointed by the GAVI Alliance.  For any dispute for which the amount at issue is g</w:t>
            </w:r>
            <w:r>
              <w:rPr>
                <w:rFonts w:ascii="Arial" w:hAnsi="Arial" w:cs="Arial"/>
                <w:noProof/>
                <w:sz w:val="16"/>
                <w:szCs w:val="18"/>
              </w:rPr>
              <w:t>reater than US $100,000 there will be three arbitrators appointed as follows: The GAVI Alliance and the Country will each appoint one arbitrator, and the two arbitrators so appointed will jointly appoint a third arbitrator who shall be the chairperson.</w:t>
            </w:r>
          </w:p>
          <w:p w:rsidR="00000000" w:rsidRDefault="00065DF0">
            <w:pPr>
              <w:spacing w:after="0" w:line="240" w:lineRule="auto"/>
              <w:jc w:val="both"/>
              <w:rPr>
                <w:rFonts w:ascii="Arial" w:hAnsi="Arial" w:cs="Arial"/>
                <w:b/>
                <w:noProof/>
                <w:sz w:val="16"/>
                <w:szCs w:val="18"/>
              </w:rPr>
            </w:pPr>
            <w:r>
              <w:rPr>
                <w:rFonts w:ascii="Arial" w:hAnsi="Arial" w:cs="Arial"/>
                <w:noProof/>
                <w:sz w:val="16"/>
                <w:szCs w:val="18"/>
              </w:rPr>
              <w:t>The</w:t>
            </w:r>
            <w:r>
              <w:rPr>
                <w:rFonts w:ascii="Arial" w:hAnsi="Arial" w:cs="Arial"/>
                <w:noProof/>
                <w:sz w:val="16"/>
                <w:szCs w:val="18"/>
              </w:rPr>
              <w:t xml:space="preserve"> GAVI Alliance will not be liable to the country for any claim or loss relating to the programmes described in the application, including without limitation, any financial loss, reliance claims, any harm to property, or personal injury or death.  Country i</w:t>
            </w:r>
            <w:r>
              <w:rPr>
                <w:rFonts w:ascii="Arial" w:hAnsi="Arial" w:cs="Arial"/>
                <w:noProof/>
                <w:sz w:val="16"/>
                <w:szCs w:val="18"/>
              </w:rPr>
              <w:t>s solely responsible for all aspects of managing and implementing the programmes described in its application.</w:t>
            </w:r>
          </w:p>
        </w:tc>
      </w:tr>
    </w:tbl>
    <w:p w:rsidR="00000000" w:rsidRDefault="00065DF0">
      <w:pPr>
        <w:rPr>
          <w:rFonts w:ascii="Arial" w:hAnsi="Arial" w:cs="Arial"/>
          <w:noProof/>
          <w:szCs w:val="24"/>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rPr>
          <w:rFonts w:ascii="Arial" w:eastAsia="Times New Roman" w:hAnsi="Arial" w:cs="Arial"/>
          <w:noProof/>
          <w:szCs w:val="24"/>
          <w:lang w:val="en-GB" w:eastAsia="en-GB"/>
        </w:rPr>
        <w:sectPr w:rsidR="00000000">
          <w:footerReference w:type="default" r:id="rId11"/>
          <w:pgSz w:w="11907" w:h="16840" w:orient="landscape"/>
          <w:pgMar w:top="794" w:right="851" w:bottom="851" w:left="1418" w:header="708" w:footer="708" w:gutter="0"/>
          <w:cols w:space="708"/>
          <w:docGrid w:linePitch="360"/>
        </w:sectPr>
      </w:pPr>
    </w:p>
    <w:p w:rsidR="00000000" w:rsidRDefault="00065DF0">
      <w:pPr>
        <w:pStyle w:val="Default"/>
        <w:jc w:val="both"/>
        <w:rPr>
          <w:rFonts w:ascii="Arial" w:hAnsi="Arial" w:cs="Arial"/>
          <w:noProof/>
          <w:sz w:val="16"/>
          <w:szCs w:val="16"/>
          <w:lang w:val="en-GB"/>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460"/>
        <w:tblLook w:val="04A0"/>
      </w:tblPr>
      <w:tblGrid>
        <w:gridCol w:w="15411"/>
      </w:tblGrid>
      <w:tr w:rsidR="00000000">
        <w:tc>
          <w:tcPr>
            <w:tcW w:w="15411" w:type="dxa"/>
            <w:shd w:val="clear" w:color="auto" w:fill="006460"/>
            <w:hideMark/>
          </w:tcPr>
          <w:p w:rsidR="00000000" w:rsidRDefault="00065DF0">
            <w:pPr>
              <w:pStyle w:val="Heading1"/>
              <w:keepNext/>
              <w:keepLines/>
              <w:numPr>
                <w:ilvl w:val="0"/>
                <w:numId w:val="4"/>
              </w:numPr>
              <w:tabs>
                <w:tab w:val="num" w:pos="360"/>
              </w:tabs>
              <w:spacing w:after="0"/>
              <w:ind w:left="357" w:hanging="357"/>
              <w:rPr>
                <w:rFonts w:asciiTheme="majorHAnsi" w:eastAsiaTheme="majorEastAsia" w:hAnsiTheme="majorHAnsi" w:cstheme="majorBidi"/>
                <w:b/>
                <w:bCs/>
                <w:noProof/>
                <w:color w:val="FFFFFF" w:themeColor="background1"/>
                <w:sz w:val="28"/>
                <w:szCs w:val="28"/>
              </w:rPr>
            </w:pPr>
            <w:bookmarkStart w:id="0" w:name="_Toc279951881"/>
            <w:bookmarkStart w:id="1" w:name="_Toc283566545"/>
            <w:r>
              <w:rPr>
                <w:rFonts w:asciiTheme="majorHAnsi" w:eastAsiaTheme="majorEastAsia" w:hAnsiTheme="majorHAnsi" w:cstheme="majorBidi"/>
                <w:b/>
                <w:bCs/>
                <w:noProof/>
                <w:color w:val="FFFFFF" w:themeColor="background1"/>
                <w:sz w:val="28"/>
                <w:szCs w:val="28"/>
              </w:rPr>
              <w:t>Application Specification</w:t>
            </w:r>
            <w:bookmarkEnd w:id="0"/>
            <w:bookmarkEnd w:id="1"/>
          </w:p>
        </w:tc>
      </w:tr>
      <w:tr w:rsidR="00000000">
        <w:trPr>
          <w:trHeight w:val="299"/>
        </w:trPr>
        <w:tc>
          <w:tcPr>
            <w:tcW w:w="15411" w:type="dxa"/>
            <w:shd w:val="clear" w:color="auto" w:fill="006460"/>
            <w:hideMark/>
          </w:tcPr>
          <w:p w:rsidR="00000000" w:rsidRDefault="00065DF0">
            <w:pPr>
              <w:spacing w:after="0"/>
              <w:jc w:val="both"/>
              <w:rPr>
                <w:rFonts w:ascii="Arial" w:hAnsi="Arial" w:cs="Arial"/>
                <w:noProof/>
                <w:color w:val="000101"/>
              </w:rPr>
            </w:pPr>
            <w:r>
              <w:rPr>
                <w:rFonts w:ascii="Arial" w:hAnsi="Arial" w:cs="Arial"/>
                <w:noProof/>
                <w:color w:val="FFFFFF" w:themeColor="background1"/>
              </w:rPr>
              <w:t>Please specify for which type of GAVI support you would like to apply to.</w:t>
            </w:r>
          </w:p>
        </w:tc>
      </w:tr>
    </w:tbl>
    <w:p w:rsidR="00000000" w:rsidRDefault="00065DF0">
      <w:pPr>
        <w:pStyle w:val="Default"/>
        <w:jc w:val="both"/>
        <w:rPr>
          <w:rFonts w:ascii="Arial" w:hAnsi="Arial" w:cs="Arial"/>
          <w:noProof/>
          <w:color w:val="auto"/>
          <w:sz w:val="22"/>
          <w:szCs w:val="22"/>
          <w:lang w:val="en-GB"/>
        </w:rPr>
      </w:pPr>
    </w:p>
    <w:p w:rsidR="00000000" w:rsidRDefault="00065DF0">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000000" w:rsidRDefault="00065D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3768"/>
        <w:gridCol w:w="1161"/>
        <w:gridCol w:w="1083"/>
        <w:gridCol w:w="3768"/>
        <w:gridCol w:w="839"/>
      </w:tblGrid>
      <w:tr w:rsidR="00000000">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Preferred second presentation</w:t>
            </w:r>
            <w:r>
              <w:rPr>
                <w:rFonts w:ascii="Arial"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w:t>
            </w:r>
            <w:r>
              <w:rPr>
                <w:rStyle w:val="propertyeditor"/>
                <w:rFonts w:ascii="Arial" w:hAnsi="Arial" w:cs="Arial"/>
                <w:noProof/>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(PCV13), 1 doses/vial,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(PCV10), 2 doses/vial,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xml:space="preserve">" </w:t>
      </w:r>
      <w:r>
        <w:rPr>
          <w:rFonts w:ascii="Arial" w:hAnsi="Arial" w:cs="Arial"/>
          <w:noProof/>
          <w:sz w:val="20"/>
          <w:lang w:val="en-GB"/>
        </w:rPr>
        <w:t>will be used in case there 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rPr>
          <w:rFonts w:ascii="Arial" w:eastAsia="Times New Roman" w:hAnsi="Arial" w:cs="Arial"/>
          <w:noProof/>
          <w:szCs w:val="24"/>
          <w:lang w:val="en-GB" w:eastAsia="en-GB"/>
        </w:rPr>
        <w:sectPr w:rsidR="00000000">
          <w:pgSz w:w="16840" w:h="11907"/>
          <w:pgMar w:top="851" w:right="851" w:bottom="1418" w:left="794" w:header="708" w:footer="708" w:gutter="0"/>
          <w:cols w:space="720"/>
        </w:sectPr>
      </w:pPr>
    </w:p>
    <w:p w:rsidR="00000000" w:rsidRDefault="00065DF0">
      <w:pPr>
        <w:rPr>
          <w:rFonts w:ascii="Arial" w:hAnsi="Arial" w:cs="Arial"/>
          <w:noProof/>
          <w:sz w:val="16"/>
          <w:szCs w:val="16"/>
          <w:lang w:val="en-GB"/>
        </w:rPr>
      </w:pPr>
    </w:p>
    <w:p w:rsidR="00000000" w:rsidRDefault="00065DF0">
      <w:pPr>
        <w:pStyle w:val="Heading1"/>
        <w:keepNext/>
        <w:keepLines/>
        <w:numPr>
          <w:ilvl w:val="0"/>
          <w:numId w:val="4"/>
        </w:numPr>
        <w:tabs>
          <w:tab w:val="num" w:pos="360"/>
        </w:tabs>
        <w:spacing w:before="480" w:after="0"/>
        <w:rPr>
          <w:rFonts w:asciiTheme="majorHAnsi" w:eastAsiaTheme="majorEastAsia" w:hAnsiTheme="majorHAnsi" w:cstheme="majorBidi"/>
          <w:b/>
          <w:bCs/>
          <w:noProof/>
          <w:color w:val="365F91" w:themeColor="accent1" w:themeShade="BF"/>
          <w:sz w:val="28"/>
          <w:szCs w:val="28"/>
          <w:lang w:val="en-GB"/>
        </w:rPr>
      </w:pPr>
      <w:bookmarkStart w:id="2" w:name="_Toc283566546"/>
      <w:bookmarkStart w:id="3" w:name="_Toc279951895"/>
      <w:r>
        <w:rPr>
          <w:rFonts w:asciiTheme="majorHAnsi" w:eastAsiaTheme="majorEastAsia" w:hAnsiTheme="majorHAnsi" w:cstheme="majorBidi"/>
          <w:b/>
          <w:bCs/>
          <w:noProof/>
          <w:color w:val="365F91" w:themeColor="accent1" w:themeShade="BF"/>
          <w:sz w:val="28"/>
          <w:szCs w:val="28"/>
          <w:lang w:val="en-GB"/>
        </w:rPr>
        <w:t>Table of Contents</w:t>
      </w:r>
      <w:bookmarkEnd w:id="2"/>
      <w:bookmarkEnd w:id="3"/>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240"/>
        <w:ind w:right="-51"/>
        <w:rPr>
          <w:rFonts w:ascii="Arial" w:hAnsi="Arial" w:cs="Arial"/>
          <w:b/>
          <w:bCs/>
          <w:noProof/>
          <w:lang w:val="en-GB"/>
        </w:rPr>
      </w:pPr>
      <w:r>
        <w:rPr>
          <w:rFonts w:ascii="Arial" w:hAnsi="Arial" w:cs="Arial"/>
          <w:b/>
          <w:bCs/>
          <w:noProof/>
          <w:lang w:val="en-GB"/>
        </w:rPr>
        <w:t>Sections</w:t>
      </w:r>
    </w:p>
    <w:p w:rsidR="00000000" w:rsidRDefault="00065DF0">
      <w:pPr>
        <w:pStyle w:val="CM36"/>
        <w:spacing w:before="240" w:after="120"/>
        <w:ind w:right="-51"/>
        <w:rPr>
          <w:rFonts w:ascii="Arial" w:hAnsi="Arial" w:cs="Arial"/>
          <w:i/>
          <w:iCs/>
          <w:noProof/>
          <w:lang w:val="en-GB"/>
        </w:rPr>
      </w:pPr>
      <w:r>
        <w:rPr>
          <w:rFonts w:ascii="Arial" w:hAnsi="Arial" w:cs="Arial"/>
          <w:i/>
          <w:iCs/>
          <w:noProof/>
          <w:lang w:val="en-GB"/>
        </w:rPr>
        <w:t>Main</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GAVI Alliance Grants Terms and Conditions</w:t>
      </w:r>
    </w:p>
    <w:p w:rsidR="00000000" w:rsidRDefault="00065DF0">
      <w:pPr>
        <w:pStyle w:val="CM36"/>
        <w:spacing w:before="240" w:after="120"/>
        <w:ind w:right="-51"/>
        <w:rPr>
          <w:rFonts w:ascii="Arial" w:hAnsi="Arial" w:cs="Arial"/>
          <w:i/>
          <w:iCs/>
          <w:noProof/>
          <w:lang w:val="en-GB"/>
        </w:rPr>
      </w:pPr>
      <w:r>
        <w:rPr>
          <w:rFonts w:ascii="Arial" w:hAnsi="Arial" w:cs="Arial"/>
          <w:i/>
          <w:iCs/>
          <w:noProof/>
          <w:lang w:val="en-GB"/>
        </w:rPr>
        <w:t>1. Application Specification</w:t>
      </w:r>
    </w:p>
    <w:p w:rsidR="00000000" w:rsidRDefault="00065DF0">
      <w:pPr>
        <w:pStyle w:val="CM36"/>
        <w:spacing w:before="240" w:after="120"/>
        <w:ind w:right="-51"/>
        <w:rPr>
          <w:rFonts w:ascii="Arial" w:hAnsi="Arial" w:cs="Arial"/>
          <w:noProof/>
          <w:lang w:val="en-GB"/>
        </w:rPr>
      </w:pPr>
      <w:r>
        <w:rPr>
          <w:rFonts w:ascii="Arial" w:hAnsi="Arial" w:cs="Arial"/>
          <w:i/>
          <w:iCs/>
          <w:noProof/>
          <w:lang w:val="en-GB"/>
        </w:rPr>
        <w:t>2. Table of Contents</w:t>
      </w:r>
    </w:p>
    <w:p w:rsidR="00000000" w:rsidRDefault="00065DF0">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000000" w:rsidRDefault="00065DF0">
      <w:pPr>
        <w:pStyle w:val="CM36"/>
        <w:spacing w:before="240" w:after="120"/>
        <w:ind w:right="-51"/>
        <w:rPr>
          <w:rFonts w:ascii="Arial" w:hAnsi="Arial" w:cs="Arial"/>
          <w:i/>
          <w:iCs/>
          <w:noProof/>
          <w:lang w:val="en-GB"/>
        </w:rPr>
      </w:pPr>
      <w:r>
        <w:rPr>
          <w:rFonts w:ascii="Arial" w:hAnsi="Arial" w:cs="Arial"/>
          <w:i/>
          <w:iCs/>
          <w:noProof/>
          <w:lang w:val="en-GB"/>
        </w:rPr>
        <w:t>4. Signatures</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 xml:space="preserve">4.1. Signatures of the </w:t>
      </w:r>
      <w:r>
        <w:rPr>
          <w:rFonts w:ascii="Arial" w:hAnsi="Arial" w:cs="Arial"/>
          <w:i/>
          <w:iCs/>
          <w:noProof/>
          <w:sz w:val="22"/>
          <w:szCs w:val="22"/>
          <w:lang w:val="en-GB"/>
        </w:rPr>
        <w:t>Government and National Coordinating Bodies</w:t>
      </w:r>
    </w:p>
    <w:p w:rsidR="00000000" w:rsidRDefault="00065DF0">
      <w:pPr>
        <w:pStyle w:val="CM35"/>
        <w:ind w:left="993" w:right="-51"/>
        <w:rPr>
          <w:rFonts w:ascii="Arial" w:hAnsi="Arial" w:cs="Arial"/>
          <w:i/>
          <w:iCs/>
          <w:noProof/>
          <w:sz w:val="22"/>
          <w:szCs w:val="22"/>
          <w:lang w:val="en-GB"/>
        </w:rPr>
      </w:pPr>
      <w:r>
        <w:rPr>
          <w:rFonts w:ascii="Arial" w:hAnsi="Arial" w:cs="Arial"/>
          <w:i/>
          <w:iCs/>
          <w:noProof/>
          <w:sz w:val="22"/>
          <w:szCs w:val="22"/>
          <w:lang w:val="en-GB"/>
        </w:rPr>
        <w:t>4.1.1. Government and the Inter-Agency Coordinating Committee for Immunisation</w:t>
      </w:r>
    </w:p>
    <w:p w:rsidR="00000000" w:rsidRDefault="00065DF0">
      <w:pPr>
        <w:pStyle w:val="CM35"/>
        <w:ind w:left="993" w:right="-51"/>
        <w:rPr>
          <w:rFonts w:ascii="Arial" w:hAnsi="Arial" w:cs="Arial"/>
          <w:i/>
          <w:iCs/>
          <w:noProof/>
          <w:sz w:val="22"/>
          <w:szCs w:val="22"/>
          <w:lang w:val="en-GB"/>
        </w:rPr>
      </w:pPr>
      <w:r>
        <w:rPr>
          <w:rFonts w:ascii="Arial" w:hAnsi="Arial" w:cs="Arial"/>
          <w:i/>
          <w:iCs/>
          <w:noProof/>
          <w:sz w:val="22"/>
          <w:szCs w:val="22"/>
          <w:lang w:val="en-GB"/>
        </w:rPr>
        <w:t>4.1.2. National Coordinating Body - Inter-Agency Coordinating Committee for Immunisation</w:t>
      </w:r>
    </w:p>
    <w:p w:rsidR="00000000" w:rsidRDefault="00065DF0">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w:t>
      </w:r>
      <w:r>
        <w:rPr>
          <w:rFonts w:ascii="Arial" w:hAnsi="Arial" w:cs="Arial"/>
          <w:i/>
          <w:iCs/>
          <w:noProof/>
          <w:sz w:val="22"/>
          <w:szCs w:val="22"/>
          <w:lang w:val="en-GB"/>
        </w:rPr>
        <w:t>ee for Immunisation</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Group for Immunisation</w:t>
      </w:r>
    </w:p>
    <w:p w:rsidR="00000000" w:rsidRDefault="00065DF0">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000000" w:rsidRDefault="00065DF0">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Programme Data</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w:t>
      </w:r>
      <w:r>
        <w:rPr>
          <w:rFonts w:ascii="Arial" w:hAnsi="Arial" w:cs="Arial"/>
          <w:i/>
          <w:iCs/>
          <w:noProof/>
          <w:sz w:val="22"/>
          <w:szCs w:val="22"/>
          <w:lang w:val="en-GB"/>
        </w:rPr>
        <w:t>ase burden</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000000" w:rsidRDefault="00065DF0">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 future financing and sources of funds</w:t>
      </w:r>
    </w:p>
    <w:p w:rsidR="00000000" w:rsidRDefault="00065DF0">
      <w:pPr>
        <w:pStyle w:val="CM36"/>
        <w:spacing w:before="240" w:after="120"/>
        <w:ind w:right="-51"/>
        <w:rPr>
          <w:rFonts w:ascii="Arial" w:hAnsi="Arial" w:cs="Arial"/>
          <w:i/>
          <w:iCs/>
          <w:noProof/>
          <w:lang w:val="en-GB"/>
        </w:rPr>
      </w:pPr>
      <w:r>
        <w:rPr>
          <w:rFonts w:ascii="Arial" w:hAnsi="Arial" w:cs="Arial"/>
          <w:i/>
          <w:iCs/>
          <w:noProof/>
          <w:lang w:val="en-GB"/>
        </w:rPr>
        <w:t>6. NVS</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w:t>
      </w:r>
      <w:r>
        <w:rPr>
          <w:rFonts w:ascii="Arial" w:hAnsi="Arial" w:cs="Arial"/>
          <w:i/>
          <w:iCs/>
          <w:noProof/>
          <w:sz w:val="22"/>
          <w:szCs w:val="22"/>
          <w:lang w:val="en-GB"/>
        </w:rPr>
        <w:t>ent of burden of relevant diseases (if available)</w:t>
      </w: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.1. Requested vaccine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.5. </w:t>
      </w:r>
      <w:r>
        <w:rPr>
          <w:rFonts w:ascii="Arial" w:hAnsi="Arial" w:cs="Arial"/>
          <w:i/>
          <w:iCs/>
          <w:noProof/>
          <w:sz w:val="22"/>
          <w:szCs w:val="22"/>
          <w:lang w:val="en-GB"/>
        </w:rPr>
        <w:t>Portion of supply to be procured by the country (and cost estimate, US$)</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.6. Portion of supply to be procured by the GAVI Alliance (and cost estimate, US$)</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.7. New and Under-Used Vaccine Introduction Grant</w:t>
      </w:r>
    </w:p>
    <w:p w:rsidR="00000000" w:rsidRDefault="00065DF0">
      <w:pPr>
        <w:spacing w:after="0" w:line="240" w:lineRule="auto"/>
        <w:rPr>
          <w:rFonts w:ascii="Arial" w:eastAsiaTheme="minorHAnsi" w:hAnsi="Arial" w:cs="Arial"/>
          <w:i/>
          <w:iCs/>
          <w:noProof/>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w:t>
      </w:r>
      <w:r>
        <w:rPr>
          <w:rFonts w:ascii="Arial" w:hAnsi="Arial" w:cs="Arial"/>
          <w:i/>
          <w:iCs/>
          <w:noProof/>
          <w:lang w:val="en-GB"/>
        </w:rPr>
        <w:t xml:space="preserve"> Under-Used Vaccines</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7.1. Vaccine management (EVSM/EVM/VMA)</w:t>
      </w:r>
    </w:p>
    <w:p w:rsidR="00000000" w:rsidRDefault="00065DF0">
      <w:pPr>
        <w:pStyle w:val="CM36"/>
        <w:spacing w:before="240" w:after="120"/>
        <w:ind w:right="-51"/>
        <w:rPr>
          <w:rFonts w:ascii="Arial" w:hAnsi="Arial" w:cs="Arial"/>
          <w:i/>
          <w:iCs/>
          <w:noProof/>
          <w:lang w:val="en-GB"/>
        </w:rPr>
      </w:pPr>
      <w:r>
        <w:rPr>
          <w:rFonts w:ascii="Arial" w:hAnsi="Arial" w:cs="Arial"/>
          <w:i/>
          <w:iCs/>
          <w:noProof/>
          <w:lang w:val="en-GB"/>
        </w:rPr>
        <w:t>8. Additional Comments and Recommendations</w:t>
      </w:r>
    </w:p>
    <w:p w:rsidR="00000000" w:rsidRDefault="00065DF0">
      <w:pPr>
        <w:pStyle w:val="CM36"/>
        <w:spacing w:before="240" w:after="120"/>
        <w:ind w:right="-51"/>
        <w:rPr>
          <w:rFonts w:ascii="Arial" w:hAnsi="Arial" w:cs="Arial"/>
          <w:i/>
          <w:iCs/>
          <w:noProof/>
          <w:lang w:val="en-GB"/>
        </w:rPr>
      </w:pPr>
      <w:r>
        <w:rPr>
          <w:rFonts w:ascii="Arial" w:hAnsi="Arial" w:cs="Arial"/>
          <w:i/>
          <w:iCs/>
          <w:noProof/>
          <w:lang w:val="en-GB"/>
        </w:rPr>
        <w:t>9. Annexes</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Annex 1</w:t>
      </w: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w:t>
      </w:r>
      <w:r>
        <w:rPr>
          <w:rFonts w:ascii="Arial" w:hAnsi="Arial" w:cs="Arial"/>
          <w:i/>
          <w:iCs/>
          <w:noProof/>
          <w:sz w:val="22"/>
          <w:szCs w:val="22"/>
          <w:lang w:val="en-GB"/>
        </w:rPr>
        <w:t>-</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065DF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xml:space="preserve">- </w:t>
      </w:r>
      <w:r>
        <w:rPr>
          <w:rFonts w:ascii="Arial" w:hAnsi="Arial" w:cs="Arial"/>
          <w:i/>
          <w:iCs/>
          <w:noProof/>
          <w:sz w:val="22"/>
          <w:szCs w:val="22"/>
          <w:lang w:val="en-GB"/>
        </w:rPr>
        <w:t>Rounded up portion of supply that is procured by the country and estimate of related cost in US$</w:t>
      </w:r>
    </w:p>
    <w:p w:rsidR="00000000" w:rsidRDefault="00065DF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000000" w:rsidRDefault="00065DF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Summary table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065DF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Estimated number of doses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lang w:val="en-GB"/>
        </w:rPr>
        <w:t xml:space="preserve"> associated injection safety material and related co-financing budget</w:t>
      </w:r>
    </w:p>
    <w:p w:rsidR="00000000" w:rsidRDefault="00065DF0">
      <w:pPr>
        <w:spacing w:after="0" w:line="240" w:lineRule="auto"/>
        <w:rPr>
          <w:rFonts w:ascii="Arial" w:eastAsiaTheme="minorHAnsi" w:hAnsi="Arial" w:cs="Arial"/>
          <w:i/>
          <w:iCs/>
          <w:noProof/>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000000" w:rsidRDefault="00065DF0">
      <w:pPr>
        <w:pStyle w:val="CM36"/>
        <w:spacing w:before="240" w:after="120"/>
        <w:ind w:right="-51"/>
        <w:rPr>
          <w:rFonts w:ascii="Arial" w:hAnsi="Arial" w:cs="Arial"/>
          <w:i/>
          <w:iCs/>
          <w:noProof/>
          <w:lang w:val="en-GB"/>
        </w:rPr>
      </w:pPr>
      <w:r>
        <w:rPr>
          <w:rFonts w:ascii="Arial" w:hAnsi="Arial" w:cs="Arial"/>
          <w:i/>
          <w:iCs/>
          <w:noProof/>
          <w:lang w:val="en-GB"/>
        </w:rPr>
        <w:t>10. Attachments</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w:t>
      </w:r>
      <w:r>
        <w:rPr>
          <w:rFonts w:ascii="Arial" w:hAnsi="Arial" w:cs="Arial"/>
          <w:i/>
          <w:iCs/>
          <w:noProof/>
          <w:sz w:val="22"/>
          <w:szCs w:val="22"/>
          <w:lang w:val="en-GB"/>
        </w:rPr>
        <w:t>ired for NVS support</w:t>
      </w:r>
    </w:p>
    <w:p w:rsidR="00000000" w:rsidRDefault="00065DF0">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000000" w:rsidRDefault="00065DF0">
      <w:pPr>
        <w:pStyle w:val="CM36"/>
        <w:spacing w:before="240" w:after="120"/>
        <w:ind w:right="-51"/>
        <w:rPr>
          <w:rFonts w:ascii="Arial" w:hAnsi="Arial" w:cs="Arial"/>
          <w:i/>
          <w:iCs/>
          <w:noProof/>
          <w:lang w:val="en-GB"/>
        </w:rPr>
      </w:pPr>
      <w:r>
        <w:rPr>
          <w:rFonts w:ascii="Arial" w:hAnsi="Arial" w:cs="Arial"/>
          <w:i/>
          <w:iCs/>
          <w:noProof/>
          <w:lang w:val="en-GB"/>
        </w:rPr>
        <w:t>Banking Form</w:t>
      </w: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065DF0">
      <w:pPr>
        <w:rPr>
          <w:rFonts w:ascii="Arial" w:hAnsi="Arial" w:cs="Arial"/>
          <w:noProof/>
          <w:sz w:val="16"/>
          <w:szCs w:val="16"/>
          <w:lang w:val="en-GB"/>
        </w:rPr>
      </w:pPr>
      <w:bookmarkStart w:id="4" w:name="_Toc279951880"/>
    </w:p>
    <w:p w:rsidR="00000000" w:rsidRDefault="00065D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5" w:name="_Toc283566547"/>
      <w:r>
        <w:rPr>
          <w:rFonts w:asciiTheme="majorHAnsi" w:eastAsiaTheme="majorEastAsia" w:hAnsiTheme="majorHAnsi" w:cstheme="majorBidi"/>
          <w:b/>
          <w:bCs/>
          <w:noProof/>
          <w:color w:val="365F91" w:themeColor="accent1" w:themeShade="BF"/>
          <w:sz w:val="28"/>
          <w:szCs w:val="28"/>
          <w:lang w:val="en-GB"/>
        </w:rPr>
        <w:t>Executive Summary</w:t>
      </w:r>
      <w:bookmarkEnd w:id="5"/>
      <w:bookmarkEnd w:id="4"/>
    </w:p>
    <w:p w:rsidR="00000000" w:rsidRDefault="00065DF0">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The Government of Lao PDR seeks financial assistance with the introduction of pneumonia vaccine in the form of fully liquid single-dose pneumoccocal vaccine from the GAVI alliance starting from January 1, 2013 through 2015.</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WHO estimates that that in 2008</w:t>
      </w:r>
      <w:r>
        <w:rPr>
          <w:rStyle w:val="propertyeditor"/>
          <w:rFonts w:ascii="Arial" w:hAnsi="Arial" w:cs="Arial"/>
          <w:noProof/>
          <w:shd w:val="clear" w:color="auto" w:fill="BDDCFF"/>
          <w:lang w:val="en-GB"/>
        </w:rPr>
        <w:t>, pneumonia accounted for 27% and meningitis accounted for 4% of under-5 mortality in Laos (WHS 2010). According to these estimates, pneumonia is by far the most common disease or syndrome causing child death in Laos. In the absence of vaccination, Strepto</w:t>
      </w:r>
      <w:r>
        <w:rPr>
          <w:rStyle w:val="propertyeditor"/>
          <w:rFonts w:ascii="Arial" w:hAnsi="Arial" w:cs="Arial"/>
          <w:noProof/>
          <w:shd w:val="clear" w:color="auto" w:fill="BDDCFF"/>
          <w:lang w:val="en-GB"/>
        </w:rPr>
        <w:t>coccus pneumoniae (pneumococcus) and Haemophilus influenzae are the most common causes of pneumonia death in children, and are also common causes of childhood meningitis and sepsis. Hib vaccine was already introduced in Laos, leaving pneumococcus as the mo</w:t>
      </w:r>
      <w:r>
        <w:rPr>
          <w:rStyle w:val="propertyeditor"/>
          <w:rFonts w:ascii="Arial" w:hAnsi="Arial" w:cs="Arial"/>
          <w:noProof/>
          <w:shd w:val="clear" w:color="auto" w:fill="BDDCFF"/>
          <w:lang w:val="en-GB"/>
        </w:rPr>
        <w:t>st important cause of child pneumonia and meningitis. WHO estimates that in 2000, pneumococcus caused 25,605 cases of pneumonia, 109 cases of meningitis, and 541 cases of other invasive disease among children under 5 years old in Laos, resulting in 1,114 d</w:t>
      </w:r>
      <w:r>
        <w:rPr>
          <w:rStyle w:val="propertyeditor"/>
          <w:rFonts w:ascii="Arial" w:hAnsi="Arial" w:cs="Arial"/>
          <w:noProof/>
          <w:shd w:val="clear" w:color="auto" w:fill="BDDCFF"/>
          <w:lang w:val="en-GB"/>
        </w:rPr>
        <w:t>eaths. (Updated estimates for 2008 are under preparation but not yet available.) Hence introduction of pneumococcal vaccine is likely to make substantial contribution to achievement of MDG-4 goal in Lao PDR.</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PCV13 is the best choice for Laos because it co</w:t>
      </w:r>
      <w:r>
        <w:rPr>
          <w:rStyle w:val="propertyeditor"/>
          <w:rFonts w:ascii="Arial" w:hAnsi="Arial" w:cs="Arial"/>
          <w:noProof/>
          <w:shd w:val="clear" w:color="auto" w:fill="BDDCFF"/>
          <w:lang w:val="en-GB"/>
        </w:rPr>
        <w:t>vers 74% of serotypes present in invasive pneumococcal disease in Asia, as compared to 70% of serotypes for PCV10 (source: Pneumococcal Global Serotype Project). Local data found that 73% of serotypes in childhood invasive pneumococcal cases were covered b</w:t>
      </w:r>
      <w:r>
        <w:rPr>
          <w:rStyle w:val="propertyeditor"/>
          <w:rFonts w:ascii="Arial" w:hAnsi="Arial" w:cs="Arial"/>
          <w:noProof/>
          <w:shd w:val="clear" w:color="auto" w:fill="BDDCFF"/>
          <w:lang w:val="en-GB"/>
        </w:rPr>
        <w:t>y either PCV10 or PCV13, but this was based on only 11 cases.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pneumoccocal vaccine is proposed to be given in addition to the current pentavalent vaccine (DPT-HepB-HiB) which was earlier introduced with GAVI support in 2009. The pneumonia vaccine is p</w:t>
      </w:r>
      <w:r>
        <w:rPr>
          <w:rStyle w:val="propertyeditor"/>
          <w:rFonts w:ascii="Arial" w:hAnsi="Arial" w:cs="Arial"/>
          <w:noProof/>
          <w:shd w:val="clear" w:color="auto" w:fill="BDDCFF"/>
          <w:lang w:val="en-GB"/>
        </w:rPr>
        <w:t>roposed to be introduced nationwide starting from January 1, 2013 in a three dose schedule 6 wks, 10 wks and 14 wks to all the infants in addition to provision of monovalent hepatitis B birth dose within 24 hours of birth. Government commits itself to co-f</w:t>
      </w:r>
      <w:r>
        <w:rPr>
          <w:rStyle w:val="propertyeditor"/>
          <w:rFonts w:ascii="Arial" w:hAnsi="Arial" w:cs="Arial"/>
          <w:noProof/>
          <w:shd w:val="clear" w:color="auto" w:fill="BDDCFF"/>
          <w:lang w:val="en-GB"/>
        </w:rPr>
        <w:t>inance the cost of pneumococcal vaccine at the rate of $0.20 per dose as applicable to Lao PDR as per the current GAVI co-financing policy. The cold chain capacity analysis at different levels has shown sufficient capacity to accommodate the new vaccine in</w:t>
      </w:r>
      <w:r>
        <w:rPr>
          <w:rStyle w:val="propertyeditor"/>
          <w:rFonts w:ascii="Arial" w:hAnsi="Arial" w:cs="Arial"/>
          <w:noProof/>
          <w:shd w:val="clear" w:color="auto" w:fill="BDDCFF"/>
          <w:lang w:val="en-GB"/>
        </w:rPr>
        <w:t>troduction in single-dose vials. In addition, the experience with the introduction of single dose vials for pentavalent vaccine has shown a great reduction of vaccine wastage (from 40% with 10-dose vials to now only 5.8%). A detailed vaccine introduction p</w:t>
      </w:r>
      <w:r>
        <w:rPr>
          <w:rStyle w:val="propertyeditor"/>
          <w:rFonts w:ascii="Arial" w:hAnsi="Arial" w:cs="Arial"/>
          <w:noProof/>
          <w:shd w:val="clear" w:color="auto" w:fill="BDDCFF"/>
          <w:lang w:val="en-GB"/>
        </w:rPr>
        <w:t>lan for pneumococcal has been prepared including training, IEC and surveillance. Government plans to procure the pneumococcal vaccine through UNICEF procurement system. The co-financing payments will be released by government to UNICEF at the time of place</w:t>
      </w:r>
      <w:r>
        <w:rPr>
          <w:rStyle w:val="propertyeditor"/>
          <w:rFonts w:ascii="Arial" w:hAnsi="Arial" w:cs="Arial"/>
          <w:noProof/>
          <w:shd w:val="clear" w:color="auto" w:fill="BDDCFF"/>
          <w:lang w:val="en-GB"/>
        </w:rPr>
        <w:t>ment of order for the vaccine supply.</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proposal for pneumoccocal vaccine introduction has been reviewed and endorsed by both the Technical Working Group (TWG) and Inter-agency coordinating committee (ICC). Signatures of members of the Interagency Coord</w:t>
      </w:r>
      <w:r>
        <w:rPr>
          <w:rStyle w:val="propertyeditor"/>
          <w:rFonts w:ascii="Arial" w:hAnsi="Arial" w:cs="Arial"/>
          <w:noProof/>
          <w:shd w:val="clear" w:color="auto" w:fill="BDDCFF"/>
          <w:lang w:val="en-GB"/>
        </w:rPr>
        <w:t>inating Committee along with minutes of the meeting are also enclosed. Immunization Program data and summary information from the forecasted immunization budget from 2012-2015 is also enclosed.</w:t>
      </w:r>
      <w:r>
        <w:rPr>
          <w:rFonts w:ascii="Arial" w:hAnsi="Arial" w:cs="Arial"/>
          <w:noProof/>
          <w:shd w:val="clear" w:color="auto" w:fill="BDDCFF"/>
          <w:lang w:val="en-GB"/>
        </w:rPr>
        <w:br/>
      </w: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065DF0">
      <w:pPr>
        <w:pStyle w:val="Default"/>
        <w:jc w:val="both"/>
        <w:rPr>
          <w:rFonts w:ascii="Arial" w:hAnsi="Arial" w:cs="Arial"/>
          <w:noProof/>
          <w:sz w:val="16"/>
          <w:szCs w:val="16"/>
          <w:lang w:val="en-GB"/>
        </w:rPr>
      </w:pPr>
    </w:p>
    <w:p w:rsidR="00000000" w:rsidRDefault="00065D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 w:name="_Toc283566548"/>
      <w:bookmarkStart w:id="7" w:name="_Toc279951882"/>
      <w:r>
        <w:rPr>
          <w:rFonts w:asciiTheme="majorHAnsi" w:eastAsiaTheme="majorEastAsia" w:hAnsiTheme="majorHAnsi" w:cstheme="majorBidi"/>
          <w:b/>
          <w:bCs/>
          <w:noProof/>
          <w:color w:val="365F91" w:themeColor="accent1" w:themeShade="BF"/>
          <w:sz w:val="28"/>
          <w:szCs w:val="28"/>
          <w:lang w:val="en-GB"/>
        </w:rPr>
        <w:t>Signatures</w:t>
      </w:r>
      <w:bookmarkEnd w:id="6"/>
      <w:bookmarkEnd w:id="7"/>
    </w:p>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 w:name="_Toc283566549"/>
      <w:r>
        <w:rPr>
          <w:rFonts w:asciiTheme="majorHAnsi" w:eastAsiaTheme="majorEastAsia" w:hAnsiTheme="majorHAnsi" w:cstheme="majorBidi"/>
          <w:b/>
          <w:bCs/>
          <w:noProof/>
          <w:color w:val="365F91" w:themeColor="accent1" w:themeShade="BF"/>
          <w:sz w:val="24"/>
          <w:szCs w:val="24"/>
          <w:lang w:val="en-GB"/>
        </w:rPr>
        <w:t xml:space="preserve">Signatures </w:t>
      </w:r>
      <w:r>
        <w:rPr>
          <w:rFonts w:asciiTheme="majorHAnsi" w:eastAsiaTheme="majorEastAsia" w:hAnsiTheme="majorHAnsi" w:cstheme="majorBidi"/>
          <w:b/>
          <w:bCs/>
          <w:noProof/>
          <w:color w:val="365F91" w:themeColor="accent1" w:themeShade="BF"/>
          <w:sz w:val="24"/>
          <w:szCs w:val="24"/>
          <w:lang w:val="en-GB"/>
        </w:rPr>
        <w:t>of the Government and National Coordinating Bodies</w:t>
      </w:r>
      <w:bookmarkEnd w:id="8"/>
    </w:p>
    <w:p w:rsidR="00000000" w:rsidRDefault="00065DF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9" w:name="_Toc283566550"/>
      <w:r>
        <w:rPr>
          <w:rFonts w:asciiTheme="majorHAnsi" w:eastAsiaTheme="majorEastAsia" w:hAnsiTheme="majorHAnsi" w:cstheme="majorBidi"/>
          <w:b/>
          <w:bCs/>
          <w:noProof/>
          <w:color w:val="365F91" w:themeColor="accent1" w:themeShade="BF"/>
          <w:sz w:val="24"/>
          <w:szCs w:val="24"/>
          <w:lang w:val="en-GB"/>
        </w:rPr>
        <w:t>Government and the Inter-Agency Coordinating Committee for Immunisation</w:t>
      </w:r>
      <w:bookmarkEnd w:id="9"/>
    </w:p>
    <w:p w:rsidR="00000000" w:rsidRDefault="00065DF0">
      <w:pPr>
        <w:pStyle w:val="CM1"/>
        <w:spacing w:after="200" w:line="276" w:lineRule="auto"/>
        <w:jc w:val="both"/>
        <w:rPr>
          <w:rFonts w:ascii="Arial" w:hAnsi="Arial" w:cs="Arial"/>
          <w:noProof/>
          <w:color w:val="000101"/>
          <w:sz w:val="22"/>
          <w:szCs w:val="22"/>
          <w:shd w:val="clear" w:color="auto" w:fill="D9D9D9" w:themeFill="background1" w:themeFillShade="D9"/>
          <w:lang w:val="en-GB"/>
        </w:rPr>
      </w:pPr>
      <w:r>
        <w:rPr>
          <w:rFonts w:ascii="Arial" w:hAnsi="Arial" w:cs="Arial"/>
          <w:noProof/>
          <w:sz w:val="22"/>
          <w:szCs w:val="22"/>
          <w:lang w:val="en-GB"/>
        </w:rPr>
        <w:t>The Government of</w:t>
      </w:r>
      <w:r>
        <w:rPr>
          <w:rFonts w:ascii="Arial" w:hAnsi="Arial" w:cs="Arial"/>
          <w:noProof/>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Lao People's Democratic Republi</w:t>
      </w:r>
      <w:r>
        <w:rPr>
          <w:rStyle w:val="propertyeditor"/>
          <w:rFonts w:ascii="Arial" w:hAnsi="Arial" w:cs="Arial"/>
          <w:noProof/>
          <w:sz w:val="22"/>
          <w:szCs w:val="22"/>
          <w:shd w:val="clear" w:color="auto" w:fill="D9D9D9" w:themeFill="background1" w:themeFillShade="D9"/>
          <w:lang w:val="en-GB"/>
        </w:rPr>
        <w:t>c</w:t>
      </w:r>
      <w:r>
        <w:rPr>
          <w:rFonts w:ascii="Arial" w:hAnsi="Arial" w:cs="Arial"/>
          <w:iCs/>
          <w:noProof/>
          <w:color w:val="000101"/>
          <w:sz w:val="22"/>
          <w:szCs w:val="22"/>
          <w:lang w:val="en-GB"/>
        </w:rPr>
        <w:t xml:space="preserve"> </w:t>
      </w:r>
      <w:r>
        <w:rPr>
          <w:rFonts w:ascii="Arial" w:hAnsi="Arial" w:cs="Arial"/>
          <w:noProof/>
          <w:color w:val="000101"/>
          <w:sz w:val="22"/>
          <w:szCs w:val="22"/>
          <w:lang w:val="en-GB"/>
        </w:rPr>
        <w:t xml:space="preserve">would like to expand the existing partnership with the </w:t>
      </w:r>
      <w:r>
        <w:rPr>
          <w:rFonts w:ascii="Arial" w:hAnsi="Arial" w:cs="Arial"/>
          <w:noProof/>
          <w:color w:val="000101"/>
          <w:sz w:val="22"/>
          <w:szCs w:val="22"/>
          <w:lang w:val="en-GB"/>
        </w:rPr>
        <w:t>GAVI Alliance for the improvement of the infants routine immunisation programme of the country, and specifically hereby requests for GAVI support for</w:t>
      </w:r>
      <w:r>
        <w:rPr>
          <w:rFonts w:ascii="Arial" w:hAnsi="Arial" w:cs="Arial"/>
          <w:noProof/>
          <w:color w:val="000101"/>
          <w:sz w:val="22"/>
          <w:szCs w:val="22"/>
          <w:lang w:val="en-GB"/>
        </w:rPr>
        <w:t xml:space="preserve"> </w:t>
      </w:r>
      <w:r>
        <w:rPr>
          <w:rStyle w:val="propertyeditor"/>
          <w:rFonts w:ascii="Arial" w:hAnsi="Arial" w:cs="Arial"/>
          <w:noProof/>
          <w:color w:val="000101"/>
          <w:sz w:val="22"/>
          <w:szCs w:val="22"/>
          <w:shd w:val="clear" w:color="auto" w:fill="D9D9D9" w:themeFill="background1" w:themeFillShade="D9"/>
          <w:lang w:val="en-GB"/>
        </w:rPr>
        <w:t>Pneumococcal (PCV13) 1 doses/vial Liquid</w:t>
      </w:r>
      <w:r>
        <w:rPr>
          <w:rStyle w:val="propertyeditor"/>
          <w:rFonts w:ascii="Arial" w:hAnsi="Arial" w:cs="Arial"/>
          <w:noProof/>
          <w:color w:val="000101"/>
          <w:sz w:val="22"/>
          <w:szCs w:val="22"/>
          <w:shd w:val="clear" w:color="auto" w:fill="D9D9D9" w:themeFill="background1" w:themeFillShade="D9"/>
          <w:lang w:val="en-GB"/>
        </w:rPr>
        <w:t xml:space="preserve"> </w:t>
      </w:r>
      <w:r>
        <w:rPr>
          <w:rFonts w:ascii="Arial" w:hAnsi="Arial" w:cs="Arial"/>
          <w:noProof/>
          <w:color w:val="000101"/>
          <w:sz w:val="22"/>
          <w:szCs w:val="22"/>
          <w:lang w:val="en-GB"/>
        </w:rPr>
        <w:t>introduction.</w:t>
      </w:r>
    </w:p>
    <w:p w:rsidR="00000000" w:rsidRDefault="00065DF0">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The Government of</w:t>
      </w:r>
      <w:r>
        <w:rPr>
          <w:rFonts w:ascii="Arial" w:hAnsi="Arial" w:cs="Arial"/>
          <w:noProof/>
          <w:color w:val="000101"/>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Lao People's Democratic Republi</w:t>
      </w:r>
      <w:r>
        <w:rPr>
          <w:rStyle w:val="propertyeditor"/>
          <w:rFonts w:ascii="Arial" w:hAnsi="Arial" w:cs="Arial"/>
          <w:noProof/>
          <w:sz w:val="22"/>
          <w:szCs w:val="22"/>
          <w:shd w:val="clear" w:color="auto" w:fill="D9D9D9" w:themeFill="background1" w:themeFillShade="D9"/>
          <w:lang w:val="en-GB"/>
        </w:rPr>
        <w:t>c</w:t>
      </w:r>
      <w:r>
        <w:rPr>
          <w:rFonts w:ascii="Arial" w:hAnsi="Arial" w:cs="Arial"/>
          <w:iCs/>
          <w:noProof/>
          <w:color w:val="000101"/>
          <w:sz w:val="22"/>
          <w:szCs w:val="22"/>
          <w:lang w:val="en-GB"/>
        </w:rPr>
        <w:t xml:space="preserve"> </w:t>
      </w:r>
      <w:r>
        <w:rPr>
          <w:rFonts w:ascii="Arial" w:hAnsi="Arial" w:cs="Arial"/>
          <w:noProof/>
          <w:color w:val="000101"/>
          <w:sz w:val="22"/>
          <w:szCs w:val="22"/>
          <w:lang w:val="en-GB"/>
        </w:rPr>
        <w:t>commits itself to developing national immunisation services on a sustainable basis in accordance with the Comprehensive Multi-Year Plan (cMYP) presented with this document. The Government requests that the GAVI Alliance and its partners contribute financia</w:t>
      </w:r>
      <w:r>
        <w:rPr>
          <w:rFonts w:ascii="Arial" w:hAnsi="Arial" w:cs="Arial"/>
          <w:noProof/>
          <w:color w:val="000101"/>
          <w:sz w:val="22"/>
          <w:szCs w:val="22"/>
          <w:lang w:val="en-GB"/>
        </w:rPr>
        <w:t>l and technical assistance to support immunisation of children as outlined in this application.</w:t>
      </w:r>
    </w:p>
    <w:p w:rsidR="00000000" w:rsidRDefault="00065DF0">
      <w:pPr>
        <w:jc w:val="both"/>
        <w:rPr>
          <w:rFonts w:ascii="Arial" w:hAnsi="Arial" w:cs="Arial"/>
          <w:noProof/>
          <w:lang w:val="en-GB"/>
        </w:rPr>
      </w:pPr>
      <w:r>
        <w:rPr>
          <w:rFonts w:ascii="Arial" w:hAnsi="Arial" w:cs="Arial"/>
          <w:noProof/>
          <w:lang w:val="en-GB"/>
        </w:rPr>
        <w:t xml:space="preserve">Tables 6.(n).5. (where (n) depends on the vaccine) in the NVS section of this application shows the amount of support in either supply or cash that is required </w:t>
      </w:r>
      <w:r>
        <w:rPr>
          <w:rFonts w:ascii="Arial" w:hAnsi="Arial" w:cs="Arial"/>
          <w:noProof/>
          <w:lang w:val="en-GB"/>
        </w:rPr>
        <w:t>from the GAVI Alliance. Tables 6.(n).4. of this application shows the Government financial commitment for the procurement of this new vaccine (NVS support only).</w:t>
      </w:r>
    </w:p>
    <w:p w:rsidR="00000000" w:rsidRDefault="00065DF0">
      <w:pPr>
        <w:jc w:val="both"/>
        <w:rPr>
          <w:rFonts w:ascii="Arial" w:hAnsi="Arial" w:cs="Arial"/>
          <w:noProof/>
          <w:lang w:val="en-GB"/>
        </w:rPr>
      </w:pPr>
      <w:r>
        <w:rPr>
          <w:rFonts w:ascii="Arial" w:hAnsi="Arial" w:cs="Arial"/>
          <w:noProof/>
          <w:lang w:val="en-GB"/>
        </w:rPr>
        <w:t>Following the regulations of the internal budgeting and financing cycles the Government will a</w:t>
      </w:r>
      <w:r>
        <w:rPr>
          <w:rFonts w:ascii="Arial" w:hAnsi="Arial" w:cs="Arial"/>
          <w:noProof/>
          <w:lang w:val="en-GB"/>
        </w:rPr>
        <w:t>nnually release its portion of the co-financing funds in the month of</w:t>
      </w:r>
      <w:r>
        <w:rPr>
          <w:rFonts w:ascii="Arial" w:hAnsi="Arial" w:cs="Arial"/>
          <w:noProof/>
          <w:lang w:val="en-GB"/>
        </w:rPr>
        <w:t xml:space="preserve"> </w:t>
      </w:r>
      <w:r>
        <w:rPr>
          <w:rStyle w:val="propertyeditor"/>
          <w:rFonts w:ascii="Arial" w:hAnsi="Arial" w:cs="Arial"/>
          <w:noProof/>
          <w:shd w:val="clear" w:color="auto" w:fill="BDDCFF"/>
          <w:lang w:val="en-GB"/>
        </w:rPr>
        <w:t>Jun</w:t>
      </w:r>
      <w:r>
        <w:rPr>
          <w:rStyle w:val="propertyeditor"/>
          <w:rFonts w:ascii="Arial" w:hAnsi="Arial" w:cs="Arial"/>
          <w:noProof/>
          <w:shd w:val="clear" w:color="auto" w:fill="BDDCFF"/>
          <w:lang w:val="en-GB"/>
        </w:rPr>
        <w:t>e</w:t>
      </w:r>
      <w:r>
        <w:rPr>
          <w:rFonts w:ascii="Arial" w:hAnsi="Arial" w:cs="Arial"/>
          <w:noProof/>
          <w:shd w:val="clear" w:color="auto" w:fill="FFFFFF" w:themeFill="background1"/>
          <w:lang w:val="en-GB"/>
        </w:rPr>
        <w:t>.</w:t>
      </w:r>
    </w:p>
    <w:p w:rsidR="00000000" w:rsidRDefault="00065DF0">
      <w:pPr>
        <w:jc w:val="both"/>
        <w:rPr>
          <w:rFonts w:ascii="Arial" w:hAnsi="Arial" w:cs="Arial"/>
          <w:noProof/>
          <w:lang w:val="en-GB"/>
        </w:rPr>
      </w:pPr>
      <w:r>
        <w:rPr>
          <w:rFonts w:ascii="Arial" w:hAnsi="Arial" w:cs="Arial"/>
          <w:noProof/>
          <w:lang w:val="en-GB"/>
        </w:rPr>
        <w:t xml:space="preserve">Please note that this application will not be reviewed or approved by the Independent Review Committee (IRC) without the signatures of both the Minister of Health &amp; </w:t>
      </w:r>
      <w:r>
        <w:rPr>
          <w:rFonts w:ascii="Arial" w:hAnsi="Arial" w:cs="Arial"/>
          <w:noProof/>
          <w:lang w:val="en-GB"/>
        </w:rPr>
        <w:t>Minister of Finance or their delegated authority.</w:t>
      </w:r>
    </w:p>
    <w:p w:rsidR="00000000" w:rsidRDefault="00065DF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tblLook w:val="04A0"/>
      </w:tblPr>
      <w:tblGrid>
        <w:gridCol w:w="1698"/>
        <w:gridCol w:w="2485"/>
        <w:gridCol w:w="1164"/>
        <w:gridCol w:w="3164"/>
      </w:tblGrid>
      <w:tr w:rsidR="00000000">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Finance (or delegated authority)</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CM1"/>
              <w:rPr>
                <w:rFonts w:ascii="Arial" w:hAnsi="Arial" w:cs="Arial"/>
                <w:b/>
                <w:noProof/>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CM1"/>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Minister of Health</w:t>
            </w:r>
            <w:r>
              <w:rPr>
                <w:rStyle w:val="propertyeditor"/>
                <w:rFonts w:ascii="Arial" w:hAnsi="Arial" w:cs="Arial"/>
                <w:noProof/>
                <w:color w:val="00010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CM3"/>
              <w:spacing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Director, Dr. Khamphet Manivong</w:t>
            </w:r>
            <w:r>
              <w:rPr>
                <w:rStyle w:val="propertyeditor"/>
                <w:rFonts w:ascii="Arial" w:hAnsi="Arial" w:cs="Arial"/>
                <w:noProof/>
                <w:color w:val="000101"/>
                <w:sz w:val="18"/>
                <w:szCs w:val="18"/>
                <w:shd w:val="clear" w:color="auto" w:fill="BDDCFF"/>
              </w:rPr>
              <w:tab/>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065DF0">
            <w:pPr>
              <w:spacing w:after="0" w:line="240" w:lineRule="auto"/>
              <w:rPr>
                <w:rFonts w:ascii="Arial" w:eastAsiaTheme="minorHAnsi" w:hAnsi="Arial" w:cs="Arial"/>
                <w:noProof/>
                <w:sz w:val="18"/>
                <w:szCs w:val="20"/>
              </w:rPr>
            </w:pPr>
          </w:p>
          <w:p w:rsidR="00000000" w:rsidRDefault="00065DF0">
            <w:pPr>
              <w:spacing w:after="0" w:line="240" w:lineRule="auto"/>
              <w:rPr>
                <w:rFonts w:ascii="Arial" w:eastAsiaTheme="minorHAnsi" w:hAnsi="Arial" w:cs="Arial"/>
                <w:noProof/>
                <w:sz w:val="18"/>
                <w:szCs w:val="20"/>
              </w:rPr>
            </w:pPr>
          </w:p>
          <w:p w:rsidR="00000000" w:rsidRDefault="00065DF0">
            <w:pPr>
              <w:spacing w:after="0" w:line="240" w:lineRule="auto"/>
              <w:rPr>
                <w:rFonts w:ascii="Arial" w:eastAsiaTheme="minorHAnsi"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065DF0">
            <w:pPr>
              <w:spacing w:after="0" w:line="240" w:lineRule="auto"/>
              <w:rPr>
                <w:rFonts w:ascii="Arial" w:eastAsiaTheme="minorHAnsi" w:hAnsi="Arial" w:cs="Arial"/>
                <w:noProof/>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CM1"/>
              <w:rPr>
                <w:rFonts w:ascii="Arial" w:hAnsi="Arial" w:cs="Arial"/>
                <w:b/>
                <w:noProof/>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065DF0">
            <w:pPr>
              <w:pStyle w:val="CM1"/>
              <w:rPr>
                <w:rFonts w:ascii="Arial" w:hAnsi="Arial" w:cs="Arial"/>
                <w:noProof/>
                <w:color w:val="000101"/>
                <w:sz w:val="18"/>
                <w:szCs w:val="18"/>
              </w:rPr>
            </w:pPr>
          </w:p>
          <w:p w:rsidR="00000000" w:rsidRDefault="00065DF0">
            <w:pPr>
              <w:pStyle w:val="Default"/>
              <w:rPr>
                <w:noProof/>
                <w:sz w:val="18"/>
                <w:szCs w:val="18"/>
              </w:rPr>
            </w:pPr>
          </w:p>
          <w:p w:rsidR="00000000" w:rsidRDefault="00065DF0">
            <w:pPr>
              <w:pStyle w:val="Default"/>
              <w:rPr>
                <w:noProof/>
                <w:sz w:val="18"/>
                <w:szCs w:val="18"/>
              </w:rPr>
            </w:pPr>
          </w:p>
          <w:p w:rsidR="00000000" w:rsidRDefault="00065DF0">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065DF0">
            <w:pPr>
              <w:pStyle w:val="CM3"/>
              <w:spacing w:line="240" w:lineRule="auto"/>
              <w:rPr>
                <w:rFonts w:ascii="Arial" w:hAnsi="Arial" w:cs="Arial"/>
                <w:noProof/>
                <w:color w:val="000101"/>
                <w:sz w:val="18"/>
                <w:szCs w:val="18"/>
              </w:rPr>
            </w:pPr>
          </w:p>
        </w:tc>
      </w:tr>
    </w:tbl>
    <w:p w:rsidR="00000000" w:rsidRDefault="00065DF0">
      <w:pPr>
        <w:pStyle w:val="Default"/>
        <w:jc w:val="both"/>
        <w:rPr>
          <w:rFonts w:ascii="Arial" w:hAnsi="Arial" w:cs="Arial"/>
          <w:noProof/>
          <w:color w:val="auto"/>
          <w:sz w:val="22"/>
          <w:szCs w:val="22"/>
          <w:lang w:val="en-GB"/>
        </w:rPr>
      </w:pPr>
    </w:p>
    <w:p w:rsidR="00000000" w:rsidRDefault="00065DF0">
      <w:pPr>
        <w:rPr>
          <w:rFonts w:ascii="Arial" w:hAnsi="Arial" w:cs="Arial"/>
          <w:noProof/>
          <w:lang w:val="en-GB"/>
        </w:rPr>
      </w:pPr>
      <w:r>
        <w:rPr>
          <w:rFonts w:ascii="Arial" w:hAnsi="Arial" w:cs="Arial"/>
          <w:i/>
          <w:noProof/>
          <w:u w:val="single"/>
          <w:lang w:val="en-GB"/>
        </w:rPr>
        <w:t>This report has been compiled by</w:t>
      </w:r>
    </w:p>
    <w:p w:rsidR="00000000" w:rsidRDefault="00065DF0">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065DF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 xml:space="preserve">Enter </w:t>
      </w:r>
      <w:r>
        <w:rPr>
          <w:rFonts w:ascii="Arial" w:eastAsia="Times New Roman" w:hAnsi="Arial" w:cs="Arial"/>
          <w:noProof/>
          <w:color w:val="000101"/>
          <w:sz w:val="20"/>
          <w:szCs w:val="20"/>
          <w:lang w:val="en-GB"/>
        </w:rPr>
        <w:t>the family name in capital letters.</w:t>
      </w:r>
    </w:p>
    <w:tbl>
      <w:tblPr>
        <w:tblStyle w:val="TableNormal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2068"/>
        <w:gridCol w:w="2078"/>
        <w:gridCol w:w="2221"/>
        <w:gridCol w:w="1160"/>
      </w:tblGrid>
      <w:tr w:rsidR="00000000">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Anonh Xeuatvongs</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Manager, National Immunization Program</w:t>
            </w:r>
            <w:r>
              <w:rPr>
                <w:rStyle w:val="propertyeditor"/>
                <w:rFonts w:ascii="Arial" w:eastAsia="Times New Roman" w:hAnsi="Arial" w:cs="Arial"/>
                <w:noProof/>
                <w:sz w:val="18"/>
                <w:szCs w:val="18"/>
                <w:shd w:val="clear" w:color="auto" w:fill="BDDCFF"/>
              </w:rPr>
              <w:t>e</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+856-20-2301028</w:t>
            </w:r>
            <w:r>
              <w:rPr>
                <w:rStyle w:val="propertyeditor"/>
                <w:rFonts w:ascii="Arial" w:eastAsia="Times New Roman" w:hAnsi="Arial" w:cs="Arial"/>
                <w:noProof/>
                <w:sz w:val="18"/>
                <w:szCs w:val="18"/>
                <w:shd w:val="clear" w:color="auto" w:fill="BDDCFF"/>
              </w:rPr>
              <w:t>7</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anonhxeuat@yahoo.co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both"/>
              <w:rPr>
                <w:rFonts w:ascii="Arial" w:eastAsia="Times New Roman" w:hAnsi="Arial" w:cs="Arial"/>
                <w:noProof/>
                <w:sz w:val="18"/>
                <w:szCs w:val="18"/>
              </w:rPr>
            </w:pPr>
          </w:p>
        </w:tc>
      </w:tr>
    </w:tbl>
    <w:p w:rsidR="00000000" w:rsidRDefault="00065DF0">
      <w:pPr>
        <w:spacing w:after="0" w:line="240" w:lineRule="auto"/>
        <w:rPr>
          <w:rFonts w:ascii="Arial" w:eastAsia="Times New Roman" w:hAnsi="Arial" w:cs="Arial"/>
          <w:noProof/>
          <w:sz w:val="24"/>
          <w:szCs w:val="24"/>
          <w:lang w:val="en-GB"/>
        </w:rPr>
      </w:pPr>
    </w:p>
    <w:p w:rsidR="00000000" w:rsidRDefault="00065DF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0" w:name="_Toc283566551"/>
      <w:bookmarkStart w:id="11" w:name="_Toc279951883"/>
      <w:r>
        <w:rPr>
          <w:rFonts w:asciiTheme="majorHAnsi" w:eastAsiaTheme="majorEastAsia" w:hAnsiTheme="majorHAnsi" w:cstheme="majorBidi"/>
          <w:b/>
          <w:bCs/>
          <w:noProof/>
          <w:color w:val="365F91" w:themeColor="accent1" w:themeShade="BF"/>
          <w:sz w:val="24"/>
          <w:szCs w:val="24"/>
          <w:lang w:val="en-GB"/>
        </w:rPr>
        <w:lastRenderedPageBreak/>
        <w:t xml:space="preserve">National </w:t>
      </w:r>
      <w:r>
        <w:rPr>
          <w:rFonts w:asciiTheme="majorHAnsi" w:eastAsiaTheme="majorEastAsia" w:hAnsiTheme="majorHAnsi" w:cstheme="majorBidi"/>
          <w:b/>
          <w:bCs/>
          <w:noProof/>
          <w:color w:val="365F91" w:themeColor="accent1" w:themeShade="BF"/>
          <w:sz w:val="24"/>
          <w:szCs w:val="24"/>
          <w:lang w:val="en-GB"/>
        </w:rPr>
        <w:t>Coordinating Body - Inter-Agency Coordinating Committee for Immunisation</w:t>
      </w:r>
      <w:bookmarkEnd w:id="10"/>
      <w:bookmarkEnd w:id="11"/>
    </w:p>
    <w:p w:rsidR="00000000" w:rsidRDefault="00065DF0">
      <w:pPr>
        <w:spacing w:after="0"/>
        <w:jc w:val="both"/>
        <w:rPr>
          <w:rFonts w:ascii="Arial" w:hAnsi="Arial" w:cs="Arial"/>
          <w:noProof/>
          <w:lang w:val="en-GB"/>
        </w:rPr>
      </w:pPr>
      <w:r>
        <w:rPr>
          <w:rFonts w:ascii="Arial" w:hAnsi="Arial" w:cs="Arial"/>
          <w:noProof/>
          <w:lang w:val="en-GB"/>
        </w:rPr>
        <w:t>We the members of the ICC, HSCC, or equivalent committee</w:t>
      </w:r>
      <w:r>
        <w:rPr>
          <w:rFonts w:ascii="Arial" w:hAnsi="Arial" w:cs="Arial"/>
          <w:b/>
          <w:noProof/>
          <w:sz w:val="18"/>
          <w:szCs w:val="18"/>
          <w:vertAlign w:val="superscript"/>
          <w:lang w:val="en-GB"/>
        </w:rPr>
        <w:t>[1]</w:t>
      </w:r>
      <w:r>
        <w:rPr>
          <w:rFonts w:ascii="Arial" w:hAnsi="Arial" w:cs="Arial"/>
          <w:noProof/>
          <w:lang w:val="en-GB"/>
        </w:rPr>
        <w:t xml:space="preserve"> met on the</w:t>
      </w:r>
      <w:r>
        <w:rPr>
          <w:rFonts w:ascii="Arial" w:hAnsi="Arial" w:cs="Arial"/>
          <w:noProof/>
          <w:lang w:val="en-GB"/>
        </w:rPr>
        <w:t xml:space="preserve"> </w:t>
      </w:r>
      <w:r>
        <w:rPr>
          <w:rStyle w:val="propertyeditor"/>
          <w:rFonts w:ascii="Arial" w:hAnsi="Arial" w:cs="Arial"/>
          <w:noProof/>
          <w:shd w:val="clear" w:color="auto" w:fill="BDDCFF"/>
          <w:lang w:val="en-GB"/>
        </w:rPr>
        <w:t>12.05.201</w:t>
      </w:r>
      <w:r>
        <w:rPr>
          <w:rStyle w:val="propertyeditor"/>
          <w:rFonts w:ascii="Arial" w:hAnsi="Arial" w:cs="Arial"/>
          <w:noProof/>
          <w:shd w:val="clear" w:color="auto" w:fill="BDDCFF"/>
          <w:lang w:val="en-GB"/>
        </w:rPr>
        <w:t>1</w:t>
      </w:r>
      <w:r>
        <w:rPr>
          <w:rFonts w:ascii="Arial" w:hAnsi="Arial" w:cs="Arial"/>
          <w:noProof/>
          <w:lang w:val="en-GB"/>
        </w:rPr>
        <w:t xml:space="preserve"> to review this proposal. At that meeting we endorsed this proposal on the basis of the supporting </w:t>
      </w:r>
      <w:r>
        <w:rPr>
          <w:rFonts w:ascii="Arial" w:hAnsi="Arial" w:cs="Arial"/>
          <w:noProof/>
          <w:lang w:val="en-GB"/>
        </w:rPr>
        <w:t>documentation which is attached.</w:t>
      </w:r>
    </w:p>
    <w:p w:rsidR="00000000" w:rsidRDefault="00065DF0">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Inter-agency Coordinating Committee or Health Sector Coordinating Committee, or equivalent committee </w:t>
      </w:r>
      <w:r>
        <w:rPr>
          <w:rFonts w:ascii="Arial" w:eastAsia="Times New Roman" w:hAnsi="Arial" w:cs="Arial"/>
          <w:bCs/>
          <w:noProof/>
          <w:sz w:val="20"/>
          <w:lang w:val="en-GB"/>
        </w:rPr>
        <w:t>which has the authority to endorse this application in the country in question</w:t>
      </w:r>
      <w:r>
        <w:rPr>
          <w:rFonts w:ascii="Arial" w:hAnsi="Arial" w:cs="Arial"/>
          <w:bCs/>
          <w:noProof/>
          <w:sz w:val="20"/>
          <w:lang w:val="en-GB"/>
        </w:rPr>
        <w:t>.</w:t>
      </w:r>
    </w:p>
    <w:p w:rsidR="00000000" w:rsidRDefault="00065DF0">
      <w:pPr>
        <w:rPr>
          <w:rFonts w:ascii="Arial" w:hAnsi="Arial" w:cs="Arial"/>
          <w:noProof/>
          <w:lang w:val="en-GB"/>
        </w:rPr>
      </w:pPr>
      <w:r>
        <w:rPr>
          <w:rFonts w:ascii="Arial" w:hAnsi="Arial" w:cs="Arial"/>
          <w:noProof/>
          <w:lang w:val="en-GB"/>
        </w:rPr>
        <w:t>The endorsed minutes of this meeting a</w:t>
      </w:r>
      <w:r>
        <w:rPr>
          <w:rFonts w:ascii="Arial" w:hAnsi="Arial" w:cs="Arial"/>
          <w:noProof/>
          <w:lang w:val="en-GB"/>
        </w:rPr>
        <w:t>re attached as DOCUMENT NUMBER:</w:t>
      </w:r>
      <w:r>
        <w:rPr>
          <w:rFonts w:ascii="Arial" w:hAnsi="Arial" w:cs="Arial"/>
          <w:noProof/>
          <w:lang w:val="en-GB"/>
        </w:rPr>
        <w:t xml:space="preserve"> </w:t>
      </w:r>
      <w:r>
        <w:rPr>
          <w:rStyle w:val="propertyeditor"/>
          <w:rFonts w:ascii="Arial" w:hAnsi="Arial" w:cs="Arial"/>
          <w:noProof/>
          <w:shd w:val="clear" w:color="auto" w:fill="BDDCFF"/>
          <w:lang w:val="en-GB"/>
        </w:rPr>
        <w:t>1</w:t>
      </w:r>
      <w:r>
        <w:rPr>
          <w:rFonts w:ascii="Arial" w:hAnsi="Arial" w:cs="Arial"/>
          <w:noProof/>
          <w:lang w:val="en-GB"/>
        </w:rPr>
        <w:t>.</w:t>
      </w:r>
    </w:p>
    <w:p w:rsidR="00000000" w:rsidRDefault="00065D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065DF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2341"/>
        <w:gridCol w:w="3164"/>
        <w:gridCol w:w="1758"/>
      </w:tblGrid>
      <w:tr w:rsidR="00000000">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Action</w:t>
            </w: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Bounfeng Phoummalaysith</w:t>
            </w:r>
            <w:r>
              <w:rPr>
                <w:rStyle w:val="propertyeditor"/>
                <w:rFonts w:ascii="Arial" w:hAnsi="Arial" w:cs="Arial"/>
                <w:noProof/>
                <w:color w:val="000101"/>
                <w:sz w:val="18"/>
                <w:szCs w:val="20"/>
                <w:shd w:val="clear" w:color="auto" w:fill="BDDCFF"/>
              </w:rPr>
              <w:t xml:space="preserve"> </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Ministry of Healt</w:t>
            </w:r>
            <w:r>
              <w:rPr>
                <w:rStyle w:val="propertyeditor"/>
                <w:rFonts w:ascii="Arial" w:hAnsi="Arial" w:cs="Arial"/>
                <w:noProof/>
                <w:color w:val="000101"/>
                <w:sz w:val="18"/>
                <w:szCs w:val="20"/>
                <w:shd w:val="clear" w:color="auto" w:fill="BDDCFF"/>
              </w:rPr>
              <w: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065DF0">
            <w:pPr>
              <w:spacing w:after="0" w:line="240" w:lineRule="auto"/>
              <w:rPr>
                <w:rFonts w:ascii="Arial" w:eastAsiaTheme="minorHAnsi" w:hAnsi="Arial" w:cs="Arial"/>
                <w:noProof/>
                <w:sz w:val="20"/>
                <w:szCs w:val="20"/>
              </w:rPr>
            </w:pPr>
          </w:p>
          <w:p w:rsidR="00000000" w:rsidRDefault="00065DF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 Tim Schaffte</w:t>
            </w:r>
            <w:r>
              <w:rPr>
                <w:rStyle w:val="propertyeditor"/>
                <w:rFonts w:ascii="Arial" w:hAnsi="Arial" w:cs="Arial"/>
                <w:noProof/>
                <w:color w:val="000101"/>
                <w:sz w:val="18"/>
                <w:szCs w:val="20"/>
                <w:shd w:val="clear" w:color="auto" w:fill="BDDCFF"/>
              </w:rPr>
              <w:t>r</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UNICE</w:t>
            </w:r>
            <w:r>
              <w:rPr>
                <w:rStyle w:val="propertyeditor"/>
                <w:rFonts w:ascii="Arial" w:hAnsi="Arial" w:cs="Arial"/>
                <w:noProof/>
                <w:color w:val="000101"/>
                <w:sz w:val="18"/>
                <w:szCs w:val="20"/>
                <w:shd w:val="clear" w:color="auto" w:fill="BDDCFF"/>
              </w:rPr>
              <w:t>F</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065DF0">
            <w:pPr>
              <w:spacing w:after="0" w:line="240" w:lineRule="auto"/>
              <w:rPr>
                <w:rFonts w:ascii="Arial" w:eastAsiaTheme="minorHAnsi" w:hAnsi="Arial" w:cs="Arial"/>
                <w:noProof/>
                <w:sz w:val="20"/>
                <w:szCs w:val="20"/>
              </w:rPr>
            </w:pPr>
          </w:p>
          <w:p w:rsidR="00000000" w:rsidRDefault="00065DF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Yungao Li</w:t>
            </w:r>
            <w:r>
              <w:rPr>
                <w:rStyle w:val="propertyeditor"/>
                <w:rFonts w:ascii="Arial" w:hAnsi="Arial" w:cs="Arial"/>
                <w:noProof/>
                <w:color w:val="000101"/>
                <w:sz w:val="18"/>
                <w:szCs w:val="20"/>
                <w:shd w:val="clear" w:color="auto" w:fill="BDDCFF"/>
              </w:rPr>
              <w:t>u</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WH</w:t>
            </w:r>
            <w:r>
              <w:rPr>
                <w:rStyle w:val="propertyeditor"/>
                <w:rFonts w:ascii="Arial" w:hAnsi="Arial" w:cs="Arial"/>
                <w:noProof/>
                <w:color w:val="000101"/>
                <w:sz w:val="18"/>
                <w:szCs w:val="20"/>
                <w:shd w:val="clear" w:color="auto" w:fill="BDDCFF"/>
              </w:rPr>
              <w:t>O</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065DF0">
            <w:pPr>
              <w:spacing w:after="0" w:line="240" w:lineRule="auto"/>
              <w:rPr>
                <w:rFonts w:ascii="Arial" w:eastAsiaTheme="minorHAnsi" w:hAnsi="Arial" w:cs="Arial"/>
                <w:noProof/>
                <w:sz w:val="20"/>
                <w:szCs w:val="20"/>
              </w:rPr>
            </w:pPr>
          </w:p>
          <w:p w:rsidR="00000000" w:rsidRDefault="00065DF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Peter Heiman</w:t>
            </w:r>
            <w:r>
              <w:rPr>
                <w:rStyle w:val="propertyeditor"/>
                <w:rFonts w:ascii="Arial" w:hAnsi="Arial" w:cs="Arial"/>
                <w:noProof/>
                <w:color w:val="000101"/>
                <w:sz w:val="18"/>
                <w:szCs w:val="20"/>
                <w:shd w:val="clear" w:color="auto" w:fill="BDDCFF"/>
              </w:rPr>
              <w:t>n</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Luxembourg Developmen</w:t>
            </w:r>
            <w:r>
              <w:rPr>
                <w:rStyle w:val="propertyeditor"/>
                <w:rFonts w:ascii="Arial" w:hAnsi="Arial" w:cs="Arial"/>
                <w:noProof/>
                <w:color w:val="000101"/>
                <w:sz w:val="18"/>
                <w:szCs w:val="20"/>
                <w:shd w:val="clear" w:color="auto" w:fill="BDDCFF"/>
              </w:rPr>
              <w:t>t</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065DF0">
            <w:pPr>
              <w:spacing w:after="0" w:line="240" w:lineRule="auto"/>
              <w:rPr>
                <w:rFonts w:ascii="Arial" w:eastAsiaTheme="minorHAnsi" w:hAnsi="Arial" w:cs="Arial"/>
                <w:noProof/>
                <w:sz w:val="20"/>
                <w:szCs w:val="20"/>
              </w:rPr>
            </w:pPr>
          </w:p>
          <w:p w:rsidR="00000000" w:rsidRDefault="00065DF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both"/>
              <w:rPr>
                <w:rFonts w:ascii="Arial" w:hAnsi="Arial" w:cs="Arial"/>
                <w:noProof/>
                <w:sz w:val="18"/>
                <w:szCs w:val="20"/>
              </w:rPr>
            </w:pPr>
          </w:p>
        </w:tc>
      </w:tr>
    </w:tbl>
    <w:p w:rsidR="00000000" w:rsidRDefault="00065DF0">
      <w:pPr>
        <w:pStyle w:val="Default"/>
        <w:jc w:val="both"/>
        <w:rPr>
          <w:rFonts w:ascii="Arial" w:hAnsi="Arial" w:cs="Arial"/>
          <w:noProof/>
          <w:color w:val="auto"/>
          <w:sz w:val="22"/>
          <w:szCs w:val="22"/>
          <w:lang w:val="en-GB"/>
        </w:rPr>
      </w:pPr>
    </w:p>
    <w:p w:rsidR="00000000" w:rsidRDefault="00065DF0">
      <w:pPr>
        <w:spacing w:after="0"/>
        <w:rPr>
          <w:rFonts w:ascii="Arial" w:hAnsi="Arial" w:cs="Arial"/>
          <w:noProof/>
          <w:lang w:val="en-GB"/>
        </w:rPr>
      </w:pPr>
      <w:r>
        <w:rPr>
          <w:rFonts w:ascii="Arial" w:hAnsi="Arial" w:cs="Arial"/>
          <w:noProof/>
          <w:lang w:val="en-GB"/>
        </w:rPr>
        <w:t>In case the GAVI Secretariat has queries on this submission, please contact</w:t>
      </w:r>
    </w:p>
    <w:p w:rsidR="00000000" w:rsidRDefault="00065DF0">
      <w:pPr>
        <w:spacing w:after="0"/>
        <w:jc w:val="both"/>
        <w:rPr>
          <w:rFonts w:ascii="Arial" w:eastAsia="Times New Roman" w:hAnsi="Arial" w:cs="Arial"/>
          <w:noProof/>
          <w:color w:val="000101"/>
          <w:sz w:val="20"/>
          <w:szCs w:val="20"/>
          <w:lang w:val="en-GB"/>
        </w:rPr>
      </w:pPr>
      <w:r>
        <w:rPr>
          <w:rFonts w:ascii="Arial" w:hAnsi="Arial" w:cs="Arial"/>
          <w:noProof/>
          <w:color w:val="000101"/>
          <w:sz w:val="20"/>
          <w:lang w:val="en-GB"/>
        </w:rPr>
        <w:t>Enter the family name in capital letters.</w:t>
      </w:r>
    </w:p>
    <w:tbl>
      <w:tblPr>
        <w:tblW w:w="0" w:type="auto"/>
        <w:tblLook w:val="04A0"/>
      </w:tblPr>
      <w:tblGrid>
        <w:gridCol w:w="861"/>
        <w:gridCol w:w="2221"/>
        <w:gridCol w:w="1017"/>
        <w:gridCol w:w="3648"/>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Dr. Anonh Xeuatvongs</w:t>
            </w:r>
            <w:r>
              <w:rPr>
                <w:rStyle w:val="propertyeditor"/>
                <w:rFonts w:ascii="Arial" w:hAnsi="Arial" w:cs="Arial"/>
                <w:noProof/>
                <w:sz w:val="18"/>
                <w:szCs w:val="18"/>
                <w:shd w:val="clear" w:color="auto" w:fill="BDDCFF"/>
              </w:rPr>
              <w:t>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Manager, National Immunization Program</w:t>
            </w:r>
            <w:r>
              <w:rPr>
                <w:rStyle w:val="propertyeditor"/>
                <w:rFonts w:ascii="Arial" w:hAnsi="Arial" w:cs="Arial"/>
                <w:noProof/>
                <w:sz w:val="18"/>
                <w:szCs w:val="18"/>
                <w:shd w:val="clear" w:color="auto" w:fill="BDDCFF"/>
              </w:rPr>
              <w:t>e</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+856-20-2301028</w:t>
            </w:r>
            <w:r>
              <w:rPr>
                <w:rStyle w:val="propertyeditor"/>
                <w:rFonts w:ascii="Arial" w:hAnsi="Arial" w:cs="Arial"/>
                <w:noProof/>
                <w:sz w:val="18"/>
                <w:szCs w:val="18"/>
                <w:shd w:val="clear" w:color="auto" w:fill="BDDCFF"/>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+856-21-31233</w:t>
            </w:r>
            <w:r>
              <w:rPr>
                <w:rStyle w:val="propertyeditor"/>
                <w:rFonts w:ascii="Arial" w:hAnsi="Arial" w:cs="Arial"/>
                <w:noProof/>
                <w:sz w:val="18"/>
                <w:szCs w:val="18"/>
                <w:shd w:val="clear" w:color="auto" w:fill="BDDCFF"/>
              </w:rPr>
              <w:t>7</w:t>
            </w: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National Immunization Programme</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Thadeua Road km3</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Vientiane Capital</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Lao PDR</w:t>
            </w:r>
            <w:r>
              <w:rPr>
                <w:rFonts w:ascii="Arial" w:hAnsi="Arial" w:cs="Arial"/>
                <w:noProof/>
                <w:sz w:val="18"/>
                <w:szCs w:val="18"/>
                <w:shd w:val="clear" w:color="auto" w:fill="BDDCFF"/>
              </w:rPr>
              <w:br/>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anonhxeuat@yahoo.co</w:t>
            </w:r>
            <w:r>
              <w:rPr>
                <w:rStyle w:val="propertyeditor"/>
                <w:rFonts w:ascii="Arial" w:hAnsi="Arial" w:cs="Arial"/>
                <w:noProof/>
                <w:sz w:val="18"/>
                <w:szCs w:val="18"/>
                <w:shd w:val="clear" w:color="auto" w:fill="BDDCFF"/>
              </w:rPr>
              <w:t>m</w:t>
            </w:r>
          </w:p>
        </w:tc>
        <w:tc>
          <w:tcPr>
            <w:tcW w:w="0" w:type="auto"/>
            <w:vMerge/>
            <w:tcBorders>
              <w:top w:val="nil"/>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Consolas" w:eastAsiaTheme="minorHAnsi" w:hAnsi="Consolas"/>
                <w:noProof/>
                <w:sz w:val="18"/>
                <w:szCs w:val="18"/>
              </w:rPr>
            </w:pPr>
          </w:p>
        </w:tc>
      </w:tr>
    </w:tbl>
    <w:p w:rsidR="00000000" w:rsidRDefault="00065DF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2" w:name="_Toc283566552"/>
      <w:bookmarkStart w:id="13" w:name="_Toc279951884"/>
      <w:r>
        <w:rPr>
          <w:rFonts w:asciiTheme="majorHAnsi" w:eastAsiaTheme="majorEastAsia" w:hAnsiTheme="majorHAnsi" w:cstheme="majorBidi"/>
          <w:b/>
          <w:bCs/>
          <w:noProof/>
          <w:color w:val="365F91" w:themeColor="accent1" w:themeShade="BF"/>
          <w:sz w:val="24"/>
          <w:szCs w:val="24"/>
          <w:lang w:val="en-GB"/>
        </w:rPr>
        <w:t>The Inter-Agency Coordinating Committee for Immunisation</w:t>
      </w:r>
      <w:bookmarkEnd w:id="12"/>
      <w:bookmarkEnd w:id="13"/>
    </w:p>
    <w:p w:rsidR="00000000" w:rsidRDefault="00065DF0">
      <w:pPr>
        <w:jc w:val="both"/>
        <w:rPr>
          <w:rFonts w:ascii="Arial" w:hAnsi="Arial" w:cs="Arial"/>
          <w:noProof/>
          <w:lang w:val="en-GB"/>
        </w:rPr>
      </w:pPr>
      <w:r>
        <w:rPr>
          <w:rFonts w:ascii="Arial" w:hAnsi="Arial" w:cs="Arial"/>
          <w:noProof/>
          <w:lang w:val="en-GB"/>
        </w:rPr>
        <w:t>Agencies and partners (including development partners and NGOs) supporting immunisation services are co-ordinated and organised through an</w:t>
      </w:r>
      <w:r>
        <w:rPr>
          <w:rFonts w:ascii="Arial" w:hAnsi="Arial" w:cs="Arial"/>
          <w:noProof/>
          <w:lang w:val="en-GB"/>
        </w:rPr>
        <w:t xml:space="preserve"> inter-agency coordinating mechanism (ICC, HSCC, or </w:t>
      </w:r>
      <w:r>
        <w:rPr>
          <w:rFonts w:ascii="Arial" w:eastAsia="Times New Roman" w:hAnsi="Arial" w:cs="Arial"/>
          <w:noProof/>
          <w:lang w:val="en-GB"/>
        </w:rPr>
        <w:t>equivalent committee</w:t>
      </w:r>
      <w:r>
        <w:rPr>
          <w:rFonts w:ascii="Arial" w:hAnsi="Arial" w:cs="Arial"/>
          <w:noProof/>
          <w:lang w:val="en-GB"/>
        </w:rPr>
        <w:t xml:space="preserve">). The ICC, HSCC, or </w:t>
      </w:r>
      <w:r>
        <w:rPr>
          <w:rFonts w:ascii="Arial" w:eastAsia="Times New Roman" w:hAnsi="Arial" w:cs="Arial"/>
          <w:noProof/>
          <w:lang w:val="en-GB"/>
        </w:rPr>
        <w:t>equivalent committee</w:t>
      </w:r>
      <w:r>
        <w:rPr>
          <w:rFonts w:ascii="Arial" w:hAnsi="Arial" w:cs="Arial"/>
          <w:noProof/>
          <w:lang w:val="en-GB"/>
        </w:rPr>
        <w:t xml:space="preserve"> is responsible for coordinating and guiding the use of the GAVI NVS support. Please provide information about the ICC, HSCC, or </w:t>
      </w:r>
      <w:r>
        <w:rPr>
          <w:rFonts w:ascii="Arial" w:eastAsia="Times New Roman" w:hAnsi="Arial" w:cs="Arial"/>
          <w:noProof/>
          <w:lang w:val="en-GB"/>
        </w:rPr>
        <w:t>equivalent com</w:t>
      </w:r>
      <w:r>
        <w:rPr>
          <w:rFonts w:ascii="Arial" w:eastAsia="Times New Roman" w:hAnsi="Arial" w:cs="Arial"/>
          <w:noProof/>
          <w:lang w:val="en-GB"/>
        </w:rPr>
        <w:t>mittee</w:t>
      </w:r>
      <w:r>
        <w:rPr>
          <w:rFonts w:ascii="Arial" w:hAnsi="Arial" w:cs="Arial"/>
          <w:noProof/>
          <w:lang w:val="en-GB"/>
        </w:rPr>
        <w:t xml:space="preserve"> in your country in the table below.</w:t>
      </w:r>
    </w:p>
    <w:p w:rsidR="00000000" w:rsidRDefault="00065DF0">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4A0"/>
      </w:tblPr>
      <w:tblGrid>
        <w:gridCol w:w="4890"/>
        <w:gridCol w:w="4681"/>
      </w:tblGrid>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Name of the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Inter-Agency Coordination Committee on immunization (ICC</w:t>
            </w:r>
            <w:r>
              <w:rPr>
                <w:rStyle w:val="propertyeditor"/>
                <w:rFonts w:ascii="Arial" w:hAnsi="Arial" w:cs="Arial"/>
                <w:noProof/>
                <w:sz w:val="18"/>
                <w:szCs w:val="18"/>
                <w:shd w:val="clear" w:color="auto" w:fill="BDDCFF"/>
              </w:rPr>
              <w: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199</w:t>
            </w:r>
            <w:r>
              <w:rPr>
                <w:rStyle w:val="propertyeditor"/>
                <w:rFonts w:ascii="Arial" w:hAnsi="Arial" w:cs="Arial"/>
                <w:noProof/>
                <w:sz w:val="18"/>
                <w:szCs w:val="18"/>
                <w:shd w:val="clear" w:color="auto" w:fill="BDDCFF"/>
              </w:rPr>
              <w:t>2</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 xml:space="preserve">Organisational </w:t>
            </w:r>
            <w:r>
              <w:rPr>
                <w:rFonts w:ascii="Arial" w:hAnsi="Arial" w:cs="Arial"/>
                <w:b/>
                <w:noProof/>
                <w:sz w:val="18"/>
                <w:szCs w:val="18"/>
              </w:rPr>
              <w:t>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stand-alon</w:t>
            </w:r>
            <w:r>
              <w:rPr>
                <w:rStyle w:val="propertyeditor"/>
                <w:rFonts w:ascii="Arial" w:hAnsi="Arial" w:cs="Arial"/>
                <w:noProof/>
                <w:sz w:val="18"/>
                <w:szCs w:val="18"/>
                <w:shd w:val="clear" w:color="auto" w:fill="BDDCFF"/>
              </w:rPr>
              <w:t>e</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Every 3-4 months or more often if require</w:t>
            </w:r>
            <w:r>
              <w:rPr>
                <w:rStyle w:val="propertyeditor"/>
                <w:rFonts w:ascii="Arial" w:hAnsi="Arial" w:cs="Arial"/>
                <w:noProof/>
                <w:sz w:val="18"/>
                <w:szCs w:val="18"/>
                <w:shd w:val="clear" w:color="auto" w:fill="BDDCFF"/>
              </w:rPr>
              <w:t>d</w:t>
            </w:r>
          </w:p>
        </w:tc>
      </w:tr>
    </w:tbl>
    <w:p w:rsidR="00000000" w:rsidRDefault="00065DF0">
      <w:pPr>
        <w:pStyle w:val="Default"/>
        <w:jc w:val="both"/>
        <w:rPr>
          <w:rFonts w:ascii="Arial" w:hAnsi="Arial" w:cs="Arial"/>
          <w:noProof/>
          <w:color w:val="auto"/>
          <w:sz w:val="22"/>
          <w:szCs w:val="22"/>
          <w:lang w:val="en-GB"/>
        </w:rPr>
      </w:pPr>
      <w:bookmarkStart w:id="15" w:name="_Toc279951886"/>
    </w:p>
    <w:p w:rsidR="00000000" w:rsidRDefault="00065DF0">
      <w:pPr>
        <w:rPr>
          <w:rFonts w:ascii="Arial" w:hAnsi="Arial" w:cs="Arial"/>
          <w:b/>
          <w:noProof/>
          <w:sz w:val="24"/>
          <w:lang w:val="en-GB"/>
        </w:rPr>
      </w:pPr>
      <w:r>
        <w:rPr>
          <w:rFonts w:ascii="Arial" w:hAnsi="Arial" w:cs="Arial"/>
          <w:b/>
          <w:noProof/>
          <w:sz w:val="24"/>
          <w:lang w:val="en-GB"/>
        </w:rPr>
        <w:t>Composition</w:t>
      </w:r>
      <w:bookmarkEnd w:id="15"/>
    </w:p>
    <w:p w:rsidR="00000000" w:rsidRDefault="00065D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lastRenderedPageBreak/>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065DF0">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71" w:type="pct"/>
        <w:tblLook w:val="04A0"/>
      </w:tblPr>
      <w:tblGrid>
        <w:gridCol w:w="1061"/>
        <w:gridCol w:w="2908"/>
        <w:gridCol w:w="3048"/>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Ministry of Healt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Bounfeng Phoummalaysith</w:t>
            </w:r>
            <w:r>
              <w:rPr>
                <w:rStyle w:val="propertyeditor"/>
                <w:rFonts w:ascii="Arial" w:hAnsi="Arial" w:cs="Arial"/>
                <w:noProof/>
                <w:sz w:val="18"/>
                <w:szCs w:val="18"/>
                <w:shd w:val="clear" w:color="auto" w:fill="BDDCFF"/>
              </w:rPr>
              <w:t xml:space="preserve"> </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National Immunization Program</w:t>
            </w:r>
            <w:r>
              <w:rPr>
                <w:rStyle w:val="propertyeditor"/>
                <w:rFonts w:ascii="Arial" w:hAnsi="Arial" w:cs="Arial"/>
                <w:noProof/>
                <w:sz w:val="18"/>
                <w:szCs w:val="18"/>
                <w:shd w:val="clear" w:color="auto" w:fill="BDDCFF"/>
              </w:rPr>
              <w: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Anonh Xeuatvongs</w:t>
            </w:r>
            <w:r>
              <w:rPr>
                <w:rStyle w:val="propertyeditor"/>
                <w:rFonts w:ascii="Arial" w:hAnsi="Arial" w:cs="Arial"/>
                <w:noProof/>
                <w:sz w:val="18"/>
                <w:szCs w:val="18"/>
                <w:shd w:val="clear" w:color="auto" w:fill="BDDCFF"/>
              </w:rPr>
              <w:t>a</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w:t>
            </w:r>
            <w:r>
              <w:rPr>
                <w:rStyle w:val="propertyeditor"/>
                <w:rFonts w:ascii="Arial" w:hAnsi="Arial" w:cs="Arial"/>
                <w:noProof/>
                <w:sz w:val="18"/>
                <w:szCs w:val="18"/>
                <w:shd w:val="clear" w:color="auto" w:fill="BDDCFF"/>
              </w:rPr>
              <w:t>O</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Yungao Li</w:t>
            </w:r>
            <w:r>
              <w:rPr>
                <w:rStyle w:val="propertyeditor"/>
                <w:rFonts w:ascii="Arial" w:hAnsi="Arial" w:cs="Arial"/>
                <w:noProof/>
                <w:sz w:val="18"/>
                <w:szCs w:val="18"/>
                <w:shd w:val="clear" w:color="auto" w:fill="BDDCFF"/>
              </w:rPr>
              <w:t>u</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w:t>
            </w:r>
            <w:r>
              <w:rPr>
                <w:rStyle w:val="propertyeditor"/>
                <w:rFonts w:ascii="Arial" w:hAnsi="Arial" w:cs="Arial"/>
                <w:noProof/>
                <w:sz w:val="18"/>
                <w:szCs w:val="18"/>
                <w:shd w:val="clear" w:color="auto" w:fill="BDDCFF"/>
              </w:rPr>
              <w:t>F</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Tim Schaffte</w:t>
            </w:r>
            <w:r>
              <w:rPr>
                <w:rStyle w:val="propertyeditor"/>
                <w:rFonts w:ascii="Arial" w:hAnsi="Arial" w:cs="Arial"/>
                <w:noProof/>
                <w:sz w:val="18"/>
                <w:szCs w:val="18"/>
                <w:shd w:val="clear" w:color="auto" w:fill="BDDCFF"/>
              </w:rPr>
              <w:t>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Luxembourg Developmen</w:t>
            </w:r>
            <w:r>
              <w:rPr>
                <w:rStyle w:val="propertyeditor"/>
                <w:rFonts w:ascii="Arial" w:hAnsi="Arial" w:cs="Arial"/>
                <w:noProof/>
                <w:sz w:val="18"/>
                <w:szCs w:val="18"/>
                <w:shd w:val="clear" w:color="auto" w:fill="BDDCFF"/>
              </w:rPr>
              <w:t>t</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Peter Heiman</w:t>
            </w:r>
            <w:r>
              <w:rPr>
                <w:rStyle w:val="propertyeditor"/>
                <w:rFonts w:ascii="Arial" w:hAnsi="Arial" w:cs="Arial"/>
                <w:noProof/>
                <w:sz w:val="18"/>
                <w:szCs w:val="18"/>
                <w:shd w:val="clear" w:color="auto" w:fill="BDDCFF"/>
              </w:rPr>
              <w:t>n</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Curative Departmen</w:t>
            </w:r>
            <w:r>
              <w:rPr>
                <w:rStyle w:val="propertyeditor"/>
                <w:rFonts w:ascii="Arial" w:hAnsi="Arial" w:cs="Arial"/>
                <w:noProof/>
                <w:sz w:val="18"/>
                <w:szCs w:val="18"/>
                <w:shd w:val="clear" w:color="auto" w:fill="BDDCFF"/>
              </w:rPr>
              <w:t>t</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Chanphomma</w:t>
            </w:r>
            <w:r>
              <w:rPr>
                <w:rStyle w:val="propertyeditor"/>
                <w:rFonts w:ascii="Arial" w:hAnsi="Arial" w:cs="Arial"/>
                <w:noProof/>
                <w:sz w:val="18"/>
                <w:szCs w:val="18"/>
                <w:shd w:val="clear" w:color="auto" w:fill="BDDCFF"/>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Planning and budgeting Departmen</w:t>
            </w:r>
            <w:r>
              <w:rPr>
                <w:rStyle w:val="propertyeditor"/>
                <w:rFonts w:ascii="Arial" w:hAnsi="Arial" w:cs="Arial"/>
                <w:noProof/>
                <w:sz w:val="18"/>
                <w:szCs w:val="18"/>
                <w:shd w:val="clear" w:color="auto" w:fill="BDDCFF"/>
              </w:rPr>
              <w:t>t</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Khampheth</w:t>
            </w:r>
            <w:r>
              <w:rPr>
                <w:rStyle w:val="propertyeditor"/>
                <w:rFonts w:ascii="Arial" w:hAnsi="Arial" w:cs="Arial"/>
                <w:noProof/>
                <w:sz w:val="18"/>
                <w:szCs w:val="18"/>
                <w:shd w:val="clear" w:color="auto" w:fill="BDDCFF"/>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Hygiene and Preventive Department</w:t>
            </w:r>
            <w:r>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Somchith Akkhavon</w:t>
            </w:r>
            <w:r>
              <w:rPr>
                <w:rStyle w:val="propertyeditor"/>
                <w:rFonts w:ascii="Arial" w:hAnsi="Arial" w:cs="Arial"/>
                <w:noProof/>
                <w:sz w:val="18"/>
                <w:szCs w:val="18"/>
                <w:shd w:val="clear" w:color="auto" w:fill="BDDCFF"/>
              </w:rPr>
              <w:t>g</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bl>
    <w:p w:rsidR="00000000" w:rsidRDefault="00065DF0">
      <w:pPr>
        <w:spacing w:after="0"/>
        <w:jc w:val="both"/>
        <w:rPr>
          <w:rFonts w:ascii="Arial" w:hAnsi="Arial" w:cs="Arial"/>
          <w:noProof/>
          <w:color w:val="000101"/>
          <w:sz w:val="20"/>
          <w:lang w:val="en-GB"/>
        </w:rPr>
      </w:pPr>
    </w:p>
    <w:p w:rsidR="00000000" w:rsidRDefault="00065DF0">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4A0"/>
      </w:tblPr>
      <w:tblGrid>
        <w:gridCol w:w="9571"/>
      </w:tblGrid>
      <w:tr w:rsidR="00000000">
        <w:tc>
          <w:tcPr>
            <w:tcW w:w="5000" w:type="pct"/>
            <w:vAlign w:val="center"/>
            <w:hideMark/>
          </w:tcPr>
          <w:p w:rsidR="00000000" w:rsidRDefault="00065DF0">
            <w:pPr>
              <w:widowControl w:val="0"/>
              <w:autoSpaceDE w:val="0"/>
              <w:autoSpaceDN w:val="0"/>
              <w:adjustRightInd w:val="0"/>
              <w:spacing w:before="120" w:after="120" w:line="240" w:lineRule="auto"/>
              <w:rPr>
                <w:rFonts w:ascii="Arial" w:eastAsia="Times New Roman" w:hAnsi="Arial" w:cs="Arial"/>
                <w:b/>
                <w:noProof/>
                <w:sz w:val="20"/>
                <w:szCs w:val="18"/>
              </w:rPr>
            </w:pPr>
            <w:r>
              <w:rPr>
                <w:rStyle w:val="propertyeditor"/>
                <w:rFonts w:ascii="Arial" w:eastAsia="Times New Roman" w:hAnsi="Arial" w:cs="Arial"/>
                <w:b/>
                <w:noProof/>
                <w:sz w:val="20"/>
                <w:szCs w:val="18"/>
                <w:shd w:val="clear" w:color="auto" w:fill="BDDCFF"/>
              </w:rPr>
              <w:t>-Coordinating partner agencies inputs to immunization</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-Providing feedback to the MOH to national EPI policies, plans and their imple</w:t>
            </w:r>
            <w:r>
              <w:rPr>
                <w:rStyle w:val="propertyeditor"/>
                <w:rFonts w:ascii="Arial" w:eastAsia="Times New Roman" w:hAnsi="Arial" w:cs="Arial"/>
                <w:b/>
                <w:noProof/>
                <w:sz w:val="20"/>
                <w:szCs w:val="18"/>
                <w:shd w:val="clear" w:color="auto" w:fill="BDDCFF"/>
              </w:rPr>
              <w:t>mentation</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-Identifying solutions and recommendations to solve problems and constraints encountered</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-Mobilizing resources</w:t>
            </w:r>
            <w:r>
              <w:rPr>
                <w:rFonts w:ascii="Arial" w:eastAsia="Times New Roman" w:hAnsi="Arial" w:cs="Arial"/>
                <w:b/>
                <w:noProof/>
                <w:sz w:val="20"/>
                <w:szCs w:val="18"/>
                <w:shd w:val="clear" w:color="auto" w:fill="BDDCFF"/>
              </w:rPr>
              <w:br/>
            </w:r>
          </w:p>
        </w:tc>
      </w:tr>
    </w:tbl>
    <w:p w:rsidR="00000000" w:rsidRDefault="00065DF0">
      <w:pPr>
        <w:pStyle w:val="Default"/>
        <w:jc w:val="both"/>
        <w:rPr>
          <w:rFonts w:ascii="Arial" w:hAnsi="Arial" w:cs="Arial"/>
          <w:noProof/>
          <w:color w:val="auto"/>
          <w:sz w:val="22"/>
          <w:szCs w:val="22"/>
          <w:lang w:val="en-GB"/>
        </w:rPr>
      </w:pPr>
      <w:bookmarkStart w:id="17" w:name="_Toc279951888"/>
    </w:p>
    <w:p w:rsidR="00000000" w:rsidRDefault="00065DF0">
      <w:pPr>
        <w:rPr>
          <w:rFonts w:ascii="Arial" w:hAnsi="Arial" w:cs="Arial"/>
          <w:noProof/>
          <w:lang w:val="en-GB"/>
        </w:rPr>
      </w:pPr>
      <w:r>
        <w:rPr>
          <w:rFonts w:ascii="Arial" w:hAnsi="Arial" w:cs="Arial"/>
          <w:noProof/>
          <w:lang w:val="en-GB"/>
        </w:rPr>
        <w:t>Three major strategies to enhance the committee's role and functions in the next 12 months</w:t>
      </w:r>
      <w:bookmarkEnd w:id="17"/>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To conduct routine meetings at lea</w:t>
            </w:r>
            <w:r>
              <w:rPr>
                <w:rStyle w:val="propertyeditor"/>
                <w:rFonts w:ascii="Arial" w:eastAsia="Times New Roman" w:hAnsi="Arial" w:cs="Arial"/>
                <w:b/>
                <w:noProof/>
                <w:sz w:val="18"/>
                <w:szCs w:val="18"/>
                <w:shd w:val="clear" w:color="auto" w:fill="BDDCFF"/>
              </w:rPr>
              <w:t>st four times a year to regularly monitor the implementation of c-MYP.</w:t>
            </w:r>
            <w:r>
              <w:rPr>
                <w:rFonts w:ascii="Arial" w:eastAsia="Times New Roman" w:hAnsi="Arial" w:cs="Arial"/>
                <w:b/>
                <w:noProof/>
                <w:sz w:val="18"/>
                <w:szCs w:val="18"/>
                <w:shd w:val="clear" w:color="auto" w:fill="BDDCFF"/>
              </w:rPr>
              <w:br/>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 xml:space="preserve">To regularly communicate recommendations from technical working group to all ICC members. </w:t>
            </w:r>
            <w:r>
              <w:rPr>
                <w:rFonts w:ascii="Arial" w:eastAsia="Times New Roman" w:hAnsi="Arial" w:cs="Arial"/>
                <w:b/>
                <w:noProof/>
                <w:color w:val="000101"/>
                <w:sz w:val="18"/>
                <w:szCs w:val="18"/>
                <w:shd w:val="clear" w:color="auto" w:fill="BDDCFF"/>
              </w:rPr>
              <w:br/>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Communicate detailed agenda notes and sharing them with all the background papers to all ICC member in advance of the meeting and to Review membership of ICC and strengthen partner representation to Health Sector Coordination Committe</w:t>
            </w:r>
            <w:r>
              <w:rPr>
                <w:rStyle w:val="propertyeditor"/>
                <w:rFonts w:ascii="Arial" w:eastAsia="Times New Roman" w:hAnsi="Arial" w:cs="Arial"/>
                <w:b/>
                <w:noProof/>
                <w:color w:val="000101"/>
                <w:sz w:val="18"/>
                <w:szCs w:val="18"/>
                <w:shd w:val="clear" w:color="auto" w:fill="BDDCFF"/>
              </w:rPr>
              <w:t>e</w:t>
            </w:r>
          </w:p>
        </w:tc>
      </w:tr>
    </w:tbl>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18" w:name="_Toc283566553"/>
      <w:bookmarkStart w:id="19" w:name="_Toc279951889"/>
      <w:r>
        <w:rPr>
          <w:rFonts w:asciiTheme="majorHAnsi" w:eastAsiaTheme="majorEastAsia" w:hAnsiTheme="majorHAnsi" w:cstheme="majorBidi"/>
          <w:b/>
          <w:bCs/>
          <w:noProof/>
          <w:color w:val="365F91" w:themeColor="accent1" w:themeShade="BF"/>
          <w:sz w:val="24"/>
          <w:szCs w:val="24"/>
          <w:lang w:val="en-GB"/>
        </w:rPr>
        <w:t>National Immunizatio</w:t>
      </w:r>
      <w:r>
        <w:rPr>
          <w:rFonts w:asciiTheme="majorHAnsi" w:eastAsiaTheme="majorEastAsia" w:hAnsiTheme="majorHAnsi" w:cstheme="majorBidi"/>
          <w:b/>
          <w:bCs/>
          <w:noProof/>
          <w:color w:val="365F91" w:themeColor="accent1" w:themeShade="BF"/>
          <w:sz w:val="24"/>
          <w:szCs w:val="24"/>
          <w:lang w:val="en-GB"/>
        </w:rPr>
        <w:t>n Technical Advisory Group for Immunisation</w:t>
      </w:r>
      <w:bookmarkEnd w:id="18"/>
      <w:bookmarkEnd w:id="19"/>
    </w:p>
    <w:p w:rsidR="00000000" w:rsidRDefault="00065DF0">
      <w:pPr>
        <w:rPr>
          <w:rFonts w:ascii="Arial" w:hAnsi="Arial" w:cs="Arial"/>
          <w:noProof/>
          <w:sz w:val="20"/>
          <w:szCs w:val="20"/>
          <w:lang w:val="en-GB"/>
        </w:rPr>
      </w:pPr>
      <w:r>
        <w:rPr>
          <w:rFonts w:ascii="Arial" w:hAnsi="Arial" w:cs="Arial"/>
          <w:noProof/>
          <w:sz w:val="20"/>
          <w:szCs w:val="20"/>
          <w:lang w:val="en-GB"/>
        </w:rPr>
        <w:t>(If it has been established in the country)</w:t>
      </w:r>
    </w:p>
    <w:p w:rsidR="00000000" w:rsidRDefault="00065DF0">
      <w:pPr>
        <w:jc w:val="both"/>
        <w:rPr>
          <w:rFonts w:ascii="Arial" w:hAnsi="Arial" w:cs="Arial"/>
          <w:noProof/>
          <w:lang w:val="en-GB"/>
        </w:rPr>
      </w:pPr>
      <w:r>
        <w:rPr>
          <w:rFonts w:ascii="Arial" w:hAnsi="Arial" w:cs="Arial"/>
          <w:noProof/>
          <w:lang w:val="en-GB"/>
        </w:rPr>
        <w:t>We the members of the NITAG met on the</w:t>
      </w:r>
      <w:r>
        <w:rPr>
          <w:rFonts w:ascii="Arial" w:hAnsi="Arial" w:cs="Arial"/>
          <w:noProof/>
          <w:lang w:val="en-GB"/>
        </w:rPr>
        <w:t xml:space="preserve"> </w:t>
      </w:r>
      <w:r>
        <w:rPr>
          <w:rFonts w:ascii="Arial" w:hAnsi="Arial" w:cs="Arial"/>
          <w:noProof/>
          <w:lang w:val="en-GB"/>
        </w:rPr>
        <w:t>to review this proposal. At that meeting we endorsed this proposal on the basis of the supporting documentation which is attached</w:t>
      </w:r>
      <w:r>
        <w:rPr>
          <w:rFonts w:ascii="Arial" w:hAnsi="Arial" w:cs="Arial"/>
          <w:noProof/>
          <w:lang w:val="en-GB"/>
        </w:rPr>
        <w:t>.</w:t>
      </w:r>
    </w:p>
    <w:p w:rsidR="00000000" w:rsidRDefault="00065DF0">
      <w:pPr>
        <w:jc w:val="both"/>
        <w:rPr>
          <w:rFonts w:ascii="Arial" w:hAnsi="Arial" w:cs="Arial"/>
          <w:noProof/>
          <w:lang w:val="en-GB"/>
        </w:rPr>
      </w:pPr>
    </w:p>
    <w:p w:rsidR="00000000" w:rsidRDefault="00065DF0">
      <w:pPr>
        <w:jc w:val="both"/>
        <w:rPr>
          <w:rFonts w:ascii="Arial" w:hAnsi="Arial" w:cs="Arial"/>
          <w:noProof/>
          <w:lang w:val="en-GB"/>
        </w:rPr>
      </w:pPr>
      <w:r>
        <w:rPr>
          <w:rFonts w:ascii="Arial" w:hAnsi="Arial" w:cs="Arial"/>
          <w:noProof/>
          <w:lang w:val="en-GB"/>
        </w:rPr>
        <w:t>The endorsed minutes of this meeting are attached as DOCUMENT NUMBER:</w:t>
      </w:r>
      <w:r>
        <w:rPr>
          <w:rFonts w:ascii="Arial" w:hAnsi="Arial" w:cs="Arial"/>
          <w:noProof/>
          <w:lang w:val="en-GB"/>
        </w:rPr>
        <w:t xml:space="preserve"> </w:t>
      </w:r>
      <w:r>
        <w:rPr>
          <w:rFonts w:ascii="Arial" w:hAnsi="Arial" w:cs="Arial"/>
          <w:noProof/>
          <w:lang w:val="en-GB"/>
        </w:rPr>
        <w:t>.</w:t>
      </w:r>
    </w:p>
    <w:p w:rsidR="00000000" w:rsidRDefault="00065DF0">
      <w:pPr>
        <w:spacing w:after="0"/>
        <w:rPr>
          <w:rFonts w:ascii="Arial" w:hAnsi="Arial" w:cs="Arial"/>
          <w:noProof/>
          <w:lang w:val="en-GB"/>
        </w:rPr>
      </w:pPr>
      <w:r>
        <w:rPr>
          <w:rFonts w:ascii="Arial" w:hAnsi="Arial" w:cs="Arial"/>
          <w:noProof/>
          <w:lang w:val="en-GB"/>
        </w:rPr>
        <w:t>In case the GAVI Secretariat has queries on this submission, please contact</w:t>
      </w:r>
    </w:p>
    <w:p w:rsidR="00000000" w:rsidRDefault="00065DF0">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4A0"/>
      </w:tblPr>
      <w:tblGrid>
        <w:gridCol w:w="762"/>
        <w:gridCol w:w="2939"/>
        <w:gridCol w:w="1017"/>
        <w:gridCol w:w="2939"/>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lastRenderedPageBreak/>
              <w:t>Fax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Consolas" w:eastAsiaTheme="minorHAnsi" w:hAnsi="Consolas"/>
                <w:noProof/>
                <w:sz w:val="18"/>
                <w:szCs w:val="18"/>
              </w:rPr>
            </w:pPr>
          </w:p>
        </w:tc>
      </w:tr>
    </w:tbl>
    <w:p w:rsidR="00000000" w:rsidRDefault="00065DF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20" w:name="_Toc283566554"/>
      <w:bookmarkStart w:id="21" w:name="_Toc279951890"/>
      <w:r>
        <w:rPr>
          <w:rFonts w:asciiTheme="majorHAnsi" w:eastAsiaTheme="majorEastAsia" w:hAnsiTheme="majorHAnsi" w:cstheme="majorBidi"/>
          <w:b/>
          <w:bCs/>
          <w:noProof/>
          <w:color w:val="365F91" w:themeColor="accent1" w:themeShade="BF"/>
          <w:sz w:val="24"/>
          <w:szCs w:val="24"/>
          <w:lang w:val="en-GB"/>
        </w:rPr>
        <w:t>The NITAG Group for Immunisation</w:t>
      </w:r>
      <w:bookmarkEnd w:id="20"/>
      <w:bookmarkEnd w:id="21"/>
    </w:p>
    <w:p w:rsidR="00000000" w:rsidRDefault="00065DF0">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4A0"/>
      </w:tblPr>
      <w:tblGrid>
        <w:gridCol w:w="4219"/>
        <w:gridCol w:w="4819"/>
      </w:tblGrid>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bl>
    <w:p w:rsidR="00000000" w:rsidRDefault="00065DF0">
      <w:pPr>
        <w:pStyle w:val="Default"/>
        <w:jc w:val="both"/>
        <w:rPr>
          <w:rFonts w:ascii="Arial" w:hAnsi="Arial" w:cs="Arial"/>
          <w:noProof/>
          <w:color w:val="auto"/>
          <w:sz w:val="22"/>
          <w:szCs w:val="22"/>
          <w:lang w:val="en-GB"/>
        </w:rPr>
      </w:pPr>
      <w:bookmarkStart w:id="23" w:name="_Toc279951892"/>
    </w:p>
    <w:p w:rsidR="00000000" w:rsidRDefault="00065DF0">
      <w:pPr>
        <w:rPr>
          <w:rFonts w:ascii="Arial" w:hAnsi="Arial" w:cs="Arial"/>
          <w:b/>
          <w:noProof/>
          <w:sz w:val="24"/>
          <w:lang w:val="en-GB"/>
        </w:rPr>
      </w:pPr>
      <w:r>
        <w:rPr>
          <w:rFonts w:ascii="Arial" w:hAnsi="Arial" w:cs="Arial"/>
          <w:b/>
          <w:noProof/>
          <w:sz w:val="24"/>
          <w:lang w:val="en-GB"/>
        </w:rPr>
        <w:t>Composition</w:t>
      </w:r>
      <w:bookmarkEnd w:id="23"/>
    </w:p>
    <w:p w:rsidR="00000000" w:rsidRDefault="00065D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w:t>
      </w:r>
      <w:r>
        <w:rPr>
          <w:rFonts w:ascii="Arial" w:hAnsi="Arial" w:cs="Arial"/>
          <w:noProof/>
          <w:color w:val="000101"/>
          <w:sz w:val="20"/>
          <w:lang w:val="en-GB"/>
        </w:rPr>
        <w:t xml:space="preserve">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065DF0">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646" w:type="pct"/>
        <w:tblLook w:val="04A0"/>
      </w:tblPr>
      <w:tblGrid>
        <w:gridCol w:w="1128"/>
        <w:gridCol w:w="3430"/>
        <w:gridCol w:w="3559"/>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rPr>
                <w:rFonts w:ascii="Arial" w:hAnsi="Arial" w:cs="Arial"/>
                <w:noProof/>
                <w:sz w:val="18"/>
                <w:szCs w:val="18"/>
              </w:rPr>
            </w:pPr>
          </w:p>
        </w:tc>
      </w:tr>
    </w:tbl>
    <w:p w:rsidR="00000000" w:rsidRDefault="00065DF0">
      <w:pPr>
        <w:spacing w:after="0" w:line="240" w:lineRule="auto"/>
        <w:rPr>
          <w:rFonts w:ascii="Arial" w:hAnsi="Arial" w:cs="Arial"/>
          <w:noProof/>
          <w:lang w:val="en-GB"/>
        </w:rPr>
      </w:pPr>
      <w:bookmarkStart w:id="24" w:name="_Toc279951893"/>
    </w:p>
    <w:p w:rsidR="00000000" w:rsidRDefault="00065DF0">
      <w:pPr>
        <w:rPr>
          <w:rFonts w:ascii="Arial" w:hAnsi="Arial" w:cs="Arial"/>
          <w:noProof/>
          <w:lang w:val="en-GB"/>
        </w:rPr>
      </w:pPr>
      <w:r>
        <w:rPr>
          <w:rFonts w:ascii="Arial" w:hAnsi="Arial" w:cs="Arial"/>
          <w:noProof/>
          <w:lang w:val="en-GB"/>
        </w:rPr>
        <w:t>Major functions and responsibilities of the NITAG</w:t>
      </w:r>
      <w:bookmarkEnd w:id="24"/>
    </w:p>
    <w:tbl>
      <w:tblPr>
        <w:tblW w:w="5000" w:type="pct"/>
        <w:tblLook w:val="04A0"/>
      </w:tblPr>
      <w:tblGrid>
        <w:gridCol w:w="9571"/>
      </w:tblGrid>
      <w:tr w:rsidR="00000000">
        <w:tc>
          <w:tcPr>
            <w:tcW w:w="5000" w:type="pct"/>
            <w:vAlign w:val="center"/>
            <w:hideMark/>
          </w:tcPr>
          <w:p w:rsidR="00000000" w:rsidRDefault="00065DF0">
            <w:pPr>
              <w:widowControl w:val="0"/>
              <w:autoSpaceDE w:val="0"/>
              <w:autoSpaceDN w:val="0"/>
              <w:adjustRightInd w:val="0"/>
              <w:spacing w:before="120" w:after="120" w:line="240" w:lineRule="auto"/>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Lao PDR don't have a NITA</w:t>
            </w:r>
            <w:r>
              <w:rPr>
                <w:rStyle w:val="propertyeditor"/>
                <w:rFonts w:ascii="Arial" w:eastAsia="Times New Roman" w:hAnsi="Arial" w:cs="Arial"/>
                <w:b/>
                <w:noProof/>
                <w:sz w:val="18"/>
                <w:szCs w:val="18"/>
                <w:shd w:val="clear" w:color="auto" w:fill="BDDCFF"/>
              </w:rPr>
              <w:t>G</w:t>
            </w:r>
          </w:p>
        </w:tc>
      </w:tr>
    </w:tbl>
    <w:p w:rsidR="00000000" w:rsidRDefault="00065DF0">
      <w:pPr>
        <w:rPr>
          <w:rFonts w:ascii="Arial" w:hAnsi="Arial" w:cs="Arial"/>
          <w:noProof/>
          <w:lang w:val="en-GB"/>
        </w:rPr>
      </w:pPr>
      <w:bookmarkStart w:id="25" w:name="_Toc279951894"/>
    </w:p>
    <w:p w:rsidR="00000000" w:rsidRDefault="00065DF0">
      <w:pPr>
        <w:rPr>
          <w:rFonts w:ascii="Arial" w:hAnsi="Arial" w:cs="Arial"/>
          <w:noProof/>
          <w:lang w:val="en-GB"/>
        </w:rPr>
      </w:pPr>
      <w:r>
        <w:rPr>
          <w:rFonts w:ascii="Arial" w:hAnsi="Arial" w:cs="Arial"/>
          <w:noProof/>
          <w:lang w:val="en-GB"/>
        </w:rPr>
        <w:t>Three major strategies to enhance the NITAG’s role and functions in the next 12 months</w:t>
      </w:r>
      <w:bookmarkEnd w:id="25"/>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18"/>
                <w:szCs w:val="18"/>
              </w:rPr>
            </w:pPr>
          </w:p>
        </w:tc>
      </w:tr>
    </w:tbl>
    <w:p w:rsidR="00000000" w:rsidRDefault="00065DF0">
      <w:pPr>
        <w:pStyle w:val="Default"/>
        <w:jc w:val="both"/>
        <w:rPr>
          <w:rFonts w:ascii="Arial" w:hAnsi="Arial" w:cs="Arial"/>
          <w:noProof/>
          <w:color w:val="auto"/>
          <w:sz w:val="22"/>
          <w:szCs w:val="22"/>
          <w:lang w:val="en-GB"/>
        </w:rPr>
      </w:pPr>
    </w:p>
    <w:p w:rsidR="00000000" w:rsidRDefault="00065DF0">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000000" w:rsidRDefault="00065DF0">
      <w:pPr>
        <w:spacing w:after="0" w:line="240" w:lineRule="auto"/>
        <w:rPr>
          <w:rFonts w:ascii="Arial" w:hAnsi="Arial" w:cs="Arial"/>
          <w:noProof/>
          <w:sz w:val="16"/>
          <w:szCs w:val="16"/>
          <w:lang w:val="en-GB"/>
        </w:rPr>
      </w:pPr>
    </w:p>
    <w:p w:rsidR="00000000" w:rsidRDefault="00065D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26" w:name="_Toc283566555"/>
      <w:bookmarkStart w:id="27" w:name="_Toc279951897"/>
      <w:r>
        <w:rPr>
          <w:rFonts w:asciiTheme="majorHAnsi" w:eastAsiaTheme="majorEastAsia" w:hAnsiTheme="majorHAnsi" w:cstheme="majorBidi"/>
          <w:b/>
          <w:bCs/>
          <w:noProof/>
          <w:color w:val="365F91" w:themeColor="accent1" w:themeShade="BF"/>
          <w:sz w:val="28"/>
          <w:szCs w:val="28"/>
          <w:lang w:val="en-GB"/>
        </w:rPr>
        <w:t>Immunisation Programme Data</w:t>
      </w:r>
      <w:bookmarkEnd w:id="26"/>
      <w:bookmarkEnd w:id="27"/>
    </w:p>
    <w:p w:rsidR="00000000" w:rsidRDefault="00065DF0">
      <w:pPr>
        <w:jc w:val="both"/>
        <w:rPr>
          <w:rFonts w:ascii="Arial" w:hAnsi="Arial" w:cs="Arial"/>
          <w:noProof/>
          <w:lang w:val="en-GB"/>
        </w:rPr>
      </w:pPr>
      <w:r>
        <w:rPr>
          <w:rFonts w:ascii="Arial" w:hAnsi="Arial" w:cs="Arial"/>
          <w:noProof/>
          <w:lang w:val="en-GB"/>
        </w:rPr>
        <w:t>Please complete the tables below, using data from available sources. Please identify the source of the data, and the date. Where possible use the most recent data and attach the source document.</w:t>
      </w:r>
    </w:p>
    <w:p w:rsidR="00000000" w:rsidRDefault="00065DF0">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Please refer to the Comprehensive Multi-Year Plan for Immunis</w:t>
      </w:r>
      <w:r>
        <w:rPr>
          <w:rFonts w:ascii="Arial" w:hAnsi="Arial" w:cs="Arial"/>
          <w:noProof/>
          <w:sz w:val="22"/>
          <w:szCs w:val="22"/>
          <w:lang w:val="en-GB"/>
        </w:rPr>
        <w:t>ation (cMYP) (or equivalent plan) and attach a complete copy (with an Executive Summary) as DOCUMENT NUMBER</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8</w:t>
      </w:r>
    </w:p>
    <w:p w:rsidR="00000000" w:rsidRDefault="00065DF0">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the two most recent annual WHO/UNICEF Joint Reporting Forms (JRF) on Vaccine Preventable Diseases.</w:t>
      </w:r>
    </w:p>
    <w:p w:rsidR="00000000" w:rsidRDefault="00065DF0">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Health Sector S</w:t>
      </w:r>
      <w:r>
        <w:rPr>
          <w:rFonts w:ascii="Arial" w:hAnsi="Arial" w:cs="Arial"/>
          <w:noProof/>
          <w:sz w:val="22"/>
          <w:szCs w:val="22"/>
          <w:lang w:val="en-GB"/>
        </w:rPr>
        <w:t>trategy documents, budgetary documents, and other reports, surveys etc, as appropriate.</w:t>
      </w:r>
    </w:p>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28" w:name="_Toc283566556"/>
      <w:bookmarkStart w:id="29" w:name="_Toc279951898"/>
      <w:r>
        <w:rPr>
          <w:rFonts w:asciiTheme="majorHAnsi" w:eastAsiaTheme="majorEastAsia" w:hAnsiTheme="majorHAnsi" w:cstheme="majorBidi"/>
          <w:b/>
          <w:bCs/>
          <w:noProof/>
          <w:color w:val="365F91" w:themeColor="accent1" w:themeShade="BF"/>
          <w:sz w:val="24"/>
          <w:szCs w:val="24"/>
          <w:lang w:val="en-GB"/>
        </w:rPr>
        <w:t>Basic facts</w:t>
      </w:r>
      <w:bookmarkEnd w:id="28"/>
      <w:bookmarkEnd w:id="29"/>
    </w:p>
    <w:p w:rsidR="00000000" w:rsidRDefault="00065DF0">
      <w:pPr>
        <w:spacing w:after="0"/>
        <w:rPr>
          <w:rFonts w:ascii="Arial" w:hAnsi="Arial" w:cs="Arial"/>
          <w:noProof/>
          <w:lang w:val="en-GB"/>
        </w:rPr>
      </w:pPr>
      <w:r>
        <w:rPr>
          <w:rFonts w:ascii="Arial" w:hAnsi="Arial" w:cs="Arial"/>
          <w:noProof/>
          <w:lang w:val="en-GB"/>
        </w:rPr>
        <w:t>For the year</w:t>
      </w:r>
      <w:r>
        <w:rPr>
          <w:rFonts w:ascii="Arial" w:hAnsi="Arial" w:cs="Arial"/>
          <w:noProof/>
          <w:lang w:val="en-GB"/>
        </w:rPr>
        <w:t xml:space="preserve"> </w:t>
      </w:r>
      <w:r>
        <w:rPr>
          <w:rStyle w:val="propertyeditor"/>
          <w:rFonts w:ascii="Arial" w:hAnsi="Arial" w:cs="Arial"/>
          <w:noProof/>
          <w:shd w:val="clear" w:color="auto" w:fill="BDDCFF"/>
          <w:lang w:val="en-GB"/>
        </w:rPr>
        <w:t>201</w:t>
      </w:r>
      <w:r>
        <w:rPr>
          <w:rStyle w:val="propertyeditor"/>
          <w:rFonts w:ascii="Arial" w:hAnsi="Arial" w:cs="Arial"/>
          <w:noProof/>
          <w:shd w:val="clear" w:color="auto" w:fill="BDDCFF"/>
          <w:lang w:val="en-GB"/>
        </w:rPr>
        <w:t>0</w:t>
      </w:r>
      <w:r>
        <w:rPr>
          <w:rFonts w:ascii="Arial" w:hAnsi="Arial" w:cs="Arial"/>
          <w:noProof/>
          <w:shd w:val="clear" w:color="auto" w:fill="FFFFFF" w:themeFill="background1"/>
          <w:lang w:val="en-GB"/>
        </w:rPr>
        <w:t xml:space="preserve"> (</w:t>
      </w:r>
      <w:r>
        <w:rPr>
          <w:rFonts w:ascii="Arial" w:hAnsi="Arial" w:cs="Arial"/>
          <w:noProof/>
          <w:lang w:val="en-GB"/>
        </w:rPr>
        <w:t>most recent; specify dates of data provided)</w:t>
      </w:r>
    </w:p>
    <w:tbl>
      <w:tblPr>
        <w:tblW w:w="0" w:type="auto"/>
        <w:tblLayout w:type="fixed"/>
        <w:tblLook w:val="04A0"/>
      </w:tblPr>
      <w:tblGrid>
        <w:gridCol w:w="2518"/>
        <w:gridCol w:w="2410"/>
        <w:gridCol w:w="283"/>
        <w:gridCol w:w="1387"/>
        <w:gridCol w:w="2973"/>
      </w:tblGrid>
      <w:tr w:rsidR="00000000">
        <w:trPr>
          <w:tblHeader/>
        </w:trPr>
        <w:tc>
          <w:tcPr>
            <w:tcW w:w="2518" w:type="dxa"/>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Source</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6,395,21</w:t>
            </w:r>
            <w:r>
              <w:rPr>
                <w:rStyle w:val="propertyeditor"/>
                <w:rFonts w:ascii="Arial" w:hAnsi="Arial" w:cs="Arial"/>
                <w:noProof/>
                <w:sz w:val="18"/>
                <w:szCs w:val="18"/>
                <w:shd w:val="clear" w:color="auto" w:fill="BDDCFF"/>
              </w:rPr>
              <w:t>8</w:t>
            </w:r>
          </w:p>
        </w:tc>
        <w:tc>
          <w:tcPr>
            <w:tcW w:w="283" w:type="dxa"/>
            <w:tcBorders>
              <w:top w:val="single" w:sz="4" w:space="0" w:color="auto"/>
              <w:left w:val="nil"/>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1</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Planning Projection Mo</w:t>
            </w:r>
            <w:r>
              <w:rPr>
                <w:rStyle w:val="propertyeditor"/>
                <w:rFonts w:ascii="Arial" w:hAnsi="Arial" w:cs="Arial"/>
                <w:noProof/>
                <w:sz w:val="18"/>
                <w:szCs w:val="18"/>
                <w:shd w:val="clear" w:color="auto" w:fill="BDDCFF"/>
              </w:rPr>
              <w:t>H</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0</w:t>
            </w:r>
          </w:p>
        </w:tc>
        <w:tc>
          <w:tcPr>
            <w:tcW w:w="283" w:type="dxa"/>
            <w:tcBorders>
              <w:top w:val="single" w:sz="4" w:space="0" w:color="auto"/>
              <w:left w:val="nil"/>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5</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NSC Census 1995 &amp; 2005, and RHS 2000, 2010 Population MOH Population projectio</w:t>
            </w:r>
            <w:r>
              <w:rPr>
                <w:rStyle w:val="propertyeditor"/>
                <w:rFonts w:ascii="Arial" w:hAnsi="Arial" w:cs="Arial"/>
                <w:noProof/>
                <w:sz w:val="18"/>
                <w:szCs w:val="18"/>
                <w:shd w:val="clear" w:color="auto" w:fill="BDDCFF"/>
              </w:rPr>
              <w:t>n</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Surviving Infants</w:t>
            </w:r>
            <w:r>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169,44</w:t>
            </w:r>
            <w:r>
              <w:rPr>
                <w:rStyle w:val="propertyeditor"/>
                <w:rFonts w:ascii="Arial" w:hAnsi="Arial" w:cs="Arial"/>
                <w:noProof/>
                <w:sz w:val="18"/>
                <w:szCs w:val="18"/>
                <w:shd w:val="clear" w:color="auto" w:fill="BDDCFF"/>
              </w:rPr>
              <w:t>5</w:t>
            </w:r>
          </w:p>
        </w:tc>
        <w:tc>
          <w:tcPr>
            <w:tcW w:w="283" w:type="dxa"/>
            <w:tcBorders>
              <w:top w:val="single" w:sz="4" w:space="0" w:color="auto"/>
              <w:left w:val="nil"/>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1</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Planning Projection Mo</w:t>
            </w:r>
            <w:r>
              <w:rPr>
                <w:rStyle w:val="propertyeditor"/>
                <w:rFonts w:ascii="Arial" w:hAnsi="Arial" w:cs="Arial"/>
                <w:noProof/>
                <w:sz w:val="18"/>
                <w:szCs w:val="18"/>
                <w:shd w:val="clear" w:color="auto" w:fill="BDDCFF"/>
              </w:rPr>
              <w:t>H</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88</w:t>
            </w:r>
            <w:r>
              <w:rPr>
                <w:rStyle w:val="propertyeditor"/>
                <w:rFonts w:ascii="Arial" w:hAnsi="Arial" w:cs="Arial"/>
                <w:noProof/>
                <w:sz w:val="18"/>
                <w:szCs w:val="18"/>
                <w:shd w:val="clear" w:color="auto" w:fill="BDDCFF"/>
              </w:rPr>
              <w:t>0</w:t>
            </w:r>
          </w:p>
        </w:tc>
        <w:tc>
          <w:tcPr>
            <w:tcW w:w="283" w:type="dxa"/>
            <w:tcBorders>
              <w:top w:val="single" w:sz="4" w:space="0" w:color="auto"/>
              <w:left w:val="nil"/>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w:t>
            </w:r>
            <w:r>
              <w:rPr>
                <w:rStyle w:val="propertyeditor"/>
                <w:rFonts w:ascii="Arial" w:hAnsi="Arial" w:cs="Arial"/>
                <w:noProof/>
                <w:sz w:val="18"/>
                <w:szCs w:val="18"/>
                <w:shd w:val="clear" w:color="auto" w:fill="BDDCFF"/>
              </w:rPr>
              <w:t>B</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w:t>
            </w:r>
            <w:r>
              <w:rPr>
                <w:rStyle w:val="propertyeditor"/>
                <w:rFonts w:ascii="Arial" w:hAnsi="Arial" w:cs="Arial"/>
                <w:noProof/>
                <w:sz w:val="18"/>
                <w:szCs w:val="18"/>
                <w:shd w:val="clear" w:color="auto" w:fill="BDDCFF"/>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4</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Official Gazette, published by the Ministry of Justice, Lao PDR and Public Information Notice (PIN) No.06/31, March 21, 200</w:t>
            </w:r>
            <w:r>
              <w:rPr>
                <w:rStyle w:val="propertyeditor"/>
                <w:rFonts w:ascii="Arial" w:hAnsi="Arial" w:cs="Arial"/>
                <w:noProof/>
                <w:sz w:val="18"/>
                <w:szCs w:val="18"/>
                <w:shd w:val="clear" w:color="auto" w:fill="BDDCFF"/>
              </w:rPr>
              <w:t>6</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5.5</w:t>
            </w:r>
            <w:r>
              <w:rPr>
                <w:rStyle w:val="propertyeditor"/>
                <w:rFonts w:ascii="Arial" w:hAnsi="Arial" w:cs="Arial"/>
                <w:noProof/>
                <w:sz w:val="18"/>
                <w:szCs w:val="18"/>
                <w:shd w:val="clear" w:color="auto" w:fill="BDDCFF"/>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4</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Official Gazette, published by the Ministry of Justice, Lao PDR and Public Information Notice (PIN) No.06/31, March 21, 200</w:t>
            </w:r>
            <w:r>
              <w:rPr>
                <w:rStyle w:val="propertyeditor"/>
                <w:rFonts w:ascii="Arial" w:hAnsi="Arial" w:cs="Arial"/>
                <w:noProof/>
                <w:sz w:val="18"/>
                <w:szCs w:val="18"/>
                <w:shd w:val="clear" w:color="auto" w:fill="BDDCFF"/>
              </w:rPr>
              <w:t>6</w:t>
            </w:r>
          </w:p>
        </w:tc>
      </w:tr>
    </w:tbl>
    <w:p w:rsidR="00000000" w:rsidRDefault="00065DF0">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Surviving infants = </w:t>
      </w:r>
      <w:r>
        <w:rPr>
          <w:rFonts w:ascii="Arial" w:hAnsi="Arial" w:cs="Arial"/>
          <w:noProof/>
          <w:sz w:val="20"/>
          <w:szCs w:val="20"/>
          <w:lang w:val="en-GB"/>
        </w:rPr>
        <w:t>Infants surviving the first 12 months of life</w:t>
      </w:r>
    </w:p>
    <w:p w:rsidR="00000000" w:rsidRDefault="00065DF0">
      <w:pPr>
        <w:spacing w:after="0"/>
        <w:ind w:right="68"/>
        <w:jc w:val="both"/>
        <w:rPr>
          <w:rFonts w:ascii="Arial" w:hAnsi="Arial" w:cs="Arial"/>
          <w:noProof/>
          <w:lang w:val="en-GB"/>
        </w:rPr>
      </w:pPr>
      <w:r>
        <w:rPr>
          <w:rFonts w:ascii="Arial" w:hAnsi="Arial" w:cs="Arial"/>
          <w:noProof/>
          <w:lang w:val="en-GB"/>
        </w:rPr>
        <w:t>Please provide some additional information on the planning and budgeting context in your country; also indicate the name and date of the relevant planning document for health</w:t>
      </w:r>
    </w:p>
    <w:tbl>
      <w:tblPr>
        <w:tblW w:w="5000" w:type="pct"/>
        <w:tblLook w:val="04A0"/>
      </w:tblPr>
      <w:tblGrid>
        <w:gridCol w:w="9571"/>
      </w:tblGrid>
      <w:tr w:rsidR="00000000">
        <w:tc>
          <w:tcPr>
            <w:tcW w:w="5000" w:type="pct"/>
            <w:vAlign w:val="center"/>
            <w:hideMark/>
          </w:tcPr>
          <w:p w:rsidR="00000000" w:rsidRDefault="00065D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Government financial year is 01 October-30 September and has the following planning steps: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w:t>
            </w:r>
            <w:r>
              <w:rPr>
                <w:rStyle w:val="propertyeditor"/>
                <w:rFonts w:ascii="Arial" w:eastAsia="Times New Roman" w:hAnsi="Arial" w:cs="Arial"/>
                <w:b/>
                <w:noProof/>
                <w:sz w:val="18"/>
                <w:szCs w:val="18"/>
                <w:shd w:val="clear" w:color="auto" w:fill="BDDCFF"/>
              </w:rPr>
              <w:tab/>
              <w:t>Dept. of Planning and Finance, MOH collect budget plan from each department of MOH by March</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2.</w:t>
            </w:r>
            <w:r>
              <w:rPr>
                <w:rStyle w:val="propertyeditor"/>
                <w:rFonts w:ascii="Arial" w:eastAsia="Times New Roman" w:hAnsi="Arial" w:cs="Arial"/>
                <w:b/>
                <w:noProof/>
                <w:sz w:val="18"/>
                <w:szCs w:val="18"/>
                <w:shd w:val="clear" w:color="auto" w:fill="BDDCFF"/>
              </w:rPr>
              <w:tab/>
              <w:t>Then submit to Finance Ministry by end of March</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w:t>
            </w:r>
            <w:r>
              <w:rPr>
                <w:rStyle w:val="propertyeditor"/>
                <w:rFonts w:ascii="Arial" w:eastAsia="Times New Roman" w:hAnsi="Arial" w:cs="Arial"/>
                <w:b/>
                <w:noProof/>
                <w:sz w:val="18"/>
                <w:szCs w:val="18"/>
                <w:shd w:val="clear" w:color="auto" w:fill="BDDCFF"/>
              </w:rPr>
              <w:tab/>
              <w:t xml:space="preserve">Approved by </w:t>
            </w:r>
            <w:r>
              <w:rPr>
                <w:rStyle w:val="propertyeditor"/>
                <w:rFonts w:ascii="Arial" w:eastAsia="Times New Roman" w:hAnsi="Arial" w:cs="Arial"/>
                <w:b/>
                <w:noProof/>
                <w:sz w:val="18"/>
                <w:szCs w:val="18"/>
                <w:shd w:val="clear" w:color="auto" w:fill="BDDCFF"/>
              </w:rPr>
              <w:t>Finance Ministry and inform budget available for implementation to MOH by September</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4.</w:t>
            </w:r>
            <w:r>
              <w:rPr>
                <w:rStyle w:val="propertyeditor"/>
                <w:rFonts w:ascii="Arial" w:eastAsia="Times New Roman" w:hAnsi="Arial" w:cs="Arial"/>
                <w:b/>
                <w:noProof/>
                <w:sz w:val="18"/>
                <w:szCs w:val="18"/>
                <w:shd w:val="clear" w:color="auto" w:fill="BDDCFF"/>
              </w:rPr>
              <w:tab/>
              <w:t>MOH submit financial report to Finance Ministry every quarter</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from 7th 5-Years Health Development Plan (2011-2015)and The Strategy and Planning Framework for the Integr</w:t>
            </w:r>
            <w:r>
              <w:rPr>
                <w:rStyle w:val="propertyeditor"/>
                <w:rFonts w:ascii="Arial" w:eastAsia="Times New Roman" w:hAnsi="Arial" w:cs="Arial"/>
                <w:b/>
                <w:noProof/>
                <w:sz w:val="18"/>
                <w:szCs w:val="18"/>
                <w:shd w:val="clear" w:color="auto" w:fill="BDDCFF"/>
              </w:rPr>
              <w:t>ated Package of Maternal and Neonatal and Child Health Services 2009-2015</w:t>
            </w:r>
            <w:r>
              <w:rPr>
                <w:rStyle w:val="propertyeditor"/>
                <w:rFonts w:ascii="Arial" w:eastAsia="Times New Roman" w:hAnsi="Arial" w:cs="Arial"/>
                <w:b/>
                <w:noProof/>
                <w:sz w:val="18"/>
                <w:szCs w:val="18"/>
                <w:shd w:val="clear" w:color="auto" w:fill="BDDCFF"/>
              </w:rPr>
              <w:t>.</w:t>
            </w: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CM36"/>
        <w:jc w:val="both"/>
        <w:rPr>
          <w:rFonts w:ascii="Arial" w:hAnsi="Arial" w:cs="Arial"/>
          <w:noProof/>
          <w:sz w:val="22"/>
          <w:szCs w:val="22"/>
          <w:lang w:val="en-GB"/>
        </w:rPr>
      </w:pPr>
      <w:r>
        <w:rPr>
          <w:rFonts w:ascii="Arial" w:hAnsi="Arial" w:cs="Arial"/>
          <w:noProof/>
          <w:sz w:val="22"/>
          <w:szCs w:val="22"/>
          <w:lang w:val="en-GB"/>
        </w:rPr>
        <w:t>Is the cMYP (or updated Multi-Year Plan) aligned with this document (timing, content, etc.)?</w:t>
      </w:r>
    </w:p>
    <w:tbl>
      <w:tblPr>
        <w:tblW w:w="5000" w:type="pct"/>
        <w:tblLook w:val="04A0"/>
      </w:tblPr>
      <w:tblGrid>
        <w:gridCol w:w="9571"/>
      </w:tblGrid>
      <w:tr w:rsidR="00000000">
        <w:tc>
          <w:tcPr>
            <w:tcW w:w="5000" w:type="pct"/>
            <w:vAlign w:val="center"/>
            <w:hideMark/>
          </w:tcPr>
          <w:p w:rsidR="00000000" w:rsidRDefault="00065D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Yes. The new cMYP cover the period 2012-2015 and alligned with th 7th 5-Years Health</w:t>
            </w:r>
            <w:r>
              <w:rPr>
                <w:rStyle w:val="propertyeditor"/>
                <w:rFonts w:ascii="Arial" w:eastAsia="Times New Roman" w:hAnsi="Arial" w:cs="Arial"/>
                <w:b/>
                <w:noProof/>
                <w:sz w:val="18"/>
                <w:szCs w:val="18"/>
                <w:shd w:val="clear" w:color="auto" w:fill="BDDCFF"/>
              </w:rPr>
              <w:t xml:space="preserve"> Development Plan (2011-2015) and The Strategy and Planning Framework for the Integrated Package of Maternal and Neonatal and Child Health Services 2009-2015</w:t>
            </w:r>
            <w:r>
              <w:rPr>
                <w:rStyle w:val="propertyeditor"/>
                <w:rFonts w:ascii="Arial" w:eastAsia="Times New Roman" w:hAnsi="Arial" w:cs="Arial"/>
                <w:b/>
                <w:noProof/>
                <w:sz w:val="18"/>
                <w:szCs w:val="18"/>
                <w:shd w:val="clear" w:color="auto" w:fill="BDDCFF"/>
              </w:rPr>
              <w:t>.</w:t>
            </w: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budgeting cycle for health</w:t>
      </w:r>
    </w:p>
    <w:tbl>
      <w:tblPr>
        <w:tblW w:w="5000" w:type="pct"/>
        <w:tblLook w:val="04A0"/>
      </w:tblPr>
      <w:tblGrid>
        <w:gridCol w:w="9571"/>
      </w:tblGrid>
      <w:tr w:rsidR="00000000">
        <w:tc>
          <w:tcPr>
            <w:tcW w:w="5000" w:type="pct"/>
            <w:vAlign w:val="center"/>
            <w:hideMark/>
          </w:tcPr>
          <w:p w:rsidR="00000000" w:rsidRDefault="00065D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Government financial yea</w:t>
            </w:r>
            <w:r>
              <w:rPr>
                <w:rStyle w:val="propertyeditor"/>
                <w:rFonts w:ascii="Arial" w:eastAsia="Times New Roman" w:hAnsi="Arial" w:cs="Arial"/>
                <w:b/>
                <w:noProof/>
                <w:sz w:val="18"/>
                <w:szCs w:val="18"/>
                <w:shd w:val="clear" w:color="auto" w:fill="BDDCFF"/>
              </w:rPr>
              <w:t>r is 01 October-30 September and has the following planning steps: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w:t>
            </w:r>
            <w:r>
              <w:rPr>
                <w:rStyle w:val="propertyeditor"/>
                <w:rFonts w:ascii="Arial" w:eastAsia="Times New Roman" w:hAnsi="Arial" w:cs="Arial"/>
                <w:b/>
                <w:noProof/>
                <w:sz w:val="18"/>
                <w:szCs w:val="18"/>
                <w:shd w:val="clear" w:color="auto" w:fill="BDDCFF"/>
              </w:rPr>
              <w:tab/>
              <w:t>Dept. of Planning and Finance, MOH collect budget plan from each department of MOH by March</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2.</w:t>
            </w:r>
            <w:r>
              <w:rPr>
                <w:rStyle w:val="propertyeditor"/>
                <w:rFonts w:ascii="Arial" w:eastAsia="Times New Roman" w:hAnsi="Arial" w:cs="Arial"/>
                <w:b/>
                <w:noProof/>
                <w:sz w:val="18"/>
                <w:szCs w:val="18"/>
                <w:shd w:val="clear" w:color="auto" w:fill="BDDCFF"/>
              </w:rPr>
              <w:tab/>
              <w:t>Then submit to Finance Ministry by end of March</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w:t>
            </w:r>
            <w:r>
              <w:rPr>
                <w:rStyle w:val="propertyeditor"/>
                <w:rFonts w:ascii="Arial" w:eastAsia="Times New Roman" w:hAnsi="Arial" w:cs="Arial"/>
                <w:b/>
                <w:noProof/>
                <w:sz w:val="18"/>
                <w:szCs w:val="18"/>
                <w:shd w:val="clear" w:color="auto" w:fill="BDDCFF"/>
              </w:rPr>
              <w:tab/>
              <w:t xml:space="preserve">Approved by Finance Ministry and inform </w:t>
            </w:r>
            <w:r>
              <w:rPr>
                <w:rStyle w:val="propertyeditor"/>
                <w:rFonts w:ascii="Arial" w:eastAsia="Times New Roman" w:hAnsi="Arial" w:cs="Arial"/>
                <w:b/>
                <w:noProof/>
                <w:sz w:val="18"/>
                <w:szCs w:val="18"/>
                <w:shd w:val="clear" w:color="auto" w:fill="BDDCFF"/>
              </w:rPr>
              <w:t>budget available for implementation to MOH by September</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lastRenderedPageBreak/>
              <w:t>4.</w:t>
            </w:r>
            <w:r>
              <w:rPr>
                <w:rStyle w:val="propertyeditor"/>
                <w:rFonts w:ascii="Arial" w:eastAsia="Times New Roman" w:hAnsi="Arial" w:cs="Arial"/>
                <w:b/>
                <w:noProof/>
                <w:sz w:val="18"/>
                <w:szCs w:val="18"/>
                <w:shd w:val="clear" w:color="auto" w:fill="BDDCFF"/>
              </w:rPr>
              <w:tab/>
              <w:t>MOH submit financial report to Finance Ministry every quarter</w:t>
            </w:r>
            <w:r>
              <w:rPr>
                <w:rStyle w:val="propertyeditor"/>
                <w:rFonts w:ascii="Arial" w:eastAsia="Times New Roman" w:hAnsi="Arial" w:cs="Arial"/>
                <w:b/>
                <w:noProof/>
                <w:sz w:val="18"/>
                <w:szCs w:val="18"/>
                <w:shd w:val="clear" w:color="auto" w:fill="BDDCFF"/>
              </w:rPr>
              <w:t xml:space="preserve"> </w:t>
            </w: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cycle for immunisation</w:t>
      </w:r>
    </w:p>
    <w:tbl>
      <w:tblPr>
        <w:tblW w:w="5000" w:type="pct"/>
        <w:tblLook w:val="04A0"/>
      </w:tblPr>
      <w:tblGrid>
        <w:gridCol w:w="9571"/>
      </w:tblGrid>
      <w:tr w:rsidR="00000000">
        <w:tc>
          <w:tcPr>
            <w:tcW w:w="5000" w:type="pct"/>
            <w:vAlign w:val="center"/>
            <w:hideMark/>
          </w:tcPr>
          <w:p w:rsidR="00000000" w:rsidRDefault="00065D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Same as the MoH.</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7th 5-Years Health Development Plan (2011-2015</w:t>
            </w:r>
            <w:r>
              <w:rPr>
                <w:rStyle w:val="propertyeditor"/>
                <w:rFonts w:ascii="Arial" w:eastAsia="Times New Roman" w:hAnsi="Arial" w:cs="Arial"/>
                <w:b/>
                <w:noProof/>
                <w:sz w:val="18"/>
                <w:szCs w:val="18"/>
                <w:shd w:val="clear" w:color="auto" w:fill="BDDCFF"/>
              </w:rPr>
              <w:t>)</w:t>
            </w: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CM36"/>
        <w:jc w:val="both"/>
        <w:rPr>
          <w:rFonts w:ascii="Arial" w:hAnsi="Arial" w:cs="Arial"/>
          <w:noProof/>
          <w:sz w:val="22"/>
          <w:szCs w:val="22"/>
          <w:lang w:val="en-GB"/>
        </w:rPr>
      </w:pPr>
      <w:r>
        <w:rPr>
          <w:rFonts w:ascii="Arial" w:hAnsi="Arial" w:cs="Arial"/>
          <w:noProof/>
          <w:sz w:val="22"/>
          <w:szCs w:val="22"/>
          <w:lang w:val="en-GB"/>
        </w:rPr>
        <w:t>Please indicate if sex disaggregated data (SDD) is used in immunisation routine reporting systems</w:t>
      </w:r>
    </w:p>
    <w:tbl>
      <w:tblPr>
        <w:tblW w:w="5000" w:type="pct"/>
        <w:tblLook w:val="04A0"/>
      </w:tblPr>
      <w:tblGrid>
        <w:gridCol w:w="9571"/>
      </w:tblGrid>
      <w:tr w:rsidR="00000000">
        <w:tc>
          <w:tcPr>
            <w:tcW w:w="5000" w:type="pct"/>
            <w:vAlign w:val="center"/>
            <w:hideMark/>
          </w:tcPr>
          <w:p w:rsidR="00000000" w:rsidRDefault="00065D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Not use</w:t>
            </w:r>
            <w:r>
              <w:rPr>
                <w:rStyle w:val="propertyeditor"/>
                <w:rFonts w:ascii="Arial" w:eastAsia="Times New Roman" w:hAnsi="Arial" w:cs="Arial"/>
                <w:b/>
                <w:noProof/>
                <w:sz w:val="18"/>
                <w:szCs w:val="18"/>
                <w:shd w:val="clear" w:color="auto" w:fill="BDDCFF"/>
              </w:rPr>
              <w:t>d</w:t>
            </w: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CM36"/>
        <w:jc w:val="both"/>
        <w:rPr>
          <w:rFonts w:ascii="Arial" w:hAnsi="Arial" w:cs="Arial"/>
          <w:noProof/>
          <w:sz w:val="22"/>
          <w:szCs w:val="22"/>
          <w:lang w:val="en-GB"/>
        </w:rPr>
      </w:pPr>
      <w:r>
        <w:rPr>
          <w:rFonts w:ascii="Arial" w:hAnsi="Arial" w:cs="Arial"/>
          <w:noProof/>
          <w:sz w:val="22"/>
          <w:szCs w:val="22"/>
          <w:lang w:val="en-GB"/>
        </w:rPr>
        <w:t>Please indicate if gender aspects relating to introduction of a new vaccine have been addressed in the introduction plan</w:t>
      </w:r>
    </w:p>
    <w:tbl>
      <w:tblPr>
        <w:tblW w:w="5000" w:type="pct"/>
        <w:tblLook w:val="04A0"/>
      </w:tblPr>
      <w:tblGrid>
        <w:gridCol w:w="9571"/>
      </w:tblGrid>
      <w:tr w:rsidR="00000000">
        <w:tc>
          <w:tcPr>
            <w:tcW w:w="5000" w:type="pct"/>
            <w:vAlign w:val="center"/>
            <w:hideMark/>
          </w:tcPr>
          <w:p w:rsidR="00000000" w:rsidRDefault="00065D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These aspects are ad</w:t>
            </w:r>
            <w:r>
              <w:rPr>
                <w:rStyle w:val="propertyeditor"/>
                <w:rFonts w:ascii="Arial" w:eastAsia="Times New Roman" w:hAnsi="Arial" w:cs="Arial"/>
                <w:b/>
                <w:noProof/>
                <w:sz w:val="18"/>
                <w:szCs w:val="18"/>
                <w:shd w:val="clear" w:color="auto" w:fill="BDDCFF"/>
              </w:rPr>
              <w:t>dressed at all levels in the immunization programme. Both males and fmales have equal access to immunization services in Lao PDR</w:t>
            </w:r>
            <w:r>
              <w:rPr>
                <w:rStyle w:val="propertyeditor"/>
                <w:rFonts w:ascii="Arial" w:eastAsia="Times New Roman" w:hAnsi="Arial" w:cs="Arial"/>
                <w:b/>
                <w:noProof/>
                <w:sz w:val="18"/>
                <w:szCs w:val="18"/>
                <w:shd w:val="clear" w:color="auto" w:fill="BDDCFF"/>
              </w:rPr>
              <w:t>.</w:t>
            </w:r>
          </w:p>
        </w:tc>
      </w:tr>
    </w:tbl>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0" w:name="_Toc283566557"/>
      <w:bookmarkStart w:id="31" w:name="_Toc279951899"/>
      <w:r>
        <w:rPr>
          <w:rFonts w:asciiTheme="majorHAnsi" w:eastAsiaTheme="majorEastAsia" w:hAnsiTheme="majorHAnsi" w:cstheme="majorBidi"/>
          <w:b/>
          <w:bCs/>
          <w:noProof/>
          <w:color w:val="365F91" w:themeColor="accent1" w:themeShade="BF"/>
          <w:sz w:val="24"/>
          <w:szCs w:val="24"/>
          <w:lang w:val="en-GB"/>
        </w:rPr>
        <w:t>Current vaccination schedule</w:t>
      </w:r>
      <w:bookmarkEnd w:id="30"/>
      <w:bookmarkEnd w:id="31"/>
    </w:p>
    <w:p w:rsidR="00000000" w:rsidRDefault="00065DF0">
      <w:pPr>
        <w:rPr>
          <w:rFonts w:ascii="Arial" w:hAnsi="Arial" w:cs="Arial"/>
          <w:noProof/>
          <w:lang w:val="en-GB"/>
        </w:rPr>
      </w:pPr>
      <w:r>
        <w:rPr>
          <w:rFonts w:ascii="Arial" w:hAnsi="Arial" w:cs="Arial"/>
          <w:noProof/>
          <w:lang w:val="en-GB"/>
        </w:rPr>
        <w:t>Traditional, New Vaccines and Vitamin A supplement (refer to cMYP pages)</w:t>
      </w:r>
    </w:p>
    <w:p w:rsidR="00000000" w:rsidRDefault="00065D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w:t>
      </w:r>
      <w:r>
        <w:rPr>
          <w:rFonts w:ascii="Arial" w:hAnsi="Arial" w:cs="Arial"/>
          <w:noProof/>
          <w:color w:val="000101"/>
          <w:sz w:val="20"/>
          <w:lang w:val="en-GB"/>
        </w:rPr>
        <w:t xml:space="preserve">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4A0"/>
      </w:tblPr>
      <w:tblGrid>
        <w:gridCol w:w="1541"/>
        <w:gridCol w:w="2383"/>
        <w:gridCol w:w="1855"/>
        <w:gridCol w:w="2636"/>
        <w:gridCol w:w="1156"/>
      </w:tblGrid>
      <w:tr w:rsidR="00000000">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eastAsia="Times New Roman" w:hAnsi="Arial" w:cs="Arial"/>
                <w:b/>
                <w:noProof/>
                <w:sz w:val="20"/>
                <w:szCs w:val="18"/>
              </w:rPr>
            </w:pPr>
            <w:r>
              <w:rPr>
                <w:rFonts w:ascii="Arial" w:eastAsia="Times New Roman" w:hAnsi="Arial" w:cs="Arial"/>
                <w:b/>
                <w:noProof/>
                <w:sz w:val="20"/>
                <w:szCs w:val="18"/>
              </w:rPr>
              <w:t>Vaccine</w:t>
            </w:r>
          </w:p>
          <w:p w:rsidR="00000000" w:rsidRDefault="00065DF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Ages of administration</w:t>
            </w:r>
          </w:p>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Given in</w:t>
            </w:r>
          </w:p>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BC</w:t>
            </w:r>
            <w:r>
              <w:rPr>
                <w:rStyle w:val="propertyeditor"/>
                <w:rFonts w:ascii="Arial" w:eastAsiaTheme="minorHAnsi" w:hAnsi="Arial" w:cs="Arial"/>
                <w:noProof/>
                <w:sz w:val="18"/>
                <w:szCs w:val="18"/>
                <w:shd w:val="clear" w:color="auto" w:fill="BDDCFF"/>
              </w:rPr>
              <w:t>G</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B</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Hep</w:t>
            </w:r>
            <w:r>
              <w:rPr>
                <w:rStyle w:val="propertyeditor"/>
                <w:rFonts w:ascii="Arial" w:eastAsiaTheme="minorHAnsi" w:hAnsi="Arial" w:cs="Arial"/>
                <w:noProof/>
                <w:sz w:val="18"/>
                <w:szCs w:val="18"/>
                <w:shd w:val="clear" w:color="auto" w:fill="BDDCFF"/>
              </w:rPr>
              <w:t>B</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B</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M 9-1</w:t>
            </w:r>
            <w:r>
              <w:rPr>
                <w:rStyle w:val="propertyeditor"/>
                <w:rFonts w:ascii="Arial" w:hAnsi="Arial" w:cs="Arial"/>
                <w:noProof/>
                <w:color w:val="000101"/>
                <w:sz w:val="18"/>
                <w:szCs w:val="18"/>
                <w:shd w:val="clear" w:color="auto" w:fill="BDDCFF"/>
              </w:rPr>
              <w:t>1</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Pent</w:t>
            </w:r>
            <w:r>
              <w:rPr>
                <w:rStyle w:val="propertyeditor"/>
                <w:rFonts w:ascii="Arial" w:eastAsiaTheme="minorHAnsi" w:hAnsi="Arial" w:cs="Arial"/>
                <w:noProof/>
                <w:sz w:val="18"/>
                <w:szCs w:val="18"/>
                <w:shd w:val="clear" w:color="auto" w:fill="BDDCFF"/>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 6, 10, 1</w:t>
            </w:r>
            <w:r>
              <w:rPr>
                <w:rStyle w:val="propertyeditor"/>
                <w:rFonts w:ascii="Arial" w:hAnsi="Arial" w:cs="Arial"/>
                <w:noProof/>
                <w:color w:val="000101"/>
                <w:sz w:val="18"/>
                <w:szCs w:val="18"/>
                <w:shd w:val="clear" w:color="auto" w:fill="BDDCFF"/>
              </w:rPr>
              <w:t>4</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Poli</w:t>
            </w:r>
            <w:r>
              <w:rPr>
                <w:rStyle w:val="propertyeditor"/>
                <w:rFonts w:ascii="Arial" w:eastAsiaTheme="minorHAnsi" w:hAnsi="Arial" w:cs="Arial"/>
                <w:noProof/>
                <w:sz w:val="18"/>
                <w:szCs w:val="18"/>
                <w:shd w:val="clear" w:color="auto" w:fill="BDDCFF"/>
              </w:rPr>
              <w: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 6, 10, 1</w:t>
            </w:r>
            <w:r>
              <w:rPr>
                <w:rStyle w:val="propertyeditor"/>
                <w:rFonts w:ascii="Arial" w:hAnsi="Arial" w:cs="Arial"/>
                <w:noProof/>
                <w:color w:val="000101"/>
                <w:sz w:val="18"/>
                <w:szCs w:val="18"/>
                <w:shd w:val="clear" w:color="auto" w:fill="BDDCFF"/>
              </w:rPr>
              <w:t>4</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T</w:t>
            </w:r>
            <w:r>
              <w:rPr>
                <w:rStyle w:val="propertyeditor"/>
                <w:rFonts w:ascii="Arial" w:eastAsiaTheme="minorHAnsi" w:hAnsi="Arial" w:cs="Arial"/>
                <w:noProof/>
                <w:sz w:val="18"/>
                <w:szCs w:val="18"/>
                <w:shd w:val="clear" w:color="auto" w:fill="BDDCFF"/>
              </w:rPr>
              <w:t>T</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 xml:space="preserve">First contact, +M 1, +M 6, +Y 1, +Y </w:t>
            </w:r>
            <w:r>
              <w:rPr>
                <w:rStyle w:val="propertyeditor"/>
                <w:rFonts w:ascii="Arial" w:hAnsi="Arial" w:cs="Arial"/>
                <w:noProof/>
                <w:color w:val="000101"/>
                <w:sz w:val="18"/>
                <w:szCs w:val="18"/>
                <w:shd w:val="clear" w:color="auto" w:fill="BDDCFF"/>
              </w:rPr>
              <w:t>1</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CBA</w:t>
            </w:r>
            <w:r>
              <w:rPr>
                <w:rStyle w:val="propertyeditor"/>
                <w:rFonts w:ascii="Arial" w:hAnsi="Arial" w:cs="Arial"/>
                <w:noProof/>
                <w:color w:val="000101"/>
                <w:sz w:val="18"/>
                <w:szCs w:val="18"/>
                <w:shd w:val="clear" w:color="auto" w:fill="BDDCFF"/>
              </w:rPr>
              <w:t>W</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p>
        </w:tc>
      </w:tr>
      <w:tr w:rsidR="00000000">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M 6, 12, 18, 24, 30, 3</w:t>
            </w:r>
            <w:r>
              <w:rPr>
                <w:rStyle w:val="propertyeditor"/>
                <w:rFonts w:ascii="Arial" w:hAnsi="Arial" w:cs="Arial"/>
                <w:noProof/>
                <w:sz w:val="18"/>
                <w:szCs w:val="18"/>
                <w:shd w:val="clear" w:color="auto" w:fill="BDDCFF"/>
              </w:rPr>
              <w:t>6</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eastAsiaTheme="minorHAnsi" w:hAnsi="Arial" w:cs="Arial"/>
                <w:noProof/>
                <w:sz w:val="18"/>
                <w:szCs w:val="18"/>
              </w:rPr>
            </w:pPr>
            <w:r>
              <w:rPr>
                <w:rStyle w:val="propertyeditor"/>
                <w:rFonts w:ascii="Arial" w:hAnsi="Arial" w:cs="Arial"/>
                <w:noProof/>
                <w:sz w:val="18"/>
                <w:szCs w:val="18"/>
                <w:shd w:val="clear" w:color="auto" w:fill="BDDCFF"/>
              </w:rPr>
              <w:t>Ye</w:t>
            </w:r>
            <w:r>
              <w:rPr>
                <w:rStyle w:val="propertyeditor"/>
                <w:rFonts w:ascii="Arial" w:hAnsi="Arial" w:cs="Arial"/>
                <w:noProof/>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both"/>
              <w:rPr>
                <w:rFonts w:ascii="Arial" w:hAnsi="Arial" w:cs="Arial"/>
                <w:noProof/>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bookmarkStart w:id="32" w:name="_Toc279951900"/>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line="240" w:lineRule="auto"/>
        <w:rPr>
          <w:rFonts w:ascii="Arial" w:hAnsi="Arial" w:cs="Arial"/>
          <w:noProof/>
          <w:lang w:val="en-GB" w:eastAsia="en-GB"/>
        </w:rPr>
        <w:sectPr w:rsidR="00000000">
          <w:pgSz w:w="11907" w:h="16840"/>
          <w:pgMar w:top="794" w:right="1134" w:bottom="851" w:left="1418" w:header="567" w:footer="737" w:gutter="0"/>
          <w:cols w:space="720"/>
        </w:sectPr>
      </w:pPr>
    </w:p>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3" w:name="_Toc283566558"/>
      <w:r>
        <w:rPr>
          <w:rFonts w:asciiTheme="majorHAnsi" w:eastAsiaTheme="majorEastAsia" w:hAnsiTheme="majorHAnsi" w:cstheme="majorBidi"/>
          <w:b/>
          <w:bCs/>
          <w:noProof/>
          <w:color w:val="365F91" w:themeColor="accent1" w:themeShade="BF"/>
          <w:sz w:val="24"/>
          <w:szCs w:val="24"/>
          <w:lang w:val="en-GB"/>
        </w:rPr>
        <w:lastRenderedPageBreak/>
        <w:t>Trends of immunisation coverage and disease burden</w:t>
      </w:r>
      <w:bookmarkEnd w:id="33"/>
      <w:bookmarkEnd w:id="32"/>
    </w:p>
    <w:p w:rsidR="00000000" w:rsidRDefault="00065DF0">
      <w:pPr>
        <w:spacing w:after="0"/>
        <w:rPr>
          <w:rFonts w:ascii="Arial" w:hAnsi="Arial" w:cs="Arial"/>
          <w:noProof/>
          <w:lang w:val="en-GB"/>
        </w:rPr>
      </w:pPr>
      <w:r>
        <w:rPr>
          <w:rFonts w:ascii="Arial" w:hAnsi="Arial" w:cs="Arial"/>
          <w:noProof/>
          <w:lang w:val="en-GB"/>
        </w:rPr>
        <w:t>(as per last two annual WHO/UNICEF Joint Reporting Form on Vaccine Preventable Diseases)</w:t>
      </w:r>
    </w:p>
    <w:tbl>
      <w:tblPr>
        <w:tblW w:w="0" w:type="auto"/>
        <w:tblLook w:val="04A0"/>
      </w:tblPr>
      <w:tblGrid>
        <w:gridCol w:w="1101"/>
        <w:gridCol w:w="1275"/>
        <w:gridCol w:w="1134"/>
        <w:gridCol w:w="1134"/>
        <w:gridCol w:w="1134"/>
        <w:gridCol w:w="1134"/>
        <w:gridCol w:w="1560"/>
        <w:gridCol w:w="1134"/>
        <w:gridCol w:w="1134"/>
      </w:tblGrid>
      <w:tr w:rsidR="00000000">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 preventable disease burden</w:t>
            </w:r>
          </w:p>
        </w:tc>
      </w:tr>
      <w:tr w:rsidR="00000000">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Number of reported cases</w:t>
            </w:r>
          </w:p>
        </w:tc>
      </w:tr>
      <w:tr w:rsidR="00000000">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tabs>
                <w:tab w:val="right" w:pos="1359"/>
              </w:tabs>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200</w:t>
            </w:r>
            <w:r>
              <w:rPr>
                <w:rStyle w:val="propertyeditor"/>
                <w:rFonts w:ascii="Arial" w:hAnsi="Arial" w:cs="Arial"/>
                <w:b/>
                <w:noProof/>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eastAsia="Times New Roman" w:hAnsi="Arial" w:cs="Arial"/>
                <w:b/>
                <w:noProof/>
                <w:sz w:val="18"/>
                <w:szCs w:val="18"/>
              </w:rPr>
              <w:t>201</w:t>
            </w:r>
            <w:r>
              <w:rPr>
                <w:rStyle w:val="propertyeditor"/>
                <w:rFonts w:ascii="Arial" w:eastAsia="Times New Roman" w:hAnsi="Arial" w:cs="Arial"/>
                <w:b/>
                <w:noProof/>
                <w:sz w:val="18"/>
                <w:szCs w:val="18"/>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4</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w:t>
            </w:r>
            <w:r>
              <w:rPr>
                <w:rStyle w:val="propertyeditor"/>
                <w:rFonts w:ascii="Arial" w:hAnsi="Arial" w:cs="Arial"/>
                <w:noProof/>
                <w:sz w:val="18"/>
                <w:szCs w:val="18"/>
                <w:shd w:val="clear" w:color="auto" w:fill="BDDCFF"/>
              </w:rPr>
              <w:t>3</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w:t>
            </w:r>
            <w:r>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HepBsero-prevalence</w:t>
            </w:r>
            <w:r>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rPr>
                <w:rFonts w:ascii="Arial" w:hAnsi="Arial" w:cs="Arial"/>
                <w:b/>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p>
        </w:tc>
      </w:tr>
    </w:tbl>
    <w:p w:rsidR="00000000" w:rsidRDefault="00065DF0">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000000" w:rsidRDefault="00065DF0">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JRF asks for Hib meningitis</w:t>
      </w:r>
    </w:p>
    <w:p w:rsidR="00000000" w:rsidRDefault="00065DF0">
      <w:pPr>
        <w:pStyle w:val="default0"/>
        <w:spacing w:before="0" w:beforeAutospacing="0" w:after="200" w:afterAutospacing="0" w:line="276" w:lineRule="auto"/>
        <w:jc w:val="both"/>
        <w:rPr>
          <w:rFonts w:ascii="Arial" w:hAnsi="Arial" w:cs="Arial"/>
          <w:noProof/>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If survey data is included in the table above, please indicate the years the surveys were conducted, the full title and if available, the age groups the data refers to</w:t>
      </w:r>
    </w:p>
    <w:tbl>
      <w:tblPr>
        <w:tblW w:w="5000" w:type="pct"/>
        <w:tblLook w:val="04A0"/>
      </w:tblPr>
      <w:tblGrid>
        <w:gridCol w:w="15616"/>
      </w:tblGrid>
      <w:tr w:rsidR="00000000">
        <w:tc>
          <w:tcPr>
            <w:tcW w:w="5000" w:type="pct"/>
            <w:vAlign w:val="center"/>
            <w:hideMark/>
          </w:tcPr>
          <w:p w:rsidR="00000000" w:rsidRDefault="00065D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In the last quarter of 2011 the Lao Socioeconomc Indicator survey will be conducted and will determine national and provincial EPI coverage.</w:t>
            </w:r>
            <w:r>
              <w:rPr>
                <w:rStyle w:val="propertyeditor"/>
                <w:rFonts w:ascii="Arial" w:eastAsia="Times New Roman" w:hAnsi="Arial" w:cs="Arial"/>
                <w:b/>
                <w:noProof/>
                <w:sz w:val="18"/>
                <w:szCs w:val="18"/>
                <w:shd w:val="clear" w:color="auto" w:fill="BDDCFF"/>
              </w:rPr>
              <w:t xml:space="preserve"> </w:t>
            </w:r>
          </w:p>
        </w:tc>
      </w:tr>
    </w:tbl>
    <w:p w:rsidR="00000000" w:rsidRDefault="00065DF0">
      <w:pPr>
        <w:spacing w:after="0" w:line="240" w:lineRule="auto"/>
        <w:rPr>
          <w:rFonts w:ascii="Arial" w:eastAsia="Times New Roman" w:hAnsi="Arial" w:cs="Arial"/>
          <w:noProof/>
          <w:szCs w:val="24"/>
          <w:lang w:val="en-GB"/>
        </w:rPr>
      </w:pPr>
    </w:p>
    <w:p w:rsidR="00000000" w:rsidRDefault="00065DF0">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065DF0">
      <w:pPr>
        <w:spacing w:after="0" w:line="240" w:lineRule="auto"/>
        <w:rPr>
          <w:rFonts w:ascii="Arial" w:hAnsi="Arial" w:cs="Arial"/>
          <w:noProof/>
          <w:sz w:val="16"/>
          <w:szCs w:val="16"/>
          <w:lang w:val="en-GB"/>
        </w:rPr>
      </w:pPr>
    </w:p>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4" w:name="_Toc283566559"/>
      <w:bookmarkStart w:id="35" w:name="_Toc279951896"/>
      <w:r>
        <w:rPr>
          <w:rFonts w:asciiTheme="majorHAnsi" w:eastAsiaTheme="majorEastAsia" w:hAnsiTheme="majorHAnsi" w:cstheme="majorBidi"/>
          <w:b/>
          <w:bCs/>
          <w:noProof/>
          <w:color w:val="365F91" w:themeColor="accent1" w:themeShade="BF"/>
          <w:sz w:val="24"/>
          <w:szCs w:val="24"/>
          <w:lang w:val="en-GB"/>
        </w:rPr>
        <w:t>Baseline and Annual Targets</w:t>
      </w:r>
      <w:bookmarkEnd w:id="34"/>
      <w:bookmarkEnd w:id="35"/>
    </w:p>
    <w:p w:rsidR="00000000" w:rsidRDefault="00065DF0">
      <w:pPr>
        <w:rPr>
          <w:rFonts w:ascii="Arial" w:hAnsi="Arial" w:cs="Arial"/>
          <w:noProof/>
          <w:sz w:val="20"/>
          <w:lang w:val="en-GB"/>
        </w:rPr>
      </w:pPr>
      <w:r>
        <w:rPr>
          <w:rFonts w:ascii="Arial" w:hAnsi="Arial" w:cs="Arial"/>
          <w:noProof/>
          <w:sz w:val="20"/>
          <w:lang w:val="en-GB"/>
        </w:rPr>
        <w:t>(refer to cMYP pages)</w:t>
      </w:r>
    </w:p>
    <w:p w:rsidR="00000000" w:rsidRDefault="00065DF0">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1418"/>
        <w:gridCol w:w="1418"/>
        <w:gridCol w:w="1418"/>
        <w:gridCol w:w="1418"/>
        <w:gridCol w:w="1418"/>
        <w:gridCol w:w="1418"/>
        <w:gridCol w:w="1418"/>
      </w:tblGrid>
      <w:tr w:rsidR="00000000">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bCs/>
                <w:noProof/>
                <w:sz w:val="20"/>
                <w:szCs w:val="18"/>
              </w:rPr>
            </w:pPr>
            <w:r>
              <w:rPr>
                <w:rFonts w:ascii="Arial"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bCs/>
                <w:noProof/>
                <w:sz w:val="20"/>
                <w:szCs w:val="18"/>
              </w:rPr>
            </w:pPr>
            <w:r>
              <w:rPr>
                <w:rFonts w:ascii="Arial"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bCs/>
                <w:noProof/>
                <w:sz w:val="20"/>
                <w:szCs w:val="18"/>
              </w:rPr>
            </w:pPr>
            <w:r>
              <w:rPr>
                <w:rFonts w:ascii="Arial" w:hAnsi="Arial" w:cs="Arial"/>
                <w:b/>
                <w:bCs/>
                <w:noProof/>
                <w:sz w:val="20"/>
                <w:szCs w:val="18"/>
              </w:rPr>
              <w:t>Baseline and Targets</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shd w:val="clear" w:color="auto" w:fill="BDDCFF"/>
              </w:rPr>
              <w:t>201</w:t>
            </w:r>
            <w:r>
              <w:rPr>
                <w:rStyle w:val="propertyeditor"/>
                <w:rFonts w:ascii="Arial" w:hAnsi="Arial" w:cs="Arial"/>
                <w:b/>
                <w:bCs/>
                <w:noProof/>
                <w:sz w:val="20"/>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before="120" w:after="120" w:line="240" w:lineRule="auto"/>
              <w:jc w:val="center"/>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before="120" w:after="120" w:line="240" w:lineRule="auto"/>
              <w:jc w:val="center"/>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before="120" w:after="120" w:line="240" w:lineRule="auto"/>
              <w:jc w:val="center"/>
              <w:rPr>
                <w:rFonts w:ascii="Arial" w:hAnsi="Arial" w:cs="Arial"/>
                <w:b/>
                <w:bCs/>
                <w:noProof/>
                <w:sz w:val="20"/>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175,35</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186,95</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191,04</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195,24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9,47</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10,08</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10,30</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10,52</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165,88</w:t>
            </w:r>
            <w:r>
              <w:rPr>
                <w:rStyle w:val="propertyeditor"/>
                <w:rFonts w:ascii="Arial" w:hAnsi="Arial" w:cs="Arial"/>
                <w:bCs/>
                <w:noProof/>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176,86</w:t>
            </w:r>
            <w:r>
              <w:rPr>
                <w:rStyle w:val="propertyeditor"/>
                <w:rFonts w:ascii="Arial" w:hAnsi="Arial" w:cs="Arial"/>
                <w:bCs/>
                <w:noProof/>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180,74</w:t>
            </w:r>
            <w:r>
              <w:rPr>
                <w:rStyle w:val="propertyeditor"/>
                <w:rFonts w:ascii="Arial" w:hAnsi="Arial" w:cs="Arial"/>
                <w:bCs/>
                <w:noProo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184,72</w:t>
            </w:r>
            <w:r>
              <w:rPr>
                <w:rStyle w:val="propertyeditor"/>
                <w:rFonts w:ascii="Arial" w:hAnsi="Arial" w:cs="Arial"/>
                <w:bCs/>
                <w:noProof/>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175,35</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186,95</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191,04</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195,24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126,46</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158,91</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166,20</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175,72</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right"/>
              <w:rPr>
                <w:rFonts w:ascii="Arial" w:hAnsi="Arial" w:cs="Arial"/>
                <w:b/>
                <w:noProof/>
                <w:sz w:val="18"/>
                <w:szCs w:val="18"/>
              </w:rPr>
            </w:pPr>
            <w:r>
              <w:rPr>
                <w:rFonts w:ascii="Arial" w:hAnsi="Arial" w:cs="Arial"/>
                <w:b/>
                <w:bCs/>
                <w:noProof/>
                <w:color w:val="008080"/>
                <w:sz w:val="18"/>
                <w:szCs w:val="18"/>
              </w:rPr>
              <w:t>BCG</w:t>
            </w:r>
            <w:r>
              <w:rPr>
                <w:rFonts w:ascii="Arial" w:hAnsi="Arial" w:cs="Arial"/>
                <w:b/>
                <w:noProof/>
                <w:sz w:val="18"/>
                <w:szCs w:val="18"/>
              </w:rPr>
              <w:t xml:space="preserve"> coverage (%)</w:t>
            </w:r>
            <w:r>
              <w:rPr>
                <w:rFonts w:ascii="Arial"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72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125,06</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150,33</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153,63</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157,01</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right"/>
              <w:rPr>
                <w:rFonts w:ascii="Arial" w:hAnsi="Arial" w:cs="Arial"/>
                <w:b/>
                <w:noProof/>
                <w:sz w:val="18"/>
                <w:szCs w:val="18"/>
              </w:rPr>
            </w:pPr>
            <w:r>
              <w:rPr>
                <w:rFonts w:ascii="Arial" w:hAnsi="Arial" w:cs="Arial"/>
                <w:b/>
                <w:bCs/>
                <w:noProof/>
                <w:color w:val="008080"/>
                <w:sz w:val="18"/>
                <w:szCs w:val="18"/>
              </w:rPr>
              <w:t>OPV3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Number of infants vaccinated (or to be vaccinated) with DTP1</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134,71</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159,18</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162,66</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166,25</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DTP3</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123,15</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150,33</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153,63</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157,01</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right"/>
              <w:rPr>
                <w:rFonts w:ascii="Arial" w:hAnsi="Arial" w:cs="Arial"/>
                <w:b/>
                <w:noProof/>
                <w:sz w:val="18"/>
                <w:szCs w:val="18"/>
              </w:rPr>
            </w:pPr>
            <w:r>
              <w:rPr>
                <w:rFonts w:ascii="Arial" w:hAnsi="Arial" w:cs="Arial"/>
                <w:b/>
                <w:bCs/>
                <w:noProof/>
                <w:color w:val="008080"/>
                <w:sz w:val="18"/>
                <w:szCs w:val="18"/>
              </w:rPr>
              <w:t>DTP3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74</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rate </w:t>
            </w:r>
            <w:r>
              <w:rPr>
                <w:rFonts w:ascii="Arial" w:hAnsi="Arial" w:cs="Arial"/>
                <w:b/>
                <w:noProof/>
                <w:sz w:val="18"/>
                <w:szCs w:val="18"/>
              </w:rPr>
              <w:t>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right"/>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right"/>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right"/>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autoSpaceDE w:val="0"/>
              <w:autoSpaceDN w:val="0"/>
              <w:adjustRightInd w:val="0"/>
              <w:spacing w:after="0" w:line="240" w:lineRule="auto"/>
              <w:jc w:val="right"/>
              <w:rPr>
                <w:rFonts w:ascii="Arial" w:hAnsi="Arial" w:cs="Arial"/>
                <w:bCs/>
                <w:noProof/>
                <w:sz w:val="18"/>
                <w:szCs w:val="18"/>
              </w:rPr>
            </w:pPr>
          </w:p>
          <w:p w:rsidR="00000000" w:rsidRDefault="00065DF0">
            <w:pPr>
              <w:autoSpaceDE w:val="0"/>
              <w:autoSpaceDN w:val="0"/>
              <w:adjustRightInd w:val="0"/>
              <w:spacing w:after="0" w:line="240" w:lineRule="auto"/>
              <w:jc w:val="right"/>
              <w:rPr>
                <w:rFonts w:ascii="Arial" w:eastAsiaTheme="minorHAnsi" w:hAnsi="Arial" w:cs="Arial"/>
                <w:noProof/>
                <w:sz w:val="18"/>
                <w:szCs w:val="18"/>
              </w:rPr>
            </w:pPr>
          </w:p>
          <w:p w:rsidR="00000000" w:rsidRDefault="00065DF0">
            <w:pPr>
              <w:autoSpaceDE w:val="0"/>
              <w:autoSpaceDN w:val="0"/>
              <w:adjustRightInd w:val="0"/>
              <w:spacing w:after="0" w:line="240" w:lineRule="auto"/>
              <w:jc w:val="right"/>
              <w:rPr>
                <w:rFonts w:ascii="Arial" w:eastAsiaTheme="minorHAnsi" w:hAnsi="Arial" w:cs="Arial"/>
                <w:noProof/>
                <w:sz w:val="18"/>
                <w:szCs w:val="18"/>
              </w:rPr>
            </w:pPr>
          </w:p>
          <w:p w:rsidR="00000000" w:rsidRDefault="00065DF0">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159,18</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162,66</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166,25</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Target population vaccinated with 3</w:t>
            </w:r>
            <w:r>
              <w:rPr>
                <w:rFonts w:ascii="Arial" w:hAnsi="Arial" w:cs="Arial"/>
                <w:b/>
                <w:noProof/>
                <w:sz w:val="18"/>
                <w:szCs w:val="18"/>
                <w:vertAlign w:val="superscript"/>
              </w:rPr>
              <w:t>rd</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150,33</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153,63</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157,01</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right"/>
              <w:rPr>
                <w:rFonts w:ascii="Arial" w:hAnsi="Arial" w:cs="Arial"/>
                <w:b/>
                <w:bCs/>
                <w:noProof/>
                <w:sz w:val="18"/>
                <w:szCs w:val="18"/>
              </w:rPr>
            </w:pPr>
            <w:r>
              <w:rPr>
                <w:rFonts w:ascii="Arial" w:hAnsi="Arial" w:cs="Arial"/>
                <w:b/>
                <w:bCs/>
                <w:noProof/>
                <w:color w:val="008080"/>
                <w:sz w:val="18"/>
                <w:szCs w:val="18"/>
              </w:rPr>
              <w:t>Pneumococcal</w:t>
            </w:r>
            <w:r>
              <w:rPr>
                <w:rFonts w:ascii="Arial" w:hAnsi="Arial" w:cs="Arial"/>
                <w:b/>
                <w:bCs/>
                <w:noProof/>
                <w:sz w:val="18"/>
                <w:szCs w:val="18"/>
              </w:rPr>
              <w:t xml:space="preserve"> coverage </w:t>
            </w:r>
            <w:r>
              <w:rPr>
                <w:rFonts w:ascii="Arial" w:hAnsi="Arial" w:cs="Arial"/>
                <w:b/>
                <w:noProof/>
                <w:sz w:val="18"/>
                <w:szCs w:val="18"/>
              </w:rPr>
              <w:t>(%)</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065DF0">
            <w:pPr>
              <w:autoSpaceDE w:val="0"/>
              <w:autoSpaceDN w:val="0"/>
              <w:adjustRightInd w:val="0"/>
              <w:spacing w:after="0" w:line="240" w:lineRule="auto"/>
              <w:jc w:val="right"/>
              <w:rPr>
                <w:rFonts w:ascii="Arial" w:hAnsi="Arial" w:cs="Arial"/>
                <w:bCs/>
                <w:noProof/>
                <w:sz w:val="18"/>
                <w:szCs w:val="18"/>
              </w:rPr>
            </w:pPr>
          </w:p>
          <w:p w:rsidR="00000000" w:rsidRDefault="00065DF0">
            <w:pPr>
              <w:autoSpaceDE w:val="0"/>
              <w:autoSpaceDN w:val="0"/>
              <w:adjustRightInd w:val="0"/>
              <w:spacing w:after="0" w:line="240" w:lineRule="auto"/>
              <w:jc w:val="right"/>
              <w:rPr>
                <w:rFonts w:ascii="Arial" w:eastAsiaTheme="minorHAnsi" w:hAnsi="Arial" w:cs="Arial"/>
                <w:noProof/>
                <w:sz w:val="18"/>
                <w:szCs w:val="18"/>
              </w:rPr>
            </w:pPr>
          </w:p>
          <w:p w:rsidR="00000000" w:rsidRDefault="00065DF0">
            <w:pPr>
              <w:autoSpaceDE w:val="0"/>
              <w:autoSpaceDN w:val="0"/>
              <w:adjustRightInd w:val="0"/>
              <w:spacing w:after="0" w:line="240" w:lineRule="auto"/>
              <w:jc w:val="right"/>
              <w:rPr>
                <w:rFonts w:ascii="Arial" w:eastAsiaTheme="minorHAnsi"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Infants vaccinated (to be vaccinated) with 1</w:t>
            </w:r>
            <w:r>
              <w:rPr>
                <w:rFonts w:ascii="Arial" w:hAnsi="Arial" w:cs="Arial"/>
                <w:b/>
                <w:noProof/>
                <w:sz w:val="18"/>
                <w:szCs w:val="18"/>
                <w:vertAlign w:val="superscript"/>
              </w:rPr>
              <w:t>st</w:t>
            </w:r>
            <w:r>
              <w:rPr>
                <w:rFonts w:ascii="Arial" w:hAnsi="Arial" w:cs="Arial"/>
                <w:b/>
                <w:noProof/>
                <w:sz w:val="18"/>
                <w:szCs w:val="18"/>
              </w:rPr>
              <w:t xml:space="preserve"> </w:t>
            </w:r>
            <w:r>
              <w:rPr>
                <w:rFonts w:ascii="Arial" w:hAnsi="Arial" w:cs="Arial"/>
                <w:b/>
                <w:noProof/>
                <w:sz w:val="18"/>
                <w:szCs w:val="18"/>
              </w:rPr>
              <w:t>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106,65</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150,33</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157,24</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166,25</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right"/>
              <w:rPr>
                <w:rFonts w:ascii="Arial" w:hAnsi="Arial" w:cs="Arial"/>
                <w:b/>
                <w:noProof/>
                <w:sz w:val="18"/>
                <w:szCs w:val="18"/>
              </w:rPr>
            </w:pPr>
            <w:r>
              <w:rPr>
                <w:rFonts w:ascii="Arial" w:hAnsi="Arial" w:cs="Arial"/>
                <w:b/>
                <w:bCs/>
                <w:noProof/>
                <w:color w:val="008080"/>
                <w:sz w:val="18"/>
                <w:szCs w:val="18"/>
              </w:rPr>
              <w:t xml:space="preserve">Measles </w:t>
            </w:r>
            <w:r>
              <w:rPr>
                <w:rFonts w:ascii="Arial" w:hAnsi="Arial" w:cs="Arial"/>
                <w:b/>
                <w:noProof/>
                <w:sz w:val="18"/>
                <w:szCs w:val="18"/>
              </w:rPr>
              <w:t>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64</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bCs/>
                <w:noProof/>
                <w:sz w:val="18"/>
                <w:szCs w:val="18"/>
              </w:rPr>
            </w:pPr>
          </w:p>
          <w:p w:rsidR="00000000" w:rsidRDefault="00065DF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54,94</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149,56</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152,83</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156,19</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hAnsi="Arial" w:cs="Arial"/>
                <w:noProof/>
                <w:color w:val="000000"/>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right"/>
              <w:rPr>
                <w:rFonts w:ascii="Arial" w:hAnsi="Arial" w:cs="Arial"/>
                <w:b/>
                <w:noProof/>
                <w:sz w:val="18"/>
                <w:szCs w:val="18"/>
              </w:rPr>
            </w:pPr>
            <w:r>
              <w:rPr>
                <w:rFonts w:ascii="Arial" w:hAnsi="Arial" w:cs="Arial"/>
                <w:b/>
                <w:bCs/>
                <w:noProof/>
                <w:color w:val="008080"/>
                <w:sz w:val="18"/>
                <w:szCs w:val="18"/>
              </w:rPr>
              <w:t>TT+</w:t>
            </w:r>
            <w:r>
              <w:rPr>
                <w:rFonts w:ascii="Arial" w:hAnsi="Arial" w:cs="Arial"/>
                <w:b/>
                <w:noProof/>
                <w:sz w:val="18"/>
                <w:szCs w:val="18"/>
              </w:rPr>
              <w:t xml:space="preserve"> coverage (%)</w:t>
            </w:r>
            <w:r>
              <w:rPr>
                <w:rFonts w:ascii="Arial"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31</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 xml:space="preserve">Vit A supplement to mothers within 6 </w:t>
            </w:r>
            <w:r>
              <w:rPr>
                <w:rFonts w:ascii="Arial" w:hAnsi="Arial" w:cs="Arial"/>
                <w:b/>
                <w:noProof/>
                <w:sz w:val="18"/>
                <w:szCs w:val="18"/>
              </w:rPr>
              <w:lastRenderedPageBreak/>
              <w:t>weeks from delivery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lastRenderedPageBreak/>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583,63</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741,09</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758,16</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774,76</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18"/>
                <w:szCs w:val="18"/>
              </w:rPr>
            </w:pPr>
            <w:r>
              <w:rPr>
                <w:rFonts w:ascii="Arial" w:hAnsi="Arial" w:cs="Arial"/>
                <w:b/>
                <w:noProof/>
                <w:sz w:val="18"/>
                <w:szCs w:val="18"/>
              </w:rPr>
              <w:t>Annual DTP Drop-out rate[ (  DTP1 - DTP3 ) / DTP1 ]  x 100</w:t>
            </w:r>
            <w:r>
              <w:rPr>
                <w:rFonts w:ascii="Arial"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9</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hAnsi="Arial" w:cs="Arial"/>
                <w:noProof/>
                <w:sz w:val="18"/>
                <w:szCs w:val="18"/>
              </w:rPr>
            </w:pPr>
          </w:p>
        </w:tc>
      </w:tr>
    </w:tbl>
    <w:p w:rsidR="00000000" w:rsidRDefault="00065DF0">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Number of infants vaccinated out of total births</w:t>
      </w:r>
    </w:p>
    <w:p w:rsidR="00000000" w:rsidRDefault="00065DF0">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total surviving infants</w:t>
      </w:r>
    </w:p>
    <w:p w:rsidR="00000000" w:rsidRDefault="00065DF0">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vaccinated with either DTP alone or combined</w:t>
      </w:r>
    </w:p>
    <w:p w:rsidR="00000000" w:rsidRDefault="00065DF0">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w:t>
      </w:r>
      <w:r>
        <w:rPr>
          <w:rFonts w:ascii="Arial" w:hAnsi="Arial" w:cs="Arial"/>
          <w:noProof/>
          <w:sz w:val="20"/>
          <w:lang w:val="en-GB"/>
        </w:rPr>
        <w:t>Number of pregnant women vaccinated with TT+ out of total pregnant women</w:t>
      </w:r>
    </w:p>
    <w:p w:rsidR="00000000" w:rsidRDefault="00065DF0">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A – B ) / A ] x 100. Whereby: A = the number of doses distributed for use according to the supply records with </w:t>
      </w:r>
      <w:r>
        <w:rPr>
          <w:rFonts w:ascii="Arial" w:hAnsi="Arial" w:cs="Arial"/>
          <w:noProof/>
          <w:sz w:val="20"/>
          <w:lang w:val="en-GB"/>
        </w:rPr>
        <w:t>correction for stock balance at the end of the supply period; B = the number of vaccinations with the same vaccine in the same period.</w:t>
      </w:r>
    </w:p>
    <w:p w:rsidR="00000000" w:rsidRDefault="00065DF0">
      <w:pPr>
        <w:spacing w:after="0" w:line="240" w:lineRule="auto"/>
        <w:rPr>
          <w:rFonts w:ascii="Arial" w:hAnsi="Arial" w:cs="Arial"/>
          <w:noProof/>
          <w:sz w:val="20"/>
          <w:lang w:val="en-GB"/>
        </w:rPr>
      </w:pPr>
      <w:r>
        <w:rPr>
          <w:rFonts w:ascii="Arial" w:hAnsi="Arial" w:cs="Arial"/>
          <w:noProof/>
          <w:sz w:val="20"/>
          <w:lang w:val="en-GB" w:eastAsia="en-GB"/>
        </w:rPr>
        <w:br w:type="page"/>
      </w:r>
    </w:p>
    <w:p w:rsidR="00000000" w:rsidRDefault="00065DF0">
      <w:pPr>
        <w:spacing w:after="0" w:line="240" w:lineRule="auto"/>
        <w:rPr>
          <w:rFonts w:ascii="Arial" w:hAnsi="Arial" w:cs="Arial"/>
          <w:noProof/>
          <w:sz w:val="16"/>
          <w:szCs w:val="16"/>
          <w:lang w:val="en-GB"/>
        </w:rPr>
      </w:pPr>
      <w:bookmarkStart w:id="36" w:name="_Toc279951901"/>
    </w:p>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7" w:name="_Toc283566560"/>
      <w:r>
        <w:rPr>
          <w:rFonts w:asciiTheme="majorHAnsi" w:eastAsiaTheme="majorEastAsia" w:hAnsiTheme="majorHAnsi" w:cstheme="majorBidi"/>
          <w:b/>
          <w:bCs/>
          <w:noProof/>
          <w:color w:val="365F91" w:themeColor="accent1" w:themeShade="BF"/>
          <w:sz w:val="24"/>
          <w:szCs w:val="24"/>
          <w:lang w:val="en-GB"/>
        </w:rPr>
        <w:t>Summary of current and future immunisation budget</w:t>
      </w:r>
      <w:bookmarkEnd w:id="37"/>
      <w:bookmarkEnd w:id="36"/>
    </w:p>
    <w:p w:rsidR="00000000" w:rsidRDefault="00065DF0">
      <w:pPr>
        <w:spacing w:after="0"/>
        <w:rPr>
          <w:rFonts w:ascii="Arial" w:hAnsi="Arial" w:cs="Arial"/>
          <w:noProof/>
          <w:lang w:val="en-GB"/>
        </w:rPr>
      </w:pPr>
      <w:r>
        <w:rPr>
          <w:rFonts w:ascii="Arial" w:hAnsi="Arial" w:cs="Arial"/>
          <w:noProof/>
          <w:lang w:val="en-GB"/>
        </w:rPr>
        <w:t>(or refer to cMYP pages)</w:t>
      </w:r>
    </w:p>
    <w:tbl>
      <w:tblPr>
        <w:tblW w:w="12492" w:type="dxa"/>
        <w:tblLayout w:type="fixed"/>
        <w:tblLook w:val="04A0"/>
      </w:tblPr>
      <w:tblGrid>
        <w:gridCol w:w="1655"/>
        <w:gridCol w:w="1138"/>
        <w:gridCol w:w="1248"/>
        <w:gridCol w:w="1247"/>
        <w:gridCol w:w="1247"/>
        <w:gridCol w:w="1247"/>
        <w:gridCol w:w="1248"/>
        <w:gridCol w:w="1138"/>
        <w:gridCol w:w="1156"/>
        <w:gridCol w:w="10"/>
        <w:gridCol w:w="1158"/>
      </w:tblGrid>
      <w:tr w:rsidR="00000000">
        <w:trPr>
          <w:tblHeader/>
        </w:trPr>
        <w:tc>
          <w:tcPr>
            <w:tcW w:w="2093" w:type="dxa"/>
            <w:tcBorders>
              <w:top w:val="nil"/>
              <w:left w:val="nil"/>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 xml:space="preserve">Estimated costs per annum in US$ (in </w:t>
            </w:r>
            <w:r>
              <w:rPr>
                <w:rFonts w:ascii="Arial" w:eastAsia="Times New Roman" w:hAnsi="Arial" w:cs="Arial"/>
                <w:b/>
                <w:noProof/>
                <w:sz w:val="20"/>
                <w:szCs w:val="18"/>
              </w:rPr>
              <w:t>thousand US$)</w:t>
            </w:r>
          </w:p>
        </w:tc>
      </w:tr>
      <w:tr w:rsidR="00000000">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eastAsia="Times New Roman" w:hAnsi="Arial" w:cs="Arial"/>
                <w:b/>
                <w:noProof/>
                <w:sz w:val="20"/>
                <w:szCs w:val="18"/>
              </w:rPr>
            </w:pPr>
            <w:r>
              <w:rPr>
                <w:rStyle w:val="propertyeditor"/>
                <w:rFonts w:ascii="Arial" w:hAnsi="Arial" w:cs="Arial"/>
                <w:bCs/>
                <w:noProof/>
                <w:sz w:val="20"/>
                <w:szCs w:val="18"/>
                <w:shd w:val="clear" w:color="auto" w:fill="BDDCFF"/>
              </w:rPr>
              <w:t>201</w:t>
            </w:r>
            <w:r>
              <w:rPr>
                <w:rStyle w:val="propertyeditor"/>
                <w:rFonts w:ascii="Arial" w:hAnsi="Arial" w:cs="Arial"/>
                <w:bCs/>
                <w:noProof/>
                <w:sz w:val="20"/>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2,355,46</w:t>
            </w:r>
            <w:r>
              <w:rPr>
                <w:rStyle w:val="propertyeditor"/>
                <w:rFonts w:ascii="Arial" w:hAnsi="Arial" w:cs="Arial"/>
                <w:b/>
                <w:noProof/>
                <w:sz w:val="18"/>
                <w:szCs w:val="18"/>
                <w:shd w:val="clear" w:color="auto" w:fill="D9D9D9"/>
              </w:rPr>
              <w:t>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4,098,86</w:t>
            </w:r>
            <w:r>
              <w:rPr>
                <w:rStyle w:val="propertyeditor"/>
                <w:rFonts w:ascii="Arial" w:hAnsi="Arial" w:cs="Arial"/>
                <w:b/>
                <w:noProof/>
                <w:sz w:val="18"/>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3,584,84</w:t>
            </w:r>
            <w:r>
              <w:rPr>
                <w:rStyle w:val="propertyeditor"/>
                <w:rFonts w:ascii="Arial" w:hAnsi="Arial" w:cs="Arial"/>
                <w:b/>
                <w:noProof/>
                <w:sz w:val="18"/>
                <w:szCs w:val="18"/>
                <w:shd w:val="clear" w:color="auto" w:fill="D9D9D9"/>
              </w:rPr>
              <w:t>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3,714,90</w:t>
            </w:r>
            <w:r>
              <w:rPr>
                <w:rStyle w:val="propertyeditor"/>
                <w:rFonts w:ascii="Arial" w:hAnsi="Arial" w:cs="Arial"/>
                <w:b/>
                <w:noProof/>
                <w:sz w:val="18"/>
                <w:szCs w:val="18"/>
                <w:shd w:val="clear" w:color="auto" w:fill="D9D9D9"/>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466,99</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539,37</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566,34</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594,66</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1,888,47</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3,559,48</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3,018,50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3,120,23</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124,15</w:t>
            </w:r>
            <w:r>
              <w:rPr>
                <w:rStyle w:val="propertyeditor"/>
                <w:rFonts w:ascii="Arial" w:hAnsi="Arial" w:cs="Arial"/>
                <w:noProof/>
                <w:sz w:val="18"/>
                <w:szCs w:val="18"/>
                <w:shd w:val="clear" w:color="auto" w:fill="BDDCFF"/>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143,40</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150,57</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158,10</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622,65</w:t>
            </w:r>
            <w:r>
              <w:rPr>
                <w:rStyle w:val="propertyeditor"/>
                <w:rFonts w:ascii="Arial" w:hAnsi="Arial" w:cs="Arial"/>
                <w:b/>
                <w:noProof/>
                <w:sz w:val="18"/>
                <w:szCs w:val="18"/>
                <w:shd w:val="clear" w:color="auto" w:fill="D9D9D9"/>
              </w:rPr>
              <w:t>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726,38</w:t>
            </w:r>
            <w:r>
              <w:rPr>
                <w:rStyle w:val="propertyeditor"/>
                <w:rFonts w:ascii="Arial" w:hAnsi="Arial" w:cs="Arial"/>
                <w:b/>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762,70</w:t>
            </w:r>
            <w:r>
              <w:rPr>
                <w:rStyle w:val="propertyeditor"/>
                <w:rFonts w:ascii="Arial" w:hAnsi="Arial" w:cs="Arial"/>
                <w:b/>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800,83</w:t>
            </w:r>
            <w:r>
              <w:rPr>
                <w:rStyle w:val="propertyeditor"/>
                <w:rFonts w:ascii="Arial" w:hAnsi="Arial" w:cs="Arial"/>
                <w:b/>
                <w:noProof/>
                <w:sz w:val="18"/>
                <w:szCs w:val="18"/>
                <w:shd w:val="clear" w:color="auto" w:fill="D9D9D9"/>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173,96</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201,38</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211,45</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222,02</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448,69</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525,00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551,25</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578,81</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232,02</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243,62</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255,80</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54,14</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100,30</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Other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123,34</w:t>
            </w:r>
            <w:r>
              <w:rPr>
                <w:rStyle w:val="propertyeditor"/>
                <w:rFonts w:ascii="Arial" w:hAnsi="Arial" w:cs="Arial"/>
                <w:noProof/>
                <w:sz w:val="18"/>
                <w:szCs w:val="18"/>
                <w:shd w:val="clear" w:color="auto" w:fill="BDDCFF"/>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3,780,08</w:t>
            </w:r>
            <w:r>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5,780,67</w:t>
            </w:r>
            <w:r>
              <w:rPr>
                <w:rStyle w:val="propertyeditor"/>
                <w:rFonts w:ascii="Arial" w:hAnsi="Arial" w:cs="Arial"/>
                <w:b/>
                <w:i/>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5,321,74</w:t>
            </w:r>
            <w:r>
              <w:rPr>
                <w:rStyle w:val="propertyeditor"/>
                <w:rFonts w:ascii="Arial" w:hAnsi="Arial" w:cs="Arial"/>
                <w:b/>
                <w:i/>
                <w:noProof/>
                <w:sz w:val="18"/>
                <w:szCs w:val="18"/>
                <w:shd w:val="clear" w:color="auto" w:fill="D9D9D9"/>
              </w:rPr>
              <w:t>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5,509,64</w:t>
            </w:r>
            <w:r>
              <w:rPr>
                <w:rStyle w:val="propertyeditor"/>
                <w:rFonts w:ascii="Arial" w:hAnsi="Arial" w:cs="Arial"/>
                <w:b/>
                <w:i/>
                <w:noProof/>
                <w:sz w:val="18"/>
                <w:szCs w:val="18"/>
                <w:shd w:val="clear" w:color="auto" w:fill="D9D9D9"/>
              </w:rPr>
              <w:t>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Cold chain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101,48</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121,00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201,48</w:t>
            </w:r>
            <w:r>
              <w:rPr>
                <w:rStyle w:val="propertyeditor"/>
                <w:rFonts w:ascii="Arial" w:hAnsi="Arial" w:cs="Arial"/>
                <w:b/>
                <w:i/>
                <w:noProof/>
                <w:sz w:val="18"/>
                <w:szCs w:val="18"/>
                <w:shd w:val="clear" w:color="auto" w:fill="D9D9D9"/>
              </w:rPr>
              <w:t>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410,00</w:t>
            </w: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421,00</w:t>
            </w: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300,00</w:t>
            </w: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Campaigns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2,372,20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631,37</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3,003,57</w:t>
            </w:r>
            <w:r>
              <w:rPr>
                <w:rStyle w:val="propertyeditor"/>
                <w:rFonts w:ascii="Arial" w:hAnsi="Arial" w:cs="Arial"/>
                <w:b/>
                <w:i/>
                <w:noProof/>
                <w:sz w:val="18"/>
                <w:szCs w:val="18"/>
                <w:shd w:val="clear" w:color="auto" w:fill="D9D9D9"/>
              </w:rPr>
              <w:t>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1,000,00</w:t>
            </w: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6,985,14</w:t>
            </w:r>
            <w:r>
              <w:rPr>
                <w:rStyle w:val="propertyeditor"/>
                <w:rFonts w:ascii="Arial" w:hAnsi="Arial" w:cs="Arial"/>
                <w:b/>
                <w:noProof/>
                <w:sz w:val="20"/>
                <w:szCs w:val="18"/>
                <w:shd w:val="clear" w:color="auto" w:fill="D9D9D9"/>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6,190,67</w:t>
            </w:r>
            <w:r>
              <w:rPr>
                <w:rStyle w:val="propertyeditor"/>
                <w:rFonts w:ascii="Arial" w:hAnsi="Arial" w:cs="Arial"/>
                <w:b/>
                <w:noProof/>
                <w:sz w:val="20"/>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6,742,74</w:t>
            </w:r>
            <w:r>
              <w:rPr>
                <w:rStyle w:val="propertyeditor"/>
                <w:rFonts w:ascii="Arial" w:hAnsi="Arial" w:cs="Arial"/>
                <w:b/>
                <w:noProof/>
                <w:sz w:val="20"/>
                <w:szCs w:val="18"/>
                <w:shd w:val="clear" w:color="auto" w:fill="D9D9D9"/>
              </w:rPr>
              <w:t>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5,809,64</w:t>
            </w:r>
            <w:r>
              <w:rPr>
                <w:rStyle w:val="propertyeditor"/>
                <w:rFonts w:ascii="Arial" w:hAnsi="Arial" w:cs="Arial"/>
                <w:b/>
                <w:noProof/>
                <w:sz w:val="20"/>
                <w:szCs w:val="18"/>
                <w:shd w:val="clear" w:color="auto" w:fill="D9D9D9"/>
              </w:rPr>
              <w:t>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20"/>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20"/>
                <w:szCs w:val="18"/>
              </w:rPr>
            </w:pPr>
          </w:p>
        </w:tc>
      </w:tr>
    </w:tbl>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8" w:name="_Toc283566561"/>
      <w:bookmarkStart w:id="39" w:name="_Toc279951902"/>
      <w:r>
        <w:rPr>
          <w:rFonts w:asciiTheme="majorHAnsi" w:eastAsiaTheme="majorEastAsia" w:hAnsiTheme="majorHAnsi" w:cstheme="majorBidi"/>
          <w:b/>
          <w:bCs/>
          <w:noProof/>
          <w:color w:val="365F91" w:themeColor="accent1" w:themeShade="BF"/>
          <w:sz w:val="24"/>
          <w:szCs w:val="24"/>
          <w:lang w:val="en-GB"/>
        </w:rPr>
        <w:t>Summary of current and future financing and sources of funds</w:t>
      </w:r>
      <w:bookmarkEnd w:id="38"/>
      <w:bookmarkEnd w:id="39"/>
    </w:p>
    <w:p w:rsidR="00000000" w:rsidRDefault="00065DF0">
      <w:pPr>
        <w:jc w:val="both"/>
        <w:rPr>
          <w:rFonts w:ascii="Arial" w:hAnsi="Arial" w:cs="Arial"/>
          <w:noProof/>
          <w:lang w:val="en-GB"/>
        </w:rPr>
      </w:pPr>
      <w:r>
        <w:rPr>
          <w:rFonts w:ascii="Arial" w:hAnsi="Arial" w:cs="Arial"/>
          <w:noProof/>
          <w:lang w:val="en-GB"/>
        </w:rPr>
        <w:t xml:space="preserve">Please list in the tables below the funding sources for each type of cost category (if known). Please try and indicate which immunisation </w:t>
      </w:r>
      <w:r>
        <w:rPr>
          <w:rFonts w:ascii="Arial" w:hAnsi="Arial" w:cs="Arial"/>
          <w:noProof/>
          <w:lang w:val="en-GB"/>
        </w:rPr>
        <w:t>program costs are covered from the Government budget, and which costs are covered by development partners (or the GAVI Alliance), and name the partners (or refer to cMYP).</w:t>
      </w:r>
    </w:p>
    <w:p w:rsidR="00000000" w:rsidRDefault="00065D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w:t>
      </w:r>
      <w:r>
        <w:rPr>
          <w:rFonts w:ascii="Arial" w:hAnsi="Arial" w:cs="Arial"/>
          <w:b/>
          <w:i/>
          <w:noProof/>
          <w:color w:val="000101"/>
          <w:sz w:val="20"/>
          <w:lang w:val="en-GB"/>
        </w:rPr>
        <w:t>te item</w:t>
      </w:r>
      <w:r>
        <w:rPr>
          <w:rFonts w:ascii="Arial" w:hAnsi="Arial" w:cs="Arial"/>
          <w:noProof/>
          <w:color w:val="000101"/>
          <w:sz w:val="20"/>
          <w:lang w:val="en-GB"/>
        </w:rPr>
        <w:t xml:space="preserve"> icon to delete a line.</w:t>
      </w:r>
    </w:p>
    <w:tbl>
      <w:tblPr>
        <w:tblW w:w="0" w:type="auto"/>
        <w:tblLook w:val="04A0"/>
      </w:tblPr>
      <w:tblGrid>
        <w:gridCol w:w="1550"/>
        <w:gridCol w:w="1716"/>
        <w:gridCol w:w="1184"/>
        <w:gridCol w:w="1106"/>
        <w:gridCol w:w="1106"/>
        <w:gridCol w:w="1106"/>
        <w:gridCol w:w="817"/>
        <w:gridCol w:w="817"/>
        <w:gridCol w:w="817"/>
        <w:gridCol w:w="817"/>
        <w:gridCol w:w="817"/>
        <w:gridCol w:w="222"/>
      </w:tblGrid>
      <w:tr w:rsidR="00000000">
        <w:trPr>
          <w:gridAfter w:val="1"/>
          <w:tblHeader/>
        </w:trPr>
        <w:tc>
          <w:tcPr>
            <w:tcW w:w="0" w:type="auto"/>
            <w:gridSpan w:val="2"/>
            <w:tcBorders>
              <w:top w:val="nil"/>
              <w:left w:val="nil"/>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noProof/>
                <w:sz w:val="20"/>
                <w:szCs w:val="18"/>
              </w:rPr>
            </w:pPr>
            <w:r>
              <w:rPr>
                <w:rStyle w:val="propertyeditor"/>
                <w:rFonts w:ascii="Arial" w:eastAsia="Times New Roman" w:hAnsi="Arial" w:cs="Arial"/>
                <w:b/>
                <w:noProof/>
                <w:sz w:val="20"/>
                <w:szCs w:val="18"/>
                <w:shd w:val="clear" w:color="auto" w:fill="BDDCFF"/>
              </w:rPr>
              <w:t>201</w:t>
            </w:r>
            <w:r>
              <w:rPr>
                <w:rStyle w:val="propertyeditor"/>
                <w:rFonts w:ascii="Arial" w:eastAsia="Times New Roman" w:hAnsi="Arial" w:cs="Arial"/>
                <w:b/>
                <w:noProof/>
                <w:sz w:val="20"/>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441,30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678,28</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675,93</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708,28</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w:t>
            </w:r>
            <w:r>
              <w:rPr>
                <w:rStyle w:val="propertyeditor"/>
                <w:rFonts w:ascii="Arial" w:hAnsi="Arial" w:cs="Arial"/>
                <w:noProof/>
                <w:color w:val="000101"/>
                <w:sz w:val="18"/>
                <w:szCs w:val="18"/>
                <w:shd w:val="clear" w:color="auto" w:fill="BDDCFF"/>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1,833,56</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3,422,49</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2,802,44</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2,890,90</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106,26</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726,76</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548,00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498,00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498,00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Lux Developmen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490,80</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rPr>
                <w:rFonts w:ascii="Arial" w:hAnsi="Arial" w:cs="Arial"/>
                <w:b/>
                <w:noProof/>
                <w:sz w:val="18"/>
                <w:szCs w:val="18"/>
              </w:rPr>
            </w:pPr>
          </w:p>
        </w:tc>
        <w:tc>
          <w:tcPr>
            <w:tcW w:w="0" w:type="auto"/>
            <w:vAlign w:val="center"/>
            <w:hideMark/>
          </w:tcPr>
          <w:p w:rsidR="00000000" w:rsidRDefault="00065DF0">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c>
          <w:tcPr>
            <w:tcW w:w="0" w:type="auto"/>
            <w:vAlign w:val="center"/>
            <w:hideMark/>
          </w:tcPr>
          <w:p w:rsidR="00000000" w:rsidRDefault="00065DF0">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GAV</w:t>
            </w:r>
            <w:r>
              <w:rPr>
                <w:rStyle w:val="propertyeditor"/>
                <w:rFonts w:ascii="Arial" w:hAnsi="Arial" w:cs="Arial"/>
                <w:noProof/>
                <w:color w:val="000101"/>
                <w:sz w:val="18"/>
                <w:szCs w:val="18"/>
                <w:shd w:val="clear" w:color="auto" w:fill="BDDCFF"/>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55,37</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Lux Developmen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46,11</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hideMark/>
          </w:tcPr>
          <w:p w:rsidR="00000000" w:rsidRDefault="00065DF0">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color w:val="000101"/>
                <w:sz w:val="20"/>
                <w:szCs w:val="18"/>
              </w:rPr>
            </w:pPr>
            <w:r>
              <w:rPr>
                <w:rFonts w:ascii="Arial" w:hAnsi="Arial" w:cs="Arial"/>
                <w:b/>
                <w:noProof/>
                <w:color w:val="000101"/>
                <w:sz w:val="20"/>
                <w:szCs w:val="18"/>
              </w:rPr>
              <w:t>Campaigns</w:t>
            </w:r>
          </w:p>
        </w:tc>
        <w:tc>
          <w:tcPr>
            <w:tcW w:w="0" w:type="auto"/>
            <w:vAlign w:val="center"/>
            <w:hideMark/>
          </w:tcPr>
          <w:p w:rsidR="00000000" w:rsidRDefault="00065DF0">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1,000,00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1,539,69</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US AI</w:t>
            </w:r>
            <w:r>
              <w:rPr>
                <w:rStyle w:val="propertyeditor"/>
                <w:rFonts w:ascii="Arial" w:hAnsi="Arial" w:cs="Arial"/>
                <w:noProof/>
                <w:color w:val="000101"/>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313,88</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color w:val="000101"/>
                <w:sz w:val="20"/>
                <w:szCs w:val="20"/>
              </w:rPr>
            </w:pPr>
            <w:r>
              <w:rPr>
                <w:rFonts w:ascii="Arial"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6,703,75</w:t>
            </w:r>
            <w:r>
              <w:rPr>
                <w:rStyle w:val="propertyeditor"/>
                <w:rFonts w:ascii="Arial" w:hAnsi="Arial" w:cs="Arial"/>
                <w:b/>
                <w:noProof/>
                <w:color w:val="000101"/>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4,948,77</w:t>
            </w:r>
            <w:r>
              <w:rPr>
                <w:rStyle w:val="propertyeditor"/>
                <w:rFonts w:ascii="Arial" w:hAnsi="Arial" w:cs="Arial"/>
                <w:b/>
                <w:noProof/>
                <w:color w:val="000101"/>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4,276,38</w:t>
            </w:r>
            <w:r>
              <w:rPr>
                <w:rStyle w:val="propertyeditor"/>
                <w:rFonts w:ascii="Arial" w:hAnsi="Arial" w:cs="Arial"/>
                <w:b/>
                <w:noProof/>
                <w:color w:val="000101"/>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4,397,18</w:t>
            </w:r>
            <w:r>
              <w:rPr>
                <w:rStyle w:val="propertyeditor"/>
                <w:rFonts w:ascii="Arial" w:hAnsi="Arial" w:cs="Arial"/>
                <w:b/>
                <w:noProof/>
                <w:color w:val="000101"/>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hideMark/>
          </w:tcPr>
          <w:p w:rsidR="00000000" w:rsidRDefault="00065DF0">
            <w:pPr>
              <w:spacing w:after="0" w:line="240" w:lineRule="auto"/>
              <w:rPr>
                <w:rFonts w:ascii="Arial" w:eastAsiaTheme="minorHAnsi" w:hAnsi="Arial" w:cs="Arial"/>
                <w:sz w:val="20"/>
                <w:szCs w:val="20"/>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lang w:val="en-GB"/>
        </w:rPr>
      </w:pPr>
    </w:p>
    <w:p w:rsidR="00000000" w:rsidRDefault="00065DF0">
      <w:pPr>
        <w:spacing w:after="0"/>
        <w:rPr>
          <w:rFonts w:ascii="Arial" w:eastAsia="Times New Roman" w:hAnsi="Arial" w:cs="Arial"/>
          <w:noProof/>
          <w:szCs w:val="24"/>
          <w:lang w:val="en-GB" w:eastAsia="en-GB"/>
        </w:rPr>
        <w:sectPr w:rsidR="00000000">
          <w:pgSz w:w="16840" w:h="11907" w:orient="landscape"/>
          <w:pgMar w:top="720" w:right="720" w:bottom="720" w:left="720" w:header="708" w:footer="708" w:gutter="0"/>
          <w:cols w:space="720"/>
        </w:sectPr>
      </w:pPr>
    </w:p>
    <w:p w:rsidR="00000000" w:rsidRDefault="00065DF0">
      <w:pPr>
        <w:spacing w:after="0" w:line="240" w:lineRule="auto"/>
        <w:rPr>
          <w:rFonts w:ascii="Arial" w:hAnsi="Arial" w:cs="Arial"/>
          <w:noProof/>
          <w:sz w:val="16"/>
          <w:szCs w:val="16"/>
          <w:lang w:val="en-GB"/>
        </w:rPr>
      </w:pPr>
    </w:p>
    <w:p w:rsidR="00000000" w:rsidRDefault="00065D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40" w:name="_Toc283566562"/>
      <w:bookmarkStart w:id="41" w:name="_Toc279951903"/>
      <w:r>
        <w:rPr>
          <w:rFonts w:asciiTheme="majorHAnsi" w:eastAsiaTheme="majorEastAsia" w:hAnsiTheme="majorHAnsi" w:cstheme="majorBidi"/>
          <w:b/>
          <w:bCs/>
          <w:noProof/>
          <w:color w:val="365F91" w:themeColor="accent1" w:themeShade="BF"/>
          <w:sz w:val="28"/>
          <w:szCs w:val="28"/>
          <w:lang w:val="en-GB"/>
        </w:rPr>
        <w:t>New and Under-Used Vaccines (NVS)</w:t>
      </w:r>
      <w:bookmarkEnd w:id="40"/>
      <w:bookmarkEnd w:id="41"/>
    </w:p>
    <w:p w:rsidR="00000000" w:rsidRDefault="00065DF0">
      <w:pPr>
        <w:jc w:val="both"/>
        <w:rPr>
          <w:rFonts w:ascii="Arial" w:hAnsi="Arial" w:cs="Arial"/>
          <w:noProof/>
          <w:lang w:val="en-GB"/>
        </w:rPr>
      </w:pPr>
      <w:r>
        <w:rPr>
          <w:rFonts w:ascii="Arial" w:hAnsi="Arial" w:cs="Arial"/>
          <w:noProof/>
          <w:lang w:val="en-GB"/>
        </w:rPr>
        <w:t xml:space="preserve">Please summarise the cold chain capacity and readiness to accommodate new vaccines, stating how the cold chain expansion (if required) </w:t>
      </w:r>
      <w:r>
        <w:rPr>
          <w:rFonts w:ascii="Arial" w:hAnsi="Arial" w:cs="Arial"/>
          <w:noProof/>
          <w:lang w:val="en-GB"/>
        </w:rPr>
        <w:t>will be financed, and when it will be in place. Please indicate the additional cost, if capacity is not available and the source of funding to close the gap.</w:t>
      </w:r>
    </w:p>
    <w:tbl>
      <w:tblPr>
        <w:tblW w:w="5000" w:type="pct"/>
        <w:tblLook w:val="04A0"/>
      </w:tblPr>
      <w:tblGrid>
        <w:gridCol w:w="10683"/>
      </w:tblGrid>
      <w:tr w:rsidR="00000000">
        <w:tc>
          <w:tcPr>
            <w:tcW w:w="5000" w:type="pct"/>
            <w:vAlign w:val="center"/>
            <w:hideMark/>
          </w:tcPr>
          <w:p w:rsidR="00000000" w:rsidRDefault="00065D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At the central level: The National vaccine store presently has the following major cold chain equipment to store EPI vaccines (OPV, HepB -birth dose-, DPTHepBHib, Measles, TT and BCG) for routine immunization.</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w:t>
            </w:r>
            <w:r>
              <w:rPr>
                <w:rStyle w:val="propertyeditor"/>
                <w:rFonts w:ascii="Arial" w:eastAsia="Times New Roman" w:hAnsi="Arial" w:cs="Arial"/>
                <w:b/>
                <w:noProof/>
                <w:sz w:val="18"/>
                <w:szCs w:val="18"/>
                <w:shd w:val="clear" w:color="auto" w:fill="BDDCFF"/>
              </w:rPr>
              <w:tab/>
              <w:t>2 Walk-in Cooler, Gross volume = Total 39.31</w:t>
            </w:r>
            <w:r>
              <w:rPr>
                <w:rStyle w:val="propertyeditor"/>
                <w:rFonts w:ascii="Arial" w:eastAsia="Times New Roman" w:hAnsi="Arial" w:cs="Arial"/>
                <w:b/>
                <w:noProof/>
                <w:sz w:val="18"/>
                <w:szCs w:val="18"/>
                <w:shd w:val="clear" w:color="auto" w:fill="BDDCFF"/>
              </w:rPr>
              <w:t>2 cubic meter</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w:t>
            </w:r>
            <w:r>
              <w:rPr>
                <w:rStyle w:val="propertyeditor"/>
                <w:rFonts w:ascii="Arial" w:eastAsia="Times New Roman" w:hAnsi="Arial" w:cs="Arial"/>
                <w:b/>
                <w:noProof/>
                <w:sz w:val="18"/>
                <w:szCs w:val="18"/>
                <w:shd w:val="clear" w:color="auto" w:fill="BDDCFF"/>
              </w:rPr>
              <w:tab/>
              <w:t>1 Walk-in Freezer, Gross volume = Total 19.926 cubic meter</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w:t>
            </w:r>
            <w:r>
              <w:rPr>
                <w:rStyle w:val="propertyeditor"/>
                <w:rFonts w:ascii="Arial" w:eastAsia="Times New Roman" w:hAnsi="Arial" w:cs="Arial"/>
                <w:b/>
                <w:noProof/>
                <w:sz w:val="18"/>
                <w:szCs w:val="18"/>
                <w:shd w:val="clear" w:color="auto" w:fill="BDDCFF"/>
              </w:rPr>
              <w:tab/>
              <w:t>1 Deep freezer, SB 142, 45 liters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w:t>
            </w:r>
            <w:r>
              <w:rPr>
                <w:rStyle w:val="propertyeditor"/>
                <w:rFonts w:ascii="Arial" w:eastAsia="Times New Roman" w:hAnsi="Arial" w:cs="Arial"/>
                <w:b/>
                <w:noProof/>
                <w:sz w:val="18"/>
                <w:szCs w:val="18"/>
                <w:shd w:val="clear" w:color="auto" w:fill="BDDCFF"/>
              </w:rPr>
              <w:tab/>
              <w:t>2 Deep freezers, SB 300, 197 x 2 = Total 394 liters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w:t>
            </w:r>
            <w:r>
              <w:rPr>
                <w:rStyle w:val="propertyeditor"/>
                <w:rFonts w:ascii="Arial" w:eastAsia="Times New Roman" w:hAnsi="Arial" w:cs="Arial"/>
                <w:b/>
                <w:noProof/>
                <w:sz w:val="18"/>
                <w:szCs w:val="18"/>
                <w:shd w:val="clear" w:color="auto" w:fill="BDDCFF"/>
              </w:rPr>
              <w:tab/>
              <w:t>2 Standby generators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w:t>
            </w:r>
            <w:r>
              <w:rPr>
                <w:rStyle w:val="propertyeditor"/>
                <w:rFonts w:ascii="Arial" w:eastAsia="Times New Roman" w:hAnsi="Arial" w:cs="Arial"/>
                <w:b/>
                <w:noProof/>
                <w:sz w:val="18"/>
                <w:szCs w:val="18"/>
                <w:shd w:val="clear" w:color="auto" w:fill="BDDCFF"/>
              </w:rPr>
              <w:tab/>
              <w:t>1 Truck for vaccine transport (open/not insulated)</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w:t>
            </w:r>
            <w:r>
              <w:rPr>
                <w:rStyle w:val="propertyeditor"/>
                <w:rFonts w:ascii="Arial" w:eastAsia="Times New Roman" w:hAnsi="Arial" w:cs="Arial"/>
                <w:b/>
                <w:noProof/>
                <w:sz w:val="18"/>
                <w:szCs w:val="18"/>
                <w:shd w:val="clear" w:color="auto" w:fill="BDDCFF"/>
              </w:rPr>
              <w:tab/>
              <w:t>1 Insulated v</w:t>
            </w:r>
            <w:r>
              <w:rPr>
                <w:rStyle w:val="propertyeditor"/>
                <w:rFonts w:ascii="Arial" w:eastAsia="Times New Roman" w:hAnsi="Arial" w:cs="Arial"/>
                <w:b/>
                <w:noProof/>
                <w:sz w:val="18"/>
                <w:szCs w:val="18"/>
                <w:shd w:val="clear" w:color="auto" w:fill="BDDCFF"/>
              </w:rPr>
              <w:t>ehicle for vaccine transport</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Now there needs to be consideration given to cold chain storage capacity for JE and pneumococcal vaccine introduction. Calculations need to be done and projections required.</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cold room and freezer room have sufficient cold s</w:t>
            </w:r>
            <w:r>
              <w:rPr>
                <w:rStyle w:val="propertyeditor"/>
                <w:rFonts w:ascii="Arial" w:eastAsia="Times New Roman" w:hAnsi="Arial" w:cs="Arial"/>
                <w:b/>
                <w:noProof/>
                <w:sz w:val="18"/>
                <w:szCs w:val="18"/>
                <w:shd w:val="clear" w:color="auto" w:fill="BDDCFF"/>
              </w:rPr>
              <w:t>torage space to store routine vaccines in net positive storage capacity. However, the capacity needs to be expanded if more than one new vaccines is introduced simultaneously such rotavirus, pneumococcal, pandemic vaccines or human papiloma virus (HPV). Th</w:t>
            </w:r>
            <w:r>
              <w:rPr>
                <w:rStyle w:val="propertyeditor"/>
                <w:rFonts w:ascii="Arial" w:eastAsia="Times New Roman" w:hAnsi="Arial" w:cs="Arial"/>
                <w:b/>
                <w:noProof/>
                <w:sz w:val="18"/>
                <w:szCs w:val="18"/>
                <w:shd w:val="clear" w:color="auto" w:fill="BDDCFF"/>
              </w:rPr>
              <w:t>e government has not decided to expand central level storage at this moment because it is only planning to add two vaccines in the current planning cycle</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Cold chain capacity at central store and requirements for future new vaccines: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Vaccines</w:t>
            </w:r>
            <w:r>
              <w:rPr>
                <w:rStyle w:val="propertyeditor"/>
                <w:rFonts w:ascii="Arial" w:eastAsia="Times New Roman" w:hAnsi="Arial" w:cs="Arial"/>
                <w:b/>
                <w:noProof/>
                <w:sz w:val="18"/>
                <w:szCs w:val="18"/>
                <w:shd w:val="clear" w:color="auto" w:fill="BDDCFF"/>
              </w:rPr>
              <w:tab/>
              <w:t xml:space="preserve"> Volume per </w:t>
            </w:r>
            <w:r>
              <w:rPr>
                <w:rStyle w:val="propertyeditor"/>
                <w:rFonts w:ascii="Arial" w:eastAsia="Times New Roman" w:hAnsi="Arial" w:cs="Arial"/>
                <w:b/>
                <w:noProof/>
                <w:sz w:val="18"/>
                <w:szCs w:val="18"/>
                <w:shd w:val="clear" w:color="auto" w:fill="BDDCFF"/>
              </w:rPr>
              <w:t>dose</w:t>
            </w:r>
            <w:r>
              <w:rPr>
                <w:rStyle w:val="propertyeditor"/>
                <w:rFonts w:ascii="Arial" w:eastAsia="Times New Roman" w:hAnsi="Arial" w:cs="Arial"/>
                <w:b/>
                <w:noProof/>
                <w:sz w:val="18"/>
                <w:szCs w:val="18"/>
                <w:shd w:val="clear" w:color="auto" w:fill="BDDCFF"/>
              </w:rPr>
              <w:tab/>
              <w:t xml:space="preserve"> Doses Needed</w:t>
            </w:r>
            <w:r>
              <w:rPr>
                <w:rStyle w:val="propertyeditor"/>
                <w:rFonts w:ascii="Arial" w:eastAsia="Times New Roman" w:hAnsi="Arial" w:cs="Arial"/>
                <w:b/>
                <w:noProof/>
                <w:sz w:val="18"/>
                <w:szCs w:val="18"/>
                <w:shd w:val="clear" w:color="auto" w:fill="BDDCFF"/>
              </w:rPr>
              <w:tab/>
              <w:t xml:space="preserve"> Total Volume need Total Volume need (m3)</w:t>
            </w:r>
            <w:r>
              <w:rPr>
                <w:rStyle w:val="propertyeditor"/>
                <w:rFonts w:ascii="Arial" w:eastAsia="Times New Roman" w:hAnsi="Arial" w:cs="Arial"/>
                <w:b/>
                <w:noProof/>
                <w:sz w:val="18"/>
                <w:szCs w:val="18"/>
                <w:shd w:val="clear" w:color="auto" w:fill="BDDCFF"/>
              </w:rPr>
              <w:tab/>
              <w:t>Current available Net capacity</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Current routine Vaccines 6,7 m3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(BCG, HepB, Pentavalent,</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OPV, MCV, TT)</w:t>
            </w:r>
            <w:r>
              <w:rPr>
                <w:rStyle w:val="propertyeditor"/>
                <w:rFonts w:ascii="Arial" w:eastAsia="Times New Roman" w:hAnsi="Arial" w:cs="Arial"/>
                <w:b/>
                <w:noProof/>
                <w:sz w:val="18"/>
                <w:szCs w:val="18"/>
                <w:shd w:val="clear" w:color="auto" w:fill="BDDCFF"/>
              </w:rPr>
              <w:tab/>
              <w:t xml:space="preserve"> </w:t>
            </w:r>
            <w:r>
              <w:rPr>
                <w:rStyle w:val="propertyeditor"/>
                <w:rFonts w:ascii="Arial" w:eastAsia="Times New Roman" w:hAnsi="Arial" w:cs="Arial"/>
                <w:b/>
                <w:noProof/>
                <w:sz w:val="18"/>
                <w:szCs w:val="18"/>
                <w:shd w:val="clear" w:color="auto" w:fill="BDDCFF"/>
              </w:rPr>
              <w:tab/>
              <w:t xml:space="preserve"> </w:t>
            </w:r>
            <w:r>
              <w:rPr>
                <w:rStyle w:val="propertyeditor"/>
                <w:rFonts w:ascii="Arial" w:eastAsia="Times New Roman" w:hAnsi="Arial" w:cs="Arial"/>
                <w:b/>
                <w:noProof/>
                <w:sz w:val="18"/>
                <w:szCs w:val="18"/>
                <w:shd w:val="clear" w:color="auto" w:fill="BDDCFF"/>
              </w:rPr>
              <w:tab/>
              <w:t xml:space="preserve"> </w:t>
            </w:r>
            <w:r>
              <w:rPr>
                <w:rStyle w:val="propertyeditor"/>
                <w:rFonts w:ascii="Arial" w:eastAsia="Times New Roman" w:hAnsi="Arial" w:cs="Arial"/>
                <w:b/>
                <w:noProof/>
                <w:sz w:val="18"/>
                <w:szCs w:val="18"/>
                <w:shd w:val="clear" w:color="auto" w:fill="BDDCFF"/>
              </w:rPr>
              <w:tab/>
            </w:r>
            <w:r>
              <w:rPr>
                <w:rStyle w:val="propertyeditor"/>
                <w:rFonts w:ascii="Arial" w:eastAsia="Times New Roman" w:hAnsi="Arial" w:cs="Arial"/>
                <w:b/>
                <w:noProof/>
                <w:sz w:val="18"/>
                <w:szCs w:val="18"/>
                <w:shd w:val="clear" w:color="auto" w:fill="BDDCFF"/>
              </w:rPr>
              <w:tab/>
              <w:t xml:space="preserve">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PCV 13</w:t>
            </w:r>
            <w:r>
              <w:rPr>
                <w:rStyle w:val="propertyeditor"/>
                <w:rFonts w:ascii="Arial" w:eastAsia="Times New Roman" w:hAnsi="Arial" w:cs="Arial"/>
                <w:b/>
                <w:noProof/>
                <w:sz w:val="18"/>
                <w:szCs w:val="18"/>
                <w:shd w:val="clear" w:color="auto" w:fill="BDDCFF"/>
              </w:rPr>
              <w:tab/>
              <w:t xml:space="preserve"> 12.9 cm3</w:t>
            </w:r>
            <w:r>
              <w:rPr>
                <w:rStyle w:val="propertyeditor"/>
                <w:rFonts w:ascii="Arial" w:eastAsia="Times New Roman" w:hAnsi="Arial" w:cs="Arial"/>
                <w:b/>
                <w:noProof/>
                <w:sz w:val="18"/>
                <w:szCs w:val="18"/>
                <w:shd w:val="clear" w:color="auto" w:fill="BDDCFF"/>
              </w:rPr>
              <w:tab/>
              <w:t xml:space="preserve"> 626,779</w:t>
            </w:r>
            <w:r>
              <w:rPr>
                <w:rStyle w:val="propertyeditor"/>
                <w:rFonts w:ascii="Arial" w:eastAsia="Times New Roman" w:hAnsi="Arial" w:cs="Arial"/>
                <w:b/>
                <w:noProof/>
                <w:sz w:val="18"/>
                <w:szCs w:val="18"/>
                <w:shd w:val="clear" w:color="auto" w:fill="BDDCFF"/>
              </w:rPr>
              <w:tab/>
              <w:t xml:space="preserve"> 8,085,449 cm3</w:t>
            </w:r>
            <w:r>
              <w:rPr>
                <w:rStyle w:val="propertyeditor"/>
                <w:rFonts w:ascii="Arial" w:eastAsia="Times New Roman" w:hAnsi="Arial" w:cs="Arial"/>
                <w:b/>
                <w:noProof/>
                <w:sz w:val="18"/>
                <w:szCs w:val="18"/>
                <w:shd w:val="clear" w:color="auto" w:fill="BDDCFF"/>
              </w:rPr>
              <w:tab/>
              <w:t xml:space="preserve"> 8,085 m3</w:t>
            </w:r>
            <w:r>
              <w:rPr>
                <w:rStyle w:val="propertyeditor"/>
                <w:rFonts w:ascii="Arial" w:eastAsia="Times New Roman" w:hAnsi="Arial" w:cs="Arial"/>
                <w:b/>
                <w:noProof/>
                <w:sz w:val="18"/>
                <w:szCs w:val="18"/>
                <w:shd w:val="clear" w:color="auto" w:fill="BDDCFF"/>
              </w:rPr>
              <w:tab/>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JE</w:t>
            </w:r>
            <w:r>
              <w:rPr>
                <w:rStyle w:val="propertyeditor"/>
                <w:rFonts w:ascii="Arial" w:eastAsia="Times New Roman" w:hAnsi="Arial" w:cs="Arial"/>
                <w:b/>
                <w:noProof/>
                <w:sz w:val="18"/>
                <w:szCs w:val="18"/>
                <w:shd w:val="clear" w:color="auto" w:fill="BDDCFF"/>
              </w:rPr>
              <w:tab/>
              <w:t xml:space="preserve"> 2.9 cm3</w:t>
            </w:r>
            <w:r>
              <w:rPr>
                <w:rStyle w:val="propertyeditor"/>
                <w:rFonts w:ascii="Arial" w:eastAsia="Times New Roman" w:hAnsi="Arial" w:cs="Arial"/>
                <w:b/>
                <w:noProof/>
                <w:sz w:val="18"/>
                <w:szCs w:val="18"/>
                <w:shd w:val="clear" w:color="auto" w:fill="BDDCFF"/>
              </w:rPr>
              <w:tab/>
              <w:t xml:space="preserve"> 200,000</w:t>
            </w:r>
            <w:r>
              <w:rPr>
                <w:rStyle w:val="propertyeditor"/>
                <w:rFonts w:ascii="Arial" w:eastAsia="Times New Roman" w:hAnsi="Arial" w:cs="Arial"/>
                <w:b/>
                <w:noProof/>
                <w:sz w:val="18"/>
                <w:szCs w:val="18"/>
                <w:shd w:val="clear" w:color="auto" w:fill="BDDCFF"/>
              </w:rPr>
              <w:tab/>
              <w:t xml:space="preserve"> 580,00</w:t>
            </w:r>
            <w:r>
              <w:rPr>
                <w:rStyle w:val="propertyeditor"/>
                <w:rFonts w:ascii="Arial" w:eastAsia="Times New Roman" w:hAnsi="Arial" w:cs="Arial"/>
                <w:b/>
                <w:noProof/>
                <w:sz w:val="18"/>
                <w:szCs w:val="18"/>
                <w:shd w:val="clear" w:color="auto" w:fill="BDDCFF"/>
              </w:rPr>
              <w:t>0 cm3</w:t>
            </w:r>
            <w:r>
              <w:rPr>
                <w:rStyle w:val="propertyeditor"/>
                <w:rFonts w:ascii="Arial" w:eastAsia="Times New Roman" w:hAnsi="Arial" w:cs="Arial"/>
                <w:b/>
                <w:noProof/>
                <w:sz w:val="18"/>
                <w:szCs w:val="18"/>
                <w:shd w:val="clear" w:color="auto" w:fill="BDDCFF"/>
              </w:rPr>
              <w:tab/>
              <w:t xml:space="preserve"> 0,58 m3</w:t>
            </w:r>
            <w:r>
              <w:rPr>
                <w:rStyle w:val="propertyeditor"/>
                <w:rFonts w:ascii="Arial" w:eastAsia="Times New Roman" w:hAnsi="Arial" w:cs="Arial"/>
                <w:b/>
                <w:noProof/>
                <w:sz w:val="18"/>
                <w:szCs w:val="18"/>
                <w:shd w:val="clear" w:color="auto" w:fill="BDDCFF"/>
              </w:rPr>
              <w:tab/>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Rotavirus</w:t>
            </w:r>
            <w:r>
              <w:rPr>
                <w:rStyle w:val="propertyeditor"/>
                <w:rFonts w:ascii="Arial" w:eastAsia="Times New Roman" w:hAnsi="Arial" w:cs="Arial"/>
                <w:b/>
                <w:noProof/>
                <w:sz w:val="18"/>
                <w:szCs w:val="18"/>
                <w:shd w:val="clear" w:color="auto" w:fill="BDDCFF"/>
              </w:rPr>
              <w:tab/>
              <w:t xml:space="preserve"> 17.1 cm3</w:t>
            </w:r>
            <w:r>
              <w:rPr>
                <w:rStyle w:val="propertyeditor"/>
                <w:rFonts w:ascii="Arial" w:eastAsia="Times New Roman" w:hAnsi="Arial" w:cs="Arial"/>
                <w:b/>
                <w:noProof/>
                <w:sz w:val="18"/>
                <w:szCs w:val="18"/>
                <w:shd w:val="clear" w:color="auto" w:fill="BDDCFF"/>
              </w:rPr>
              <w:tab/>
              <w:t xml:space="preserve"> 417,853</w:t>
            </w:r>
            <w:r>
              <w:rPr>
                <w:rStyle w:val="propertyeditor"/>
                <w:rFonts w:ascii="Arial" w:eastAsia="Times New Roman" w:hAnsi="Arial" w:cs="Arial"/>
                <w:b/>
                <w:noProof/>
                <w:sz w:val="18"/>
                <w:szCs w:val="18"/>
                <w:shd w:val="clear" w:color="auto" w:fill="BDDCFF"/>
              </w:rPr>
              <w:tab/>
              <w:t xml:space="preserve"> 7,145,286 cm3</w:t>
            </w:r>
            <w:r>
              <w:rPr>
                <w:rStyle w:val="propertyeditor"/>
                <w:rFonts w:ascii="Arial" w:eastAsia="Times New Roman" w:hAnsi="Arial" w:cs="Arial"/>
                <w:b/>
                <w:noProof/>
                <w:sz w:val="18"/>
                <w:szCs w:val="18"/>
                <w:shd w:val="clear" w:color="auto" w:fill="BDDCFF"/>
              </w:rPr>
              <w:tab/>
              <w:t xml:space="preserve"> 7,145 m3</w:t>
            </w:r>
            <w:r>
              <w:rPr>
                <w:rStyle w:val="propertyeditor"/>
                <w:rFonts w:ascii="Arial" w:eastAsia="Times New Roman" w:hAnsi="Arial" w:cs="Arial"/>
                <w:b/>
                <w:noProof/>
                <w:sz w:val="18"/>
                <w:szCs w:val="18"/>
                <w:shd w:val="clear" w:color="auto" w:fill="BDDCFF"/>
              </w:rPr>
              <w:tab/>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ab/>
              <w:t xml:space="preserve"> 22,51 m3</w:t>
            </w:r>
            <w:r>
              <w:rPr>
                <w:rStyle w:val="propertyeditor"/>
                <w:rFonts w:ascii="Arial" w:eastAsia="Times New Roman" w:hAnsi="Arial" w:cs="Arial"/>
                <w:b/>
                <w:noProof/>
                <w:sz w:val="18"/>
                <w:szCs w:val="18"/>
                <w:shd w:val="clear" w:color="auto" w:fill="BDDCFF"/>
              </w:rPr>
              <w:tab/>
              <w:t xml:space="preserve"> 18 m3</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Storage at provincial, district and health centers have recently been expanded thus introduction of another vaccine will not be a problem. Now 80% of all health cent</w:t>
            </w:r>
            <w:r>
              <w:rPr>
                <w:rStyle w:val="propertyeditor"/>
                <w:rFonts w:ascii="Arial" w:eastAsia="Times New Roman" w:hAnsi="Arial" w:cs="Arial"/>
                <w:b/>
                <w:noProof/>
                <w:sz w:val="18"/>
                <w:szCs w:val="18"/>
                <w:shd w:val="clear" w:color="auto" w:fill="BDDCFF"/>
              </w:rPr>
              <w:t>ers have their own cold chain capacity compared to only 20% in the last multi-year plan</w:t>
            </w:r>
            <w:r>
              <w:rPr>
                <w:rStyle w:val="propertyeditor"/>
                <w:rFonts w:ascii="Arial" w:eastAsia="Times New Roman" w:hAnsi="Arial" w:cs="Arial"/>
                <w:b/>
                <w:noProof/>
                <w:sz w:val="18"/>
                <w:szCs w:val="18"/>
                <w:shd w:val="clear" w:color="auto" w:fill="BDDCFF"/>
              </w:rPr>
              <w:t>.</w:t>
            </w: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jc w:val="both"/>
        <w:rPr>
          <w:rFonts w:ascii="Arial" w:hAnsi="Arial" w:cs="Arial"/>
          <w:noProof/>
          <w:lang w:val="en-GB"/>
        </w:rPr>
      </w:pPr>
      <w:r>
        <w:rPr>
          <w:rFonts w:ascii="Arial" w:hAnsi="Arial" w:cs="Arial"/>
          <w:noProof/>
          <w:lang w:val="en-GB"/>
        </w:rPr>
        <w:t xml:space="preserve">Please give a summary of the cMYP sections that refer to the introduction of new and under-used vaccines. Outline the key points that </w:t>
      </w:r>
      <w:r>
        <w:rPr>
          <w:rFonts w:ascii="Arial" w:hAnsi="Arial" w:cs="Arial"/>
          <w:noProof/>
          <w:lang w:val="en-GB"/>
        </w:rPr>
        <w:t>informed the decision-making process (data considered etc)</w:t>
      </w:r>
    </w:p>
    <w:tbl>
      <w:tblPr>
        <w:tblW w:w="5000" w:type="pct"/>
        <w:tblLook w:val="04A0"/>
      </w:tblPr>
      <w:tblGrid>
        <w:gridCol w:w="10683"/>
      </w:tblGrid>
      <w:tr w:rsidR="00000000">
        <w:tc>
          <w:tcPr>
            <w:tcW w:w="5000" w:type="pct"/>
            <w:vAlign w:val="center"/>
            <w:hideMark/>
          </w:tcPr>
          <w:p w:rsidR="00000000" w:rsidRDefault="00065D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In the last plan period, pentavalent vaccine was introduced in 2009. A post vaccine introduction assessment was conducted in March-April 2011 and it found that the vaccine introduction proceeded</w:t>
            </w:r>
            <w:r>
              <w:rPr>
                <w:rStyle w:val="propertyeditor"/>
                <w:rFonts w:ascii="Arial" w:eastAsia="Times New Roman" w:hAnsi="Arial" w:cs="Arial"/>
                <w:b/>
                <w:noProof/>
                <w:sz w:val="18"/>
                <w:szCs w:val="18"/>
                <w:shd w:val="clear" w:color="auto" w:fill="BDDCFF"/>
              </w:rPr>
              <w:t xml:space="preserve"> smoothly.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Japanese Encephalitis: 2006-2008 Welcome Trust/Mahosot Hospital/Moh supported by WHO conducted a study of acute encephalitis syndrome patients and detected Japanese encephalitis in 13.2% of them. Following this study, the MOH National Center fo</w:t>
            </w:r>
            <w:r>
              <w:rPr>
                <w:rStyle w:val="propertyeditor"/>
                <w:rFonts w:ascii="Arial" w:eastAsia="Times New Roman" w:hAnsi="Arial" w:cs="Arial"/>
                <w:b/>
                <w:noProof/>
                <w:sz w:val="18"/>
                <w:szCs w:val="18"/>
                <w:shd w:val="clear" w:color="auto" w:fill="BDDCFF"/>
              </w:rPr>
              <w:t>r Laboratory and Epidemiology began conducting routine surveillance for Japanese encephalitis. There was an outbreak in Northern part of Laos in April 2010 and extended until the end of the year. There were 152 cases, with 90 lab confirmed cases and 7 deat</w:t>
            </w:r>
            <w:r>
              <w:rPr>
                <w:rStyle w:val="propertyeditor"/>
                <w:rFonts w:ascii="Arial" w:eastAsia="Times New Roman" w:hAnsi="Arial" w:cs="Arial"/>
                <w:b/>
                <w:noProof/>
                <w:sz w:val="18"/>
                <w:szCs w:val="18"/>
                <w:shd w:val="clear" w:color="auto" w:fill="BDDCFF"/>
              </w:rPr>
              <w:t>hs. 66% of suspected cases were children aged between one and 15. 75% cases were reported from the northern provinces, but cases have also been reported from across the country. Campaign funds have been requested from the MOH to immunize against Japanese e</w:t>
            </w:r>
            <w:r>
              <w:rPr>
                <w:rStyle w:val="propertyeditor"/>
                <w:rFonts w:ascii="Arial" w:eastAsia="Times New Roman" w:hAnsi="Arial" w:cs="Arial"/>
                <w:b/>
                <w:noProof/>
                <w:sz w:val="18"/>
                <w:szCs w:val="18"/>
                <w:shd w:val="clear" w:color="auto" w:fill="BDDCFF"/>
              </w:rPr>
              <w:t>ncephalitis, using the SA 14-14-2 live attenuated vaccine from China, in the northern part of Laos where most of the cases have occurred. The target group is 450,000 (age group 1- 15 years). It is proposed to introduce the vaccine in 2012. Both campaign an</w:t>
            </w:r>
            <w:r>
              <w:rPr>
                <w:rStyle w:val="propertyeditor"/>
                <w:rFonts w:ascii="Arial" w:eastAsia="Times New Roman" w:hAnsi="Arial" w:cs="Arial"/>
                <w:b/>
                <w:noProof/>
                <w:sz w:val="18"/>
                <w:szCs w:val="18"/>
                <w:shd w:val="clear" w:color="auto" w:fill="BDDCFF"/>
              </w:rPr>
              <w:t>d routine strategies, along with extension of the encephalitis surveillance system, will therefore be considered in the next plan.</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Pneumococcal Conjugate Vaccine: Pneumonia is the leading cause of child mortality in Lao PDR, and pneumococcus causes a subst</w:t>
            </w:r>
            <w:r>
              <w:rPr>
                <w:rStyle w:val="propertyeditor"/>
                <w:rFonts w:ascii="Arial" w:eastAsia="Times New Roman" w:hAnsi="Arial" w:cs="Arial"/>
                <w:b/>
                <w:noProof/>
                <w:sz w:val="18"/>
                <w:szCs w:val="18"/>
                <w:shd w:val="clear" w:color="auto" w:fill="BDDCFF"/>
              </w:rPr>
              <w:t>antial portion of childhood pneumonia. Surveillance is difficult due to the fact that most of the patients have already received treatment with antibiotics before they are admitted to hospital. Specimens are therefore difficult to culture. Secondly, capaci</w:t>
            </w:r>
            <w:r>
              <w:rPr>
                <w:rStyle w:val="propertyeditor"/>
                <w:rFonts w:ascii="Arial" w:eastAsia="Times New Roman" w:hAnsi="Arial" w:cs="Arial"/>
                <w:b/>
                <w:noProof/>
                <w:sz w:val="18"/>
                <w:szCs w:val="18"/>
                <w:shd w:val="clear" w:color="auto" w:fill="BDDCFF"/>
              </w:rPr>
              <w:t>ty to perform lumbar puncture at the provincial and district hospital is limited due to lack of skill and problems with transportation of specimens. So as was the case with Hib (pentavalent) vaccine, “proxy data” such as modeling estimates and hospital pro</w:t>
            </w:r>
            <w:r>
              <w:rPr>
                <w:rStyle w:val="propertyeditor"/>
                <w:rFonts w:ascii="Arial" w:eastAsia="Times New Roman" w:hAnsi="Arial" w:cs="Arial"/>
                <w:b/>
                <w:noProof/>
                <w:sz w:val="18"/>
                <w:szCs w:val="18"/>
                <w:shd w:val="clear" w:color="auto" w:fill="BDDCFF"/>
              </w:rPr>
              <w:t>jections are used to justify pneumococcal conjugate vaccine (PCV) introduction in the next plan period. Pneumonia is the most common single cause of death among children under 5 years old in Laos, causing 27% of under-5 deaths according to WHO estimates (W</w:t>
            </w:r>
            <w:r>
              <w:rPr>
                <w:rStyle w:val="propertyeditor"/>
                <w:rFonts w:ascii="Arial" w:eastAsia="Times New Roman" w:hAnsi="Arial" w:cs="Arial"/>
                <w:b/>
                <w:noProof/>
                <w:sz w:val="18"/>
                <w:szCs w:val="18"/>
                <w:shd w:val="clear" w:color="auto" w:fill="BDDCFF"/>
              </w:rPr>
              <w:t xml:space="preserve">orld Health Statistics 2010). In the absence of vaccination, </w:t>
            </w:r>
            <w:r>
              <w:rPr>
                <w:rStyle w:val="propertyeditor"/>
                <w:rFonts w:ascii="Arial" w:eastAsia="Times New Roman" w:hAnsi="Arial" w:cs="Arial"/>
                <w:b/>
                <w:noProof/>
                <w:sz w:val="18"/>
                <w:szCs w:val="18"/>
                <w:shd w:val="clear" w:color="auto" w:fill="BDDCFF"/>
              </w:rPr>
              <w:lastRenderedPageBreak/>
              <w:t>pneumococcus is one of the most common causes of childhood pneumonia. According to WHO estimates published in 2009, pneumococcus causes 25,605 cases of pneumonia, 109 cases of meningitis, and 541</w:t>
            </w:r>
            <w:r>
              <w:rPr>
                <w:rStyle w:val="propertyeditor"/>
                <w:rFonts w:ascii="Arial" w:eastAsia="Times New Roman" w:hAnsi="Arial" w:cs="Arial"/>
                <w:b/>
                <w:noProof/>
                <w:sz w:val="18"/>
                <w:szCs w:val="18"/>
                <w:shd w:val="clear" w:color="auto" w:fill="BDDCFF"/>
              </w:rPr>
              <w:t xml:space="preserve"> cases of other invasive disease among children under 5 years old annually in Laos, resulting in 1,114 deaths (estimates for year 2000). Specific data on pneumococcal disease burden in Laos are very limited; a recent study in a Vientiane hospital found tha</w:t>
            </w:r>
            <w:r>
              <w:rPr>
                <w:rStyle w:val="propertyeditor"/>
                <w:rFonts w:ascii="Arial" w:eastAsia="Times New Roman" w:hAnsi="Arial" w:cs="Arial"/>
                <w:b/>
                <w:noProof/>
                <w:sz w:val="18"/>
                <w:szCs w:val="18"/>
                <w:shd w:val="clear" w:color="auto" w:fill="BDDCFF"/>
              </w:rPr>
              <w:t xml:space="preserve">t one-third of all pneumococcal meningitis and sepsis cases were in children under 5 years old. The Pneumococcal Global Serotype Project estimates that PCV13 will provide protection against serotypes causing about 74% of invasive disease cases in Asia (as </w:t>
            </w:r>
            <w:r>
              <w:rPr>
                <w:rStyle w:val="propertyeditor"/>
                <w:rFonts w:ascii="Arial" w:eastAsia="Times New Roman" w:hAnsi="Arial" w:cs="Arial"/>
                <w:b/>
                <w:noProof/>
                <w:sz w:val="18"/>
                <w:szCs w:val="18"/>
                <w:shd w:val="clear" w:color="auto" w:fill="BDDCFF"/>
              </w:rPr>
              <w:t>compared to 70% for PCV10). Local data from the Vientiane hospital study, though based on small numbers, are consistent with these estimates: 73% of cases in children under 5 were caused by serotypes covered by PCV13 and the same for PCV10. Hence PCV 13 ma</w:t>
            </w:r>
            <w:r>
              <w:rPr>
                <w:rStyle w:val="propertyeditor"/>
                <w:rFonts w:ascii="Arial" w:eastAsia="Times New Roman" w:hAnsi="Arial" w:cs="Arial"/>
                <w:b/>
                <w:noProof/>
                <w:sz w:val="18"/>
                <w:szCs w:val="18"/>
                <w:shd w:val="clear" w:color="auto" w:fill="BDDCFF"/>
              </w:rPr>
              <w:t xml:space="preserve">y prevent 19,428 cases of severe illness and 824 deaths out of an estimated total 26,255 cases and 1,114 deaths, respectively.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Measles and Rubella Vaccine: Criteria for rubella introduction is that at least 80% of children are reached. The criteria should</w:t>
            </w:r>
            <w:r>
              <w:rPr>
                <w:rStyle w:val="propertyeditor"/>
                <w:rFonts w:ascii="Arial" w:eastAsia="Times New Roman" w:hAnsi="Arial" w:cs="Arial"/>
                <w:b/>
                <w:noProof/>
                <w:sz w:val="18"/>
                <w:szCs w:val="18"/>
                <w:shd w:val="clear" w:color="auto" w:fill="BDDCFF"/>
              </w:rPr>
              <w:t xml:space="preserve"> be met as a result of a planned measles/rubella campaign in 2011. In order to achieve measles elimination goals, a second dose of measles will also be considered at school entry (see strategy section) in 2013. The new plan period will also take the opport</w:t>
            </w:r>
            <w:r>
              <w:rPr>
                <w:rStyle w:val="propertyeditor"/>
                <w:rFonts w:ascii="Arial" w:eastAsia="Times New Roman" w:hAnsi="Arial" w:cs="Arial"/>
                <w:b/>
                <w:noProof/>
                <w:sz w:val="18"/>
                <w:szCs w:val="18"/>
                <w:shd w:val="clear" w:color="auto" w:fill="BDDCFF"/>
              </w:rPr>
              <w:t>unity to strengthen measles and rubella case based surveillance (rash and fever), as well as introduce a system for surveillance of congenital rubella syndrome (CRS).</w:t>
            </w:r>
            <w:r>
              <w:rPr>
                <w:rFonts w:ascii="Arial" w:eastAsia="Times New Roman" w:hAnsi="Arial" w:cs="Arial"/>
                <w:b/>
                <w:noProof/>
                <w:sz w:val="18"/>
                <w:szCs w:val="18"/>
                <w:shd w:val="clear" w:color="auto" w:fill="BDDCFF"/>
              </w:rPr>
              <w:br/>
            </w:r>
          </w:p>
        </w:tc>
      </w:tr>
    </w:tbl>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2" w:name="_Toc283566563"/>
      <w:bookmarkStart w:id="43" w:name="_Toc279951904"/>
      <w:r>
        <w:rPr>
          <w:rFonts w:asciiTheme="majorHAnsi" w:eastAsiaTheme="majorEastAsia" w:hAnsiTheme="majorHAnsi" w:cstheme="majorBidi"/>
          <w:b/>
          <w:bCs/>
          <w:noProof/>
          <w:color w:val="365F91" w:themeColor="accent1" w:themeShade="BF"/>
          <w:sz w:val="24"/>
          <w:szCs w:val="24"/>
          <w:lang w:val="en-GB"/>
        </w:rPr>
        <w:lastRenderedPageBreak/>
        <w:t>Capacity and cost (for positive storage)</w:t>
      </w:r>
      <w:bookmarkEnd w:id="42"/>
      <w:bookmarkEnd w:id="43"/>
    </w:p>
    <w:tbl>
      <w:tblPr>
        <w:tblW w:w="5000" w:type="pct"/>
        <w:jc w:val="center"/>
        <w:tblLook w:val="04A0"/>
      </w:tblPr>
      <w:tblGrid>
        <w:gridCol w:w="371"/>
        <w:gridCol w:w="1970"/>
        <w:gridCol w:w="1570"/>
        <w:gridCol w:w="975"/>
        <w:gridCol w:w="975"/>
        <w:gridCol w:w="975"/>
        <w:gridCol w:w="776"/>
        <w:gridCol w:w="777"/>
        <w:gridCol w:w="776"/>
        <w:gridCol w:w="776"/>
        <w:gridCol w:w="742"/>
      </w:tblGrid>
      <w:tr w:rsidR="00000000">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center"/>
              <w:rPr>
                <w:rFonts w:ascii="Arial" w:hAnsi="Arial" w:cs="Arial"/>
                <w:b/>
                <w:bCs/>
                <w:noProof/>
                <w:sz w:val="20"/>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20"/>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Annual positive volume requirement, including new vaccine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065DF0">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m</w:t>
            </w:r>
            <w:r>
              <w:rPr>
                <w:rStyle w:val="propertyeditor"/>
                <w:rFonts w:ascii="Arial" w:eastAsia="Times New Roman" w:hAnsi="Arial" w:cs="Arial"/>
                <w:b/>
                <w:noProof/>
                <w:sz w:val="18"/>
                <w:szCs w:val="18"/>
                <w:shd w:val="clear" w:color="auto" w:fill="BDDCFF"/>
              </w:rPr>
              <w:t>3</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 xml:space="preserve">Sum-product of total vaccine doses </w:t>
            </w:r>
            <w:r>
              <w:rPr>
                <w:rFonts w:ascii="Arial" w:eastAsia="Times New Roman" w:hAnsi="Arial" w:cs="Arial"/>
                <w:b/>
                <w:noProof/>
                <w:sz w:val="18"/>
                <w:szCs w:val="18"/>
              </w:rPr>
              <w:t>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1</w:t>
            </w:r>
            <w:r>
              <w:rPr>
                <w:rStyle w:val="propertyeditor"/>
                <w:rFonts w:ascii="Arial" w:hAnsi="Arial" w:cs="Arial"/>
                <w:bCs/>
                <w:noProof/>
                <w:sz w:val="18"/>
                <w:szCs w:val="18"/>
                <w:shd w:val="clear" w:color="auto" w:fill="BDDCFF"/>
              </w:rPr>
              <w:t>5</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w:t>
            </w:r>
            <w:r>
              <w:rPr>
                <w:rStyle w:val="propertyeditor"/>
                <w:rFonts w:ascii="Arial" w:hAnsi="Arial" w:cs="Arial"/>
                <w:bCs/>
                <w:noProof/>
                <w:sz w:val="18"/>
                <w:szCs w:val="18"/>
                <w:shd w:val="clear" w:color="auto" w:fill="BDDCFF"/>
              </w:rPr>
              <w:t>6</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w:t>
            </w:r>
            <w:r>
              <w:rPr>
                <w:rStyle w:val="propertyeditor"/>
                <w:rFonts w:ascii="Arial" w:hAnsi="Arial" w:cs="Arial"/>
                <w:bCs/>
                <w:noProof/>
                <w:sz w:val="18"/>
                <w:szCs w:val="18"/>
                <w:shd w:val="clear" w:color="auto" w:fill="BDDCFF"/>
              </w:rPr>
              <w:t>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Existing net positive cold chain capacity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065DF0">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m</w:t>
            </w:r>
            <w:r>
              <w:rPr>
                <w:rStyle w:val="propertyeditor"/>
                <w:rFonts w:ascii="Arial" w:eastAsia="Times New Roman" w:hAnsi="Arial" w:cs="Arial"/>
                <w:b/>
                <w:noProof/>
                <w:sz w:val="18"/>
                <w:szCs w:val="18"/>
                <w:shd w:val="clear" w:color="auto" w:fill="BDDCFF"/>
              </w:rPr>
              <w:t>3</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1</w:t>
            </w:r>
            <w:r>
              <w:rPr>
                <w:rStyle w:val="propertyeditor"/>
                <w:rFonts w:ascii="Arial" w:hAnsi="Arial" w:cs="Arial"/>
                <w:bCs/>
                <w:noProof/>
                <w:sz w:val="18"/>
                <w:szCs w:val="18"/>
                <w:shd w:val="clear" w:color="auto" w:fill="BDDCFF"/>
              </w:rPr>
              <w:t>8</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w:t>
            </w:r>
            <w:r>
              <w:rPr>
                <w:rStyle w:val="propertyeditor"/>
                <w:rFonts w:ascii="Arial" w:hAnsi="Arial" w:cs="Arial"/>
                <w:bCs/>
                <w:noProof/>
                <w:sz w:val="18"/>
                <w:szCs w:val="18"/>
                <w:shd w:val="clear" w:color="auto" w:fill="BDDCFF"/>
              </w:rPr>
              <w:t>8</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w:t>
            </w:r>
            <w:r>
              <w:rPr>
                <w:rStyle w:val="propertyeditor"/>
                <w:rFonts w:ascii="Arial" w:hAnsi="Arial" w:cs="Arial"/>
                <w:bCs/>
                <w:noProof/>
                <w:sz w:val="18"/>
                <w:szCs w:val="18"/>
                <w:shd w:val="clear" w:color="auto" w:fill="BDDCFF"/>
              </w:rPr>
              <w:t>8</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bCs/>
                <w:noProof/>
                <w:sz w:val="18"/>
                <w:szCs w:val="18"/>
                <w:shd w:val="clear" w:color="auto" w:fill="D9D9D9"/>
              </w:rPr>
              <w:t>1</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1</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1</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Number of consignments /</w:t>
            </w:r>
          </w:p>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w:t>
            </w:r>
            <w:r>
              <w:rPr>
                <w:rStyle w:val="propertyeditor"/>
                <w:rFonts w:ascii="Arial" w:eastAsiaTheme="minorHAnsi" w:hAnsi="Arial" w:cs="Arial"/>
                <w:noProof/>
                <w:sz w:val="18"/>
                <w:szCs w:val="18"/>
                <w:shd w:val="clear" w:color="auto" w:fill="D9D9D9"/>
              </w:rPr>
              <w:t>1</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w:t>
            </w:r>
            <w:r>
              <w:rPr>
                <w:rStyle w:val="propertyeditor"/>
                <w:rFonts w:ascii="Arial" w:eastAsiaTheme="minorHAnsi" w:hAnsi="Arial" w:cs="Arial"/>
                <w:noProof/>
                <w:sz w:val="18"/>
                <w:szCs w:val="18"/>
                <w:shd w:val="clear" w:color="auto" w:fill="D9D9D9"/>
              </w:rPr>
              <w:t>0</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w:t>
            </w:r>
            <w:r>
              <w:rPr>
                <w:rStyle w:val="propertyeditor"/>
                <w:rFonts w:ascii="Arial" w:eastAsiaTheme="minorHAnsi" w:hAnsi="Arial" w:cs="Arial"/>
                <w:noProof/>
                <w:sz w:val="18"/>
                <w:szCs w:val="18"/>
                <w:shd w:val="clear" w:color="auto" w:fill="D9D9D9"/>
              </w:rPr>
              <w:t>0</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eastAsiaTheme="minorHAnsi" w:hAnsi="Arial" w:cs="Arial"/>
                <w:noProof/>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eastAsiaTheme="minorHAnsi"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jc w:val="right"/>
              <w:rPr>
                <w:rFonts w:ascii="Arial" w:eastAsiaTheme="minorHAnsi"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200,00</w:t>
            </w: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200,00</w:t>
            </w: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200,00</w:t>
            </w:r>
            <w:r>
              <w:rPr>
                <w:rStyle w:val="propertyeditor"/>
                <w:rFonts w:ascii="Arial" w:hAnsi="Arial" w:cs="Arial"/>
                <w:b/>
                <w:bCs/>
                <w:noProof/>
                <w:sz w:val="18"/>
                <w:szCs w:val="18"/>
                <w:shd w:val="clear" w:color="auto" w:fill="BDDCFF"/>
              </w:rPr>
              <w:t>0</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right"/>
              <w:rPr>
                <w:rFonts w:ascii="Arial" w:hAnsi="Arial" w:cs="Arial"/>
                <w:b/>
                <w:noProof/>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jc w:val="both"/>
        <w:rPr>
          <w:rFonts w:ascii="Arial" w:hAnsi="Arial" w:cs="Arial"/>
          <w:noProof/>
          <w:lang w:val="en-GB"/>
        </w:rPr>
      </w:pPr>
      <w:r>
        <w:rPr>
          <w:rFonts w:ascii="Arial" w:hAnsi="Arial" w:cs="Arial"/>
          <w:noProof/>
          <w:lang w:val="en-GB"/>
        </w:rPr>
        <w:t xml:space="preserve">Please briefly describe how your country plans to move </w:t>
      </w:r>
      <w:r>
        <w:rPr>
          <w:rFonts w:ascii="Arial" w:hAnsi="Arial" w:cs="Arial"/>
          <w:noProof/>
          <w:lang w:val="en-GB"/>
        </w:rPr>
        <w:t>towards attaining financial sustainability for the new vaccines you intend to introduce, how the country will meet the co-financing payments, and any other issues regarding financial sustainability you have considered (refer to the cMYP)</w:t>
      </w:r>
    </w:p>
    <w:tbl>
      <w:tblPr>
        <w:tblW w:w="5000" w:type="pct"/>
        <w:tblLook w:val="04A0"/>
      </w:tblPr>
      <w:tblGrid>
        <w:gridCol w:w="10683"/>
      </w:tblGrid>
      <w:tr w:rsidR="00000000">
        <w:tc>
          <w:tcPr>
            <w:tcW w:w="5000" w:type="pct"/>
            <w:vAlign w:val="center"/>
            <w:hideMark/>
          </w:tcPr>
          <w:p w:rsidR="00000000" w:rsidRDefault="00065DF0">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eastAsia="Times New Roman" w:hAnsi="Arial" w:cs="Arial"/>
                <w:b/>
                <w:noProof/>
                <w:sz w:val="18"/>
                <w:szCs w:val="18"/>
                <w:shd w:val="clear" w:color="auto" w:fill="BDDCFF"/>
              </w:rPr>
              <w:t>The Government of Laos is committed to increase its total health sector financing to meet its effort to strengthen the overall health system and to create greater sustainability in the health sector. This provides opportunities to increase government commi</w:t>
            </w:r>
            <w:r>
              <w:rPr>
                <w:rStyle w:val="propertyeditor"/>
                <w:rFonts w:ascii="Arial" w:eastAsia="Times New Roman" w:hAnsi="Arial" w:cs="Arial"/>
                <w:b/>
                <w:noProof/>
                <w:sz w:val="18"/>
                <w:szCs w:val="18"/>
                <w:shd w:val="clear" w:color="auto" w:fill="BDDCFF"/>
              </w:rPr>
              <w:t>tment for immunization services as well. Firstly, the government will steadily increase government commitment to vaccine financing by including a budget line to buy traditional vaccines (BCG, Measles, OPV and TT). This c-MYP includes government contributio</w:t>
            </w:r>
            <w:r>
              <w:rPr>
                <w:rStyle w:val="propertyeditor"/>
                <w:rFonts w:ascii="Arial" w:eastAsia="Times New Roman" w:hAnsi="Arial" w:cs="Arial"/>
                <w:b/>
                <w:noProof/>
                <w:sz w:val="18"/>
                <w:szCs w:val="18"/>
                <w:shd w:val="clear" w:color="auto" w:fill="BDDCFF"/>
              </w:rPr>
              <w:t xml:space="preserve">n towards traditional vaccines and injection supplies for at least 15% of total cost. The GoL has committed to spending $ 949,000 for new vaccines over the new multi-year plan period. In addition, government will put domestic resources to meet some of the </w:t>
            </w:r>
            <w:r>
              <w:rPr>
                <w:rStyle w:val="propertyeditor"/>
                <w:rFonts w:ascii="Arial" w:eastAsia="Times New Roman" w:hAnsi="Arial" w:cs="Arial"/>
                <w:b/>
                <w:noProof/>
                <w:sz w:val="18"/>
                <w:szCs w:val="18"/>
                <w:shd w:val="clear" w:color="auto" w:fill="BDDCFF"/>
              </w:rPr>
              <w:t xml:space="preserve">operational costs towards outreach. Regular advocacy meetings will be held with Minister of Health and Minister of Finance to advocate for increase in financing of different costs associated with immunization services to reduce the donor dependence. There </w:t>
            </w:r>
            <w:r>
              <w:rPr>
                <w:rStyle w:val="propertyeditor"/>
                <w:rFonts w:ascii="Arial" w:eastAsia="Times New Roman" w:hAnsi="Arial" w:cs="Arial"/>
                <w:b/>
                <w:noProof/>
                <w:sz w:val="18"/>
                <w:szCs w:val="18"/>
                <w:shd w:val="clear" w:color="auto" w:fill="BDDCFF"/>
              </w:rPr>
              <w:t>is optimism in the government sector that public spending resources will greatly increase in the coming years due to increased revenues from new hydroelectric projects, increased tourism and trade within the region.</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At the same time efforts will be made to</w:t>
            </w:r>
            <w:r>
              <w:rPr>
                <w:rStyle w:val="propertyeditor"/>
                <w:rFonts w:ascii="Arial" w:eastAsia="Times New Roman" w:hAnsi="Arial" w:cs="Arial"/>
                <w:b/>
                <w:noProof/>
                <w:sz w:val="18"/>
                <w:szCs w:val="18"/>
                <w:shd w:val="clear" w:color="auto" w:fill="BDDCFF"/>
              </w:rPr>
              <w:t xml:space="preserve"> expand and diversify the donor base to meet future immunization program costs. The NIP will actively recruit new donors and foster their longer term commitments. Some success is already seen in substantial commitments made by Government of Luxembourg to s</w:t>
            </w:r>
            <w:r>
              <w:rPr>
                <w:rStyle w:val="propertyeditor"/>
                <w:rFonts w:ascii="Arial" w:eastAsia="Times New Roman" w:hAnsi="Arial" w:cs="Arial"/>
                <w:b/>
                <w:noProof/>
                <w:sz w:val="18"/>
                <w:szCs w:val="18"/>
                <w:shd w:val="clear" w:color="auto" w:fill="BDDCFF"/>
              </w:rPr>
              <w:t xml:space="preserve">upport cold chain equipment, traditional vaccines and vehicles. With implementation of the new Strategy and Planning Framework for the Integrated Package of Maternal </w:t>
            </w:r>
            <w:r>
              <w:rPr>
                <w:rStyle w:val="propertyeditor"/>
                <w:rFonts w:ascii="Arial" w:eastAsia="Times New Roman" w:hAnsi="Arial" w:cs="Arial"/>
                <w:b/>
                <w:noProof/>
                <w:sz w:val="18"/>
                <w:szCs w:val="18"/>
                <w:shd w:val="clear" w:color="auto" w:fill="BDDCFF"/>
              </w:rPr>
              <w:lastRenderedPageBreak/>
              <w:t>Neonatal and Child Health Services 2009-2015, funding from MNCH donors will be shared with</w:t>
            </w:r>
            <w:r>
              <w:rPr>
                <w:rStyle w:val="propertyeditor"/>
                <w:rFonts w:ascii="Arial" w:eastAsia="Times New Roman" w:hAnsi="Arial" w:cs="Arial"/>
                <w:b/>
                <w:noProof/>
                <w:sz w:val="18"/>
                <w:szCs w:val="18"/>
                <w:shd w:val="clear" w:color="auto" w:fill="BDDCFF"/>
              </w:rPr>
              <w:t xml:space="preserve"> the immunization program because more and more interventions are being conducted jointly.</w:t>
            </w:r>
            <w:r>
              <w:rPr>
                <w:rFonts w:ascii="Arial" w:eastAsia="Times New Roman" w:hAnsi="Arial" w:cs="Arial"/>
                <w:b/>
                <w:noProof/>
                <w:sz w:val="18"/>
                <w:szCs w:val="18"/>
                <w:shd w:val="clear" w:color="auto" w:fill="BDDCFF"/>
              </w:rPr>
              <w:br/>
            </w:r>
          </w:p>
        </w:tc>
      </w:tr>
    </w:tbl>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4" w:name="_Toc283566564"/>
      <w:bookmarkStart w:id="45" w:name="_Toc279951905"/>
      <w:r>
        <w:rPr>
          <w:rFonts w:asciiTheme="majorHAnsi" w:eastAsiaTheme="majorEastAsia" w:hAnsiTheme="majorHAnsi" w:cstheme="majorBidi"/>
          <w:b/>
          <w:bCs/>
          <w:noProof/>
          <w:color w:val="365F91" w:themeColor="accent1" w:themeShade="BF"/>
          <w:sz w:val="24"/>
          <w:szCs w:val="24"/>
          <w:lang w:val="en-GB"/>
        </w:rPr>
        <w:lastRenderedPageBreak/>
        <w:t>Assessment of burden of relevant diseases (if available)</w:t>
      </w:r>
      <w:bookmarkEnd w:id="44"/>
      <w:bookmarkEnd w:id="45"/>
    </w:p>
    <w:p w:rsidR="00000000" w:rsidRDefault="00065D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w:t>
      </w:r>
      <w:r>
        <w:rPr>
          <w:rFonts w:ascii="Arial" w:hAnsi="Arial" w:cs="Arial"/>
          <w:noProof/>
          <w:color w:val="000101"/>
          <w:sz w:val="20"/>
          <w:lang w:val="en-GB"/>
        </w:rPr>
        <w:t>icon to delete a line.</w:t>
      </w:r>
    </w:p>
    <w:tbl>
      <w:tblPr>
        <w:tblW w:w="5000" w:type="pct"/>
        <w:tblLook w:val="04A0"/>
      </w:tblPr>
      <w:tblGrid>
        <w:gridCol w:w="2077"/>
        <w:gridCol w:w="2552"/>
        <w:gridCol w:w="1575"/>
        <w:gridCol w:w="2976"/>
        <w:gridCol w:w="1503"/>
      </w:tblGrid>
      <w:tr w:rsidR="00000000">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Results</w:t>
            </w:r>
          </w:p>
        </w:tc>
      </w:tr>
      <w:tr w:rsidR="00000000">
        <w:tc>
          <w:tcPr>
            <w:tcW w:w="2077"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Pneumococcal meningiti</w:t>
            </w:r>
            <w:r>
              <w:rPr>
                <w:rStyle w:val="propertyeditor"/>
                <w:rFonts w:ascii="Arial" w:hAnsi="Arial" w:cs="Arial"/>
                <w:noProof/>
                <w:color w:val="000101"/>
                <w:sz w:val="18"/>
                <w:szCs w:val="18"/>
                <w:shd w:val="clear" w:color="auto" w:fill="BDDCFF"/>
              </w:rPr>
              <w:t>s</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Enhanced determination of Streptococcus pneumoniae serotypes in invasive disease in Laos with a real-time PCR serotyping assa</w:t>
            </w:r>
            <w:r>
              <w:rPr>
                <w:rStyle w:val="propertyeditor"/>
                <w:rFonts w:ascii="Arial" w:hAnsi="Arial" w:cs="Arial"/>
                <w:noProof/>
                <w:color w:val="000101"/>
                <w:sz w:val="18"/>
                <w:szCs w:val="18"/>
                <w:shd w:val="clear" w:color="auto" w:fill="BDDCFF"/>
              </w:rPr>
              <w:t>y</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2003-2009, published 201</w:t>
            </w:r>
            <w:r>
              <w:rPr>
                <w:rStyle w:val="propertyeditor"/>
                <w:rFonts w:ascii="Arial" w:hAnsi="Arial" w:cs="Arial"/>
                <w:noProof/>
                <w:color w:val="000101"/>
                <w:sz w:val="18"/>
                <w:szCs w:val="18"/>
                <w:shd w:val="clear" w:color="auto" w:fill="BDDCFF"/>
              </w:rPr>
              <w:t>0</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Of 353 patients (all ages) with suspected meningitis, 19 (5.4%) were found to have pneumococcal meningitis by culture or PCR. PCR identified twice as many cases as culture alone. </w:t>
            </w:r>
            <w:r>
              <w:rPr>
                <w:rStyle w:val="propertyeditor"/>
                <w:rFonts w:ascii="Arial" w:hAnsi="Arial" w:cs="Arial"/>
                <w:noProof/>
                <w:color w:val="000101"/>
                <w:sz w:val="18"/>
                <w:szCs w:val="18"/>
                <w:shd w:val="clear" w:color="auto" w:fill="BDDCFF"/>
              </w:rPr>
              <w:t>57% of patients admitted for meningitis had received antibiotics before admission (by measured antibiotic activity in urine). Of 10,799 patients with suspected bacterial sepsis, 23 (1.9%) were culture-positive for pneumococcus. One-third of all pneumococca</w:t>
            </w:r>
            <w:r>
              <w:rPr>
                <w:rStyle w:val="propertyeditor"/>
                <w:rFonts w:ascii="Arial" w:hAnsi="Arial" w:cs="Arial"/>
                <w:noProof/>
                <w:color w:val="000101"/>
                <w:sz w:val="18"/>
                <w:szCs w:val="18"/>
                <w:shd w:val="clear" w:color="auto" w:fill="BDDCFF"/>
              </w:rPr>
              <w:t>l meningitis or sepsis was among children under 5 years old; coverage for the serotypes found in under-5’s was 73% for PCV13, 73% for PCV10, and 45% for PCV7. (Am J Trop Med Hygiene, 2010</w:t>
            </w:r>
            <w:r>
              <w:rPr>
                <w:rStyle w:val="propertyeditor"/>
                <w:rFonts w:ascii="Arial" w:hAnsi="Arial" w:cs="Arial"/>
                <w:noProof/>
                <w:color w:val="000101"/>
                <w:sz w:val="18"/>
                <w:szCs w:val="18"/>
                <w:shd w:val="clear" w:color="auto" w:fill="BDDCFF"/>
              </w:rPr>
              <w:t>)</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065DF0">
            <w:pPr>
              <w:widowControl w:val="0"/>
              <w:autoSpaceDE w:val="0"/>
              <w:autoSpaceDN w:val="0"/>
              <w:adjustRightInd w:val="0"/>
              <w:spacing w:after="0" w:line="240" w:lineRule="auto"/>
              <w:jc w:val="both"/>
              <w:rPr>
                <w:rFonts w:ascii="Arial" w:hAnsi="Arial" w:cs="Arial"/>
                <w:noProof/>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jc w:val="both"/>
        <w:rPr>
          <w:rFonts w:ascii="Arial" w:hAnsi="Arial" w:cs="Arial"/>
          <w:noProof/>
          <w:lang w:val="en-GB"/>
        </w:rPr>
      </w:pPr>
      <w:r>
        <w:rPr>
          <w:rFonts w:ascii="Arial" w:hAnsi="Arial" w:cs="Arial"/>
          <w:noProof/>
          <w:lang w:val="en-GB"/>
        </w:rPr>
        <w:t>If new or under-used vaccines have already been introduced in yo</w:t>
      </w:r>
      <w:r>
        <w:rPr>
          <w:rFonts w:ascii="Arial" w:hAnsi="Arial" w:cs="Arial"/>
          <w:noProof/>
          <w:lang w:val="en-GB"/>
        </w:rPr>
        <w:t>ur country, please give details of the lessons learned from storage capacity, protection from accidental freezing, staff training, cold chain, logistics, drop-out rate, wastage rate etc., and suggest action points to address them</w:t>
      </w:r>
    </w:p>
    <w:p w:rsidR="00000000" w:rsidRDefault="00065D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w:t>
      </w:r>
      <w:r>
        <w:rPr>
          <w:rFonts w:ascii="Arial" w:hAnsi="Arial" w:cs="Arial"/>
          <w:noProof/>
          <w:color w:val="000101"/>
          <w:sz w:val="20"/>
          <w:lang w:val="en-GB"/>
        </w:rPr>
        <w:t xml:space="preserve">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tblPr>
      <w:tblGrid>
        <w:gridCol w:w="4563"/>
        <w:gridCol w:w="4132"/>
        <w:gridCol w:w="1988"/>
      </w:tblGrid>
      <w:tr w:rsidR="00000000">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Action Points</w:t>
            </w: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(According to the PIE of pentavalent vaccine)</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1. Pre-implementation plan is necessary</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2. Need to print new IEC materials for the new vaccine</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3. Training of health workers should be competency based</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4. Increase supportive supervisio</w:t>
            </w:r>
            <w:r>
              <w:rPr>
                <w:rStyle w:val="propertyeditor"/>
                <w:rFonts w:ascii="Arial" w:hAnsi="Arial" w:cs="Arial"/>
                <w:noProof/>
                <w:color w:val="000101"/>
                <w:sz w:val="18"/>
                <w:szCs w:val="18"/>
                <w:shd w:val="clear" w:color="auto" w:fill="BDDCFF"/>
              </w:rPr>
              <w:t>n</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065D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1.Developed an introduction plan</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2. IEC materials and radio messages developed</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3. Change to a more compenten</w:t>
            </w:r>
            <w:r>
              <w:rPr>
                <w:rStyle w:val="propertyeditor"/>
                <w:rFonts w:ascii="Arial" w:hAnsi="Arial" w:cs="Arial"/>
                <w:noProof/>
                <w:color w:val="000101"/>
                <w:sz w:val="18"/>
                <w:szCs w:val="18"/>
                <w:shd w:val="clear" w:color="auto" w:fill="BDDCFF"/>
              </w:rPr>
              <w:t>cy based curriculum and use Master trainers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4. Ensure budget is available for supervision and retrain supervisor</w:t>
            </w:r>
            <w:r>
              <w:rPr>
                <w:rStyle w:val="propertyeditor"/>
                <w:rFonts w:ascii="Arial" w:hAnsi="Arial" w:cs="Arial"/>
                <w:noProof/>
                <w:color w:val="000101"/>
                <w:sz w:val="18"/>
                <w:szCs w:val="18"/>
                <w:shd w:val="clear" w:color="auto" w:fill="BDDCFF"/>
              </w:rPr>
              <w:t>s</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065DF0">
            <w:pPr>
              <w:widowControl w:val="0"/>
              <w:autoSpaceDE w:val="0"/>
              <w:autoSpaceDN w:val="0"/>
              <w:adjustRightInd w:val="0"/>
              <w:spacing w:after="0" w:line="240" w:lineRule="auto"/>
              <w:jc w:val="both"/>
              <w:rPr>
                <w:rFonts w:ascii="Arial" w:hAnsi="Arial" w:cs="Arial"/>
                <w:noProof/>
                <w:color w:val="000101"/>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jc w:val="both"/>
        <w:rPr>
          <w:rFonts w:ascii="Arial" w:hAnsi="Arial" w:cs="Arial"/>
          <w:noProof/>
          <w:lang w:val="en-GB"/>
        </w:rPr>
      </w:pPr>
      <w:r>
        <w:rPr>
          <w:rFonts w:ascii="Arial" w:hAnsi="Arial" w:cs="Arial"/>
          <w:noProof/>
          <w:lang w:val="en-GB"/>
        </w:rPr>
        <w:t>Please list the vaccines to be introduced with support from the GAVI Alliance (and presentation)</w:t>
      </w:r>
    </w:p>
    <w:tbl>
      <w:tblPr>
        <w:tblW w:w="5000" w:type="pct"/>
        <w:tblLook w:val="04A0"/>
      </w:tblPr>
      <w:tblGrid>
        <w:gridCol w:w="10683"/>
      </w:tblGrid>
      <w:tr w:rsidR="00000000">
        <w:tc>
          <w:tcPr>
            <w:tcW w:w="5000" w:type="pct"/>
            <w:vAlign w:val="center"/>
            <w:hideMark/>
          </w:tcPr>
          <w:p w:rsidR="00000000" w:rsidRDefault="00065D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Pneumoccocal conjugate vaccine-13 one-dose via</w:t>
            </w:r>
            <w:r>
              <w:rPr>
                <w:rStyle w:val="propertyeditor"/>
                <w:rFonts w:ascii="Arial" w:eastAsia="Times New Roman" w:hAnsi="Arial" w:cs="Arial"/>
                <w:b/>
                <w:noProof/>
                <w:sz w:val="18"/>
                <w:szCs w:val="18"/>
                <w:shd w:val="clear" w:color="auto" w:fill="BDDCFF"/>
              </w:rPr>
              <w:t>l</w:t>
            </w:r>
          </w:p>
        </w:tc>
      </w:tr>
    </w:tbl>
    <w:p w:rsidR="00000000" w:rsidRDefault="00065DF0">
      <w:pPr>
        <w:spacing w:after="0" w:line="240" w:lineRule="auto"/>
        <w:rPr>
          <w:rFonts w:ascii="Arial" w:hAnsi="Arial" w:cs="Arial"/>
          <w:noProof/>
          <w:sz w:val="16"/>
          <w:szCs w:val="16"/>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line="240" w:lineRule="auto"/>
        <w:rPr>
          <w:rFonts w:ascii="Arial" w:hAnsi="Arial" w:cs="Arial"/>
          <w:noProof/>
          <w:sz w:val="16"/>
          <w:szCs w:val="16"/>
          <w:lang w:val="en-GB"/>
        </w:rPr>
      </w:pPr>
    </w:p>
    <w:p w:rsidR="00000000" w:rsidRDefault="00065DF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6" w:name="_Toc283566565"/>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7" w:name="_Toc279951906"/>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.1. Requested vaccine (</w:t>
      </w:r>
      <w:r>
        <w:rPr>
          <w:rFonts w:asciiTheme="majorHAnsi" w:eastAsiaTheme="majorEastAsia" w:hAnsiTheme="majorHAnsi" w:cstheme="majorBidi"/>
          <w:b/>
          <w:bCs/>
          <w:noProof/>
          <w:color w:val="365F91" w:themeColor="accent1" w:themeShade="BF"/>
          <w:sz w:val="24"/>
          <w:szCs w:val="24"/>
          <w:lang w:val="en-GB"/>
        </w:rPr>
        <w:t xml:space="preserve"> </w:t>
      </w:r>
      <w:r>
        <w:rPr>
          <w:rStyle w:val="propertyeditor"/>
          <w:rFonts w:asciiTheme="majorHAnsi" w:eastAsiaTheme="majorEastAsia" w:hAnsiTheme="majorHAnsi" w:cstheme="majorBidi"/>
          <w:b/>
          <w:bCs/>
          <w:noProof/>
          <w:color w:val="365F91" w:themeColor="accent1" w:themeShade="BF"/>
          <w:sz w:val="24"/>
          <w:szCs w:val="24"/>
          <w:lang w:val="en-GB"/>
        </w:rPr>
        <w:t>Pneumococcal (PCV13), 1 doses/vial, Liqui</w:t>
      </w:r>
      <w:r>
        <w:rPr>
          <w:rStyle w:val="propertyeditor"/>
          <w:rFonts w:asciiTheme="majorHAnsi" w:eastAsiaTheme="majorEastAsia" w:hAnsiTheme="majorHAnsi" w:cstheme="majorBidi"/>
          <w:b/>
          <w:bCs/>
          <w:noProof/>
          <w:color w:val="365F91" w:themeColor="accent1" w:themeShade="BF"/>
          <w:sz w:val="24"/>
          <w:szCs w:val="24"/>
          <w:lang w:val="en-GB"/>
        </w:rPr>
        <w:t>d</w:t>
      </w:r>
      <w:r>
        <w:rPr>
          <w:rFonts w:asciiTheme="majorHAnsi" w:eastAsiaTheme="majorEastAsia" w:hAnsiTheme="majorHAnsi" w:cstheme="majorBidi"/>
          <w:b/>
          <w:bCs/>
          <w:noProof/>
          <w:color w:val="365F91" w:themeColor="accent1" w:themeShade="BF"/>
          <w:sz w:val="24"/>
          <w:szCs w:val="24"/>
          <w:lang w:val="en-GB"/>
        </w:rPr>
        <w:t xml:space="preserve"> )</w:t>
      </w:r>
      <w:bookmarkEnd w:id="46"/>
      <w:bookmarkEnd w:id="47"/>
    </w:p>
    <w:p w:rsidR="00000000" w:rsidRDefault="00065DF0">
      <w:pPr>
        <w:autoSpaceDE w:val="0"/>
        <w:autoSpaceDN w:val="0"/>
        <w:adjustRightInd w:val="0"/>
        <w:spacing w:after="0" w:line="240" w:lineRule="auto"/>
        <w:rPr>
          <w:rFonts w:ascii="Arial" w:hAnsi="Arial" w:cs="Arial"/>
          <w:noProof/>
          <w:lang w:val="en-GB"/>
        </w:rPr>
      </w:pPr>
      <w:r>
        <w:rPr>
          <w:rFonts w:ascii="Arial" w:hAnsi="Arial" w:cs="Arial"/>
          <w:noProof/>
          <w:lang w:val="en-GB"/>
        </w:rPr>
        <w:t>As reported in the cMYP, the country plans to introduce</w:t>
      </w:r>
      <w:r>
        <w:rPr>
          <w:rFonts w:ascii="Arial" w:hAnsi="Arial" w:cs="Arial"/>
          <w:noProof/>
          <w:lang w:val="en-GB"/>
        </w:rPr>
        <w:t xml:space="preserve"> </w:t>
      </w:r>
      <w:r>
        <w:rPr>
          <w:rStyle w:val="propertyeditor"/>
          <w:rFonts w:ascii="Arial" w:hAnsi="Arial" w:cs="Arial"/>
          <w:noProof/>
          <w:lang w:val="en-GB"/>
        </w:rPr>
        <w:t>Pneumococcal (PCV13), 1 doses/vial, Liqui</w:t>
      </w:r>
      <w:r>
        <w:rPr>
          <w:rStyle w:val="propertyeditor"/>
          <w:rFonts w:ascii="Arial" w:hAnsi="Arial" w:cs="Arial"/>
          <w:noProof/>
          <w:lang w:val="en-GB"/>
        </w:rPr>
        <w:t>d</w:t>
      </w:r>
      <w:r>
        <w:rPr>
          <w:rFonts w:ascii="Arial" w:hAnsi="Arial" w:cs="Arial"/>
          <w:noProof/>
          <w:lang w:val="en-GB"/>
        </w:rPr>
        <w:t xml:space="preserve"> vaccine.</w:t>
      </w:r>
    </w:p>
    <w:p w:rsidR="00000000" w:rsidRDefault="00065DF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8" w:name="_Toc283566566"/>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bookmarkStart w:id="49" w:name="_Toc279951907"/>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.2. Co-financing inf</w:t>
      </w:r>
      <w:r>
        <w:rPr>
          <w:rFonts w:asciiTheme="majorHAnsi" w:eastAsiaTheme="majorEastAsia" w:hAnsiTheme="majorHAnsi" w:cstheme="majorBidi"/>
          <w:b/>
          <w:bCs/>
          <w:noProof/>
          <w:color w:val="365F91" w:themeColor="accent1" w:themeShade="BF"/>
          <w:sz w:val="24"/>
          <w:szCs w:val="24"/>
          <w:lang w:val="en-GB"/>
        </w:rPr>
        <w:t>ormation</w:t>
      </w:r>
      <w:bookmarkEnd w:id="48"/>
      <w:bookmarkEnd w:id="49"/>
    </w:p>
    <w:p w:rsidR="00000000" w:rsidRDefault="00065DF0">
      <w:pPr>
        <w:autoSpaceDE w:val="0"/>
        <w:autoSpaceDN w:val="0"/>
        <w:adjustRightInd w:val="0"/>
        <w:spacing w:after="0" w:line="240" w:lineRule="auto"/>
        <w:rPr>
          <w:rFonts w:ascii="Arial" w:hAnsi="Arial" w:cs="Arial"/>
          <w:noProof/>
          <w:lang w:val="en-GB"/>
        </w:rPr>
      </w:pPr>
    </w:p>
    <w:p w:rsidR="00000000" w:rsidRDefault="00065DF0">
      <w:pPr>
        <w:autoSpaceDE w:val="0"/>
        <w:autoSpaceDN w:val="0"/>
        <w:adjustRightInd w:val="0"/>
        <w:spacing w:after="0" w:line="240" w:lineRule="auto"/>
        <w:rPr>
          <w:rFonts w:ascii="Arial" w:hAnsi="Arial" w:cs="Arial"/>
          <w:noProof/>
          <w:lang w:val="en-GB"/>
        </w:rPr>
      </w:pPr>
    </w:p>
    <w:p w:rsidR="00000000" w:rsidRDefault="00065DF0">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000000" w:rsidRDefault="00065DF0">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w:t>
      </w:r>
      <w:r>
        <w:rPr>
          <w:rFonts w:ascii="Arial" w:hAnsi="Arial" w:cs="Arial"/>
          <w:noProof/>
          <w:lang w:val="en-GB"/>
        </w:rPr>
        <w:t>of support you are requesting and should not be left empty.</w:t>
      </w:r>
    </w:p>
    <w:p w:rsidR="00000000" w:rsidRDefault="00065DF0">
      <w:pPr>
        <w:spacing w:after="0"/>
        <w:jc w:val="both"/>
        <w:rPr>
          <w:rFonts w:ascii="Arial" w:hAnsi="Arial" w:cs="Arial"/>
          <w:noProof/>
          <w:lang w:val="en-GB"/>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Lo</w:t>
            </w:r>
            <w:r>
              <w:rPr>
                <w:rStyle w:val="propertyeditor"/>
                <w:rFonts w:ascii="Arial" w:hAnsi="Arial" w:cs="Arial"/>
                <w:noProof/>
                <w:sz w:val="20"/>
                <w:szCs w:val="20"/>
              </w:rPr>
              <w:t>w</w:t>
            </w: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tbl>
      <w:tblPr>
        <w:tblW w:w="0" w:type="auto"/>
        <w:tblLook w:val="04A0"/>
      </w:tblPr>
      <w:tblGrid>
        <w:gridCol w:w="3917"/>
        <w:gridCol w:w="817"/>
        <w:gridCol w:w="817"/>
        <w:gridCol w:w="817"/>
        <w:gridCol w:w="817"/>
        <w:gridCol w:w="817"/>
        <w:gridCol w:w="817"/>
        <w:gridCol w:w="817"/>
        <w:gridCol w:w="817"/>
      </w:tblGrid>
      <w:tr w:rsidR="00000000">
        <w:trPr>
          <w:tblHeader/>
        </w:trPr>
        <w:tc>
          <w:tcPr>
            <w:tcW w:w="0" w:type="auto"/>
            <w:vMerge w:val="restart"/>
            <w:tcBorders>
              <w:top w:val="nil"/>
              <w:left w:val="nil"/>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auto"/>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bookmarkStart w:id="50" w:name="_Toc283566567"/>
    </w:p>
    <w:p w:rsidR="00000000" w:rsidRDefault="00065DF0">
      <w:pPr>
        <w:autoSpaceDE w:val="0"/>
        <w:autoSpaceDN w:val="0"/>
        <w:adjustRightInd w:val="0"/>
        <w:spacing w:after="0" w:line="240" w:lineRule="auto"/>
        <w:rPr>
          <w:rFonts w:ascii="Arial" w:hAnsi="Arial" w:cs="Arial"/>
          <w:noProof/>
          <w:lang w:val="en-GB"/>
        </w:rPr>
      </w:pPr>
    </w:p>
    <w:p w:rsidR="00000000" w:rsidRDefault="00065DF0">
      <w:pPr>
        <w:autoSpaceDE w:val="0"/>
        <w:autoSpaceDN w:val="0"/>
        <w:adjustRightInd w:val="0"/>
        <w:spacing w:after="0" w:line="240" w:lineRule="auto"/>
        <w:rPr>
          <w:rFonts w:ascii="Arial" w:hAnsi="Arial" w:cs="Arial"/>
          <w:noProof/>
          <w:lang w:val="en-GB"/>
        </w:rPr>
      </w:pPr>
    </w:p>
    <w:p w:rsidR="00000000" w:rsidRDefault="00065DF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51" w:name="_Toc279951908"/>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.3. Wastage factor</w:t>
      </w:r>
      <w:bookmarkEnd w:id="51"/>
      <w:bookmarkEnd w:id="50"/>
    </w:p>
    <w:p w:rsidR="00000000" w:rsidRDefault="00065DF0">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000000" w:rsidRDefault="00065DF0">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065DF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 xml:space="preserve">50% - for a </w:t>
      </w:r>
      <w:r>
        <w:rPr>
          <w:rFonts w:ascii="Arial" w:hAnsi="Arial" w:cs="Arial"/>
          <w:noProof/>
          <w:sz w:val="22"/>
          <w:lang w:val="en-GB"/>
        </w:rPr>
        <w:t>lyophilised vaccine in 10 or 20-dose vial,</w:t>
      </w:r>
    </w:p>
    <w:p w:rsidR="00000000" w:rsidRDefault="00065DF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065DF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000000" w:rsidRDefault="00065DF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w:t>
      </w:r>
      <w:r>
        <w:rPr>
          <w:rFonts w:ascii="Arial" w:hAnsi="Arial" w:cs="Arial"/>
          <w:noProof/>
          <w:lang w:val="en-GB"/>
        </w:rPr>
        <w:t>s field has direct impact on automatic calculations of support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000000">
        <w:trPr>
          <w:trHeight w:val="171"/>
          <w:tblHeader/>
        </w:trPr>
        <w:tc>
          <w:tcPr>
            <w:tcW w:w="0" w:type="auto"/>
            <w:tcBorders>
              <w:top w:val="nil"/>
              <w:left w:val="nil"/>
              <w:bottom w:val="nil"/>
              <w:right w:val="single" w:sz="4" w:space="0" w:color="auto"/>
            </w:tcBorders>
            <w:vAlign w:val="center"/>
            <w:hideMark/>
          </w:tcPr>
          <w:p w:rsidR="00000000" w:rsidRDefault="00065DF0">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tcBorders>
              <w:top w:val="nil"/>
              <w:left w:val="nil"/>
              <w:bottom w:val="single" w:sz="4" w:space="0" w:color="auto"/>
              <w:right w:val="single" w:sz="4" w:space="0" w:color="auto"/>
            </w:tcBorders>
            <w:vAlign w:val="center"/>
            <w:hideMark/>
          </w:tcPr>
          <w:p w:rsidR="00000000" w:rsidRDefault="00065DF0">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000000" w:themeColor="text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000000" w:themeColor="text1"/>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bookmarkStart w:id="52" w:name="_Toc279951909"/>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rPr>
          <w:rFonts w:asciiTheme="majorHAnsi" w:eastAsiaTheme="majorEastAsia" w:hAnsiTheme="majorHAnsi" w:cstheme="majorBidi"/>
          <w:b/>
          <w:bCs/>
          <w:noProof/>
          <w:color w:val="365F91" w:themeColor="accent1" w:themeShade="BF"/>
          <w:sz w:val="24"/>
          <w:szCs w:val="24"/>
          <w:lang w:val="en-GB"/>
        </w:rPr>
        <w:sectPr w:rsidR="00000000">
          <w:pgSz w:w="11907" w:h="16840"/>
          <w:pgMar w:top="720" w:right="720" w:bottom="720" w:left="720" w:header="708" w:footer="708" w:gutter="0"/>
          <w:cols w:space="720"/>
        </w:sectPr>
      </w:pPr>
    </w:p>
    <w:p w:rsidR="00000000" w:rsidRDefault="00065DF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3" w:name="_Toc283566568"/>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bookmarkEnd w:id="53"/>
      <w:bookmarkEnd w:id="52"/>
    </w:p>
    <w:tbl>
      <w:tblPr>
        <w:tblW w:w="5000" w:type="pct"/>
        <w:tblLook w:val="04A0"/>
      </w:tblPr>
      <w:tblGrid>
        <w:gridCol w:w="2912"/>
        <w:gridCol w:w="1147"/>
        <w:gridCol w:w="379"/>
        <w:gridCol w:w="1400"/>
        <w:gridCol w:w="1406"/>
        <w:gridCol w:w="1391"/>
        <w:gridCol w:w="1391"/>
        <w:gridCol w:w="1390"/>
        <w:gridCol w:w="1405"/>
        <w:gridCol w:w="1405"/>
        <w:gridCol w:w="1390"/>
      </w:tblGrid>
      <w:tr w:rsidR="00000000">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159,18</w:t>
            </w:r>
            <w:r>
              <w:rPr>
                <w:rStyle w:val="propertyeditor"/>
                <w:rFonts w:ascii="Arial" w:hAnsi="Arial" w:cs="Arial"/>
                <w:bCs/>
                <w:noProof/>
                <w:sz w:val="18"/>
                <w:szCs w:val="18"/>
              </w:rPr>
              <w:t>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162,66</w:t>
            </w:r>
            <w:r>
              <w:rPr>
                <w:rStyle w:val="propertyeditor"/>
                <w:rFonts w:ascii="Arial" w:hAnsi="Arial" w:cs="Arial"/>
                <w:bCs/>
                <w:noProof/>
                <w:sz w:val="18"/>
                <w:szCs w:val="18"/>
              </w:rPr>
              <w:t>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166,25</w:t>
            </w:r>
            <w:r>
              <w:rPr>
                <w:rStyle w:val="propertyeditor"/>
                <w:rFonts w:ascii="Arial" w:hAnsi="Arial" w:cs="Arial"/>
                <w:bCs/>
                <w:noProof/>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150,33</w:t>
            </w:r>
            <w:r>
              <w:rPr>
                <w:rStyle w:val="propertyeditor"/>
                <w:rFonts w:ascii="Arial" w:hAnsi="Arial" w:cs="Arial"/>
                <w:bCs/>
                <w:noProof/>
                <w:sz w:val="18"/>
                <w:szCs w:val="18"/>
              </w:rPr>
              <w:t>8</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153,63</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157,01</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85.00</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85.00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85.00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jc w:val="right"/>
              <w:rPr>
                <w:rFonts w:ascii="Arial" w:hAnsi="Arial" w:cs="Arial"/>
                <w:bCs/>
                <w:noProof/>
                <w:sz w:val="18"/>
                <w:szCs w:val="18"/>
              </w:rPr>
            </w:pPr>
          </w:p>
        </w:tc>
      </w:tr>
    </w:tbl>
    <w:p w:rsidR="00000000" w:rsidRDefault="00065DF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065DF0">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000000" w:rsidRDefault="00065DF0">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t>
      </w:r>
      <w:r>
        <w:rPr>
          <w:rFonts w:ascii="Arial" w:hAnsi="Arial" w:cs="Arial"/>
          <w:noProof/>
          <w:sz w:val="20"/>
          <w:szCs w:val="20"/>
          <w:lang w:val="en-GB"/>
        </w:rPr>
        <w:t>Where (n) depends on the vaccine</w:t>
      </w:r>
    </w:p>
    <w:p w:rsidR="00000000" w:rsidRDefault="00065DF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bookmarkEnd w:id="54"/>
      <w:bookmarkEnd w:id="55"/>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33,50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27,60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28,20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35,80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29,10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29,80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125,50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103,50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105,50</w:t>
            </w:r>
            <w:r>
              <w:rPr>
                <w:rStyle w:val="propertyeditor"/>
                <w:rFonts w:ascii="Arial" w:hAnsi="Arial" w:cs="Arial"/>
                <w:b/>
                <w:bCs/>
                <w:noProof/>
                <w:sz w:val="20"/>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rPr>
                <w:rFonts w:ascii="Arial" w:eastAsiaTheme="minorHAnsi" w:hAnsi="Arial" w:cs="Arial"/>
                <w:sz w:val="20"/>
                <w:szCs w:val="20"/>
              </w:rPr>
            </w:pPr>
          </w:p>
        </w:tc>
      </w:tr>
    </w:tbl>
    <w:p w:rsidR="00000000" w:rsidRDefault="00065DF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6" w:name="_Toc283566570"/>
      <w:bookmarkStart w:id="57" w:name="_Toc279951911"/>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bookmarkEnd w:id="56"/>
      <w:bookmarkEnd w:id="57"/>
    </w:p>
    <w:tbl>
      <w:tblPr>
        <w:tblStyle w:val="TableGrid"/>
        <w:tblW w:w="5000" w:type="pct"/>
        <w:tblInd w:w="0" w:type="dxa"/>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065DF0">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065DF0">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593,40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487,70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498,40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633,50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515,70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527,10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7,05</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5,72</w:t>
            </w:r>
            <w:r>
              <w:rPr>
                <w:rStyle w:val="propertyeditor"/>
                <w:rFonts w:ascii="Arial" w:hAnsi="Arial" w:cs="Arial"/>
                <w:bCs/>
                <w:noProof/>
                <w:sz w:val="18"/>
                <w:szCs w:val="18"/>
              </w:rPr>
              <w:t>5</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5,85</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2,222,50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1,826,50</w:t>
            </w:r>
            <w:r>
              <w:rPr>
                <w:rStyle w:val="propertyeditor"/>
                <w:rFonts w:ascii="Arial" w:hAnsi="Arial" w:cs="Arial"/>
                <w:b/>
                <w:bCs/>
                <w:noProof/>
                <w:sz w:val="20"/>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1,866,50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spacing w:after="0" w:line="240" w:lineRule="auto"/>
            </w:pPr>
          </w:p>
        </w:tc>
      </w:tr>
    </w:tbl>
    <w:p w:rsidR="00000000" w:rsidRDefault="00065DF0">
      <w:pPr>
        <w:rPr>
          <w:noProof/>
          <w:lang w:val="en-GB"/>
        </w:rPr>
      </w:pPr>
      <w:bookmarkStart w:id="58" w:name="_Toc279951912"/>
    </w:p>
    <w:p w:rsidR="00000000" w:rsidRDefault="00065DF0">
      <w:pPr>
        <w:spacing w:after="0"/>
        <w:rPr>
          <w:noProof/>
          <w:lang w:val="en-GB" w:eastAsia="en-GB"/>
        </w:rPr>
        <w:sectPr w:rsidR="00000000">
          <w:pgSz w:w="16840" w:h="11907" w:orient="landscape"/>
          <w:pgMar w:top="720" w:right="720" w:bottom="720" w:left="720" w:header="708" w:footer="708" w:gutter="0"/>
          <w:cols w:space="720"/>
        </w:sectPr>
      </w:pPr>
    </w:p>
    <w:p w:rsidR="00000000" w:rsidRDefault="00065DF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59" w:name="_Toc283566571"/>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.7. New and Under-Used Vaccine Introduction Grant</w:t>
      </w:r>
      <w:bookmarkEnd w:id="59"/>
      <w:bookmarkEnd w:id="58"/>
    </w:p>
    <w:p w:rsidR="00000000" w:rsidRDefault="00065DF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000000" w:rsidRDefault="00065DF0">
      <w:pPr>
        <w:rPr>
          <w:rFonts w:ascii="Arial" w:hAnsi="Arial" w:cs="Arial"/>
          <w:b/>
          <w:noProof/>
          <w:sz w:val="24"/>
          <w:lang w:val="en-GB"/>
        </w:rPr>
      </w:pPr>
      <w:bookmarkStart w:id="60" w:name="_Toc279951913"/>
      <w:r>
        <w:rPr>
          <w:rFonts w:ascii="Arial" w:hAnsi="Arial" w:cs="Arial"/>
          <w:b/>
          <w:noProof/>
          <w:sz w:val="24"/>
          <w:lang w:val="en-GB"/>
        </w:rPr>
        <w:t>Calculation of lump-sum for the</w:t>
      </w:r>
      <w:r>
        <w:rPr>
          <w:rFonts w:ascii="Arial" w:hAnsi="Arial" w:cs="Arial"/>
          <w:b/>
          <w:noProof/>
          <w:sz w:val="24"/>
          <w:lang w:val="en-GB"/>
        </w:rPr>
        <w:t xml:space="preserve"> </w:t>
      </w:r>
      <w:bookmarkEnd w:id="60"/>
      <w:r>
        <w:rPr>
          <w:rStyle w:val="propertyeditor"/>
          <w:rFonts w:ascii="Arial" w:hAnsi="Arial" w:cs="Arial"/>
          <w:b/>
          <w:noProof/>
          <w:sz w:val="24"/>
          <w:lang w:val="en-GB"/>
        </w:rPr>
        <w:t>Pneumococcal (PCV13), 1 doses/vial, Liqui</w:t>
      </w:r>
      <w:r>
        <w:rPr>
          <w:rStyle w:val="propertyeditor"/>
          <w:rFonts w:ascii="Arial" w:hAnsi="Arial" w:cs="Arial"/>
          <w:b/>
          <w:noProof/>
          <w:sz w:val="24"/>
          <w:lang w:val="en-GB"/>
        </w:rPr>
        <w:t>d</w:t>
      </w:r>
    </w:p>
    <w:p w:rsidR="00000000" w:rsidRDefault="00065DF0">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Ind w:w="0" w:type="dxa"/>
        <w:tblLook w:val="04A0"/>
      </w:tblPr>
      <w:tblGrid>
        <w:gridCol w:w="3395"/>
        <w:gridCol w:w="2172"/>
        <w:gridCol w:w="2339"/>
        <w:gridCol w:w="1372"/>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065DF0">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w:t>
            </w:r>
            <w:r>
              <w:rPr>
                <w:rStyle w:val="propertyeditor"/>
                <w:rFonts w:ascii="Arial" w:hAnsi="Arial" w:cs="Arial"/>
                <w:noProof/>
                <w:color w:val="auto"/>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065DF0">
            <w:pPr>
              <w:pStyle w:val="Default"/>
              <w:jc w:val="right"/>
              <w:rPr>
                <w:rFonts w:ascii="Arial" w:hAnsi="Arial" w:cs="Arial"/>
                <w:noProof/>
                <w:color w:val="auto"/>
                <w:sz w:val="18"/>
                <w:szCs w:val="18"/>
              </w:rPr>
            </w:pPr>
            <w:r>
              <w:rPr>
                <w:rStyle w:val="propertyeditor"/>
                <w:rFonts w:ascii="Arial" w:hAnsi="Arial" w:cs="Arial"/>
                <w:noProof/>
                <w:color w:val="auto"/>
                <w:sz w:val="18"/>
                <w:szCs w:val="18"/>
              </w:rPr>
              <w:t>186,95</w:t>
            </w:r>
            <w:r>
              <w:rPr>
                <w:rStyle w:val="propertyeditor"/>
                <w:rFonts w:ascii="Arial" w:hAnsi="Arial" w:cs="Arial"/>
                <w:noProof/>
                <w:color w:val="auto"/>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065DF0">
            <w:pPr>
              <w:pStyle w:val="Default"/>
              <w:jc w:val="right"/>
              <w:rPr>
                <w:rFonts w:ascii="Arial" w:hAnsi="Arial" w:cs="Arial"/>
                <w:noProof/>
                <w:color w:val="auto"/>
                <w:sz w:val="18"/>
                <w:szCs w:val="18"/>
              </w:rPr>
            </w:pPr>
            <w:r>
              <w:rPr>
                <w:rStyle w:val="propertyeditor"/>
                <w:rFonts w:ascii="Arial" w:hAnsi="Arial" w:cs="Arial"/>
                <w:noProof/>
                <w:color w:val="auto"/>
                <w:sz w:val="18"/>
                <w:szCs w:val="18"/>
              </w:rPr>
              <w:t>0.3</w:t>
            </w:r>
            <w:r>
              <w:rPr>
                <w:rStyle w:val="propertyeditor"/>
                <w:rFonts w:ascii="Arial" w:hAnsi="Arial" w:cs="Arial"/>
                <w:noProof/>
                <w:color w:val="auto"/>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065DF0">
            <w:pPr>
              <w:pStyle w:val="Default"/>
              <w:jc w:val="right"/>
              <w:rPr>
                <w:rFonts w:ascii="Arial" w:hAnsi="Arial" w:cs="Arial"/>
                <w:noProof/>
                <w:color w:val="auto"/>
                <w:sz w:val="18"/>
                <w:szCs w:val="18"/>
              </w:rPr>
            </w:pPr>
            <w:r>
              <w:rPr>
                <w:rStyle w:val="propertyeditor"/>
                <w:rFonts w:ascii="Arial" w:hAnsi="Arial" w:cs="Arial"/>
                <w:noProof/>
                <w:color w:val="auto"/>
                <w:sz w:val="18"/>
                <w:szCs w:val="18"/>
              </w:rPr>
              <w:t>100,00</w:t>
            </w:r>
            <w:r>
              <w:rPr>
                <w:rStyle w:val="propertyeditor"/>
                <w:rFonts w:ascii="Arial" w:hAnsi="Arial" w:cs="Arial"/>
                <w:noProof/>
                <w:color w:val="auto"/>
                <w:sz w:val="18"/>
                <w:szCs w:val="18"/>
              </w:rPr>
              <w:t>0</w:t>
            </w:r>
          </w:p>
        </w:tc>
      </w:tr>
    </w:tbl>
    <w:p w:rsidR="00000000" w:rsidRDefault="00065DF0">
      <w:pPr>
        <w:pStyle w:val="Default"/>
        <w:spacing w:line="276" w:lineRule="auto"/>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000000" w:rsidRDefault="00065DF0">
      <w:pPr>
        <w:pStyle w:val="Default"/>
        <w:spacing w:line="276" w:lineRule="auto"/>
        <w:jc w:val="both"/>
        <w:rPr>
          <w:rFonts w:ascii="Arial" w:hAnsi="Arial" w:cs="Arial"/>
          <w:b/>
          <w:bCs/>
          <w:smallCaps/>
          <w:noProof/>
          <w:color w:val="auto"/>
          <w:sz w:val="20"/>
          <w:szCs w:val="20"/>
          <w:lang w:val="en-GB"/>
        </w:rPr>
      </w:pPr>
    </w:p>
    <w:p w:rsidR="00000000" w:rsidRDefault="00065DF0">
      <w:pPr>
        <w:rPr>
          <w:rFonts w:ascii="Arial" w:hAnsi="Arial" w:cs="Arial"/>
          <w:noProof/>
          <w:sz w:val="24"/>
          <w:lang w:val="en-GB"/>
        </w:rPr>
      </w:pPr>
      <w:r>
        <w:rPr>
          <w:rFonts w:ascii="Arial" w:hAnsi="Arial" w:cs="Arial"/>
          <w:b/>
          <w:noProof/>
          <w:sz w:val="24"/>
          <w:lang w:val="en-GB"/>
        </w:rPr>
        <w:t>Cost (and finance) to introduce the</w:t>
      </w:r>
      <w:r>
        <w:rPr>
          <w:rFonts w:ascii="Arial" w:hAnsi="Arial" w:cs="Arial"/>
          <w:b/>
          <w:noProof/>
          <w:sz w:val="24"/>
          <w:lang w:val="en-GB"/>
        </w:rPr>
        <w:t xml:space="preserve"> </w:t>
      </w:r>
      <w:r>
        <w:rPr>
          <w:rStyle w:val="propertyeditor"/>
          <w:rFonts w:ascii="Arial" w:hAnsi="Arial" w:cs="Arial"/>
          <w:b/>
          <w:noProof/>
          <w:sz w:val="24"/>
          <w:lang w:val="en-GB"/>
        </w:rPr>
        <w:t>Pneumococcal (PCV13), 1 doses/vial, Liqui</w:t>
      </w:r>
      <w:r>
        <w:rPr>
          <w:rStyle w:val="propertyeditor"/>
          <w:rFonts w:ascii="Arial" w:hAnsi="Arial" w:cs="Arial"/>
          <w:b/>
          <w:noProof/>
          <w:sz w:val="24"/>
          <w:lang w:val="en-GB"/>
        </w:rPr>
        <w:t>d</w:t>
      </w:r>
      <w:r>
        <w:rPr>
          <w:rFonts w:ascii="Arial" w:hAnsi="Arial" w:cs="Arial"/>
          <w:b/>
          <w:noProof/>
          <w:sz w:val="24"/>
          <w:lang w:val="en-GB"/>
        </w:rPr>
        <w:t xml:space="preserve"> (US$)</w:t>
      </w:r>
      <w:bookmarkEnd w:id="61"/>
    </w:p>
    <w:p w:rsidR="00000000" w:rsidRDefault="00065D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w:t>
      </w:r>
      <w:r>
        <w:rPr>
          <w:rFonts w:ascii="Arial" w:hAnsi="Arial" w:cs="Arial"/>
          <w:noProof/>
          <w:color w:val="000101"/>
          <w:sz w:val="20"/>
          <w:lang w:val="en-GB"/>
        </w:rPr>
        <w:t xml:space="preserve">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Ind w:w="0" w:type="dxa"/>
        <w:tblLook w:val="04A0"/>
      </w:tblPr>
      <w:tblGrid>
        <w:gridCol w:w="2544"/>
        <w:gridCol w:w="2896"/>
        <w:gridCol w:w="2735"/>
        <w:gridCol w:w="1440"/>
      </w:tblGrid>
      <w:tr w:rsidR="00000000">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32,00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32,00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28,00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40,00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spacing w:line="360" w:lineRule="auto"/>
              <w:jc w:val="right"/>
              <w:rPr>
                <w:rFonts w:ascii="Arial" w:hAnsi="Arial" w:cs="Arial"/>
                <w:noProof/>
                <w:color w:val="auto"/>
                <w:sz w:val="18"/>
                <w:szCs w:val="18"/>
              </w:rPr>
            </w:pPr>
          </w:p>
        </w:tc>
      </w:tr>
      <w:tr w:rsidR="00000000">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000000" w:rsidRDefault="00065DF0">
            <w:pPr>
              <w:widowControl w:val="0"/>
              <w:autoSpaceDE w:val="0"/>
              <w:autoSpaceDN w:val="0"/>
              <w:adjustRightInd w:val="0"/>
              <w:spacing w:after="0" w:line="360" w:lineRule="auto"/>
              <w:jc w:val="both"/>
              <w:rPr>
                <w:rFonts w:ascii="Arial" w:hAnsi="Arial" w:cs="Arial"/>
                <w:noProof/>
                <w:color w:val="000101"/>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065DF0">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152,00</w:t>
            </w:r>
            <w:r>
              <w:rPr>
                <w:rStyle w:val="propertyeditor"/>
                <w:rFonts w:ascii="Arial" w:hAnsi="Arial" w:cs="Arial"/>
                <w:bCs/>
                <w:noProof/>
                <w:sz w:val="20"/>
                <w:szCs w:val="18"/>
                <w:shd w:val="clear" w:color="auto" w:fill="D9D9D9"/>
              </w:rPr>
              <w:t>0</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065DF0">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100,00</w:t>
            </w:r>
            <w:r>
              <w:rPr>
                <w:rStyle w:val="propertyeditor"/>
                <w:rFonts w:ascii="Arial" w:hAnsi="Arial" w:cs="Arial"/>
                <w:bCs/>
                <w:noProof/>
                <w:sz w:val="20"/>
                <w:szCs w:val="18"/>
                <w:shd w:val="clear" w:color="auto" w:fill="D9D9D9"/>
              </w:rPr>
              <w:t>0</w:t>
            </w:r>
          </w:p>
        </w:tc>
      </w:tr>
    </w:tbl>
    <w:p w:rsidR="00000000" w:rsidRDefault="00065DF0">
      <w:pPr>
        <w:pStyle w:val="Default"/>
        <w:spacing w:line="276" w:lineRule="auto"/>
        <w:jc w:val="both"/>
        <w:rPr>
          <w:rFonts w:ascii="Arial" w:hAnsi="Arial" w:cs="Arial"/>
          <w:noProof/>
          <w:color w:val="auto"/>
          <w:sz w:val="20"/>
          <w:szCs w:val="20"/>
          <w:lang w:val="en-GB"/>
        </w:rPr>
      </w:pPr>
    </w:p>
    <w:p w:rsidR="00000000" w:rsidRDefault="00065DF0">
      <w:pPr>
        <w:spacing w:after="0" w:line="240" w:lineRule="auto"/>
        <w:rPr>
          <w:rFonts w:ascii="Arial" w:eastAsiaTheme="minorHAnsi" w:hAnsi="Arial" w:cs="Arial"/>
          <w:noProof/>
          <w:szCs w:val="24"/>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rPr>
          <w:rFonts w:ascii="Arial" w:eastAsia="Times New Roman" w:hAnsi="Arial" w:cs="Arial"/>
          <w:noProof/>
          <w:szCs w:val="24"/>
          <w:lang w:val="en-GB"/>
        </w:rPr>
      </w:pPr>
    </w:p>
    <w:p w:rsidR="00000000" w:rsidRDefault="00065DF0">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065DF0">
      <w:pPr>
        <w:spacing w:after="0" w:line="240" w:lineRule="auto"/>
        <w:rPr>
          <w:rFonts w:ascii="Arial" w:hAnsi="Arial" w:cs="Arial"/>
          <w:noProof/>
          <w:sz w:val="16"/>
          <w:szCs w:val="16"/>
          <w:lang w:val="en-GB"/>
        </w:rPr>
      </w:pPr>
    </w:p>
    <w:p w:rsidR="00000000" w:rsidRDefault="00065D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2" w:name="_Toc283566572"/>
      <w:bookmarkStart w:id="63" w:name="_Toc279951915"/>
      <w:r>
        <w:rPr>
          <w:rFonts w:asciiTheme="majorHAnsi" w:eastAsiaTheme="majorEastAsia" w:hAnsiTheme="majorHAnsi" w:cstheme="majorBidi"/>
          <w:b/>
          <w:bCs/>
          <w:noProof/>
          <w:color w:val="365F91" w:themeColor="accent1" w:themeShade="BF"/>
          <w:sz w:val="28"/>
          <w:szCs w:val="28"/>
          <w:lang w:val="en-GB"/>
        </w:rPr>
        <w:t>Procurement and Management of New and Under-Used Vaccines</w:t>
      </w:r>
      <w:bookmarkEnd w:id="62"/>
      <w:bookmarkEnd w:id="63"/>
    </w:p>
    <w:p w:rsidR="00000000" w:rsidRDefault="00065DF0">
      <w:pPr>
        <w:rPr>
          <w:rFonts w:ascii="Arial" w:hAnsi="Arial" w:cs="Arial"/>
          <w:noProof/>
          <w:lang w:val="en-GB"/>
        </w:rPr>
      </w:pPr>
      <w:r>
        <w:rPr>
          <w:rFonts w:ascii="Arial" w:hAnsi="Arial" w:cs="Arial"/>
          <w:b/>
          <w:noProof/>
          <w:lang w:val="en-GB"/>
        </w:rPr>
        <w:t xml:space="preserve">Note: </w:t>
      </w:r>
      <w:r>
        <w:rPr>
          <w:rFonts w:ascii="Arial" w:hAnsi="Arial" w:cs="Arial"/>
          <w:noProof/>
          <w:lang w:val="en-GB"/>
        </w:rPr>
        <w:t xml:space="preserve">The PCV vaccine must </w:t>
      </w:r>
      <w:r>
        <w:rPr>
          <w:rFonts w:ascii="Arial" w:hAnsi="Arial" w:cs="Arial"/>
          <w:noProof/>
          <w:lang w:val="en-GB"/>
        </w:rPr>
        <w:t>be procured through UNICEF</w:t>
      </w:r>
    </w:p>
    <w:p w:rsidR="00000000" w:rsidRDefault="00065DF0">
      <w:pPr>
        <w:pStyle w:val="default0"/>
        <w:numPr>
          <w:ilvl w:val="0"/>
          <w:numId w:val="10"/>
        </w:numPr>
        <w:jc w:val="both"/>
        <w:rPr>
          <w:noProof/>
          <w:sz w:val="22"/>
          <w:szCs w:val="22"/>
          <w:lang w:val="en-GB"/>
        </w:rPr>
      </w:pPr>
      <w:r>
        <w:rPr>
          <w:rFonts w:ascii="Arial" w:hAnsi="Arial" w:cs="Arial"/>
          <w:noProof/>
          <w:sz w:val="22"/>
          <w:szCs w:val="22"/>
          <w:lang w:val="en-GB"/>
        </w:rPr>
        <w:t>Please show how the support will operate and be managed including procurement of vaccines (GAVI expects that most countries will procure vaccine and injection supplies through UNICEF)</w:t>
      </w:r>
    </w:p>
    <w:tbl>
      <w:tblPr>
        <w:tblW w:w="3562" w:type="pct"/>
        <w:tblInd w:w="720" w:type="dxa"/>
        <w:shd w:val="clear" w:color="auto" w:fill="BDDCFF"/>
        <w:tblCellMar>
          <w:left w:w="0" w:type="dxa"/>
          <w:right w:w="0" w:type="dxa"/>
        </w:tblCellMar>
        <w:tblLook w:val="04A0"/>
      </w:tblPr>
      <w:tblGrid>
        <w:gridCol w:w="7611"/>
      </w:tblGrid>
      <w:tr w:rsidR="00000000">
        <w:tc>
          <w:tcPr>
            <w:tcW w:w="5000" w:type="pct"/>
            <w:shd w:val="clear" w:color="auto" w:fill="auto"/>
            <w:tcMar>
              <w:top w:w="0" w:type="dxa"/>
              <w:left w:w="108" w:type="dxa"/>
              <w:bottom w:w="0" w:type="dxa"/>
              <w:right w:w="108" w:type="dxa"/>
            </w:tcMar>
            <w:vAlign w:val="center"/>
            <w:hideMark/>
          </w:tcPr>
          <w:p w:rsidR="00000000" w:rsidRDefault="00065DF0">
            <w:pPr>
              <w:spacing w:before="120" w:after="120" w:line="240" w:lineRule="auto"/>
              <w:rPr>
                <w:rFonts w:ascii="Arial" w:hAnsi="Arial" w:cs="Arial"/>
                <w:noProof/>
              </w:rPr>
            </w:pPr>
            <w:r>
              <w:rPr>
                <w:rStyle w:val="propertyeditor"/>
                <w:rFonts w:ascii="Arial" w:hAnsi="Arial" w:cs="Arial"/>
                <w:noProof/>
                <w:shd w:val="clear" w:color="auto" w:fill="BDDCFF"/>
              </w:rPr>
              <w:t>Lao PDR will prefer procuring the pneumocc</w:t>
            </w:r>
            <w:r>
              <w:rPr>
                <w:rStyle w:val="propertyeditor"/>
                <w:rFonts w:ascii="Arial" w:hAnsi="Arial" w:cs="Arial"/>
                <w:noProof/>
                <w:shd w:val="clear" w:color="auto" w:fill="BDDCFF"/>
              </w:rPr>
              <w:t>ocal vaccine through UNICEF supply system, as is the current modality. Two shipments each year will be ordered. Lao PDR will release its share of co-financing payments at the time of placing orders for vaccine supply with UNICEF. The vaccine will have to p</w:t>
            </w:r>
            <w:r>
              <w:rPr>
                <w:rStyle w:val="propertyeditor"/>
                <w:rFonts w:ascii="Arial" w:hAnsi="Arial" w:cs="Arial"/>
                <w:noProof/>
                <w:shd w:val="clear" w:color="auto" w:fill="BDDCFF"/>
              </w:rPr>
              <w:t>ass through MOH Food and Drug Department for clearance, which in the case of WHO pre-qualified vaccines only needs certificate of analysis, certificate of origin and donation certificate.</w:t>
            </w:r>
            <w:r>
              <w:rPr>
                <w:rFonts w:ascii="Arial" w:hAnsi="Arial" w:cs="Arial"/>
                <w:noProof/>
                <w:shd w:val="clear" w:color="auto" w:fill="BDDCFF"/>
              </w:rPr>
              <w:br/>
            </w:r>
            <w:r>
              <w:rPr>
                <w:rStyle w:val="propertyeditor"/>
                <w:rFonts w:ascii="Arial" w:hAnsi="Arial" w:cs="Arial"/>
                <w:noProof/>
                <w:shd w:val="clear" w:color="auto" w:fill="BDDCFF"/>
              </w:rPr>
              <w:t>In addition, the cash grant for introduction of new vaccine ($100000) will be received in MOH bank account as specified in annex 1 on the banking form. NIP and the technical working group and ICC will provide oversight over implementation of new vaccine in</w:t>
            </w:r>
            <w:r>
              <w:rPr>
                <w:rStyle w:val="propertyeditor"/>
                <w:rFonts w:ascii="Arial" w:hAnsi="Arial" w:cs="Arial"/>
                <w:noProof/>
                <w:shd w:val="clear" w:color="auto" w:fill="BDDCFF"/>
              </w:rPr>
              <w:t>troduction activities and monitoring and supervision.</w:t>
            </w:r>
            <w:r>
              <w:rPr>
                <w:rFonts w:ascii="Arial" w:hAnsi="Arial" w:cs="Arial"/>
                <w:noProof/>
                <w:shd w:val="clear" w:color="auto" w:fill="BDDCFF"/>
              </w:rPr>
              <w:br/>
            </w:r>
          </w:p>
        </w:tc>
      </w:tr>
    </w:tbl>
    <w:p w:rsidR="00000000" w:rsidRDefault="00065DF0">
      <w:pPr>
        <w:pStyle w:val="default0"/>
        <w:numPr>
          <w:ilvl w:val="0"/>
          <w:numId w:val="10"/>
        </w:numPr>
        <w:jc w:val="both"/>
        <w:rPr>
          <w:noProof/>
          <w:sz w:val="22"/>
          <w:szCs w:val="22"/>
          <w:lang w:val="en-GB"/>
        </w:rPr>
      </w:pPr>
      <w:r>
        <w:rPr>
          <w:rFonts w:ascii="Arial" w:hAnsi="Arial" w:cs="Arial"/>
          <w:noProof/>
          <w:sz w:val="22"/>
          <w:szCs w:val="22"/>
          <w:lang w:val="en-GB"/>
        </w:rPr>
        <w:t>If an alternative mechanism for procurement and delivery of supply (financed by the country or the GAVI Alliance) is requested, please document</w:t>
      </w:r>
    </w:p>
    <w:p w:rsidR="00000000" w:rsidRDefault="00065DF0">
      <w:pPr>
        <w:pStyle w:val="default0"/>
        <w:numPr>
          <w:ilvl w:val="0"/>
          <w:numId w:val="12"/>
        </w:numPr>
        <w:jc w:val="both"/>
        <w:rPr>
          <w:noProof/>
          <w:sz w:val="22"/>
          <w:szCs w:val="22"/>
          <w:lang w:val="en-GB"/>
        </w:rPr>
      </w:pPr>
      <w:r>
        <w:rPr>
          <w:rFonts w:ascii="Arial" w:hAnsi="Arial" w:cs="Arial"/>
          <w:noProof/>
          <w:sz w:val="22"/>
          <w:szCs w:val="22"/>
          <w:lang w:val="en-GB"/>
        </w:rPr>
        <w:t>Other vaccines or immunisation commodities procured by the country and descriptions of the mechanism used.</w:t>
      </w:r>
    </w:p>
    <w:p w:rsidR="00000000" w:rsidRDefault="00065DF0">
      <w:pPr>
        <w:pStyle w:val="default0"/>
        <w:numPr>
          <w:ilvl w:val="0"/>
          <w:numId w:val="12"/>
        </w:numPr>
        <w:jc w:val="both"/>
        <w:rPr>
          <w:noProof/>
          <w:sz w:val="22"/>
          <w:szCs w:val="22"/>
          <w:lang w:val="en-GB"/>
        </w:rPr>
      </w:pPr>
      <w:r>
        <w:rPr>
          <w:rFonts w:ascii="Arial" w:hAnsi="Arial" w:cs="Arial"/>
          <w:noProof/>
          <w:sz w:val="22"/>
          <w:szCs w:val="22"/>
          <w:lang w:val="en-GB"/>
        </w:rPr>
        <w:t>The functions of the National Regulatory Authority (as evaluated by WHO) to show they comply with WHO requirements for procurement of vaccines and su</w:t>
      </w:r>
      <w:r>
        <w:rPr>
          <w:rFonts w:ascii="Arial" w:hAnsi="Arial" w:cs="Arial"/>
          <w:noProof/>
          <w:sz w:val="22"/>
          <w:szCs w:val="22"/>
          <w:lang w:val="en-GB"/>
        </w:rPr>
        <w:t>pply of assured quality.</w:t>
      </w:r>
    </w:p>
    <w:tbl>
      <w:tblPr>
        <w:tblW w:w="0" w:type="auto"/>
        <w:tblInd w:w="720" w:type="dxa"/>
        <w:shd w:val="clear" w:color="auto" w:fill="BDDCFF"/>
        <w:tblCellMar>
          <w:left w:w="0" w:type="dxa"/>
          <w:right w:w="0" w:type="dxa"/>
        </w:tblCellMar>
        <w:tblLook w:val="04A0"/>
      </w:tblPr>
      <w:tblGrid>
        <w:gridCol w:w="7468"/>
      </w:tblGrid>
      <w:tr w:rsidR="00000000">
        <w:tc>
          <w:tcPr>
            <w:tcW w:w="7468" w:type="dxa"/>
            <w:shd w:val="clear" w:color="auto" w:fill="auto"/>
            <w:tcMar>
              <w:top w:w="0" w:type="dxa"/>
              <w:left w:w="108" w:type="dxa"/>
              <w:bottom w:w="0" w:type="dxa"/>
              <w:right w:w="108" w:type="dxa"/>
            </w:tcMar>
            <w:vAlign w:val="center"/>
            <w:hideMark/>
          </w:tcPr>
          <w:p w:rsidR="00000000" w:rsidRDefault="00065DF0">
            <w:pPr>
              <w:spacing w:before="120" w:after="120" w:line="240" w:lineRule="auto"/>
              <w:rPr>
                <w:rFonts w:ascii="Arial" w:hAnsi="Arial" w:cs="Arial"/>
                <w:noProof/>
              </w:rPr>
            </w:pPr>
            <w:r>
              <w:rPr>
                <w:rStyle w:val="propertyeditor"/>
                <w:rFonts w:ascii="Arial" w:hAnsi="Arial" w:cs="Arial"/>
                <w:noProof/>
                <w:shd w:val="clear" w:color="auto" w:fill="BDDCFF"/>
              </w:rPr>
              <w:t>N/</w:t>
            </w:r>
            <w:r>
              <w:rPr>
                <w:rStyle w:val="propertyeditor"/>
                <w:rFonts w:ascii="Arial" w:hAnsi="Arial" w:cs="Arial"/>
                <w:noProof/>
                <w:shd w:val="clear" w:color="auto" w:fill="BDDCFF"/>
              </w:rPr>
              <w:t>A</w:t>
            </w:r>
          </w:p>
        </w:tc>
      </w:tr>
    </w:tbl>
    <w:p w:rsidR="00000000" w:rsidRDefault="00065DF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vaccines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065DF0">
            <w:pPr>
              <w:spacing w:before="120" w:after="120" w:line="240" w:lineRule="auto"/>
              <w:rPr>
                <w:rFonts w:ascii="Arial" w:hAnsi="Arial" w:cs="Arial"/>
                <w:noProof/>
              </w:rPr>
            </w:pPr>
            <w:r>
              <w:rPr>
                <w:rStyle w:val="propertyeditor"/>
                <w:rFonts w:ascii="Arial" w:hAnsi="Arial" w:cs="Arial"/>
                <w:noProof/>
                <w:shd w:val="clear" w:color="auto" w:fill="BDDCFF"/>
              </w:rPr>
              <w:t>Please refer to section 4.2.6.3 of cMYP and document # 9 for the details of vaccine introduction plan</w:t>
            </w:r>
            <w:r>
              <w:rPr>
                <w:rStyle w:val="propertyeditor"/>
                <w:rFonts w:ascii="Arial" w:hAnsi="Arial" w:cs="Arial"/>
                <w:noProof/>
                <w:shd w:val="clear" w:color="auto" w:fill="BDDCFF"/>
              </w:rPr>
              <w:t>.</w:t>
            </w:r>
          </w:p>
        </w:tc>
      </w:tr>
    </w:tbl>
    <w:p w:rsidR="00000000" w:rsidRDefault="00065DF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funds should be transferred by th</w:t>
      </w:r>
      <w:r>
        <w:rPr>
          <w:rFonts w:ascii="Arial" w:hAnsi="Arial" w:cs="Arial"/>
          <w:noProof/>
          <w:sz w:val="22"/>
          <w:szCs w:val="22"/>
          <w:lang w:val="en-GB"/>
        </w:rPr>
        <w:t>e GAVI Alliance (if applicable)</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065DF0">
            <w:pPr>
              <w:spacing w:before="120" w:after="120" w:line="240" w:lineRule="auto"/>
              <w:rPr>
                <w:rFonts w:ascii="Arial" w:hAnsi="Arial" w:cs="Arial"/>
                <w:noProof/>
              </w:rPr>
            </w:pPr>
            <w:r>
              <w:rPr>
                <w:rStyle w:val="propertyeditor"/>
                <w:rFonts w:ascii="Arial" w:hAnsi="Arial" w:cs="Arial"/>
                <w:noProof/>
                <w:shd w:val="clear" w:color="auto" w:fill="BDDCFF"/>
              </w:rPr>
              <w:t>Lao PDR would like to use UNICEF procurement system to purchase the pentavalent vaccine along with AD syringes. Hence the funds for vaccine and AD syringes purchase may directly be transferred to UNICEF.</w:t>
            </w:r>
            <w:r>
              <w:rPr>
                <w:rFonts w:ascii="Arial" w:hAnsi="Arial" w:cs="Arial"/>
                <w:noProof/>
                <w:shd w:val="clear" w:color="auto" w:fill="BDDCFF"/>
              </w:rPr>
              <w:br/>
            </w:r>
            <w:r>
              <w:rPr>
                <w:rStyle w:val="propertyeditor"/>
                <w:rFonts w:ascii="Arial" w:hAnsi="Arial" w:cs="Arial"/>
                <w:noProof/>
                <w:shd w:val="clear" w:color="auto" w:fill="BDDCFF"/>
              </w:rPr>
              <w:t>Lao PDR would req</w:t>
            </w:r>
            <w:r>
              <w:rPr>
                <w:rStyle w:val="propertyeditor"/>
                <w:rFonts w:ascii="Arial" w:hAnsi="Arial" w:cs="Arial"/>
                <w:noProof/>
                <w:shd w:val="clear" w:color="auto" w:fill="BDDCFF"/>
              </w:rPr>
              <w:t>uest GAVI to transfer the new vaccine introduction grant of $100,000 to the bank account of MOH as indicated in the banking form on Annex 1</w:t>
            </w:r>
            <w:r>
              <w:rPr>
                <w:rStyle w:val="propertyeditor"/>
                <w:rFonts w:ascii="Arial" w:hAnsi="Arial" w:cs="Arial"/>
                <w:noProof/>
                <w:shd w:val="clear" w:color="auto" w:fill="BDDCFF"/>
              </w:rPr>
              <w:t>.</w:t>
            </w:r>
          </w:p>
        </w:tc>
      </w:tr>
    </w:tbl>
    <w:p w:rsidR="00000000" w:rsidRDefault="00065DF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the co-financing amounts will be paid (and who is responsible for this)</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065DF0">
            <w:pPr>
              <w:spacing w:before="120" w:after="120" w:line="240" w:lineRule="auto"/>
              <w:rPr>
                <w:rFonts w:ascii="Arial" w:hAnsi="Arial" w:cs="Arial"/>
                <w:noProof/>
              </w:rPr>
            </w:pPr>
            <w:r>
              <w:rPr>
                <w:rStyle w:val="propertyeditor"/>
                <w:rFonts w:ascii="Arial" w:hAnsi="Arial" w:cs="Arial"/>
                <w:noProof/>
                <w:shd w:val="clear" w:color="auto" w:fill="BDDCFF"/>
              </w:rPr>
              <w:t>M</w:t>
            </w:r>
            <w:r>
              <w:rPr>
                <w:rStyle w:val="propertyeditor"/>
                <w:rFonts w:ascii="Arial" w:hAnsi="Arial" w:cs="Arial"/>
                <w:noProof/>
                <w:shd w:val="clear" w:color="auto" w:fill="BDDCFF"/>
              </w:rPr>
              <w:t>inistry of Health of Lao PDR will be responsible for payment of co-financing amounts. Lao PDR would like to receive the vaccine in two shipments. Following the regulations of the internal budgeting and financing cycles, the Government Lao PDR would make th</w:t>
            </w:r>
            <w:r>
              <w:rPr>
                <w:rStyle w:val="propertyeditor"/>
                <w:rFonts w:ascii="Arial" w:hAnsi="Arial" w:cs="Arial"/>
                <w:noProof/>
                <w:shd w:val="clear" w:color="auto" w:fill="BDDCFF"/>
              </w:rPr>
              <w:t xml:space="preserve">e co-financing payments at the time of placing the vaccine supply orders with UNICEF. </w:t>
            </w:r>
            <w:r>
              <w:rPr>
                <w:rStyle w:val="propertyeditor"/>
                <w:rFonts w:ascii="Arial" w:hAnsi="Arial" w:cs="Arial"/>
                <w:noProof/>
                <w:shd w:val="clear" w:color="auto" w:fill="BDDCFF"/>
              </w:rPr>
              <w:lastRenderedPageBreak/>
              <w:t>Since Lao DPR intends to introduce the vaccine in January 2013,and subject to approval of the application in May 2011 round, Lao PDR will place its first shipment order a</w:t>
            </w:r>
            <w:r>
              <w:rPr>
                <w:rStyle w:val="propertyeditor"/>
                <w:rFonts w:ascii="Arial" w:hAnsi="Arial" w:cs="Arial"/>
                <w:noProof/>
                <w:shd w:val="clear" w:color="auto" w:fill="BDDCFF"/>
              </w:rPr>
              <w:t>t around August/September 2012 and 2nd order at around March 2013, and will make the payments accordingl</w:t>
            </w:r>
            <w:r>
              <w:rPr>
                <w:rStyle w:val="propertyeditor"/>
                <w:rFonts w:ascii="Arial" w:hAnsi="Arial" w:cs="Arial"/>
                <w:noProof/>
                <w:shd w:val="clear" w:color="auto" w:fill="BDDCFF"/>
              </w:rPr>
              <w:t>y</w:t>
            </w:r>
          </w:p>
        </w:tc>
      </w:tr>
    </w:tbl>
    <w:p w:rsidR="00000000" w:rsidRDefault="00065DF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lastRenderedPageBreak/>
        <w:t>Please outline how coverage of the new vaccine will be monitored and reported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065DF0">
            <w:pPr>
              <w:spacing w:before="120" w:after="120" w:line="240" w:lineRule="auto"/>
              <w:rPr>
                <w:rFonts w:ascii="Arial" w:hAnsi="Arial" w:cs="Arial"/>
                <w:noProof/>
              </w:rPr>
            </w:pPr>
            <w:r>
              <w:rPr>
                <w:rStyle w:val="propertyeditor"/>
                <w:rFonts w:ascii="Arial" w:hAnsi="Arial" w:cs="Arial"/>
                <w:noProof/>
                <w:shd w:val="clear" w:color="auto" w:fill="BDDCFF"/>
              </w:rPr>
              <w:t>NIP regularly monitors the coverage of all routine va</w:t>
            </w:r>
            <w:r>
              <w:rPr>
                <w:rStyle w:val="propertyeditor"/>
                <w:rFonts w:ascii="Arial" w:hAnsi="Arial" w:cs="Arial"/>
                <w:noProof/>
                <w:shd w:val="clear" w:color="auto" w:fill="BDDCFF"/>
              </w:rPr>
              <w:t>ccines by district and province. All the health centers are required to send the coverage data in pre-defined reporting forms to districts, which in turn aggregate data for all health centers and send upward to provinces. Provinces compile data for all the</w:t>
            </w:r>
            <w:r>
              <w:rPr>
                <w:rStyle w:val="propertyeditor"/>
                <w:rFonts w:ascii="Arial" w:hAnsi="Arial" w:cs="Arial"/>
                <w:noProof/>
                <w:shd w:val="clear" w:color="auto" w:fill="BDDCFF"/>
              </w:rPr>
              <w:t xml:space="preserve"> districts and send to NIP. </w:t>
            </w:r>
            <w:r>
              <w:rPr>
                <w:rFonts w:ascii="Arial" w:hAnsi="Arial" w:cs="Arial"/>
                <w:noProof/>
                <w:shd w:val="clear" w:color="auto" w:fill="BDDCFF"/>
              </w:rPr>
              <w:br/>
            </w:r>
            <w:r>
              <w:rPr>
                <w:rStyle w:val="propertyeditor"/>
                <w:rFonts w:ascii="Arial" w:hAnsi="Arial" w:cs="Arial"/>
                <w:noProof/>
                <w:shd w:val="clear" w:color="auto" w:fill="BDDCFF"/>
              </w:rPr>
              <w:t>With introduction of new vaccines, the reporting forms, immunization registers at the health facility and child immunization cards will be revised to reflect introduction of pentavalent vaccine. NIP, TWG (comprised of NIP, WHO,</w:t>
            </w:r>
            <w:r>
              <w:rPr>
                <w:rStyle w:val="propertyeditor"/>
                <w:rFonts w:ascii="Arial" w:hAnsi="Arial" w:cs="Arial"/>
                <w:noProof/>
                <w:shd w:val="clear" w:color="auto" w:fill="BDDCFF"/>
              </w:rPr>
              <w:t xml:space="preserve"> UNICEF, JICA and Govt. of Luxembourg) and ICC will regularly monitor the reported coverage data through regular reviews and analysis. In addition, supportive supervision reports from routine immunization monitoring system will be used for on-site monitori</w:t>
            </w:r>
            <w:r>
              <w:rPr>
                <w:rStyle w:val="propertyeditor"/>
                <w:rFonts w:ascii="Arial" w:hAnsi="Arial" w:cs="Arial"/>
                <w:noProof/>
                <w:shd w:val="clear" w:color="auto" w:fill="BDDCFF"/>
              </w:rPr>
              <w:t>ng. In addition to this, data quality self-assessment surveys will be organized for selected areas to validate the administratively reported data and the consistency in reporting across different levels of health facilities. Small scale EPI coverage survey</w:t>
            </w:r>
            <w:r>
              <w:rPr>
                <w:rStyle w:val="propertyeditor"/>
                <w:rFonts w:ascii="Arial" w:hAnsi="Arial" w:cs="Arial"/>
                <w:noProof/>
                <w:shd w:val="clear" w:color="auto" w:fill="BDDCFF"/>
              </w:rPr>
              <w:t xml:space="preserve">s will be planned in selected districts during the five year plan period. Finally, UNICEF conducts nationwide Multiple Indicator Cluster Survey (MICS) every five years. The last two MICS surveys were conducted in 2000 and 2006. The next survey will be the </w:t>
            </w:r>
            <w:r>
              <w:rPr>
                <w:rStyle w:val="propertyeditor"/>
                <w:rFonts w:ascii="Arial" w:hAnsi="Arial" w:cs="Arial"/>
                <w:noProof/>
                <w:shd w:val="clear" w:color="auto" w:fill="BDDCFF"/>
              </w:rPr>
              <w:t>Lao Socio-economic Indicator Survey conducted by MOH, Department of Statistics and UNICEF in 2011. These are household surveys and will validate the administrative reported national coverage levels.</w:t>
            </w:r>
            <w:r>
              <w:rPr>
                <w:rFonts w:ascii="Arial" w:hAnsi="Arial" w:cs="Arial"/>
                <w:noProof/>
                <w:shd w:val="clear" w:color="auto" w:fill="BDDCFF"/>
              </w:rPr>
              <w:br/>
            </w:r>
            <w:r>
              <w:rPr>
                <w:rStyle w:val="propertyeditor"/>
                <w:rFonts w:ascii="Arial" w:hAnsi="Arial" w:cs="Arial"/>
                <w:noProof/>
                <w:shd w:val="clear" w:color="auto" w:fill="BDDCFF"/>
              </w:rPr>
              <w:t>In addition, to reporting and monitoring of vaccine cover</w:t>
            </w:r>
            <w:r>
              <w:rPr>
                <w:rStyle w:val="propertyeditor"/>
                <w:rFonts w:ascii="Arial" w:hAnsi="Arial" w:cs="Arial"/>
                <w:noProof/>
                <w:shd w:val="clear" w:color="auto" w:fill="BDDCFF"/>
              </w:rPr>
              <w:t>age data, the sentinel surveillance for meningoencephalitis at the three hospitals will be continued during this plan period. The surveillance will help to assess the impact of vaccine. Finally, the data on admissions for pneumonia and meningitis in hospit</w:t>
            </w:r>
            <w:r>
              <w:rPr>
                <w:rStyle w:val="propertyeditor"/>
                <w:rFonts w:ascii="Arial" w:hAnsi="Arial" w:cs="Arial"/>
                <w:noProof/>
                <w:shd w:val="clear" w:color="auto" w:fill="BDDCFF"/>
              </w:rPr>
              <w:t>als for children under five years of age as reported through national health information systems will be regularly monitored.</w:t>
            </w:r>
            <w:r>
              <w:rPr>
                <w:rFonts w:ascii="Arial" w:hAnsi="Arial" w:cs="Arial"/>
                <w:noProof/>
                <w:shd w:val="clear" w:color="auto" w:fill="BDDCFF"/>
              </w:rPr>
              <w:br/>
            </w:r>
          </w:p>
        </w:tc>
      </w:tr>
    </w:tbl>
    <w:p w:rsidR="00000000" w:rsidRDefault="00065DF0">
      <w:pPr>
        <w:pStyle w:val="Liste-Puces-2"/>
        <w:numPr>
          <w:ilvl w:val="0"/>
          <w:numId w:val="0"/>
        </w:numPr>
        <w:tabs>
          <w:tab w:val="left" w:pos="720"/>
        </w:tabs>
        <w:rPr>
          <w:rFonts w:cs="Arial"/>
          <w:noProof/>
          <w:sz w:val="22"/>
          <w:szCs w:val="24"/>
          <w:lang w:val="en-GB" w:eastAsia="en-US"/>
        </w:rPr>
      </w:pPr>
    </w:p>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64" w:name="_Toc283566573"/>
      <w:r>
        <w:rPr>
          <w:rFonts w:asciiTheme="majorHAnsi" w:eastAsiaTheme="majorEastAsia" w:hAnsiTheme="majorHAnsi" w:cstheme="majorBidi"/>
          <w:b/>
          <w:bCs/>
          <w:noProof/>
          <w:color w:val="365F91" w:themeColor="accent1" w:themeShade="BF"/>
          <w:sz w:val="24"/>
          <w:szCs w:val="24"/>
          <w:lang w:val="en-GB"/>
        </w:rPr>
        <w:t>Vaccine Management (EVSM/EVM/VMA)</w:t>
      </w:r>
      <w:bookmarkEnd w:id="64"/>
    </w:p>
    <w:p w:rsidR="00000000" w:rsidRDefault="00065DF0">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When was the last Effective Vaccine Store Management (EVSM)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Augus</w:t>
      </w:r>
      <w:r>
        <w:rPr>
          <w:rStyle w:val="propertyeditor"/>
          <w:rFonts w:ascii="Arial" w:hAnsi="Arial" w:cs="Arial"/>
          <w:noProof/>
          <w:sz w:val="22"/>
          <w:szCs w:val="22"/>
          <w:shd w:val="clear" w:color="auto" w:fill="BDDCFF"/>
          <w:lang w:val="en-GB"/>
        </w:rPr>
        <w:t>t</w:t>
      </w:r>
      <w:r>
        <w:rPr>
          <w:rFonts w:ascii="Arial" w:hAnsi="Arial" w:cs="Arial"/>
          <w:noProof/>
          <w:sz w:val="22"/>
          <w:szCs w:val="22"/>
          <w:lang w:val="en-GB"/>
        </w:rPr>
        <w:t xml:space="preserve">  -</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201</w:t>
      </w:r>
      <w:r>
        <w:rPr>
          <w:rStyle w:val="propertyeditor"/>
          <w:rFonts w:ascii="Arial" w:hAnsi="Arial" w:cs="Arial"/>
          <w:noProof/>
          <w:sz w:val="22"/>
          <w:szCs w:val="22"/>
          <w:shd w:val="clear" w:color="auto" w:fill="BDDCFF"/>
          <w:lang w:val="en-GB"/>
        </w:rPr>
        <w:t>0</w:t>
      </w:r>
    </w:p>
    <w:p w:rsidR="00000000" w:rsidRDefault="00065DF0">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t>When was the last Effective Vaccine Management (EVM) or Vaccine Management Assessment (VMA)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Octobe</w:t>
      </w:r>
      <w:r>
        <w:rPr>
          <w:rStyle w:val="propertyeditor"/>
          <w:rFonts w:ascii="Arial" w:hAnsi="Arial" w:cs="Arial"/>
          <w:noProof/>
          <w:sz w:val="22"/>
          <w:szCs w:val="22"/>
          <w:shd w:val="clear" w:color="auto" w:fill="BDDCFF"/>
          <w:lang w:val="en-GB"/>
        </w:rPr>
        <w:t>r</w:t>
      </w:r>
      <w:r>
        <w:rPr>
          <w:rFonts w:ascii="Arial" w:hAnsi="Arial" w:cs="Arial"/>
          <w:noProof/>
          <w:sz w:val="22"/>
          <w:szCs w:val="22"/>
          <w:lang w:val="en-GB"/>
        </w:rPr>
        <w:t xml:space="preserve">  -</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201</w:t>
      </w:r>
      <w:r>
        <w:rPr>
          <w:rStyle w:val="propertyeditor"/>
          <w:rFonts w:ascii="Arial" w:hAnsi="Arial" w:cs="Arial"/>
          <w:noProof/>
          <w:sz w:val="22"/>
          <w:szCs w:val="22"/>
          <w:shd w:val="clear" w:color="auto" w:fill="BDDCFF"/>
          <w:lang w:val="en-GB"/>
        </w:rPr>
        <w:t>0</w:t>
      </w:r>
    </w:p>
    <w:p w:rsidR="00000000" w:rsidRDefault="00065DF0">
      <w:pPr>
        <w:pStyle w:val="Liste-Puces-2"/>
        <w:numPr>
          <w:ilvl w:val="0"/>
          <w:numId w:val="0"/>
        </w:numPr>
        <w:tabs>
          <w:tab w:val="left" w:pos="720"/>
        </w:tabs>
        <w:rPr>
          <w:noProof/>
          <w:sz w:val="22"/>
          <w:szCs w:val="22"/>
          <w:lang w:val="en-GB"/>
        </w:rPr>
      </w:pPr>
      <w:r>
        <w:rPr>
          <w:noProof/>
          <w:sz w:val="22"/>
          <w:szCs w:val="22"/>
          <w:lang w:val="en-GB"/>
        </w:rPr>
        <w:t>If your country conducted either EVSM, EVM, or VMA in the past three years, please attach relevant reports. (Document N</w:t>
      </w:r>
      <w:r>
        <w:rPr>
          <w:noProof/>
          <w:sz w:val="22"/>
          <w:szCs w:val="22"/>
          <w:lang w:val="en-GB"/>
        </w:rPr>
        <w:t>°</w:t>
      </w:r>
      <w:r>
        <w:rPr>
          <w:rStyle w:val="propertyeditor"/>
          <w:rFonts w:cs="Arial"/>
          <w:bCs/>
          <w:noProof/>
          <w:sz w:val="22"/>
          <w:szCs w:val="22"/>
          <w:shd w:val="clear" w:color="auto" w:fill="BDDCFF"/>
          <w:lang w:val="en-GB"/>
        </w:rPr>
        <w:t>2</w:t>
      </w:r>
      <w:r>
        <w:rPr>
          <w:noProof/>
          <w:sz w:val="22"/>
          <w:szCs w:val="22"/>
          <w:lang w:val="en-GB"/>
        </w:rPr>
        <w:t>)</w:t>
      </w:r>
    </w:p>
    <w:p w:rsidR="00000000" w:rsidRDefault="00065DF0">
      <w:pPr>
        <w:pStyle w:val="Liste-Puces-2"/>
        <w:numPr>
          <w:ilvl w:val="0"/>
          <w:numId w:val="0"/>
        </w:numPr>
        <w:tabs>
          <w:tab w:val="left" w:pos="720"/>
        </w:tabs>
        <w:rPr>
          <w:rFonts w:cs="Arial"/>
          <w:noProof/>
          <w:sz w:val="22"/>
          <w:szCs w:val="24"/>
          <w:lang w:val="en-GB" w:eastAsia="en-US"/>
        </w:rPr>
      </w:pPr>
    </w:p>
    <w:p w:rsidR="00000000" w:rsidRDefault="00065DF0">
      <w:pPr>
        <w:pStyle w:val="Liste-Puces-2"/>
        <w:numPr>
          <w:ilvl w:val="0"/>
          <w:numId w:val="0"/>
        </w:numPr>
        <w:tabs>
          <w:tab w:val="left" w:pos="720"/>
        </w:tabs>
        <w:rPr>
          <w:noProof/>
          <w:sz w:val="22"/>
          <w:szCs w:val="22"/>
          <w:lang w:val="en-GB"/>
        </w:rPr>
      </w:pPr>
      <w:r>
        <w:rPr>
          <w:noProof/>
          <w:sz w:val="22"/>
          <w:szCs w:val="22"/>
          <w:lang w:val="en-GB"/>
        </w:rPr>
        <w:t xml:space="preserve">A VMA </w:t>
      </w:r>
      <w:r>
        <w:rPr>
          <w:noProof/>
          <w:sz w:val="22"/>
          <w:szCs w:val="22"/>
          <w:lang w:val="en-GB"/>
        </w:rPr>
        <w:t>report must be attached from those countries which have introduced a New and Underused Vaccine with GAVI support before 2008.</w:t>
      </w:r>
    </w:p>
    <w:p w:rsidR="00000000" w:rsidRDefault="00065DF0">
      <w:pPr>
        <w:pStyle w:val="Liste-Puces-2"/>
        <w:numPr>
          <w:ilvl w:val="0"/>
          <w:numId w:val="0"/>
        </w:numPr>
        <w:tabs>
          <w:tab w:val="left" w:pos="720"/>
        </w:tabs>
        <w:rPr>
          <w:noProof/>
          <w:sz w:val="22"/>
          <w:szCs w:val="22"/>
          <w:lang w:val="en-GB"/>
        </w:rPr>
      </w:pPr>
      <w:r>
        <w:rPr>
          <w:noProof/>
          <w:sz w:val="22"/>
          <w:szCs w:val="22"/>
          <w:lang w:val="en-GB"/>
        </w:rPr>
        <w:t>Please note that EVSM and VMA tools have been replaced by an integrated Effective Vaccine Management (EVM) tool. The information o</w:t>
      </w:r>
      <w:r>
        <w:rPr>
          <w:noProof/>
          <w:sz w:val="22"/>
          <w:szCs w:val="22"/>
          <w:lang w:val="en-GB"/>
        </w:rPr>
        <w:t xml:space="preserve">n EVM tool can be found at </w:t>
      </w:r>
      <w:hyperlink r:id="rId12" w:history="1">
        <w:r>
          <w:rPr>
            <w:rStyle w:val="Hyperlink"/>
            <w:noProof/>
            <w:sz w:val="22"/>
            <w:szCs w:val="22"/>
            <w:lang w:val="en-GB"/>
          </w:rPr>
          <w:t>http://www.who.int/immunization_delivery/systems_policy/logistics/en/index6.html</w:t>
        </w:r>
      </w:hyperlink>
    </w:p>
    <w:p w:rsidR="00000000" w:rsidRDefault="00065DF0">
      <w:pPr>
        <w:pStyle w:val="Liste-Puces-2"/>
        <w:numPr>
          <w:ilvl w:val="0"/>
          <w:numId w:val="0"/>
        </w:numPr>
        <w:tabs>
          <w:tab w:val="left" w:pos="720"/>
        </w:tabs>
        <w:rPr>
          <w:noProof/>
          <w:sz w:val="22"/>
          <w:szCs w:val="22"/>
          <w:lang w:val="en-GB"/>
        </w:rPr>
      </w:pPr>
    </w:p>
    <w:p w:rsidR="00000000" w:rsidRDefault="00065DF0">
      <w:pPr>
        <w:pStyle w:val="Liste-Puces-2"/>
        <w:numPr>
          <w:ilvl w:val="0"/>
          <w:numId w:val="0"/>
        </w:numPr>
        <w:tabs>
          <w:tab w:val="left" w:pos="720"/>
        </w:tabs>
        <w:rPr>
          <w:noProof/>
          <w:sz w:val="22"/>
          <w:szCs w:val="22"/>
          <w:lang w:val="en-GB"/>
        </w:rPr>
      </w:pPr>
      <w:r>
        <w:rPr>
          <w:noProof/>
          <w:sz w:val="22"/>
          <w:szCs w:val="22"/>
          <w:lang w:val="en-GB"/>
        </w:rPr>
        <w:t xml:space="preserve">For countries which conducted EVSM, VMA or EVM in </w:t>
      </w:r>
      <w:r>
        <w:rPr>
          <w:noProof/>
          <w:sz w:val="22"/>
          <w:szCs w:val="22"/>
          <w:lang w:val="en-GB"/>
        </w:rPr>
        <w:t>the past, please report on activities carried out as part of either action plan or improvement plan prepared after the EVSM/VMA/EVM.</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tblPr>
      <w:tblGrid>
        <w:gridCol w:w="10683"/>
      </w:tblGrid>
      <w:tr w:rsidR="00000000">
        <w:tc>
          <w:tcPr>
            <w:tcW w:w="5000" w:type="pct"/>
            <w:shd w:val="clear" w:color="auto" w:fill="auto"/>
            <w:hideMark/>
          </w:tcPr>
          <w:p w:rsidR="00000000" w:rsidRDefault="00065DF0">
            <w:pPr>
              <w:spacing w:before="120" w:after="120" w:line="240" w:lineRule="auto"/>
              <w:rPr>
                <w:rFonts w:ascii="Arial" w:hAnsi="Arial" w:cs="Arial"/>
                <w:noProof/>
              </w:rPr>
            </w:pPr>
            <w:r>
              <w:rPr>
                <w:rStyle w:val="propertyeditor"/>
                <w:rFonts w:ascii="Arial" w:hAnsi="Arial" w:cs="Arial"/>
                <w:noProof/>
                <w:shd w:val="clear" w:color="auto" w:fill="BDDCFF"/>
              </w:rPr>
              <w:lastRenderedPageBreak/>
              <w:t>The report and improvement plan have just been released and the action will take place in the near future. Refer to cMYP</w:t>
            </w:r>
            <w:r>
              <w:rPr>
                <w:rStyle w:val="propertyeditor"/>
                <w:rFonts w:ascii="Arial" w:hAnsi="Arial" w:cs="Arial"/>
                <w:noProof/>
                <w:shd w:val="clear" w:color="auto" w:fill="BDDCFF"/>
              </w:rPr>
              <w:t xml:space="preserve"> section 2.1.4 for more information</w:t>
            </w:r>
            <w:r>
              <w:rPr>
                <w:rStyle w:val="propertyeditor"/>
                <w:rFonts w:ascii="Arial" w:hAnsi="Arial" w:cs="Arial"/>
                <w:noProof/>
                <w:shd w:val="clear" w:color="auto" w:fill="BDDCFF"/>
              </w:rPr>
              <w:t>.</w:t>
            </w:r>
          </w:p>
        </w:tc>
      </w:tr>
    </w:tbl>
    <w:p w:rsidR="00000000" w:rsidRDefault="00065DF0">
      <w:pPr>
        <w:widowControl w:val="0"/>
        <w:autoSpaceDE w:val="0"/>
        <w:autoSpaceDN w:val="0"/>
        <w:adjustRightInd w:val="0"/>
        <w:spacing w:after="0" w:line="398" w:lineRule="atLeast"/>
        <w:jc w:val="both"/>
        <w:rPr>
          <w:rFonts w:ascii="Arial" w:eastAsia="Times New Roman" w:hAnsi="Arial" w:cs="Arial"/>
          <w:b/>
          <w:noProof/>
          <w:lang w:val="en-GB"/>
        </w:rPr>
      </w:pPr>
    </w:p>
    <w:p w:rsidR="00000000" w:rsidRDefault="00065DF0">
      <w:pPr>
        <w:pStyle w:val="Liste-Puces-2"/>
        <w:numPr>
          <w:ilvl w:val="0"/>
          <w:numId w:val="0"/>
        </w:numPr>
        <w:tabs>
          <w:tab w:val="left" w:pos="720"/>
        </w:tabs>
        <w:rPr>
          <w:noProof/>
          <w:sz w:val="22"/>
          <w:szCs w:val="22"/>
          <w:lang w:val="en-GB"/>
        </w:rPr>
      </w:pPr>
      <w:r>
        <w:rPr>
          <w:noProof/>
          <w:sz w:val="22"/>
          <w:szCs w:val="22"/>
          <w:lang w:val="en-GB"/>
        </w:rPr>
        <w:t>When is the next Effective Vaccine Management (EVM) Assessment planned?</w:t>
      </w:r>
      <w:r>
        <w:rPr>
          <w:noProof/>
          <w:sz w:val="22"/>
          <w:szCs w:val="22"/>
          <w:lang w:val="en-GB"/>
        </w:rPr>
        <w:t xml:space="preserve"> </w:t>
      </w:r>
      <w:r>
        <w:rPr>
          <w:noProof/>
          <w:sz w:val="22"/>
          <w:szCs w:val="22"/>
          <w:lang w:val="en-GB"/>
        </w:rPr>
        <w:t xml:space="preserve">  -</w:t>
      </w:r>
      <w:r>
        <w:rPr>
          <w:noProof/>
          <w:sz w:val="22"/>
          <w:szCs w:val="22"/>
          <w:lang w:val="en-GB"/>
        </w:rPr>
        <w:t xml:space="preserve"> </w:t>
      </w:r>
      <w:r>
        <w:rPr>
          <w:rStyle w:val="propertyeditor"/>
          <w:noProof/>
          <w:sz w:val="22"/>
          <w:szCs w:val="22"/>
          <w:shd w:val="clear" w:color="auto" w:fill="BDDCFF"/>
          <w:lang w:val="en-GB"/>
        </w:rPr>
        <w:t>201</w:t>
      </w:r>
      <w:r>
        <w:rPr>
          <w:rStyle w:val="propertyeditor"/>
          <w:noProof/>
          <w:sz w:val="22"/>
          <w:szCs w:val="22"/>
          <w:shd w:val="clear" w:color="auto" w:fill="BDDCFF"/>
          <w:lang w:val="en-GB"/>
        </w:rPr>
        <w:t>3</w:t>
      </w:r>
    </w:p>
    <w:p w:rsidR="00000000" w:rsidRDefault="00065DF0">
      <w:pPr>
        <w:pStyle w:val="Liste-Puces-2"/>
        <w:numPr>
          <w:ilvl w:val="0"/>
          <w:numId w:val="0"/>
        </w:numPr>
        <w:tabs>
          <w:tab w:val="left" w:pos="720"/>
        </w:tabs>
        <w:rPr>
          <w:noProof/>
          <w:sz w:val="22"/>
          <w:szCs w:val="22"/>
          <w:lang w:val="en-GB"/>
        </w:rPr>
      </w:pPr>
    </w:p>
    <w:p w:rsidR="00000000" w:rsidRDefault="00065DF0">
      <w:pPr>
        <w:pStyle w:val="Liste-Puces-2"/>
        <w:numPr>
          <w:ilvl w:val="0"/>
          <w:numId w:val="0"/>
        </w:numPr>
        <w:tabs>
          <w:tab w:val="left" w:pos="720"/>
        </w:tabs>
        <w:rPr>
          <w:i/>
          <w:noProof/>
          <w:sz w:val="22"/>
          <w:szCs w:val="22"/>
          <w:lang w:val="en-GB"/>
        </w:rPr>
      </w:pPr>
      <w:r>
        <w:rPr>
          <w:i/>
          <w:noProof/>
          <w:sz w:val="22"/>
          <w:szCs w:val="22"/>
          <w:lang w:val="en-GB"/>
        </w:rPr>
        <w:t>Under new guidelines, it will be mandatory for the countries to conduct an EVM prior to an application for introduction of new vaccine.</w:t>
      </w:r>
    </w:p>
    <w:p w:rsidR="00000000" w:rsidRDefault="00065DF0">
      <w:pPr>
        <w:pStyle w:val="default0"/>
        <w:spacing w:before="0" w:beforeAutospacing="0" w:after="200" w:afterAutospacing="0" w:line="276" w:lineRule="auto"/>
        <w:jc w:val="both"/>
        <w:rPr>
          <w:rFonts w:ascii="Arial" w:hAnsi="Arial" w:cs="Arial"/>
          <w:noProof/>
          <w:sz w:val="22"/>
          <w:szCs w:val="22"/>
          <w:lang w:val="en-GB"/>
        </w:rPr>
      </w:pPr>
    </w:p>
    <w:p w:rsidR="00000000" w:rsidRDefault="00065DF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065DF0">
      <w:pPr>
        <w:spacing w:after="0" w:line="240" w:lineRule="auto"/>
        <w:rPr>
          <w:rFonts w:ascii="Arial" w:hAnsi="Arial" w:cs="Arial"/>
          <w:noProof/>
          <w:sz w:val="16"/>
          <w:szCs w:val="16"/>
          <w:lang w:val="en-GB"/>
        </w:rPr>
      </w:pPr>
    </w:p>
    <w:p w:rsidR="00000000" w:rsidRDefault="00065D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5" w:name="_Toc283566574"/>
      <w:bookmarkStart w:id="66" w:name="_Toc279951916"/>
      <w:r>
        <w:rPr>
          <w:rFonts w:asciiTheme="majorHAnsi" w:eastAsiaTheme="majorEastAsia" w:hAnsiTheme="majorHAnsi" w:cstheme="majorBidi"/>
          <w:b/>
          <w:bCs/>
          <w:noProof/>
          <w:color w:val="365F91" w:themeColor="accent1" w:themeShade="BF"/>
          <w:sz w:val="28"/>
          <w:szCs w:val="28"/>
          <w:lang w:val="en-GB"/>
        </w:rPr>
        <w:t>Additional Comments and Recommendations</w:t>
      </w:r>
      <w:bookmarkEnd w:id="65"/>
      <w:bookmarkEnd w:id="66"/>
    </w:p>
    <w:p w:rsidR="00000000" w:rsidRDefault="00065DF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shd w:val="clear" w:color="auto" w:fill="BDDCFF"/>
        <w:tblCellMar>
          <w:left w:w="0" w:type="dxa"/>
          <w:right w:w="0" w:type="dxa"/>
        </w:tblCellMar>
        <w:tblLook w:val="04A0"/>
      </w:tblPr>
      <w:tblGrid>
        <w:gridCol w:w="10683"/>
      </w:tblGrid>
      <w:tr w:rsidR="00000000">
        <w:trPr>
          <w:jc w:val="center"/>
        </w:trPr>
        <w:tc>
          <w:tcPr>
            <w:tcW w:w="5000" w:type="pct"/>
            <w:shd w:val="clear" w:color="auto" w:fill="auto"/>
            <w:tcMar>
              <w:top w:w="0" w:type="dxa"/>
              <w:left w:w="108" w:type="dxa"/>
              <w:bottom w:w="0" w:type="dxa"/>
              <w:right w:w="108" w:type="dxa"/>
            </w:tcMar>
            <w:vAlign w:val="center"/>
            <w:hideMark/>
          </w:tcPr>
          <w:p w:rsidR="00000000" w:rsidRDefault="00065DF0">
            <w:pPr>
              <w:spacing w:before="120" w:after="120" w:line="240" w:lineRule="auto"/>
              <w:rPr>
                <w:rFonts w:ascii="Arial" w:hAnsi="Arial" w:cs="Arial"/>
                <w:noProof/>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rPr>
          <w:rFonts w:ascii="Arial" w:eastAsia="Times New Roman" w:hAnsi="Arial" w:cs="Arial"/>
          <w:noProof/>
          <w:szCs w:val="24"/>
          <w:lang w:val="en-GB" w:eastAsia="en-GB"/>
        </w:rPr>
        <w:sectPr w:rsidR="00000000">
          <w:pgSz w:w="11907" w:h="16840"/>
          <w:pgMar w:top="720" w:right="720" w:bottom="720" w:left="720" w:header="708" w:footer="708" w:gutter="0"/>
          <w:cols w:space="720"/>
        </w:sectPr>
      </w:pPr>
    </w:p>
    <w:p w:rsidR="00000000" w:rsidRDefault="00065DF0">
      <w:pPr>
        <w:spacing w:after="0" w:line="240" w:lineRule="auto"/>
        <w:rPr>
          <w:rFonts w:ascii="Arial" w:hAnsi="Arial" w:cs="Arial"/>
          <w:noProof/>
          <w:sz w:val="16"/>
          <w:szCs w:val="16"/>
          <w:lang w:val="en-GB"/>
        </w:rPr>
      </w:pPr>
      <w:bookmarkStart w:id="67" w:name="_Toc279951920"/>
    </w:p>
    <w:p w:rsidR="00000000" w:rsidRDefault="00065D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8" w:name="_Toc283566577"/>
      <w:r>
        <w:rPr>
          <w:rFonts w:asciiTheme="majorHAnsi" w:eastAsiaTheme="majorEastAsia" w:hAnsiTheme="majorHAnsi" w:cstheme="majorBidi"/>
          <w:b/>
          <w:bCs/>
          <w:noProof/>
          <w:color w:val="365F91" w:themeColor="accent1" w:themeShade="BF"/>
          <w:sz w:val="28"/>
          <w:szCs w:val="28"/>
          <w:lang w:val="en-GB"/>
        </w:rPr>
        <w:t>Annexes</w:t>
      </w:r>
      <w:bookmarkEnd w:id="68"/>
    </w:p>
    <w:p w:rsidR="00000000" w:rsidRDefault="00065DF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69" w:name="_Toc283566578"/>
      <w:r>
        <w:rPr>
          <w:rFonts w:asciiTheme="majorHAnsi" w:eastAsiaTheme="majorEastAsia" w:hAnsiTheme="majorHAnsi" w:cstheme="majorBidi"/>
          <w:b/>
          <w:bCs/>
          <w:noProof/>
          <w:color w:val="365F91" w:themeColor="accent1" w:themeShade="BF"/>
          <w:sz w:val="28"/>
          <w:szCs w:val="28"/>
          <w:lang w:val="en-GB"/>
        </w:rPr>
        <w:t xml:space="preserve">Annex </w:t>
      </w:r>
      <w:bookmarkEnd w:id="69"/>
      <w:bookmarkEnd w:id="67"/>
      <w:r>
        <w:rPr>
          <w:rFonts w:asciiTheme="majorHAnsi" w:eastAsiaTheme="majorEastAsia" w:hAnsiTheme="majorHAnsi" w:cstheme="majorBidi"/>
          <w:b/>
          <w:bCs/>
          <w:noProof/>
          <w:color w:val="365F91" w:themeColor="accent1" w:themeShade="BF"/>
          <w:sz w:val="28"/>
          <w:szCs w:val="28"/>
          <w:lang w:val="en-GB"/>
        </w:rPr>
        <w:t>1</w:t>
      </w:r>
    </w:p>
    <w:p w:rsidR="00000000" w:rsidRDefault="00065DF0">
      <w:pPr>
        <w:spacing w:after="0" w:line="240" w:lineRule="auto"/>
        <w:rPr>
          <w:rFonts w:ascii="Arial" w:hAnsi="Arial" w:cs="Arial"/>
          <w:noProof/>
          <w:sz w:val="16"/>
          <w:szCs w:val="16"/>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line="240" w:lineRule="auto"/>
        <w:rPr>
          <w:rFonts w:ascii="Arial" w:hAnsi="Arial" w:cs="Arial"/>
          <w:noProof/>
          <w:sz w:val="16"/>
          <w:szCs w:val="16"/>
          <w:lang w:val="en-GB"/>
        </w:rPr>
      </w:pPr>
    </w:p>
    <w:p w:rsidR="00000000" w:rsidRDefault="00065DF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Fonts w:asciiTheme="majorHAnsi" w:eastAsiaTheme="majorEastAsia" w:hAnsiTheme="majorHAnsi" w:cstheme="majorBidi"/>
          <w:b/>
          <w:bCs/>
          <w:noProof/>
          <w:color w:val="365F91" w:themeColor="accent1" w:themeShade="BF"/>
          <w:sz w:val="28"/>
          <w:szCs w:val="28"/>
          <w:lang w:val="en-GB"/>
        </w:rPr>
        <w:t>.</w:t>
      </w:r>
      <w:r>
        <w:rPr>
          <w:rStyle w:val="propertyeditor"/>
          <w:rFonts w:asciiTheme="majorHAnsi" w:eastAsiaTheme="majorEastAsia" w:hAnsiTheme="majorHAnsi" w:cstheme="majorBidi"/>
          <w:b/>
          <w:bCs/>
          <w:noProof/>
          <w:color w:val="365F91" w:themeColor="accent1" w:themeShade="BF"/>
          <w:sz w:val="28"/>
          <w:szCs w:val="28"/>
          <w:lang w:val="en-GB"/>
        </w:rPr>
        <w:t>1</w:t>
      </w:r>
      <w:r>
        <w:rPr>
          <w:rFonts w:asciiTheme="majorHAnsi" w:eastAsiaTheme="majorEastAsia" w:hAnsiTheme="majorHAnsi" w:cstheme="majorBidi"/>
          <w:b/>
          <w:bCs/>
          <w:noProof/>
          <w:color w:val="365F91" w:themeColor="accent1" w:themeShade="BF"/>
          <w:sz w:val="28"/>
          <w:szCs w:val="28"/>
          <w:lang w:val="en-GB"/>
        </w:rPr>
        <w:t xml:space="preserve"> –</w:t>
      </w:r>
      <w:r>
        <w:rPr>
          <w:rFonts w:asciiTheme="majorHAnsi" w:eastAsiaTheme="majorEastAsia" w:hAnsiTheme="majorHAnsi" w:cstheme="majorBidi"/>
          <w:b/>
          <w:bCs/>
          <w:noProof/>
          <w:color w:val="365F91" w:themeColor="accent1" w:themeShade="BF"/>
          <w:sz w:val="28"/>
          <w:szCs w:val="28"/>
          <w:lang w:val="en-GB"/>
        </w:rPr>
        <w:t xml:space="preserve"> </w:t>
      </w:r>
      <w:r>
        <w:rPr>
          <w:rStyle w:val="propertyeditor"/>
          <w:rFonts w:asciiTheme="majorHAnsi" w:eastAsiaTheme="majorEastAsia" w:hAnsiTheme="majorHAnsi" w:cstheme="majorBidi"/>
          <w:b/>
          <w:bCs/>
          <w:noProof/>
          <w:color w:val="365F91" w:themeColor="accent1" w:themeShade="BF"/>
          <w:sz w:val="28"/>
          <w:szCs w:val="28"/>
          <w:lang w:val="en-GB"/>
        </w:rPr>
        <w:t>Pneumococcal (PCV13), 1 doses/vial, Liqui</w:t>
      </w:r>
      <w:r>
        <w:rPr>
          <w:rStyle w:val="propertyeditor"/>
          <w:rFonts w:asciiTheme="majorHAnsi" w:eastAsiaTheme="majorEastAsia" w:hAnsiTheme="majorHAnsi" w:cstheme="majorBidi"/>
          <w:b/>
          <w:bCs/>
          <w:noProof/>
          <w:color w:val="365F91" w:themeColor="accent1" w:themeShade="BF"/>
          <w:sz w:val="28"/>
          <w:szCs w:val="28"/>
          <w:lang w:val="en-GB"/>
        </w:rPr>
        <w:t>d</w:t>
      </w:r>
    </w:p>
    <w:p w:rsidR="00000000" w:rsidRDefault="00065DF0">
      <w:pPr>
        <w:rPr>
          <w:noProof/>
          <w:lang w:val="en-GB"/>
        </w:rPr>
      </w:pPr>
    </w:p>
    <w:p w:rsidR="00000000" w:rsidRDefault="00065DF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w:t>
      </w:r>
      <w:r>
        <w:rPr>
          <w:rFonts w:ascii="Arial" w:hAnsi="Arial" w:cs="Arial"/>
          <w:noProof/>
          <w:lang w:val="en-GB"/>
        </w:rPr>
        <w:t>- Rounded up portion of supply that is procured by the 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27,60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28,20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35,80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29,10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29,80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103,50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593,40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487,70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498,40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633,50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515,70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527,10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lastRenderedPageBreak/>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7,05</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5,72</w:t>
            </w:r>
            <w:r>
              <w:rPr>
                <w:rStyle w:val="propertyeditor"/>
                <w:rFonts w:ascii="Arial" w:hAnsi="Arial" w:cs="Arial"/>
                <w:bCs/>
                <w:noProof/>
                <w:sz w:val="18"/>
                <w:szCs w:val="18"/>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5,85</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2,222,50</w:t>
            </w:r>
            <w:r>
              <w:rPr>
                <w:rStyle w:val="propertyeditor"/>
                <w:rFonts w:ascii="Arial" w:hAnsi="Arial" w:cs="Arial"/>
                <w:b/>
                <w:bCs/>
                <w:noProof/>
                <w:sz w:val="18"/>
                <w:szCs w:val="18"/>
              </w:rPr>
              <w:t>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1,826,50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1,866,50</w:t>
            </w:r>
            <w:r>
              <w:rPr>
                <w:rStyle w:val="propertyeditor"/>
                <w:rFonts w:ascii="Arial" w:hAnsi="Arial" w:cs="Arial"/>
                <w:b/>
                <w:bCs/>
                <w:noProof/>
                <w:sz w:val="18"/>
                <w:szCs w:val="18"/>
              </w:rPr>
              <w:t>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b/>
                <w:noProof/>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Pneumococcal (PCV13), 1 doses/vial, Liqui</w:t>
      </w:r>
      <w:r>
        <w:rPr>
          <w:rStyle w:val="propertyeditor"/>
          <w:rFonts w:ascii="Arial" w:hAnsi="Arial" w:cs="Arial"/>
          <w:noProof/>
          <w:lang w:val="en-GB"/>
        </w:rPr>
        <w:t>d</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rFonts w:ascii="Arial" w:hAnsi="Arial" w:cs="Arial"/>
                <w:b/>
                <w:noProof/>
                <w:sz w:val="20"/>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176,86</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180,74</w:t>
            </w: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184,72</w:t>
            </w:r>
            <w:r>
              <w:rPr>
                <w:rStyle w:val="propertyeditor"/>
                <w:rFonts w:ascii="Arial" w:hAnsi="Arial" w:cs="Arial"/>
                <w:bCs/>
                <w:noProof/>
                <w:sz w:val="18"/>
                <w:szCs w:val="18"/>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150,33</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153,63</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157,01</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159,18</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162,66</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166,25</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65DF0">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65DF0">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000000" w:rsidRDefault="00065DF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065DF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Heading1"/>
        <w:keepNext/>
        <w:keepLines/>
        <w:spacing w:before="240"/>
        <w:rPr>
          <w:rFonts w:ascii="Arial" w:eastAsiaTheme="majorEastAsia" w:hAnsi="Arial" w:cs="Arial"/>
          <w:bCs/>
          <w:noProof/>
          <w:sz w:val="24"/>
          <w:szCs w:val="24"/>
          <w:lang w:val="en-GB"/>
        </w:rPr>
      </w:pPr>
      <w:bookmarkStart w:id="71" w:name="_Toc283566579"/>
      <w:bookmarkStart w:id="72" w:name="_Toc279951922"/>
      <w:r>
        <w:rPr>
          <w:rFonts w:ascii="Arial" w:eastAsiaTheme="majorEastAsia" w:hAnsi="Arial" w:cs="Arial"/>
          <w:b/>
          <w:bCs/>
          <w:noProof/>
          <w:sz w:val="24"/>
          <w:szCs w:val="24"/>
          <w:lang w:val="en-GB"/>
        </w:rPr>
        <w:lastRenderedPageBreak/>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Pneumococcal (PCV13), 1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w:t>
      </w:r>
      <w:r>
        <w:rPr>
          <w:rFonts w:ascii="Arial" w:eastAsiaTheme="majorEastAsia" w:hAnsi="Arial" w:cs="Arial"/>
          <w:bCs/>
          <w:noProof/>
          <w:sz w:val="24"/>
          <w:szCs w:val="24"/>
          <w:lang w:val="en-GB"/>
        </w:rPr>
        <w:t>associated injection safety material and related co-financing budget (page 1)</w:t>
      </w:r>
      <w:bookmarkEnd w:id="71"/>
      <w:bookmarkEnd w:id="72"/>
    </w:p>
    <w:tbl>
      <w:tblPr>
        <w:tblStyle w:val="TableGrid"/>
        <w:tblW w:w="5000" w:type="pct"/>
        <w:tblInd w:w="0" w:type="dxa"/>
        <w:tblLook w:val="04A0"/>
      </w:tblPr>
      <w:tblGrid>
        <w:gridCol w:w="585"/>
        <w:gridCol w:w="4650"/>
        <w:gridCol w:w="2927"/>
        <w:gridCol w:w="1166"/>
        <w:gridCol w:w="1395"/>
        <w:gridCol w:w="1166"/>
        <w:gridCol w:w="1166"/>
        <w:gridCol w:w="1395"/>
        <w:gridCol w:w="1166"/>
      </w:tblGrid>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r>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center"/>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159,18</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8,50</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150,68</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162,66</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8,68</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153,97</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477,54</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25,50</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452,04</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488,00</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26,06</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461,93</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501,42</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26,77</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474,64</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512,40</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27,36</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485,03</w:t>
            </w:r>
            <w:r>
              <w:rPr>
                <w:rStyle w:val="propertyeditor"/>
                <w:rFonts w:ascii="Arial" w:hAnsi="Arial" w:cs="Arial"/>
                <w:bCs/>
                <w:noProof/>
                <w:sz w:val="18"/>
                <w:szCs w:val="18"/>
              </w:rPr>
              <w:t>6</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125,35</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6,69</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118,66</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2,74</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2,59</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626,78</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33,46</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593,31</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515,14</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27,51</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487,63</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669,22</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35,73</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633,48</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544,72</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29,09</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515,63</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7,42</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7,03</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6,04</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5,72</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I * </w:t>
            </w:r>
            <w:r>
              <w:rPr>
                <w:rFonts w:ascii="Arial" w:hAnsi="Arial" w:cs="Arial"/>
                <w:noProof/>
                <w:sz w:val="18"/>
                <w:szCs w:val="18"/>
              </w:rPr>
              <w:t>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2,193,73</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117,13</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2,076,59</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1,803,01</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96,29</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1,706,72</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35,46</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1,89</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33,57</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28,87</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1,54</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27,32</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4,75</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4,50</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3,87</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3,66</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109,68</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5,85</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103,83</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90,15</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4,81</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85,33</w:t>
            </w:r>
            <w:r>
              <w:rPr>
                <w:rStyle w:val="propertyeditor"/>
                <w:rFonts w:ascii="Arial" w:hAnsi="Arial" w:cs="Arial"/>
                <w:bCs/>
                <w:noProof/>
                <w:sz w:val="18"/>
                <w:szCs w:val="18"/>
              </w:rPr>
              <w:t>6</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4,02</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3,80</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3,27</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3,10</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2,347,66</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125,35</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2,222,30</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1,929,18</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103,03</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1,826,15</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125,35</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103,03</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r>
    </w:tbl>
    <w:p w:rsidR="00000000" w:rsidRDefault="00065DF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w:t>
      </w:r>
      <w:r>
        <w:rPr>
          <w:rFonts w:ascii="Arial" w:hAnsi="Arial" w:cs="Arial"/>
          <w:noProof/>
          <w:sz w:val="20"/>
          <w:szCs w:val="20"/>
          <w:lang w:val="en-GB"/>
        </w:rPr>
        <w:t>dose if Measles vaccine or Rotavirus 2-dose schedule</w:t>
      </w:r>
    </w:p>
    <w:p w:rsidR="00000000" w:rsidRDefault="00065DF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Heading1"/>
        <w:keepNext/>
        <w:keepLines/>
        <w:spacing w:before="240"/>
        <w:rPr>
          <w:rFonts w:ascii="Arial" w:eastAsiaTheme="majorEastAsia" w:hAnsi="Arial" w:cs="Arial"/>
          <w:bCs/>
          <w:noProof/>
          <w:sz w:val="24"/>
          <w:szCs w:val="24"/>
          <w:lang w:val="en-GB"/>
        </w:rPr>
      </w:pPr>
      <w:bookmarkStart w:id="73" w:name="_Toc283566580"/>
      <w:bookmarkStart w:id="74" w:name="_Toc279951923"/>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Pneumococcal (PCV13), 1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associated injection safety material and related co-financing budget (page 2)</w:t>
      </w:r>
      <w:bookmarkEnd w:id="73"/>
      <w:bookmarkEnd w:id="74"/>
    </w:p>
    <w:tbl>
      <w:tblPr>
        <w:tblStyle w:val="TableGrid"/>
        <w:tblW w:w="5000" w:type="pct"/>
        <w:tblInd w:w="0" w:type="dxa"/>
        <w:tblLook w:val="04A0"/>
      </w:tblPr>
      <w:tblGrid>
        <w:gridCol w:w="586"/>
        <w:gridCol w:w="4612"/>
        <w:gridCol w:w="2960"/>
        <w:gridCol w:w="1167"/>
        <w:gridCol w:w="1395"/>
        <w:gridCol w:w="1167"/>
        <w:gridCol w:w="1167"/>
        <w:gridCol w:w="1395"/>
        <w:gridCol w:w="1167"/>
      </w:tblGrid>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065DF0">
            <w:pPr>
              <w:spacing w:before="120" w:after="120" w:line="240" w:lineRule="auto"/>
              <w:jc w:val="center"/>
              <w:rPr>
                <w:rFonts w:ascii="Arial" w:hAnsi="Arial" w:cs="Arial"/>
                <w:b/>
                <w:bCs/>
                <w:noProof/>
                <w:sz w:val="20"/>
                <w:szCs w:val="18"/>
              </w:rPr>
            </w:pPr>
          </w:p>
        </w:tc>
      </w:tr>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center"/>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Table 1 (baseline &amp; </w:t>
            </w:r>
            <w:r>
              <w:rPr>
                <w:rFonts w:ascii="Arial" w:hAnsi="Arial" w:cs="Arial"/>
                <w:noProof/>
                <w:sz w:val="18"/>
                <w:szCs w:val="18"/>
              </w:rPr>
              <w:t>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166,25</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8,87</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157,37</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498,75</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26,63</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472,11</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523,69</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27,96</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495,72</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2,82</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2,67</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526,51</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28,12</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498,39</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556,75</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29,73</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527,01</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6,18</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5,84</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1,842,81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98,41</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1,744,39</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29,50</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27,93</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L * </w:t>
            </w:r>
            <w:r>
              <w:rPr>
                <w:rFonts w:ascii="Arial" w:hAnsi="Arial" w:cs="Arial"/>
                <w:noProof/>
                <w:sz w:val="18"/>
                <w:szCs w:val="18"/>
              </w:rPr>
              <w:t>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3,95</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3,74</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92,14</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4,92</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87,22</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3,34</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3,16</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1,971,76</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105,30</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1,866,45</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105,30</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065DF0">
            <w:pPr>
              <w:pStyle w:val="default0"/>
              <w:spacing w:before="0" w:beforeAutospacing="0" w:after="0" w:afterAutospacing="0"/>
              <w:jc w:val="right"/>
              <w:rPr>
                <w:rFonts w:ascii="Arial" w:hAnsi="Arial" w:cs="Arial"/>
                <w:noProof/>
                <w:sz w:val="18"/>
                <w:szCs w:val="18"/>
              </w:rPr>
            </w:pPr>
          </w:p>
        </w:tc>
      </w:tr>
    </w:tbl>
    <w:p w:rsidR="00000000" w:rsidRDefault="00065DF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065DF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spacing w:after="0" w:line="240" w:lineRule="auto"/>
        <w:rPr>
          <w:rFonts w:ascii="Arial" w:eastAsiaTheme="minorHAnsi" w:hAnsi="Arial" w:cs="Arial"/>
          <w:noProof/>
          <w:sz w:val="16"/>
          <w:szCs w:val="16"/>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bookmarkStart w:id="75" w:name="_Toc279951925"/>
    </w:p>
    <w:p w:rsidR="00000000" w:rsidRDefault="00065DF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76" w:name="_Toc279951926"/>
      <w:bookmarkEnd w:id="75"/>
      <w:r>
        <w:rPr>
          <w:rFonts w:asciiTheme="majorHAnsi" w:eastAsiaTheme="majorEastAsia" w:hAnsiTheme="majorHAnsi" w:cstheme="majorBidi"/>
          <w:b/>
          <w:bCs/>
          <w:noProof/>
          <w:color w:val="365F91" w:themeColor="accent1" w:themeShade="BF"/>
          <w:sz w:val="28"/>
          <w:szCs w:val="28"/>
          <w:lang w:val="en-GB"/>
        </w:rPr>
        <w:lastRenderedPageBreak/>
        <w:t>Annex 2</w:t>
      </w:r>
    </w:p>
    <w:p w:rsidR="00000000" w:rsidRDefault="00065DF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Estimated prices of supply and related freight cost: 2011 from UNICEF Supply Division; 2012 onwards: GAVI Secretariat</w:t>
      </w:r>
    </w:p>
    <w:p w:rsidR="00000000" w:rsidRDefault="00065DF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6"/>
    </w:p>
    <w:tbl>
      <w:tblPr>
        <w:tblW w:w="5000" w:type="pct"/>
        <w:tblCellMar>
          <w:left w:w="0" w:type="dxa"/>
          <w:right w:w="0" w:type="dxa"/>
        </w:tblCellMar>
        <w:tblLook w:val="04A0"/>
      </w:tblPr>
      <w:tblGrid>
        <w:gridCol w:w="3504"/>
        <w:gridCol w:w="2102"/>
        <w:gridCol w:w="1402"/>
        <w:gridCol w:w="1402"/>
        <w:gridCol w:w="1402"/>
        <w:gridCol w:w="1402"/>
        <w:gridCol w:w="1402"/>
        <w:gridCol w:w="1402"/>
        <w:gridCol w:w="1402"/>
      </w:tblGrid>
      <w:tr w:rsidR="00000000">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000000" w:rsidRDefault="00065DF0">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000000" w:rsidRDefault="00065DF0">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065D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065D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065D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065D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065D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065D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065D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7</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AD syring</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Hib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Measle</w:t>
            </w:r>
            <w:r>
              <w:rPr>
                <w:rStyle w:val="propertyeditor"/>
                <w:rFonts w:ascii="Arial" w:hAnsi="Arial" w:cs="Arial"/>
                <w:noProof/>
                <w:color w:val="000101"/>
                <w:sz w:val="18"/>
                <w:szCs w:val="18"/>
              </w:rPr>
              <w:t>s</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Pneumococcal(PCV10</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Pneumococcal(PCV13</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Pentaval (2ml</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Y</w:t>
            </w:r>
            <w:r>
              <w:rPr>
                <w:rStyle w:val="propertyeditor"/>
                <w:rFonts w:ascii="Arial" w:hAnsi="Arial" w:cs="Arial"/>
                <w:noProof/>
                <w:color w:val="000101"/>
                <w:sz w:val="18"/>
                <w:szCs w:val="18"/>
              </w:rPr>
              <w:t>F</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2-dose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7.50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6.00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3-dose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3.33</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2.66</w:t>
            </w:r>
            <w:r>
              <w:rPr>
                <w:rStyle w:val="propertyeditor"/>
                <w:rFonts w:ascii="Arial" w:hAnsi="Arial" w:cs="Arial"/>
                <w:noProof/>
                <w:color w:val="000101"/>
                <w:sz w:val="18"/>
                <w:szCs w:val="18"/>
              </w:rPr>
              <w:t>7</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Safety bo</w:t>
            </w:r>
            <w:r>
              <w:rPr>
                <w:rStyle w:val="propertyeditor"/>
                <w:rFonts w:ascii="Arial" w:hAnsi="Arial" w:cs="Arial"/>
                <w:noProof/>
                <w:color w:val="000101"/>
                <w:sz w:val="18"/>
                <w:szCs w:val="18"/>
              </w:rPr>
              <w:t>x</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065D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bl>
    <w:p w:rsidR="00000000" w:rsidRDefault="00065DF0">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w:t>
      </w:r>
      <w:r>
        <w:rPr>
          <w:rFonts w:ascii="Arial" w:hAnsi="Arial" w:cs="Arial"/>
          <w:noProof/>
          <w:sz w:val="20"/>
          <w:lang w:val="en-GB"/>
        </w:rPr>
        <w:t>used for any presentation: For DTP-HepB-Hib, it applies to 1 dose liquid, 2 dose lyophilised and 10 dose liquid. For Yellow Fever, it applies to 5 dose lyophilised and 10 dose lyophilised)</w:t>
      </w:r>
    </w:p>
    <w:p w:rsidR="00000000" w:rsidRDefault="00065DF0">
      <w:pPr>
        <w:pStyle w:val="default0"/>
        <w:spacing w:before="0" w:beforeAutospacing="0" w:after="200" w:afterAutospacing="0" w:line="276" w:lineRule="auto"/>
        <w:jc w:val="both"/>
        <w:rPr>
          <w:rFonts w:ascii="Arial" w:hAnsi="Arial" w:cs="Arial"/>
          <w:noProof/>
          <w:sz w:val="20"/>
          <w:lang w:val="en-GB"/>
        </w:rPr>
      </w:pPr>
    </w:p>
    <w:p w:rsidR="00000000" w:rsidRDefault="00065DF0">
      <w:pPr>
        <w:pStyle w:val="default0"/>
        <w:spacing w:before="0" w:beforeAutospacing="0" w:after="200" w:afterAutospacing="0" w:line="276" w:lineRule="auto"/>
        <w:jc w:val="both"/>
        <w:rPr>
          <w:rFonts w:ascii="Arial" w:hAnsi="Arial" w:cs="Arial"/>
          <w:noProof/>
          <w:lang w:val="en-GB"/>
        </w:rPr>
      </w:pPr>
      <w:bookmarkStart w:id="77" w:name="_Toc279951927"/>
      <w:r>
        <w:rPr>
          <w:rFonts w:ascii="Arial" w:hAnsi="Arial" w:cs="Arial"/>
          <w:b/>
          <w:noProof/>
          <w:lang w:val="en-GB"/>
        </w:rPr>
        <w:t>Table B -</w:t>
      </w:r>
      <w:r>
        <w:rPr>
          <w:rFonts w:ascii="Arial" w:hAnsi="Arial" w:cs="Arial"/>
          <w:noProof/>
          <w:lang w:val="en-GB"/>
        </w:rPr>
        <w:t xml:space="preserve"> Commodities Freight Cost</w:t>
      </w:r>
      <w:bookmarkEnd w:id="77"/>
    </w:p>
    <w:tbl>
      <w:tblPr>
        <w:tblStyle w:val="TableGrid"/>
        <w:tblW w:w="0" w:type="auto"/>
        <w:tblInd w:w="0" w:type="dxa"/>
        <w:tblLook w:val="04A0"/>
      </w:tblPr>
      <w:tblGrid>
        <w:gridCol w:w="3969"/>
        <w:gridCol w:w="2835"/>
        <w:gridCol w:w="1735"/>
        <w:gridCol w:w="1134"/>
        <w:gridCol w:w="1134"/>
        <w:gridCol w:w="1134"/>
        <w:gridCol w:w="1134"/>
        <w:gridCol w:w="1134"/>
        <w:gridCol w:w="1134"/>
      </w:tblGrid>
      <w:tr w:rsidR="00000000">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b/>
                <w:noProof/>
                <w:sz w:val="20"/>
                <w:szCs w:val="18"/>
              </w:rPr>
            </w:pPr>
            <w:r>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2’000’000 $</w:t>
            </w:r>
          </w:p>
        </w:tc>
      </w:tr>
      <w:tr w:rsidR="00000000">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imes New Roman"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lastRenderedPageBreak/>
              <w:t>DTP+HepB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065DF0">
            <w:pPr>
              <w:pStyle w:val="default0"/>
              <w:spacing w:before="120" w:beforeAutospacing="0" w:after="120" w:afterAutospacing="0"/>
              <w:jc w:val="center"/>
              <w:rPr>
                <w:rFonts w:ascii="Arial" w:hAnsi="Arial" w:cs="Arial"/>
                <w:noProof/>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lang w:val="en-GB"/>
        </w:rPr>
      </w:pPr>
      <w:bookmarkStart w:id="78" w:name="_Toc279951928"/>
      <w:r>
        <w:rPr>
          <w:rFonts w:ascii="Arial" w:hAnsi="Arial" w:cs="Arial"/>
          <w:b/>
          <w:noProof/>
          <w:lang w:val="en-GB"/>
        </w:rPr>
        <w:t>Table C -</w:t>
      </w:r>
      <w:r>
        <w:rPr>
          <w:rFonts w:ascii="Arial" w:hAnsi="Arial" w:cs="Arial"/>
          <w:noProof/>
          <w:lang w:val="en-GB"/>
        </w:rPr>
        <w:t xml:space="preserve"> </w:t>
      </w:r>
      <w:r>
        <w:rPr>
          <w:rStyle w:val="propertyeditor"/>
          <w:rFonts w:ascii="Arial" w:hAnsi="Arial" w:cs="Arial"/>
          <w:b/>
          <w:noProof/>
          <w:color w:val="548DD4" w:themeColor="text2" w:themeTint="99"/>
          <w:lang w:val="en-GB"/>
        </w:rPr>
        <w:t>Lo</w:t>
      </w:r>
      <w:r>
        <w:rPr>
          <w:rStyle w:val="propertyeditor"/>
          <w:rFonts w:ascii="Arial" w:hAnsi="Arial" w:cs="Arial"/>
          <w:b/>
          <w:noProof/>
          <w:color w:val="548DD4" w:themeColor="text2" w:themeTint="99"/>
          <w:lang w:val="en-GB"/>
        </w:rPr>
        <w:t>w</w:t>
      </w:r>
      <w:r>
        <w:rPr>
          <w:rFonts w:ascii="Arial" w:hAnsi="Arial" w:cs="Arial"/>
          <w:noProof/>
          <w:lang w:val="en-GB"/>
        </w:rPr>
        <w:t xml:space="preserve"> </w:t>
      </w:r>
      <w:r>
        <w:rPr>
          <w:rFonts w:ascii="Arial" w:hAnsi="Arial" w:cs="Arial"/>
          <w:noProof/>
          <w:lang w:val="en-GB"/>
        </w:rPr>
        <w:t>- Minimum country's co-payment per dose of co-financed vaccine.</w:t>
      </w:r>
      <w:bookmarkEnd w:id="78"/>
    </w:p>
    <w:tbl>
      <w:tblPr>
        <w:tblW w:w="15615" w:type="dxa"/>
        <w:tblCellMar>
          <w:left w:w="0" w:type="dxa"/>
          <w:right w:w="0" w:type="dxa"/>
        </w:tblCellMar>
        <w:tblLook w:val="04A0"/>
      </w:tblPr>
      <w:tblGrid>
        <w:gridCol w:w="4871"/>
        <w:gridCol w:w="1534"/>
        <w:gridCol w:w="1535"/>
        <w:gridCol w:w="1535"/>
        <w:gridCol w:w="1535"/>
        <w:gridCol w:w="1535"/>
        <w:gridCol w:w="1535"/>
        <w:gridCol w:w="1535"/>
      </w:tblGrid>
      <w:tr w:rsidR="00000000">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b/>
                <w:noProof/>
                <w:sz w:val="20"/>
                <w:szCs w:val="18"/>
              </w:rPr>
            </w:pPr>
            <w:r>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jc w:val="center"/>
              <w:rPr>
                <w:rFonts w:ascii="Arial" w:hAnsi="Arial" w:cs="Arial"/>
                <w:b/>
                <w:bCs/>
                <w:noProof/>
                <w:sz w:val="20"/>
                <w:szCs w:val="18"/>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065DF0">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Pneumococcal(PCV13), 1 doses/vial, Liqui</w:t>
            </w:r>
            <w:r>
              <w:rPr>
                <w:rStyle w:val="propertyeditor"/>
                <w:rFonts w:ascii="Arial" w:hAnsi="Arial" w:cs="Arial"/>
                <w:b/>
                <w:noProof/>
                <w:color w:val="000101"/>
                <w:sz w:val="18"/>
                <w:szCs w:val="18"/>
              </w:rPr>
              <w:t>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noProof/>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bookmarkStart w:id="79"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79"/>
    </w:p>
    <w:p w:rsidR="00000000" w:rsidRDefault="00065DF0">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065DF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065DF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065DF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 xml:space="preserve">10% - for a lyophilised/liquid vaccine in 2-dose </w:t>
      </w:r>
      <w:r>
        <w:rPr>
          <w:rFonts w:ascii="Arial" w:hAnsi="Arial" w:cs="Arial"/>
          <w:noProof/>
          <w:sz w:val="22"/>
          <w:lang w:val="en-GB"/>
        </w:rPr>
        <w:t>vial, and</w:t>
      </w:r>
    </w:p>
    <w:p w:rsidR="00000000" w:rsidRDefault="00065DF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000000" w:rsidRDefault="00065DF0">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4A0"/>
      </w:tblPr>
      <w:tblGrid>
        <w:gridCol w:w="2620"/>
        <w:gridCol w:w="857"/>
        <w:gridCol w:w="840"/>
        <w:gridCol w:w="857"/>
        <w:gridCol w:w="840"/>
        <w:gridCol w:w="837"/>
        <w:gridCol w:w="837"/>
        <w:gridCol w:w="837"/>
        <w:gridCol w:w="837"/>
        <w:gridCol w:w="837"/>
        <w:gridCol w:w="837"/>
        <w:gridCol w:w="860"/>
        <w:gridCol w:w="860"/>
      </w:tblGrid>
      <w:tr w:rsidR="00000000">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065DF0">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000000">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065DF0">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bookmarkStart w:id="80" w:name="_Toc279951934"/>
      <w:r>
        <w:rPr>
          <w:rFonts w:ascii="Arial" w:hAnsi="Arial" w:cs="Arial"/>
          <w:noProof/>
          <w:sz w:val="22"/>
          <w:lang w:val="en-GB"/>
        </w:rPr>
        <w:t>WHO International shipping guidelines: maximum packed volumes of vaccines</w:t>
      </w:r>
      <w:bookmarkEnd w:id="80"/>
    </w:p>
    <w:p w:rsidR="00000000" w:rsidRDefault="00065DF0">
      <w:pPr>
        <w:pStyle w:val="default0"/>
        <w:spacing w:before="0" w:beforeAutospacing="0" w:after="200" w:afterAutospacing="0" w:line="276" w:lineRule="auto"/>
        <w:jc w:val="both"/>
        <w:rPr>
          <w:rFonts w:ascii="Arial" w:hAnsi="Arial" w:cs="Arial"/>
          <w:noProof/>
          <w:lang w:val="en-GB"/>
        </w:rPr>
      </w:pPr>
      <w:bookmarkStart w:id="81" w:name="_Toc279951935"/>
      <w:r>
        <w:rPr>
          <w:rFonts w:ascii="Arial" w:hAnsi="Arial" w:cs="Arial"/>
          <w:b/>
          <w:noProof/>
          <w:lang w:val="en-GB"/>
        </w:rPr>
        <w:t>Table E -</w:t>
      </w:r>
      <w:r>
        <w:rPr>
          <w:rFonts w:ascii="Arial" w:hAnsi="Arial" w:cs="Arial"/>
          <w:noProof/>
          <w:lang w:val="en-GB"/>
        </w:rPr>
        <w:t xml:space="preserve"> Vaccine maximum packed volumes</w:t>
      </w:r>
      <w:bookmarkEnd w:id="81"/>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62"/>
        <w:gridCol w:w="1734"/>
        <w:gridCol w:w="1221"/>
        <w:gridCol w:w="1180"/>
        <w:gridCol w:w="1843"/>
        <w:gridCol w:w="1559"/>
        <w:gridCol w:w="1418"/>
      </w:tblGrid>
      <w:tr w:rsidR="00000000">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065DF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065DF0">
            <w:pPr>
              <w:spacing w:before="120" w:after="120" w:line="240" w:lineRule="auto"/>
              <w:jc w:val="center"/>
              <w:rPr>
                <w:rFonts w:ascii="Arial" w:eastAsia="Times New Roman" w:hAnsi="Arial" w:cs="Arial"/>
                <w:b/>
                <w:bCs/>
                <w:noProof/>
                <w:sz w:val="20"/>
                <w:szCs w:val="18"/>
              </w:rPr>
            </w:pPr>
            <w:r>
              <w:rPr>
                <w:rFonts w:ascii="Arial" w:eastAsia="Times New Roman"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065DF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065DF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065DF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065DF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065DF0">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065DF0">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diluents (cm3/dose)</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2.9</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11.5</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w:t>
            </w:r>
            <w:r>
              <w:rPr>
                <w:rFonts w:ascii="Arial" w:eastAsia="Times New Roman" w:hAnsi="Arial" w:cs="Arial"/>
                <w:noProof/>
                <w:sz w:val="18"/>
                <w:szCs w:val="18"/>
              </w:rPr>
              <w:t xml:space="preserve">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Human </w:t>
            </w:r>
            <w:r>
              <w:rPr>
                <w:rFonts w:ascii="Arial" w:eastAsia="Times New Roman" w:hAnsi="Arial" w:cs="Arial"/>
                <w:noProof/>
                <w:sz w:val="18"/>
                <w:szCs w:val="18"/>
              </w:rPr>
              <w:t>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065D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065DF0">
            <w:pPr>
              <w:spacing w:after="0" w:line="240" w:lineRule="auto"/>
              <w:rPr>
                <w:rFonts w:ascii="Arial" w:eastAsiaTheme="minorHAnsi" w:hAnsi="Arial" w:cs="Arial"/>
                <w:sz w:val="20"/>
                <w:szCs w:val="20"/>
              </w:rPr>
            </w:pPr>
          </w:p>
        </w:tc>
      </w:tr>
    </w:tbl>
    <w:p w:rsidR="00000000" w:rsidRDefault="00065DF0">
      <w:pPr>
        <w:pStyle w:val="default0"/>
        <w:spacing w:before="0" w:beforeAutospacing="0" w:after="200" w:afterAutospacing="0" w:line="276" w:lineRule="auto"/>
        <w:jc w:val="both"/>
        <w:rPr>
          <w:rFonts w:ascii="Arial" w:hAnsi="Arial" w:cs="Arial"/>
          <w:noProof/>
          <w:lang w:val="en-GB"/>
        </w:rPr>
      </w:pPr>
    </w:p>
    <w:p w:rsidR="00000000" w:rsidRDefault="00065DF0">
      <w:pPr>
        <w:spacing w:after="0" w:line="240" w:lineRule="auto"/>
        <w:rPr>
          <w:rFonts w:ascii="Arial" w:eastAsia="Times New Roman" w:hAnsi="Arial" w:cs="Arial"/>
          <w:noProof/>
          <w:sz w:val="24"/>
          <w:szCs w:val="24"/>
          <w:lang w:val="en-GB"/>
        </w:rPr>
      </w:pPr>
    </w:p>
    <w:p w:rsidR="00000000" w:rsidRDefault="00065DF0">
      <w:pPr>
        <w:spacing w:after="0" w:line="240" w:lineRule="auto"/>
        <w:rPr>
          <w:rFonts w:ascii="Arial" w:hAnsi="Arial" w:cs="Arial"/>
          <w:noProof/>
          <w:sz w:val="16"/>
          <w:szCs w:val="16"/>
          <w:lang w:val="en-GB"/>
        </w:rPr>
        <w:sectPr w:rsidR="00000000">
          <w:pgSz w:w="16840" w:h="11907" w:orient="landscape"/>
          <w:pgMar w:top="720" w:right="720" w:bottom="720" w:left="720" w:header="709" w:footer="709" w:gutter="0"/>
          <w:cols w:space="720"/>
        </w:sectPr>
      </w:pPr>
    </w:p>
    <w:p w:rsidR="00000000" w:rsidRDefault="00065DF0">
      <w:pPr>
        <w:spacing w:after="0" w:line="240" w:lineRule="auto"/>
        <w:rPr>
          <w:rFonts w:ascii="Arial" w:hAnsi="Arial" w:cs="Arial"/>
          <w:noProof/>
          <w:sz w:val="16"/>
          <w:szCs w:val="16"/>
          <w:lang w:val="en-GB"/>
        </w:rPr>
      </w:pPr>
    </w:p>
    <w:p w:rsidR="00000000" w:rsidRDefault="00065D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82" w:name="_Toc283566583"/>
      <w:bookmarkStart w:id="83" w:name="_Toc279951919"/>
      <w:bookmarkStart w:id="84" w:name="_Toc279951936"/>
      <w:r>
        <w:rPr>
          <w:rFonts w:asciiTheme="majorHAnsi" w:eastAsiaTheme="majorEastAsia" w:hAnsiTheme="majorHAnsi" w:cstheme="majorBidi"/>
          <w:b/>
          <w:bCs/>
          <w:noProof/>
          <w:color w:val="365F91" w:themeColor="accent1" w:themeShade="BF"/>
          <w:sz w:val="28"/>
          <w:szCs w:val="28"/>
          <w:lang w:val="en-GB"/>
        </w:rPr>
        <w:t>Attachments</w:t>
      </w:r>
      <w:bookmarkEnd w:id="82"/>
    </w:p>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5" w:name="_Toc283566584"/>
      <w:r>
        <w:rPr>
          <w:rFonts w:asciiTheme="majorHAnsi" w:eastAsiaTheme="majorEastAsia" w:hAnsiTheme="majorHAnsi" w:cstheme="majorBidi"/>
          <w:b/>
          <w:bCs/>
          <w:noProof/>
          <w:color w:val="365F91" w:themeColor="accent1" w:themeShade="BF"/>
          <w:sz w:val="24"/>
          <w:szCs w:val="24"/>
          <w:lang w:val="en-GB"/>
        </w:rPr>
        <w:t>List of Supporting Documents Attached to this Proposal</w:t>
      </w:r>
      <w:bookmarkEnd w:id="85"/>
    </w:p>
    <w:tbl>
      <w:tblPr>
        <w:tblW w:w="5000" w:type="pct"/>
        <w:tblLayout w:type="fixed"/>
        <w:tblCellMar>
          <w:left w:w="0" w:type="dxa"/>
          <w:right w:w="0" w:type="dxa"/>
        </w:tblCellMar>
        <w:tblLook w:val="04A0"/>
      </w:tblPr>
      <w:tblGrid>
        <w:gridCol w:w="5353"/>
        <w:gridCol w:w="2552"/>
        <w:gridCol w:w="1417"/>
        <w:gridCol w:w="1361"/>
      </w:tblGrid>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3"/>
          <w:p w:rsidR="00000000" w:rsidRDefault="00065DF0">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hideMark/>
          </w:tcPr>
          <w:p w:rsidR="00000000" w:rsidRDefault="00065DF0">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w:t>
            </w:r>
            <w:r>
              <w:rPr>
                <w:rStyle w:val="propertyeditor"/>
                <w:rFonts w:ascii="Arial" w:hAnsi="Arial" w:cs="Arial"/>
                <w:b/>
                <w:bCs/>
                <w:noProof/>
                <w:sz w:val="20"/>
                <w:szCs w:val="18"/>
              </w:rPr>
              <w:t>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8</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7</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 xml:space="preserve">4, </w:t>
            </w:r>
            <w:r>
              <w:rPr>
                <w:rStyle w:val="propertyeditor"/>
                <w:rFonts w:ascii="Arial" w:hAnsi="Arial" w:cs="Arial"/>
                <w:b/>
                <w:bCs/>
                <w:noProof/>
                <w:sz w:val="20"/>
                <w:szCs w:val="18"/>
              </w:rPr>
              <w:t>5</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Improvement plan based on EV</w:t>
            </w:r>
            <w:r>
              <w:rPr>
                <w:rStyle w:val="propertyeditor"/>
                <w:rFonts w:ascii="Arial" w:hAnsi="Arial" w:cs="Arial"/>
                <w:b/>
                <w:bCs/>
                <w:noProof/>
                <w:sz w:val="20"/>
                <w:szCs w:val="18"/>
              </w:rPr>
              <w:t>M</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b/>
                <w:bCs/>
                <w:noProof/>
                <w:sz w:val="20"/>
                <w:szCs w:val="18"/>
              </w:rPr>
            </w:pPr>
          </w:p>
        </w:tc>
      </w:tr>
    </w:tbl>
    <w:p w:rsidR="00000000" w:rsidRDefault="00065DF0">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Please indicate the duration of the </w:t>
      </w:r>
      <w:r>
        <w:rPr>
          <w:rFonts w:ascii="Arial" w:hAnsi="Arial" w:cs="Arial"/>
          <w:noProof/>
          <w:sz w:val="20"/>
          <w:szCs w:val="20"/>
          <w:lang w:val="en-GB"/>
        </w:rPr>
        <w:t>plan / assessment / document where appropriate</w:t>
      </w:r>
    </w:p>
    <w:p w:rsidR="00000000" w:rsidRDefault="00065D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6" w:name="_Toc283566585"/>
      <w:r>
        <w:rPr>
          <w:rFonts w:asciiTheme="majorHAnsi" w:eastAsiaTheme="majorEastAsia" w:hAnsiTheme="majorHAnsi" w:cstheme="majorBidi"/>
          <w:b/>
          <w:bCs/>
          <w:noProof/>
          <w:color w:val="365F91" w:themeColor="accent1" w:themeShade="BF"/>
          <w:sz w:val="24"/>
          <w:szCs w:val="24"/>
          <w:lang w:val="en-GB"/>
        </w:rPr>
        <w:t>Attachments</w:t>
      </w:r>
      <w:bookmarkEnd w:id="86"/>
      <w:bookmarkEnd w:id="84"/>
    </w:p>
    <w:p w:rsidR="00000000" w:rsidRDefault="00065DF0">
      <w:pPr>
        <w:jc w:val="both"/>
        <w:rPr>
          <w:rFonts w:ascii="Arial" w:eastAsia="Times New Roman" w:hAnsi="Arial" w:cs="Arial"/>
          <w:noProof/>
          <w:snapToGrid w:val="0"/>
          <w:lang w:val="en-GB"/>
        </w:rPr>
      </w:pPr>
      <w:r>
        <w:rPr>
          <w:rFonts w:ascii="Arial" w:eastAsia="Times New Roman" w:hAnsi="Arial" w:cs="Arial"/>
          <w:noProof/>
          <w:snapToGrid w:val="0"/>
          <w:lang w:val="en-GB"/>
        </w:rPr>
        <w:t xml:space="preserve">List of all the mandatory and optional </w:t>
      </w:r>
      <w:r>
        <w:rPr>
          <w:rFonts w:ascii="Arial" w:hAnsi="Arial" w:cs="Arial"/>
          <w:noProof/>
          <w:snapToGrid w:val="0"/>
          <w:lang w:val="en-GB"/>
        </w:rPr>
        <w:t>documents attach</w:t>
      </w:r>
      <w:r>
        <w:rPr>
          <w:rFonts w:ascii="Arial" w:eastAsia="Times New Roman" w:hAnsi="Arial" w:cs="Arial"/>
          <w:noProof/>
          <w:snapToGrid w:val="0"/>
          <w:lang w:val="en-GB"/>
        </w:rPr>
        <w:t>e</w:t>
      </w:r>
      <w:r>
        <w:rPr>
          <w:rFonts w:ascii="Arial" w:hAnsi="Arial" w:cs="Arial"/>
          <w:noProof/>
          <w:snapToGrid w:val="0"/>
          <w:lang w:val="en-GB"/>
        </w:rPr>
        <w:t>d</w:t>
      </w:r>
      <w:r>
        <w:rPr>
          <w:rFonts w:ascii="Arial" w:eastAsia="Times New Roman" w:hAnsi="Arial" w:cs="Arial"/>
          <w:noProof/>
          <w:snapToGrid w:val="0"/>
          <w:lang w:val="en-GB"/>
        </w:rPr>
        <w:t xml:space="preserve"> to this form</w:t>
      </w:r>
    </w:p>
    <w:p w:rsidR="00000000" w:rsidRDefault="00065DF0">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Style w:val="TableGrid"/>
        <w:tblW w:w="0" w:type="auto"/>
        <w:tblInd w:w="0" w:type="dxa"/>
        <w:tblLook w:val="04A0"/>
      </w:tblPr>
      <w:tblGrid>
        <w:gridCol w:w="417"/>
        <w:gridCol w:w="3493"/>
        <w:gridCol w:w="3561"/>
        <w:gridCol w:w="1407"/>
        <w:gridCol w:w="855"/>
        <w:gridCol w:w="950"/>
      </w:tblGrid>
      <w:tr w:rsidR="00000000">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Actions</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065DF0">
            <w:pPr>
              <w:spacing w:before="120" w:after="120" w:line="240" w:lineRule="auto"/>
              <w:jc w:val="center"/>
              <w:rPr>
                <w:rFonts w:ascii="Arial" w:hAnsi="Arial" w:cs="Arial"/>
                <w:b/>
                <w:noProof/>
                <w:sz w:val="20"/>
                <w:szCs w:val="18"/>
              </w:rPr>
            </w:pPr>
            <w:r>
              <w:rPr>
                <w:rFonts w:ascii="Arial"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ICC/HSCC meeting endorsing Proposal </w:t>
            </w:r>
            <w:r>
              <w:rPr>
                <w:rStyle w:val="propertyeditor"/>
                <w:rFonts w:ascii="Arial" w:hAnsi="Arial" w:cs="Arial"/>
                <w:noProof/>
                <w:color w:val="000101"/>
                <w:sz w:val="18"/>
                <w:szCs w:val="18"/>
                <w:shd w:val="clear" w:color="auto" w:fill="BDDCFF"/>
              </w:rPr>
              <w:t>*</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ICC Meeting minute</w:t>
            </w:r>
            <w:r>
              <w:rPr>
                <w:rStyle w:val="propertyeditor"/>
                <w:rFonts w:ascii="Arial" w:hAnsi="Arial" w:cs="Arial"/>
                <w:noProof/>
                <w:color w:val="000101"/>
                <w:sz w:val="18"/>
                <w:szCs w:val="18"/>
                <w:shd w:val="clear" w:color="auto" w:fill="BDDCFF"/>
              </w:rPr>
              <w: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13" w:tgtFrame="_blank" w:history="1">
              <w:r>
                <w:rPr>
                  <w:rStyle w:val="propertyeditor"/>
                  <w:rFonts w:ascii="Arial" w:hAnsi="Arial" w:cs="Arial"/>
                  <w:noProof/>
                  <w:color w:val="0000FF" w:themeColor="hyperlink"/>
                  <w:sz w:val="18"/>
                  <w:szCs w:val="18"/>
                  <w:u w:val="single"/>
                </w:rPr>
                <w:t>MINUTES ICC meeting 12-5-11_Lao PDR.do</w:t>
              </w:r>
              <w:r>
                <w:rPr>
                  <w:rStyle w:val="propertyeditor"/>
                  <w:rFonts w:ascii="Arial" w:hAnsi="Arial" w:cs="Arial"/>
                  <w:noProof/>
                  <w:color w:val="0000FF" w:themeColor="hyperlink"/>
                  <w:sz w:val="18"/>
                  <w:szCs w:val="18"/>
                  <w:u w:val="single"/>
                </w:rPr>
                <w:t>c</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24.05.2011 05:55:4</w:t>
            </w:r>
            <w:r>
              <w:rPr>
                <w:rStyle w:val="propertyeditor"/>
                <w:rFonts w:ascii="Arial" w:hAnsi="Arial" w:cs="Arial"/>
                <w:noProof/>
                <w:color w:val="000101"/>
                <w:sz w:val="18"/>
                <w:szCs w:val="18"/>
              </w:rPr>
              <w:t>1</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76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Improvement plan based on EVM </w:t>
            </w:r>
            <w:r>
              <w:rPr>
                <w:rStyle w:val="propertyeditor"/>
                <w:rFonts w:ascii="Arial" w:hAnsi="Arial" w:cs="Arial"/>
                <w:noProof/>
                <w:color w:val="000101"/>
                <w:sz w:val="18"/>
                <w:szCs w:val="18"/>
                <w:shd w:val="clear" w:color="auto" w:fill="BDDCFF"/>
              </w:rPr>
              <w:t>*</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EVM Report and Improvement Pla</w:t>
            </w:r>
            <w:r>
              <w:rPr>
                <w:rStyle w:val="propertyeditor"/>
                <w:rFonts w:ascii="Arial" w:hAnsi="Arial" w:cs="Arial"/>
                <w:noProof/>
                <w:color w:val="000101"/>
                <w:sz w:val="18"/>
                <w:szCs w:val="18"/>
                <w:shd w:val="clear" w:color="auto" w:fill="BDDCFF"/>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14" w:tgtFrame="_blank" w:history="1">
              <w:r>
                <w:rPr>
                  <w:rStyle w:val="propertyeditor"/>
                  <w:rFonts w:ascii="Arial" w:hAnsi="Arial" w:cs="Arial"/>
                  <w:noProof/>
                  <w:color w:val="0000FF" w:themeColor="hyperlink"/>
                  <w:sz w:val="18"/>
                  <w:szCs w:val="18"/>
                  <w:u w:val="single"/>
                </w:rPr>
                <w:t>Report_Improvement Plan Based on 2010 EVM_LAO PDR.do</w:t>
              </w:r>
              <w:r>
                <w:rPr>
                  <w:rStyle w:val="propertyeditor"/>
                  <w:rFonts w:ascii="Arial" w:hAnsi="Arial" w:cs="Arial"/>
                  <w:noProof/>
                  <w:color w:val="0000FF" w:themeColor="hyperlink"/>
                  <w:sz w:val="18"/>
                  <w:szCs w:val="18"/>
                  <w:u w:val="single"/>
                </w:rPr>
                <w:t>c</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06:41:1</w:t>
            </w:r>
            <w:r>
              <w:rPr>
                <w:rStyle w:val="propertyeditor"/>
                <w:rFonts w:ascii="Arial" w:hAnsi="Arial" w:cs="Arial"/>
                <w:noProof/>
                <w:color w:val="000101"/>
                <w:sz w:val="18"/>
                <w:szCs w:val="18"/>
              </w:rPr>
              <w:t>7</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466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Joint Reporting Form (JRF</w:t>
            </w:r>
            <w:r>
              <w:rPr>
                <w:rStyle w:val="propertyeditor"/>
                <w:rFonts w:ascii="Arial" w:hAnsi="Arial" w:cs="Arial"/>
                <w:noProof/>
                <w:color w:val="000101"/>
                <w:sz w:val="18"/>
                <w:szCs w:val="18"/>
                <w:shd w:val="clear" w:color="auto" w:fill="BDDCFF"/>
              </w:rPr>
              <w:t>)</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JRF 201</w:t>
            </w:r>
            <w:r>
              <w:rPr>
                <w:rStyle w:val="propertyeditor"/>
                <w:rFonts w:ascii="Arial" w:hAnsi="Arial" w:cs="Arial"/>
                <w:noProof/>
                <w:color w:val="000101"/>
                <w:sz w:val="18"/>
                <w:szCs w:val="18"/>
                <w:shd w:val="clear" w:color="auto" w:fill="BDDCFF"/>
              </w:rPr>
              <w:t>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15" w:tgtFrame="_blank" w:history="1">
              <w:r>
                <w:rPr>
                  <w:rStyle w:val="propertyeditor"/>
                  <w:rFonts w:ascii="Arial" w:hAnsi="Arial" w:cs="Arial"/>
                  <w:noProof/>
                  <w:color w:val="0000FF" w:themeColor="hyperlink"/>
                  <w:sz w:val="18"/>
                  <w:szCs w:val="18"/>
                  <w:u w:val="single"/>
                </w:rPr>
                <w:t>JRF_data_for_2010_english (WPRO)_LAO PDR.xl</w:t>
              </w:r>
              <w:r>
                <w:rPr>
                  <w:rStyle w:val="propertyeditor"/>
                  <w:rFonts w:ascii="Arial" w:hAnsi="Arial" w:cs="Arial"/>
                  <w:noProof/>
                  <w:color w:val="0000FF" w:themeColor="hyperlink"/>
                  <w:sz w:val="18"/>
                  <w:szCs w:val="18"/>
                  <w:u w:val="single"/>
                </w:rPr>
                <w:t>s</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24.05.2011 06:04:3</w:t>
            </w:r>
            <w:r>
              <w:rPr>
                <w:rStyle w:val="propertyeditor"/>
                <w:rFonts w:ascii="Arial" w:hAnsi="Arial" w:cs="Arial"/>
                <w:noProof/>
                <w:color w:val="000101"/>
                <w:sz w:val="18"/>
                <w:szCs w:val="18"/>
              </w:rPr>
              <w:t>2</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372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the 19th MCH TG</w:t>
            </w:r>
            <w:r>
              <w:rPr>
                <w:rStyle w:val="propertyeditor"/>
                <w:rFonts w:ascii="Arial" w:hAnsi="Arial" w:cs="Arial"/>
                <w:noProof/>
                <w:color w:val="000101"/>
                <w:sz w:val="18"/>
                <w:szCs w:val="18"/>
                <w:shd w:val="clear" w:color="auto" w:fill="BDDCFF"/>
              </w:rPr>
              <w:t>W</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16" w:tgtFrame="_blank" w:history="1">
              <w:r>
                <w:rPr>
                  <w:rStyle w:val="propertyeditor"/>
                  <w:rFonts w:ascii="Arial" w:hAnsi="Arial" w:cs="Arial"/>
                  <w:noProof/>
                  <w:color w:val="0000FF" w:themeColor="hyperlink"/>
                  <w:sz w:val="18"/>
                  <w:szCs w:val="18"/>
                  <w:u w:val="single"/>
                </w:rPr>
                <w:t>Minutes of the 19th HP&amp;</w:t>
              </w:r>
              <w:r>
                <w:rPr>
                  <w:rStyle w:val="propertyeditor"/>
                  <w:rFonts w:ascii="Arial" w:hAnsi="Arial" w:cs="Arial"/>
                  <w:noProof/>
                  <w:color w:val="0000FF" w:themeColor="hyperlink"/>
                  <w:sz w:val="18"/>
                  <w:szCs w:val="18"/>
                  <w:u w:val="single"/>
                </w:rPr>
                <w:t>F TWG.xls</w:t>
              </w:r>
              <w:r>
                <w:rPr>
                  <w:rStyle w:val="propertyeditor"/>
                  <w:rFonts w:ascii="Arial" w:hAnsi="Arial" w:cs="Arial"/>
                  <w:noProof/>
                  <w:color w:val="0000FF" w:themeColor="hyperlink"/>
                  <w:sz w:val="18"/>
                  <w:szCs w:val="18"/>
                  <w:u w:val="single"/>
                </w:rPr>
                <w:t>x</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24.05.2011 06:23:3</w:t>
            </w:r>
            <w:r>
              <w:rPr>
                <w:rStyle w:val="propertyeditor"/>
                <w:rFonts w:ascii="Arial" w:hAnsi="Arial" w:cs="Arial"/>
                <w:noProof/>
                <w:color w:val="000101"/>
                <w:sz w:val="18"/>
                <w:szCs w:val="18"/>
              </w:rPr>
              <w:t>0</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30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the 17th MCH TG</w:t>
            </w:r>
            <w:r>
              <w:rPr>
                <w:rStyle w:val="propertyeditor"/>
                <w:rFonts w:ascii="Arial" w:hAnsi="Arial" w:cs="Arial"/>
                <w:noProof/>
                <w:color w:val="000101"/>
                <w:sz w:val="18"/>
                <w:szCs w:val="18"/>
                <w:shd w:val="clear" w:color="auto" w:fill="BDDCFF"/>
              </w:rPr>
              <w:t>W</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17" w:tgtFrame="_blank" w:history="1">
              <w:r>
                <w:rPr>
                  <w:rStyle w:val="propertyeditor"/>
                  <w:rFonts w:ascii="Arial" w:hAnsi="Arial" w:cs="Arial"/>
                  <w:noProof/>
                  <w:color w:val="0000FF" w:themeColor="hyperlink"/>
                  <w:sz w:val="18"/>
                  <w:szCs w:val="18"/>
                  <w:u w:val="single"/>
                </w:rPr>
                <w:t>Minutes of the 17th HP&amp;F TWG.xls</w:t>
              </w:r>
              <w:r>
                <w:rPr>
                  <w:rStyle w:val="propertyeditor"/>
                  <w:rFonts w:ascii="Arial" w:hAnsi="Arial" w:cs="Arial"/>
                  <w:noProof/>
                  <w:color w:val="0000FF" w:themeColor="hyperlink"/>
                  <w:sz w:val="18"/>
                  <w:szCs w:val="18"/>
                  <w:u w:val="single"/>
                </w:rPr>
                <w:t>x</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24.05.2011 06:34:0</w:t>
            </w:r>
            <w:r>
              <w:rPr>
                <w:rStyle w:val="propertyeditor"/>
                <w:rFonts w:ascii="Arial" w:hAnsi="Arial" w:cs="Arial"/>
                <w:noProof/>
                <w:color w:val="000101"/>
                <w:sz w:val="18"/>
                <w:szCs w:val="18"/>
              </w:rPr>
              <w:t>1</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30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w:t>
            </w:r>
            <w:r>
              <w:rPr>
                <w:rStyle w:val="propertyeditor"/>
                <w:rFonts w:ascii="Arial" w:hAnsi="Arial" w:cs="Arial"/>
                <w:noProof/>
                <w:color w:val="000101"/>
                <w:sz w:val="18"/>
                <w:szCs w:val="18"/>
                <w:shd w:val="clear" w:color="auto" w:fill="BDDCFF"/>
              </w:rPr>
              <w:t>r</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Report Post Introduction Evaluatio</w:t>
            </w:r>
            <w:r>
              <w:rPr>
                <w:rStyle w:val="propertyeditor"/>
                <w:rFonts w:ascii="Arial" w:hAnsi="Arial" w:cs="Arial"/>
                <w:noProof/>
                <w:color w:val="000101"/>
                <w:sz w:val="18"/>
                <w:szCs w:val="18"/>
                <w:shd w:val="clear" w:color="auto" w:fill="BDDCFF"/>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18" w:tgtFrame="_blank" w:history="1">
              <w:r>
                <w:rPr>
                  <w:rStyle w:val="propertyeditor"/>
                  <w:rFonts w:ascii="Arial" w:hAnsi="Arial" w:cs="Arial"/>
                  <w:noProof/>
                  <w:color w:val="0000FF" w:themeColor="hyperlink"/>
                  <w:sz w:val="18"/>
                  <w:szCs w:val="18"/>
                  <w:u w:val="single"/>
                </w:rPr>
                <w:t>PIE Final Report.doc</w:t>
              </w:r>
              <w:r>
                <w:rPr>
                  <w:rStyle w:val="propertyeditor"/>
                  <w:rFonts w:ascii="Arial" w:hAnsi="Arial" w:cs="Arial"/>
                  <w:noProof/>
                  <w:color w:val="0000FF" w:themeColor="hyperlink"/>
                  <w:sz w:val="18"/>
                  <w:szCs w:val="18"/>
                  <w:u w:val="single"/>
                </w:rPr>
                <w:t>x</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24.05.2011 10:03:0</w:t>
            </w:r>
            <w:r>
              <w:rPr>
                <w:rStyle w:val="propertyeditor"/>
                <w:rFonts w:ascii="Arial" w:hAnsi="Arial" w:cs="Arial"/>
                <w:noProof/>
                <w:color w:val="000101"/>
                <w:sz w:val="18"/>
                <w:szCs w:val="18"/>
              </w:rPr>
              <w:t>6</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321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cMYP Costing tool for financial analysis </w:t>
            </w:r>
            <w:r>
              <w:rPr>
                <w:rStyle w:val="propertyeditor"/>
                <w:rFonts w:ascii="Arial" w:hAnsi="Arial" w:cs="Arial"/>
                <w:noProof/>
                <w:color w:val="000101"/>
                <w:sz w:val="18"/>
                <w:szCs w:val="18"/>
                <w:shd w:val="clear" w:color="auto" w:fill="BDDCFF"/>
              </w:rPr>
              <w:t>*</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Costing Rationale cMY</w:t>
            </w:r>
            <w:r>
              <w:rPr>
                <w:rStyle w:val="propertyeditor"/>
                <w:rFonts w:ascii="Arial" w:hAnsi="Arial" w:cs="Arial"/>
                <w:noProof/>
                <w:color w:val="000101"/>
                <w:sz w:val="18"/>
                <w:szCs w:val="18"/>
                <w:shd w:val="clear" w:color="auto" w:fill="BDDCFF"/>
              </w:rPr>
              <w:t>P</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19" w:tgtFrame="_blank" w:history="1">
              <w:r>
                <w:rPr>
                  <w:rStyle w:val="propertyeditor"/>
                  <w:rFonts w:ascii="Arial" w:hAnsi="Arial" w:cs="Arial"/>
                  <w:noProof/>
                  <w:color w:val="0000FF" w:themeColor="hyperlink"/>
                  <w:sz w:val="18"/>
                  <w:szCs w:val="18"/>
                  <w:u w:val="single"/>
                </w:rPr>
                <w:t>Rationale for cMYP Costing Figures.pd</w:t>
              </w:r>
              <w:r>
                <w:rPr>
                  <w:rStyle w:val="propertyeditor"/>
                  <w:rFonts w:ascii="Arial" w:hAnsi="Arial" w:cs="Arial"/>
                  <w:noProof/>
                  <w:color w:val="0000FF" w:themeColor="hyperlink"/>
                  <w:sz w:val="18"/>
                  <w:szCs w:val="18"/>
                  <w:u w:val="single"/>
                </w:rPr>
                <w:t>f</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24.05.2011 10:10:5</w:t>
            </w:r>
            <w:r>
              <w:rPr>
                <w:rStyle w:val="propertyeditor"/>
                <w:rFonts w:ascii="Arial" w:hAnsi="Arial" w:cs="Arial"/>
                <w:noProof/>
                <w:color w:val="000101"/>
                <w:sz w:val="18"/>
                <w:szCs w:val="18"/>
              </w:rPr>
              <w:t>6</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406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comprehensive Multi Year Plan - cMYP </w:t>
            </w:r>
            <w:r>
              <w:rPr>
                <w:rStyle w:val="propertyeditor"/>
                <w:rFonts w:ascii="Arial" w:hAnsi="Arial" w:cs="Arial"/>
                <w:noProof/>
                <w:color w:val="000101"/>
                <w:sz w:val="18"/>
                <w:szCs w:val="18"/>
                <w:shd w:val="clear" w:color="auto" w:fill="BDDCFF"/>
              </w:rPr>
              <w:t>*</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cMYP 2012-201</w:t>
            </w:r>
            <w:r>
              <w:rPr>
                <w:rStyle w:val="propertyeditor"/>
                <w:rFonts w:ascii="Arial" w:hAnsi="Arial" w:cs="Arial"/>
                <w:noProof/>
                <w:color w:val="000101"/>
                <w:sz w:val="18"/>
                <w:szCs w:val="18"/>
                <w:shd w:val="clear" w:color="auto" w:fill="BDDCFF"/>
              </w:rPr>
              <w:t>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20" w:tgtFrame="_blank" w:history="1">
              <w:r>
                <w:rPr>
                  <w:rStyle w:val="propertyeditor"/>
                  <w:rFonts w:ascii="Arial" w:hAnsi="Arial" w:cs="Arial"/>
                  <w:noProof/>
                  <w:color w:val="0000FF" w:themeColor="hyperlink"/>
                  <w:sz w:val="18"/>
                  <w:szCs w:val="18"/>
                  <w:u w:val="single"/>
                </w:rPr>
                <w:t>LAOPDR_cMYP_2012_15_FINAL_24may.doc</w:t>
              </w:r>
              <w:r>
                <w:rPr>
                  <w:rStyle w:val="propertyeditor"/>
                  <w:rFonts w:ascii="Arial" w:hAnsi="Arial" w:cs="Arial"/>
                  <w:noProof/>
                  <w:color w:val="0000FF" w:themeColor="hyperlink"/>
                  <w:sz w:val="18"/>
                  <w:szCs w:val="18"/>
                  <w:u w:val="single"/>
                </w:rPr>
                <w:t>x</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06:59:5</w:t>
            </w:r>
            <w:r>
              <w:rPr>
                <w:rStyle w:val="propertyeditor"/>
                <w:rFonts w:ascii="Arial" w:hAnsi="Arial" w:cs="Arial"/>
                <w:noProof/>
                <w:color w:val="000101"/>
                <w:sz w:val="18"/>
                <w:szCs w:val="18"/>
              </w:rPr>
              <w:t>9</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480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w:t>
            </w:r>
            <w:r>
              <w:rPr>
                <w:rStyle w:val="propertyeditor"/>
                <w:rFonts w:ascii="Arial" w:hAnsi="Arial" w:cs="Arial"/>
                <w:noProof/>
                <w:color w:val="000101"/>
                <w:sz w:val="18"/>
                <w:szCs w:val="18"/>
                <w:shd w:val="clear" w:color="auto" w:fill="BDDCFF"/>
              </w:rPr>
              <w:t>r</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EPI Costing Tool worksheet</w:t>
            </w:r>
            <w:r>
              <w:rPr>
                <w:rStyle w:val="propertyeditor"/>
                <w:rFonts w:ascii="Arial" w:hAnsi="Arial" w:cs="Arial"/>
                <w:noProof/>
                <w:color w:val="000101"/>
                <w:sz w:val="18"/>
                <w:szCs w:val="18"/>
                <w:shd w:val="clear" w:color="auto" w:fill="BDDCFF"/>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21" w:tgtFrame="_blank" w:history="1">
              <w:r>
                <w:rPr>
                  <w:rStyle w:val="propertyeditor"/>
                  <w:rFonts w:ascii="Arial" w:hAnsi="Arial" w:cs="Arial"/>
                  <w:noProof/>
                  <w:color w:val="0000FF" w:themeColor="hyperlink"/>
                  <w:sz w:val="18"/>
                  <w:szCs w:val="18"/>
                  <w:u w:val="single"/>
                </w:rPr>
                <w:t>EPI Costing Tool 2012-15_costing.xl</w:t>
              </w:r>
              <w:r>
                <w:rPr>
                  <w:rStyle w:val="propertyeditor"/>
                  <w:rFonts w:ascii="Arial" w:hAnsi="Arial" w:cs="Arial"/>
                  <w:noProof/>
                  <w:color w:val="0000FF" w:themeColor="hyperlink"/>
                  <w:sz w:val="18"/>
                  <w:szCs w:val="18"/>
                  <w:u w:val="single"/>
                </w:rPr>
                <w:t>s</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25.05.2011 07:03:4</w:t>
            </w:r>
            <w:r>
              <w:rPr>
                <w:rStyle w:val="propertyeditor"/>
                <w:rFonts w:ascii="Arial" w:hAnsi="Arial" w:cs="Arial"/>
                <w:noProof/>
                <w:color w:val="000101"/>
                <w:sz w:val="18"/>
                <w:szCs w:val="18"/>
              </w:rPr>
              <w:t>8</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94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w:t>
            </w:r>
            <w:r>
              <w:rPr>
                <w:rStyle w:val="propertyeditor"/>
                <w:rFonts w:ascii="Arial" w:hAnsi="Arial" w:cs="Arial"/>
                <w:noProof/>
                <w:color w:val="000101"/>
                <w:sz w:val="18"/>
                <w:szCs w:val="18"/>
                <w:shd w:val="clear" w:color="auto" w:fill="BDDCFF"/>
              </w:rPr>
              <w:t>r</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NVS support calculation</w:t>
            </w:r>
            <w:r>
              <w:rPr>
                <w:rStyle w:val="propertyeditor"/>
                <w:rFonts w:ascii="Arial" w:hAnsi="Arial" w:cs="Arial"/>
                <w:noProof/>
                <w:color w:val="000101"/>
                <w:sz w:val="18"/>
                <w:szCs w:val="18"/>
                <w:shd w:val="clear" w:color="auto" w:fill="BDDCFF"/>
              </w:rPr>
              <w: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22" w:tgtFrame="_blank" w:history="1">
              <w:r>
                <w:rPr>
                  <w:rStyle w:val="propertyeditor"/>
                  <w:rFonts w:ascii="Arial" w:hAnsi="Arial" w:cs="Arial"/>
                  <w:noProof/>
                  <w:color w:val="0000FF" w:themeColor="hyperlink"/>
                  <w:sz w:val="18"/>
                  <w:szCs w:val="18"/>
                  <w:u w:val="single"/>
                </w:rPr>
                <w:t>Annex 1 (LAO PDR) 2010 NVS calculations.xl</w:t>
              </w:r>
              <w:r>
                <w:rPr>
                  <w:rStyle w:val="propertyeditor"/>
                  <w:rFonts w:ascii="Arial" w:hAnsi="Arial" w:cs="Arial"/>
                  <w:noProof/>
                  <w:color w:val="0000FF" w:themeColor="hyperlink"/>
                  <w:sz w:val="18"/>
                  <w:szCs w:val="18"/>
                  <w:u w:val="single"/>
                </w:rPr>
                <w:t>s</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25.05.2011 07:09:0</w:t>
            </w:r>
            <w:r>
              <w:rPr>
                <w:rStyle w:val="propertyeditor"/>
                <w:rFonts w:ascii="Arial" w:hAnsi="Arial" w:cs="Arial"/>
                <w:noProof/>
                <w:color w:val="000101"/>
                <w:sz w:val="18"/>
                <w:szCs w:val="18"/>
              </w:rPr>
              <w:t>0</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266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MoH Signature (or delegated authority) of Proposal </w:t>
            </w:r>
            <w:r>
              <w:rPr>
                <w:rStyle w:val="propertyeditor"/>
                <w:rFonts w:ascii="Arial" w:hAnsi="Arial" w:cs="Arial"/>
                <w:noProof/>
                <w:color w:val="000101"/>
                <w:sz w:val="18"/>
                <w:szCs w:val="18"/>
                <w:shd w:val="clear" w:color="auto" w:fill="BDDCFF"/>
              </w:rPr>
              <w:t>*</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MoH Siganatur</w:t>
            </w:r>
            <w:r>
              <w:rPr>
                <w:rStyle w:val="propertyeditor"/>
                <w:rFonts w:ascii="Arial" w:hAnsi="Arial" w:cs="Arial"/>
                <w:noProof/>
                <w:color w:val="000101"/>
                <w:sz w:val="18"/>
                <w:szCs w:val="18"/>
                <w:shd w:val="clear" w:color="auto" w:fill="BDDCFF"/>
              </w:rPr>
              <w: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23" w:tgtFrame="_blank" w:history="1">
              <w:r>
                <w:rPr>
                  <w:rStyle w:val="propertyeditor"/>
                  <w:rFonts w:ascii="Arial" w:hAnsi="Arial" w:cs="Arial"/>
                  <w:noProof/>
                  <w:color w:val="0000FF" w:themeColor="hyperlink"/>
                  <w:sz w:val="18"/>
                  <w:szCs w:val="18"/>
                  <w:u w:val="single"/>
                </w:rPr>
                <w:t>NVS MINISTERS.pd</w:t>
              </w:r>
              <w:r>
                <w:rPr>
                  <w:rStyle w:val="propertyeditor"/>
                  <w:rFonts w:ascii="Arial" w:hAnsi="Arial" w:cs="Arial"/>
                  <w:noProof/>
                  <w:color w:val="0000FF" w:themeColor="hyperlink"/>
                  <w:sz w:val="18"/>
                  <w:szCs w:val="18"/>
                  <w:u w:val="single"/>
                </w:rPr>
                <w:t>f</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11:51:3</w:t>
            </w:r>
            <w:r>
              <w:rPr>
                <w:rStyle w:val="propertyeditor"/>
                <w:rFonts w:ascii="Arial" w:hAnsi="Arial" w:cs="Arial"/>
                <w:noProof/>
                <w:color w:val="000101"/>
                <w:sz w:val="18"/>
                <w:szCs w:val="18"/>
              </w:rPr>
              <w:t>7</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318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MoF Signature (or delegated authority) of Proposal </w:t>
            </w:r>
            <w:r>
              <w:rPr>
                <w:rStyle w:val="propertyeditor"/>
                <w:rFonts w:ascii="Arial" w:hAnsi="Arial" w:cs="Arial"/>
                <w:noProof/>
                <w:color w:val="000101"/>
                <w:sz w:val="18"/>
                <w:szCs w:val="18"/>
                <w:shd w:val="clear" w:color="auto" w:fill="BDDCFF"/>
              </w:rPr>
              <w:t>*</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MoF Signatur</w:t>
            </w:r>
            <w:r>
              <w:rPr>
                <w:rStyle w:val="propertyeditor"/>
                <w:rFonts w:ascii="Arial" w:hAnsi="Arial" w:cs="Arial"/>
                <w:noProof/>
                <w:color w:val="000101"/>
                <w:sz w:val="18"/>
                <w:szCs w:val="18"/>
                <w:shd w:val="clear" w:color="auto" w:fill="BDDCFF"/>
              </w:rPr>
              <w: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24" w:tgtFrame="_blank" w:history="1">
              <w:r>
                <w:rPr>
                  <w:rStyle w:val="propertyeditor"/>
                  <w:rFonts w:ascii="Arial" w:hAnsi="Arial" w:cs="Arial"/>
                  <w:noProof/>
                  <w:color w:val="0000FF" w:themeColor="hyperlink"/>
                  <w:sz w:val="18"/>
                  <w:szCs w:val="18"/>
                  <w:u w:val="single"/>
                </w:rPr>
                <w:t>NVS MINISTERS.pd</w:t>
              </w:r>
              <w:r>
                <w:rPr>
                  <w:rStyle w:val="propertyeditor"/>
                  <w:rFonts w:ascii="Arial" w:hAnsi="Arial" w:cs="Arial"/>
                  <w:noProof/>
                  <w:color w:val="0000FF" w:themeColor="hyperlink"/>
                  <w:sz w:val="18"/>
                  <w:szCs w:val="18"/>
                  <w:u w:val="single"/>
                </w:rPr>
                <w:t>f</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r>
              <w:rPr>
                <w:rFonts w:ascii="Arial" w:hAnsi="Arial" w:cs="Arial"/>
                <w:b/>
                <w:noProof/>
                <w:color w:val="000101"/>
                <w:sz w:val="18"/>
                <w:szCs w:val="18"/>
              </w:rPr>
              <w:t>:</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11:52:1</w:t>
            </w:r>
            <w:r>
              <w:rPr>
                <w:rStyle w:val="propertyeditor"/>
                <w:rFonts w:ascii="Arial" w:hAnsi="Arial" w:cs="Arial"/>
                <w:noProof/>
                <w:color w:val="000101"/>
                <w:sz w:val="18"/>
                <w:szCs w:val="18"/>
              </w:rPr>
              <w:t>6</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318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Signatures of ICC or HSCC or equivalent in Proposal </w:t>
            </w:r>
            <w:r>
              <w:rPr>
                <w:rStyle w:val="propertyeditor"/>
                <w:rFonts w:ascii="Arial" w:hAnsi="Arial" w:cs="Arial"/>
                <w:noProof/>
                <w:color w:val="000101"/>
                <w:sz w:val="18"/>
                <w:szCs w:val="18"/>
                <w:shd w:val="clear" w:color="auto" w:fill="BDDCFF"/>
              </w:rPr>
              <w:t>*</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Signatures of IC</w:t>
            </w:r>
            <w:r>
              <w:rPr>
                <w:rStyle w:val="propertyeditor"/>
                <w:rFonts w:ascii="Arial" w:hAnsi="Arial" w:cs="Arial"/>
                <w:noProof/>
                <w:color w:val="000101"/>
                <w:sz w:val="18"/>
                <w:szCs w:val="18"/>
                <w:shd w:val="clear" w:color="auto" w:fill="BDDCFF"/>
              </w:rPr>
              <w:t>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25" w:tgtFrame="_blank" w:history="1">
              <w:r>
                <w:rPr>
                  <w:rStyle w:val="propertyeditor"/>
                  <w:rFonts w:ascii="Arial" w:hAnsi="Arial" w:cs="Arial"/>
                  <w:noProof/>
                  <w:color w:val="0000FF" w:themeColor="hyperlink"/>
                  <w:sz w:val="18"/>
                  <w:szCs w:val="18"/>
                  <w:u w:val="single"/>
                </w:rPr>
                <w:t>NVS ICC .pd</w:t>
              </w:r>
              <w:r>
                <w:rPr>
                  <w:rStyle w:val="propertyeditor"/>
                  <w:rFonts w:ascii="Arial" w:hAnsi="Arial" w:cs="Arial"/>
                  <w:noProof/>
                  <w:color w:val="0000FF" w:themeColor="hyperlink"/>
                  <w:sz w:val="18"/>
                  <w:szCs w:val="18"/>
                  <w:u w:val="single"/>
                </w:rPr>
                <w:t>f</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11:53:0</w:t>
            </w:r>
            <w:r>
              <w:rPr>
                <w:rStyle w:val="propertyeditor"/>
                <w:rFonts w:ascii="Arial" w:hAnsi="Arial" w:cs="Arial"/>
                <w:noProof/>
                <w:color w:val="000101"/>
                <w:sz w:val="18"/>
                <w:szCs w:val="18"/>
              </w:rPr>
              <w:t>7</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305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r>
              <w:rPr>
                <w:rStyle w:val="propertyeditor"/>
                <w:rFonts w:ascii="Arial" w:hAnsi="Arial" w:cs="Arial"/>
                <w:noProof/>
                <w:color w:val="000101"/>
                <w:sz w:val="18"/>
                <w:szCs w:val="18"/>
                <w:shd w:val="clear" w:color="auto" w:fill="BDDCFF"/>
              </w:rPr>
              <w:t>)</w:t>
            </w:r>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065D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PCV Intro Pla</w:t>
            </w:r>
            <w:r>
              <w:rPr>
                <w:rStyle w:val="propertyeditor"/>
                <w:rFonts w:ascii="Arial" w:hAnsi="Arial" w:cs="Arial"/>
                <w:noProof/>
                <w:color w:val="000101"/>
                <w:sz w:val="18"/>
                <w:szCs w:val="18"/>
                <w:shd w:val="clear" w:color="auto" w:fill="BDDCFF"/>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065DF0">
            <w:pPr>
              <w:spacing w:after="0" w:line="240" w:lineRule="auto"/>
              <w:rPr>
                <w:rFonts w:ascii="Arial" w:hAnsi="Arial" w:cs="Arial"/>
                <w:noProof/>
                <w:color w:val="000101"/>
                <w:sz w:val="18"/>
                <w:szCs w:val="18"/>
              </w:rPr>
            </w:pPr>
            <w:hyperlink r:id="rId26" w:tgtFrame="_blank" w:history="1">
              <w:r>
                <w:rPr>
                  <w:rStyle w:val="propertyeditor"/>
                  <w:rFonts w:ascii="Arial" w:hAnsi="Arial" w:cs="Arial"/>
                  <w:noProof/>
                  <w:color w:val="0000FF" w:themeColor="hyperlink"/>
                  <w:sz w:val="18"/>
                  <w:szCs w:val="18"/>
                  <w:u w:val="single"/>
                </w:rPr>
                <w:t>Introduction Plan_ pneumococcal</w:t>
              </w:r>
              <w:r>
                <w:rPr>
                  <w:rStyle w:val="propertyeditor"/>
                  <w:rFonts w:ascii="Arial" w:hAnsi="Arial" w:cs="Arial"/>
                  <w:noProof/>
                  <w:color w:val="0000FF" w:themeColor="hyperlink"/>
                  <w:sz w:val="18"/>
                  <w:szCs w:val="18"/>
                  <w:u w:val="single"/>
                </w:rPr>
                <w:t xml:space="preserve"> vaccine into EPI2013_2015.do</w:t>
              </w:r>
              <w:r>
                <w:rPr>
                  <w:rStyle w:val="propertyeditor"/>
                  <w:rFonts w:ascii="Arial" w:hAnsi="Arial" w:cs="Arial"/>
                  <w:noProof/>
                  <w:color w:val="0000FF" w:themeColor="hyperlink"/>
                  <w:sz w:val="18"/>
                  <w:szCs w:val="18"/>
                  <w:u w:val="single"/>
                </w:rPr>
                <w:t>c</w:t>
              </w:r>
            </w:hyperlink>
          </w:p>
          <w:p w:rsidR="00000000" w:rsidRDefault="00065D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065D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06:57:4</w:t>
            </w:r>
            <w:r>
              <w:rPr>
                <w:rStyle w:val="propertyeditor"/>
                <w:rFonts w:ascii="Arial" w:hAnsi="Arial" w:cs="Arial"/>
                <w:noProof/>
                <w:color w:val="000101"/>
                <w:sz w:val="18"/>
                <w:szCs w:val="18"/>
              </w:rPr>
              <w:t>8</w:t>
            </w:r>
          </w:p>
          <w:p w:rsidR="00000000" w:rsidRDefault="00065D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065DF0">
            <w:pPr>
              <w:spacing w:after="0" w:line="240" w:lineRule="auto"/>
              <w:rPr>
                <w:rFonts w:ascii="Arial" w:hAnsi="Arial" w:cs="Arial"/>
                <w:noProof/>
                <w:sz w:val="18"/>
                <w:szCs w:val="18"/>
              </w:rPr>
            </w:pPr>
            <w:r>
              <w:rPr>
                <w:rStyle w:val="propertyeditor"/>
                <w:rFonts w:ascii="Arial" w:hAnsi="Arial" w:cs="Arial"/>
                <w:noProof/>
                <w:color w:val="000101"/>
                <w:sz w:val="18"/>
                <w:szCs w:val="18"/>
              </w:rPr>
              <w:t>75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hAnsi="Arial" w:cs="Arial"/>
                <w:noProof/>
                <w:color w:val="000101"/>
                <w:sz w:val="18"/>
                <w:szCs w:val="18"/>
              </w:rPr>
            </w:pPr>
          </w:p>
        </w:tc>
      </w:tr>
    </w:tbl>
    <w:p w:rsidR="00000000" w:rsidRDefault="00065DF0">
      <w:pPr>
        <w:jc w:val="both"/>
        <w:rPr>
          <w:rFonts w:ascii="Arial" w:eastAsia="Times New Roman" w:hAnsi="Arial" w:cs="Arial"/>
          <w:noProof/>
          <w:snapToGrid w:val="0"/>
          <w:lang w:val="en-GB"/>
        </w:rPr>
      </w:pPr>
    </w:p>
    <w:p w:rsidR="00000000" w:rsidRDefault="00065DF0">
      <w:pPr>
        <w:spacing w:after="0" w:line="240" w:lineRule="auto"/>
        <w:rPr>
          <w:rFonts w:ascii="Arial" w:eastAsia="Times New Roman" w:hAnsi="Arial" w:cs="Arial"/>
          <w:noProof/>
          <w:snapToGrid w:val="0"/>
          <w:lang w:val="en-GB"/>
        </w:rPr>
      </w:pPr>
      <w:r>
        <w:rPr>
          <w:rFonts w:ascii="Arial" w:eastAsia="Times New Roman" w:hAnsi="Arial" w:cs="Arial"/>
          <w:noProof/>
          <w:snapToGrid w:val="0"/>
          <w:lang w:val="en-GB" w:eastAsia="en-GB"/>
        </w:rPr>
        <w:lastRenderedPageBreak/>
        <w:br w:type="page"/>
      </w:r>
    </w:p>
    <w:p w:rsidR="00000000" w:rsidRDefault="00065DF0">
      <w:pPr>
        <w:spacing w:after="0" w:line="240" w:lineRule="auto"/>
        <w:rPr>
          <w:rFonts w:ascii="Arial" w:hAnsi="Arial" w:cs="Arial"/>
          <w:noProof/>
          <w:sz w:val="16"/>
          <w:szCs w:val="16"/>
          <w:lang w:val="en-GB"/>
        </w:rPr>
      </w:pPr>
    </w:p>
    <w:p w:rsidR="00000000" w:rsidRDefault="00065DF0">
      <w:pPr>
        <w:pStyle w:val="default0"/>
        <w:jc w:val="both"/>
        <w:rPr>
          <w:rFonts w:ascii="Arial" w:hAnsi="Arial" w:cs="Arial"/>
          <w:noProof/>
          <w:sz w:val="32"/>
          <w:szCs w:val="32"/>
          <w:lang w:val="en-GB"/>
        </w:rPr>
      </w:pPr>
      <w:r>
        <w:rPr>
          <w:rFonts w:ascii="Arial" w:hAnsi="Arial" w:cs="Arial"/>
          <w:noProof/>
          <w:sz w:val="32"/>
          <w:szCs w:val="32"/>
          <w:lang w:val="en-GB"/>
        </w:rPr>
        <w:t>Banking Form</w:t>
      </w: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625"/>
        <w:gridCol w:w="2221"/>
        <w:gridCol w:w="1191"/>
        <w:gridCol w:w="4418"/>
        <w:gridCol w:w="214"/>
        <w:gridCol w:w="19"/>
      </w:tblGrid>
      <w:tr w:rsidR="00000000">
        <w:tc>
          <w:tcPr>
            <w:tcW w:w="4991" w:type="pct"/>
            <w:gridSpan w:val="5"/>
            <w:tcBorders>
              <w:top w:val="single" w:sz="4" w:space="0" w:color="auto"/>
              <w:left w:val="single" w:sz="4" w:space="0" w:color="auto"/>
              <w:bottom w:val="nil"/>
              <w:right w:val="nil"/>
            </w:tcBorders>
            <w:tcMar>
              <w:top w:w="0" w:type="dxa"/>
              <w:left w:w="108" w:type="dxa"/>
              <w:bottom w:w="0" w:type="dxa"/>
              <w:right w:w="108" w:type="dxa"/>
            </w:tcMar>
            <w:vAlign w:val="center"/>
            <w:hideMark/>
          </w:tcPr>
          <w:p w:rsidR="00000000" w:rsidRDefault="00065DF0">
            <w:pPr>
              <w:pStyle w:val="default0"/>
              <w:spacing w:line="360" w:lineRule="auto"/>
              <w:rPr>
                <w:noProof/>
                <w:sz w:val="22"/>
                <w:szCs w:val="22"/>
              </w:rPr>
            </w:pPr>
            <w:r>
              <w:rPr>
                <w:rFonts w:ascii="Arial" w:hAnsi="Arial" w:cs="Arial"/>
                <w:noProof/>
                <w:sz w:val="22"/>
                <w:szCs w:val="22"/>
              </w:rPr>
              <w:t>In accordance with the decision on financial support made by the GAVI Alliance, the Government of</w:t>
            </w:r>
            <w:r>
              <w:rPr>
                <w:rFonts w:ascii="Arial" w:hAnsi="Arial" w:cs="Arial"/>
                <w:noProof/>
                <w:sz w:val="22"/>
                <w:szCs w:val="22"/>
              </w:rPr>
              <w:t xml:space="preserve"> </w:t>
            </w:r>
            <w:r>
              <w:rPr>
                <w:rStyle w:val="propertyeditor"/>
                <w:rFonts w:ascii="Arial" w:hAnsi="Arial" w:cs="Arial"/>
                <w:noProof/>
                <w:sz w:val="22"/>
                <w:szCs w:val="22"/>
              </w:rPr>
              <w:t>Lao People's Democratic Republi</w:t>
            </w:r>
            <w:r>
              <w:rPr>
                <w:rStyle w:val="propertyeditor"/>
                <w:rFonts w:ascii="Arial" w:hAnsi="Arial" w:cs="Arial"/>
                <w:noProof/>
                <w:sz w:val="22"/>
                <w:szCs w:val="22"/>
              </w:rPr>
              <w:t>c</w:t>
            </w:r>
            <w:r>
              <w:rPr>
                <w:rFonts w:ascii="Arial" w:hAnsi="Arial" w:cs="Arial"/>
                <w:noProof/>
                <w:sz w:val="22"/>
                <w:szCs w:val="22"/>
              </w:rPr>
              <w:t xml:space="preserve"> </w:t>
            </w:r>
            <w:r>
              <w:rPr>
                <w:rFonts w:ascii="Arial" w:hAnsi="Arial" w:cs="Arial"/>
                <w:noProof/>
                <w:sz w:val="22"/>
                <w:szCs w:val="22"/>
              </w:rPr>
              <w:t>hereby requests that a payment be made via electronic bank transfer as detailed below:</w:t>
            </w:r>
          </w:p>
        </w:tc>
        <w:tc>
          <w:tcPr>
            <w:tcW w:w="9" w:type="pct"/>
            <w:tcBorders>
              <w:top w:val="single" w:sz="4" w:space="0" w:color="auto"/>
              <w:left w:val="nil"/>
              <w:bottom w:val="nil"/>
              <w:right w:val="single" w:sz="4" w:space="0" w:color="auto"/>
            </w:tcBorders>
          </w:tcPr>
          <w:p w:rsidR="00000000" w:rsidRDefault="00065DF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3663" w:type="pct"/>
            <w:gridSpan w:val="3"/>
            <w:tcBorders>
              <w:top w:val="nil"/>
              <w:left w:val="nil"/>
              <w:bottom w:val="single" w:sz="6" w:space="0" w:color="auto"/>
              <w:right w:val="nil"/>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065DF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065DF0">
            <w:pPr>
              <w:pStyle w:val="default0"/>
              <w:spacing w:line="360" w:lineRule="auto"/>
              <w:rPr>
                <w:b/>
                <w:noProof/>
                <w:sz w:val="22"/>
                <w:szCs w:val="22"/>
              </w:rPr>
            </w:pPr>
            <w:r>
              <w:rPr>
                <w:rFonts w:ascii="Arial" w:hAnsi="Arial" w:cs="Arial"/>
                <w:b/>
                <w:noProof/>
                <w:sz w:val="22"/>
                <w:szCs w:val="22"/>
              </w:rPr>
              <w:t>Name of Institution (Account Holder):</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065DF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3663" w:type="pct"/>
            <w:gridSpan w:val="3"/>
            <w:tcBorders>
              <w:top w:val="single" w:sz="6" w:space="0" w:color="auto"/>
              <w:left w:val="nil"/>
              <w:bottom w:val="single" w:sz="6" w:space="0" w:color="auto"/>
              <w:right w:val="nil"/>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065DF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065DF0">
            <w:pPr>
              <w:pStyle w:val="default0"/>
              <w:spacing w:line="360" w:lineRule="auto"/>
              <w:rPr>
                <w:b/>
                <w:noProof/>
                <w:sz w:val="22"/>
                <w:szCs w:val="22"/>
              </w:rPr>
            </w:pPr>
            <w:r>
              <w:rPr>
                <w:rFonts w:ascii="Arial" w:hAnsi="Arial" w:cs="Arial"/>
                <w:b/>
                <w:noProof/>
                <w:sz w:val="22"/>
                <w:szCs w:val="22"/>
              </w:rPr>
              <w:t>Address:</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065DF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065DF0">
            <w:pPr>
              <w:pStyle w:val="default0"/>
              <w:spacing w:line="360" w:lineRule="auto"/>
              <w:rPr>
                <w:b/>
                <w:noProof/>
                <w:sz w:val="22"/>
                <w:szCs w:val="22"/>
              </w:rPr>
            </w:pPr>
            <w:r>
              <w:rPr>
                <w:rFonts w:ascii="Arial" w:hAnsi="Arial" w:cs="Arial"/>
                <w:b/>
                <w:noProof/>
                <w:sz w:val="22"/>
                <w:szCs w:val="22"/>
              </w:rPr>
              <w:t>City Country:</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065DF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065DF0">
            <w:pPr>
              <w:pStyle w:val="default0"/>
              <w:spacing w:line="360" w:lineRule="auto"/>
              <w:rPr>
                <w:b/>
                <w:noProof/>
                <w:sz w:val="22"/>
                <w:szCs w:val="22"/>
              </w:rPr>
            </w:pPr>
            <w:r>
              <w:rPr>
                <w:rFonts w:ascii="Arial" w:hAnsi="Arial" w:cs="Arial"/>
                <w:b/>
                <w:noProof/>
                <w:sz w:val="22"/>
                <w:szCs w:val="22"/>
              </w:rPr>
              <w:t>Telephone no.:</w:t>
            </w:r>
          </w:p>
        </w:tc>
        <w:tc>
          <w:tcPr>
            <w:tcW w:w="103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00000" w:rsidRDefault="00065DF0">
            <w:pPr>
              <w:pStyle w:val="default0"/>
              <w:spacing w:line="360" w:lineRule="auto"/>
              <w:rPr>
                <w:noProof/>
                <w:sz w:val="22"/>
                <w:szCs w:val="22"/>
              </w:rPr>
            </w:pPr>
          </w:p>
        </w:tc>
        <w:tc>
          <w:tcPr>
            <w:tcW w:w="557" w:type="pct"/>
            <w:tcBorders>
              <w:top w:val="single" w:sz="6" w:space="0" w:color="auto"/>
              <w:left w:val="single" w:sz="6" w:space="0" w:color="auto"/>
              <w:bottom w:val="nil"/>
              <w:right w:val="single" w:sz="6" w:space="0" w:color="auto"/>
            </w:tcBorders>
            <w:tcMar>
              <w:top w:w="0" w:type="dxa"/>
              <w:left w:w="108" w:type="dxa"/>
              <w:bottom w:w="0" w:type="dxa"/>
              <w:right w:w="108" w:type="dxa"/>
            </w:tcMar>
            <w:vAlign w:val="center"/>
            <w:hideMark/>
          </w:tcPr>
          <w:p w:rsidR="00000000" w:rsidRDefault="00065DF0">
            <w:pPr>
              <w:pStyle w:val="default0"/>
              <w:spacing w:line="360" w:lineRule="auto"/>
              <w:rPr>
                <w:b/>
                <w:noProof/>
                <w:sz w:val="22"/>
                <w:szCs w:val="22"/>
              </w:rPr>
            </w:pPr>
            <w:r>
              <w:rPr>
                <w:rFonts w:ascii="Arial" w:hAnsi="Arial" w:cs="Arial"/>
                <w:b/>
                <w:noProof/>
                <w:sz w:val="22"/>
                <w:szCs w:val="22"/>
              </w:rPr>
              <w:t>Fax no.:</w:t>
            </w:r>
          </w:p>
        </w:tc>
        <w:tc>
          <w:tcPr>
            <w:tcW w:w="206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065DF0">
            <w:pPr>
              <w:pStyle w:val="default0"/>
              <w:spacing w:line="360" w:lineRule="auto"/>
              <w:rPr>
                <w:rFonts w:ascii="Arial" w:hAnsi="Arial" w:cs="Arial"/>
                <w:noProof/>
                <w:sz w:val="22"/>
                <w:szCs w:val="22"/>
              </w:rPr>
            </w:pPr>
          </w:p>
        </w:tc>
      </w:tr>
      <w:tr w:rsidR="00000000">
        <w:tc>
          <w:tcPr>
            <w:tcW w:w="2824" w:type="pct"/>
            <w:gridSpan w:val="3"/>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065DF0">
            <w:pPr>
              <w:pStyle w:val="default0"/>
              <w:spacing w:line="360" w:lineRule="auto"/>
              <w:jc w:val="right"/>
              <w:rPr>
                <w:b/>
                <w:noProof/>
                <w:sz w:val="22"/>
                <w:szCs w:val="22"/>
              </w:rPr>
            </w:pPr>
            <w:r>
              <w:rPr>
                <w:rFonts w:ascii="Arial" w:hAnsi="Arial" w:cs="Arial"/>
                <w:b/>
                <w:noProof/>
                <w:sz w:val="22"/>
                <w:szCs w:val="22"/>
              </w:rPr>
              <w:t>Currency of the bank account:</w:t>
            </w:r>
          </w:p>
        </w:tc>
        <w:tc>
          <w:tcPr>
            <w:tcW w:w="2067"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065DF0">
            <w:pPr>
              <w:pStyle w:val="default0"/>
              <w:spacing w:line="360" w:lineRule="auto"/>
              <w:rPr>
                <w:rFonts w:ascii="Arial" w:hAnsi="Arial" w:cs="Arial"/>
                <w:noProof/>
                <w:sz w:val="22"/>
                <w:szCs w:val="22"/>
              </w:rPr>
            </w:pPr>
          </w:p>
        </w:tc>
      </w:tr>
      <w:tr w:rsidR="00000000">
        <w:trPr>
          <w:trHeight w:val="130"/>
        </w:trPr>
        <w:tc>
          <w:tcPr>
            <w:tcW w:w="4991" w:type="pct"/>
            <w:gridSpan w:val="5"/>
            <w:tcBorders>
              <w:top w:val="nil"/>
              <w:left w:val="single" w:sz="4" w:space="0" w:color="auto"/>
              <w:bottom w:val="nil"/>
              <w:right w:val="nil"/>
            </w:tcBorders>
            <w:tcMar>
              <w:top w:w="0" w:type="dxa"/>
              <w:left w:w="108" w:type="dxa"/>
              <w:bottom w:w="0" w:type="dxa"/>
              <w:right w:w="108" w:type="dxa"/>
            </w:tcMar>
            <w:vAlign w:val="center"/>
            <w:hideMark/>
          </w:tcPr>
          <w:p w:rsidR="00000000" w:rsidRDefault="00065DF0">
            <w:pPr>
              <w:pStyle w:val="default0"/>
              <w:spacing w:line="360" w:lineRule="auto"/>
              <w:rPr>
                <w:b/>
                <w:noProof/>
                <w:sz w:val="22"/>
                <w:szCs w:val="22"/>
              </w:rPr>
            </w:pPr>
            <w:r>
              <w:rPr>
                <w:rFonts w:ascii="Arial" w:hAnsi="Arial" w:cs="Arial"/>
                <w:b/>
                <w:noProof/>
                <w:sz w:val="22"/>
                <w:szCs w:val="22"/>
              </w:rPr>
              <w:t>For credit to:</w:t>
            </w:r>
          </w:p>
        </w:tc>
        <w:tc>
          <w:tcPr>
            <w:tcW w:w="9" w:type="pct"/>
            <w:tcBorders>
              <w:top w:val="nil"/>
              <w:left w:val="nil"/>
              <w:bottom w:val="nil"/>
              <w:right w:val="single" w:sz="4" w:space="0" w:color="auto"/>
            </w:tcBorders>
          </w:tcPr>
          <w:p w:rsidR="00000000" w:rsidRDefault="00065DF0">
            <w:pPr>
              <w:pStyle w:val="default0"/>
              <w:spacing w:line="360" w:lineRule="auto"/>
              <w:rPr>
                <w:rFonts w:ascii="Arial" w:hAnsi="Arial" w:cs="Arial"/>
                <w:b/>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065DF0">
            <w:pPr>
              <w:pStyle w:val="default0"/>
              <w:spacing w:line="360" w:lineRule="auto"/>
              <w:rPr>
                <w:b/>
                <w:noProof/>
                <w:sz w:val="22"/>
                <w:szCs w:val="22"/>
              </w:rPr>
            </w:pPr>
            <w:r>
              <w:rPr>
                <w:rFonts w:ascii="Arial" w:hAnsi="Arial" w:cs="Arial"/>
                <w:b/>
                <w:noProof/>
                <w:sz w:val="22"/>
                <w:szCs w:val="22"/>
              </w:rPr>
              <w:t>Bank account's title:</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065DF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065DF0">
            <w:pPr>
              <w:pStyle w:val="default0"/>
              <w:spacing w:line="360" w:lineRule="auto"/>
              <w:rPr>
                <w:b/>
                <w:noProof/>
                <w:sz w:val="22"/>
                <w:szCs w:val="22"/>
              </w:rPr>
            </w:pPr>
            <w:r>
              <w:rPr>
                <w:rFonts w:ascii="Arial" w:hAnsi="Arial" w:cs="Arial"/>
                <w:b/>
                <w:noProof/>
                <w:sz w:val="22"/>
                <w:szCs w:val="22"/>
              </w:rPr>
              <w:t>Bank account no.:</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065DF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065DF0">
            <w:pPr>
              <w:pStyle w:val="default0"/>
              <w:spacing w:line="360" w:lineRule="auto"/>
              <w:rPr>
                <w:b/>
                <w:noProof/>
                <w:sz w:val="22"/>
                <w:szCs w:val="22"/>
              </w:rPr>
            </w:pPr>
            <w:r>
              <w:rPr>
                <w:rFonts w:ascii="Arial" w:hAnsi="Arial" w:cs="Arial"/>
                <w:b/>
                <w:noProof/>
                <w:sz w:val="22"/>
                <w:szCs w:val="22"/>
              </w:rPr>
              <w:t>Bank's name:</w:t>
            </w:r>
          </w:p>
        </w:tc>
        <w:tc>
          <w:tcPr>
            <w:tcW w:w="3663" w:type="pct"/>
            <w:gridSpan w:val="3"/>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065DF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065DF0">
            <w:pPr>
              <w:pStyle w:val="default0"/>
              <w:spacing w:line="360" w:lineRule="auto"/>
              <w:rPr>
                <w:rFonts w:ascii="Arial" w:hAnsi="Arial" w:cs="Arial"/>
                <w:noProof/>
                <w:sz w:val="22"/>
                <w:szCs w:val="22"/>
              </w:rPr>
            </w:pPr>
          </w:p>
        </w:tc>
      </w:tr>
      <w:tr w:rsidR="00000000">
        <w:tc>
          <w:tcPr>
            <w:tcW w:w="4991" w:type="pct"/>
            <w:gridSpan w:val="5"/>
            <w:tcBorders>
              <w:top w:val="nil"/>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heme="minorHAnsi" w:hAnsi="Arial" w:cs="Arial"/>
                <w:sz w:val="20"/>
                <w:szCs w:val="20"/>
              </w:rPr>
            </w:pPr>
          </w:p>
        </w:tc>
        <w:tc>
          <w:tcPr>
            <w:tcW w:w="9" w:type="pct"/>
            <w:tcBorders>
              <w:top w:val="nil"/>
              <w:left w:val="single" w:sz="4" w:space="0" w:color="auto"/>
              <w:bottom w:val="single" w:sz="4" w:space="0" w:color="auto"/>
              <w:right w:val="single" w:sz="4" w:space="0" w:color="auto"/>
            </w:tcBorders>
          </w:tcPr>
          <w:p w:rsidR="00000000" w:rsidRDefault="00065DF0">
            <w:pPr>
              <w:spacing w:after="0" w:line="240" w:lineRule="auto"/>
              <w:rPr>
                <w:rFonts w:ascii="Arial" w:eastAsiaTheme="minorHAnsi" w:hAnsi="Arial" w:cs="Arial"/>
                <w:noProof/>
                <w:sz w:val="20"/>
                <w:szCs w:val="20"/>
              </w:rPr>
            </w:pPr>
          </w:p>
        </w:tc>
      </w:tr>
    </w:tbl>
    <w:p w:rsidR="00000000" w:rsidRDefault="00065DF0">
      <w:pPr>
        <w:pStyle w:val="default0"/>
        <w:jc w:val="both"/>
        <w:rPr>
          <w:rFonts w:ascii="Arial" w:hAnsi="Arial" w:cs="Arial"/>
          <w:noProof/>
          <w:sz w:val="22"/>
          <w:szCs w:val="22"/>
          <w:lang w:val="en-GB"/>
        </w:rPr>
      </w:pPr>
      <w:r>
        <w:rPr>
          <w:rFonts w:ascii="Arial" w:hAnsi="Arial" w:cs="Arial"/>
          <w:noProof/>
          <w:sz w:val="22"/>
          <w:szCs w:val="22"/>
          <w:lang w:val="en-GB"/>
        </w:rPr>
        <w:t>Is the bank account exclusively to be used by this program?</w:t>
      </w:r>
      <w:r>
        <w:rPr>
          <w:rFonts w:ascii="Arial" w:hAnsi="Arial" w:cs="Arial"/>
          <w:noProof/>
          <w:sz w:val="22"/>
          <w:szCs w:val="22"/>
          <w:lang w:val="en-GB"/>
        </w:rPr>
        <w:t xml:space="preserve"> </w:t>
      </w:r>
    </w:p>
    <w:p w:rsidR="00000000" w:rsidRDefault="00065DF0">
      <w:pPr>
        <w:pStyle w:val="default0"/>
        <w:rPr>
          <w:rFonts w:ascii="Arial" w:hAnsi="Arial" w:cs="Arial"/>
          <w:noProof/>
          <w:sz w:val="22"/>
          <w:szCs w:val="22"/>
          <w:lang w:val="en-GB"/>
        </w:rPr>
      </w:pPr>
      <w:r>
        <w:rPr>
          <w:rFonts w:ascii="Arial" w:hAnsi="Arial" w:cs="Arial"/>
          <w:noProof/>
          <w:sz w:val="22"/>
          <w:szCs w:val="22"/>
          <w:lang w:val="en-GB"/>
        </w:rPr>
        <w:t>By who is the account audited?</w:t>
      </w:r>
      <w:r>
        <w:rPr>
          <w:rFonts w:ascii="Arial" w:hAnsi="Arial" w:cs="Arial"/>
          <w:noProof/>
          <w:sz w:val="22"/>
          <w:szCs w:val="22"/>
          <w:lang w:val="en-GB"/>
        </w:rPr>
        <w:t xml:space="preserve"> </w:t>
      </w:r>
    </w:p>
    <w:p w:rsidR="00000000" w:rsidRDefault="00065DF0">
      <w:pPr>
        <w:pStyle w:val="default0"/>
        <w:jc w:val="both"/>
        <w:rPr>
          <w:rFonts w:ascii="Arial" w:hAnsi="Arial" w:cs="Arial"/>
          <w:noProof/>
          <w:sz w:val="22"/>
          <w:szCs w:val="22"/>
          <w:lang w:val="en-GB"/>
        </w:rPr>
      </w:pPr>
      <w:r>
        <w:rPr>
          <w:rFonts w:ascii="Arial" w:hAnsi="Arial" w:cs="Arial"/>
          <w:noProof/>
          <w:sz w:val="22"/>
          <w:szCs w:val="22"/>
          <w:lang w:val="en-GB"/>
        </w:rPr>
        <w:t>Signature of Government’s authorizing official</w:t>
      </w:r>
    </w:p>
    <w:tbl>
      <w:tblPr>
        <w:tblW w:w="0" w:type="auto"/>
        <w:jc w:val="center"/>
        <w:tblCellMar>
          <w:left w:w="0" w:type="dxa"/>
          <w:right w:w="0" w:type="dxa"/>
        </w:tblCellMar>
        <w:tblLook w:val="04A0"/>
      </w:tblPr>
      <w:tblGrid>
        <w:gridCol w:w="1701"/>
        <w:gridCol w:w="3771"/>
        <w:gridCol w:w="3464"/>
      </w:tblGrid>
      <w:tr w:rsidR="00000000">
        <w:trPr>
          <w:jc w:val="center"/>
        </w:trPr>
        <w:tc>
          <w:tcPr>
            <w:tcW w:w="1701"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right"/>
              <w:rPr>
                <w:b/>
                <w:noProof/>
                <w:sz w:val="22"/>
                <w:szCs w:val="22"/>
              </w:rPr>
            </w:pPr>
            <w:r>
              <w:rPr>
                <w:rFonts w:ascii="Arial" w:hAnsi="Arial" w:cs="Arial"/>
                <w:b/>
                <w:noProof/>
                <w:sz w:val="22"/>
                <w:szCs w:val="22"/>
              </w:rPr>
              <w:t>Name:</w:t>
            </w:r>
          </w:p>
        </w:tc>
        <w:tc>
          <w:tcPr>
            <w:tcW w:w="3771" w:type="dxa"/>
            <w:vMerge w:val="restart"/>
            <w:tcBorders>
              <w:top w:val="single" w:sz="8" w:space="0" w:color="auto"/>
              <w:left w:val="single" w:sz="8" w:space="0" w:color="auto"/>
              <w:bottom w:val="single" w:sz="8" w:space="0" w:color="auto"/>
              <w:right w:val="single" w:sz="8" w:space="0" w:color="auto"/>
            </w:tcBorders>
            <w:vAlign w:val="center"/>
            <w:hideMark/>
          </w:tcPr>
          <w:p w:rsidR="00000000" w:rsidRDefault="00065DF0">
            <w:pPr>
              <w:pStyle w:val="default0"/>
              <w:spacing w:before="120" w:beforeAutospacing="0" w:after="120" w:afterAutospacing="0"/>
              <w:jc w:val="both"/>
              <w:rPr>
                <w:noProof/>
                <w:sz w:val="22"/>
                <w:szCs w:val="22"/>
              </w:rPr>
            </w:pPr>
          </w:p>
        </w:tc>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jc w:val="center"/>
              <w:rPr>
                <w:b/>
                <w:noProof/>
                <w:sz w:val="22"/>
                <w:szCs w:val="22"/>
              </w:rPr>
            </w:pPr>
            <w:r>
              <w:rPr>
                <w:rFonts w:ascii="Arial" w:hAnsi="Arial" w:cs="Arial"/>
                <w:b/>
                <w:noProof/>
                <w:sz w:val="22"/>
                <w:szCs w:val="22"/>
              </w:rPr>
              <w:t>Seal</w:t>
            </w:r>
          </w:p>
        </w:tc>
      </w:tr>
      <w:tr w:rsidR="00000000">
        <w:trPr>
          <w:trHeight w:val="493"/>
          <w:jc w:val="center"/>
        </w:trPr>
        <w:tc>
          <w:tcPr>
            <w:tcW w:w="0" w:type="auto"/>
            <w:vMerge/>
            <w:tcBorders>
              <w:top w:val="single" w:sz="8" w:space="0" w:color="auto"/>
              <w:left w:val="single" w:sz="8" w:space="0" w:color="auto"/>
              <w:bottom w:val="single" w:sz="8" w:space="0" w:color="auto"/>
              <w:right w:val="nil"/>
            </w:tcBorders>
            <w:vAlign w:val="center"/>
            <w:hideMark/>
          </w:tcPr>
          <w:p w:rsidR="00000000" w:rsidRDefault="00065DF0">
            <w:pPr>
              <w:spacing w:after="0" w:line="240" w:lineRule="auto"/>
              <w:rPr>
                <w:rFonts w:ascii="Times New Roman" w:eastAsia="Times New Roman" w:hAnsi="Times New Roman" w:cs="Times New Roman"/>
                <w:b/>
                <w:noProof/>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65DF0">
            <w:pPr>
              <w:spacing w:after="0" w:line="240" w:lineRule="auto"/>
              <w:rPr>
                <w:rFonts w:ascii="Times New Roman" w:eastAsia="Times New Roman" w:hAnsi="Times New Roman" w:cs="Times New Roman"/>
                <w:noProof/>
              </w:rPr>
            </w:pPr>
          </w:p>
        </w:tc>
        <w:tc>
          <w:tcPr>
            <w:tcW w:w="346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right"/>
              <w:rPr>
                <w:b/>
                <w:noProof/>
                <w:sz w:val="22"/>
                <w:szCs w:val="22"/>
              </w:rPr>
            </w:pPr>
            <w:r>
              <w:rPr>
                <w:rFonts w:ascii="Arial" w:hAnsi="Arial" w:cs="Arial"/>
                <w:b/>
                <w:noProof/>
                <w:sz w:val="22"/>
                <w:szCs w:val="22"/>
              </w:rPr>
              <w:t>Title: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065DF0">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240" w:beforeAutospacing="0" w:after="240" w:afterAutospacing="0"/>
              <w:jc w:val="right"/>
              <w:rPr>
                <w:b/>
                <w:noProof/>
                <w:sz w:val="22"/>
                <w:szCs w:val="22"/>
              </w:rPr>
            </w:pPr>
            <w:r>
              <w:rPr>
                <w:rFonts w:ascii="Arial" w:hAnsi="Arial" w:cs="Arial"/>
                <w:b/>
                <w:noProof/>
                <w:sz w:val="22"/>
                <w:szCs w:val="22"/>
              </w:rPr>
              <w:t>Signature:</w:t>
            </w:r>
          </w:p>
        </w:tc>
        <w:tc>
          <w:tcPr>
            <w:tcW w:w="37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065DF0">
            <w:pPr>
              <w:pStyle w:val="default0"/>
              <w:spacing w:before="240" w:beforeAutospacing="0" w:after="240" w:afterAutospacing="0"/>
              <w:jc w:val="both"/>
              <w:rPr>
                <w:rFonts w:ascii="Arial" w:hAnsi="Arial" w:cs="Arial"/>
                <w:noProof/>
                <w:sz w:val="22"/>
                <w:szCs w:val="22"/>
              </w:rPr>
            </w:pPr>
          </w:p>
          <w:p w:rsidR="00000000" w:rsidRDefault="00065DF0">
            <w:pPr>
              <w:pStyle w:val="default0"/>
              <w:spacing w:before="240" w:beforeAutospacing="0" w:after="24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065DF0">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right"/>
              <w:rPr>
                <w:b/>
                <w:noProof/>
                <w:sz w:val="22"/>
                <w:szCs w:val="22"/>
              </w:rPr>
            </w:pPr>
            <w:r>
              <w:rPr>
                <w:rFonts w:ascii="Arial" w:hAnsi="Arial" w:cs="Arial"/>
                <w:b/>
                <w:noProof/>
                <w:sz w:val="22"/>
                <w:szCs w:val="22"/>
              </w:rPr>
              <w:t>Date: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065DF0">
            <w:pPr>
              <w:spacing w:after="0" w:line="240" w:lineRule="auto"/>
              <w:rPr>
                <w:rFonts w:ascii="Arial" w:eastAsiaTheme="minorHAnsi" w:hAnsi="Arial" w:cs="Arial"/>
                <w:sz w:val="20"/>
                <w:szCs w:val="20"/>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p w:rsidR="00000000" w:rsidRDefault="00065DF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lang w:val="en-GB" w:eastAsia="en-GB"/>
        </w:rPr>
        <w:br w:type="page"/>
      </w:r>
    </w:p>
    <w:p w:rsidR="00000000" w:rsidRDefault="00065DF0">
      <w:pPr>
        <w:pStyle w:val="default0"/>
        <w:jc w:val="both"/>
        <w:rPr>
          <w:rFonts w:ascii="Arial" w:hAnsi="Arial" w:cs="Arial"/>
          <w:noProof/>
          <w:sz w:val="22"/>
          <w:lang w:val="en-GB"/>
        </w:rPr>
      </w:pPr>
    </w:p>
    <w:tbl>
      <w:tblPr>
        <w:tblW w:w="5000" w:type="pct"/>
        <w:jc w:val="center"/>
        <w:tblCellMar>
          <w:left w:w="0" w:type="dxa"/>
          <w:right w:w="0" w:type="dxa"/>
        </w:tblCellMar>
        <w:tblLook w:val="04A0"/>
      </w:tblPr>
      <w:tblGrid>
        <w:gridCol w:w="2131"/>
        <w:gridCol w:w="3715"/>
        <w:gridCol w:w="311"/>
        <w:gridCol w:w="4526"/>
      </w:tblGrid>
      <w:tr w:rsidR="00000000">
        <w:trPr>
          <w:tblHeader/>
          <w:jc w:val="center"/>
        </w:trPr>
        <w:tc>
          <w:tcPr>
            <w:tcW w:w="53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FINANCIAL INSTITUTION</w:t>
            </w:r>
          </w:p>
        </w:tc>
        <w:tc>
          <w:tcPr>
            <w:tcW w:w="44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CORRESPONDENT BANK</w:t>
            </w:r>
          </w:p>
          <w:p w:rsidR="00000000" w:rsidRDefault="00065DF0">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(In the United States)</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noProof/>
                <w:sz w:val="18"/>
                <w:szCs w:val="18"/>
              </w:rPr>
            </w:pPr>
            <w:r>
              <w:rPr>
                <w:rFonts w:ascii="Arial" w:hAnsi="Arial" w:cs="Arial"/>
                <w:b/>
                <w:noProof/>
                <w:sz w:val="18"/>
                <w:szCs w:val="18"/>
              </w:rPr>
              <w:t>Bank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65DF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noProof/>
                <w:sz w:val="18"/>
                <w:szCs w:val="18"/>
              </w:rPr>
            </w:pPr>
            <w:r>
              <w:rPr>
                <w:rFonts w:ascii="Arial" w:hAnsi="Arial" w:cs="Arial"/>
                <w:b/>
                <w:noProof/>
                <w:sz w:val="18"/>
                <w:szCs w:val="18"/>
              </w:rPr>
              <w:t>Branch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65DF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noProof/>
                <w:sz w:val="18"/>
                <w:szCs w:val="18"/>
              </w:rPr>
            </w:pPr>
            <w:r>
              <w:rPr>
                <w:rFonts w:ascii="Arial" w:hAnsi="Arial" w:cs="Arial"/>
                <w:b/>
                <w:noProof/>
                <w:sz w:val="18"/>
                <w:szCs w:val="18"/>
              </w:rPr>
              <w:t>Address:</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65DF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noProof/>
                <w:sz w:val="18"/>
                <w:szCs w:val="18"/>
              </w:rPr>
            </w:pPr>
            <w:r>
              <w:rPr>
                <w:rFonts w:ascii="Arial" w:hAnsi="Arial" w:cs="Arial"/>
                <w:b/>
                <w:noProof/>
                <w:sz w:val="18"/>
                <w:szCs w:val="18"/>
              </w:rPr>
              <w:t>City Country:</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65DF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noProof/>
                <w:sz w:val="18"/>
                <w:szCs w:val="18"/>
              </w:rPr>
            </w:pPr>
            <w:r>
              <w:rPr>
                <w:rFonts w:ascii="Arial" w:hAnsi="Arial" w:cs="Arial"/>
                <w:b/>
                <w:noProof/>
                <w:sz w:val="18"/>
                <w:szCs w:val="18"/>
              </w:rPr>
              <w:t>Swift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65DF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noProof/>
                <w:sz w:val="18"/>
                <w:szCs w:val="18"/>
              </w:rPr>
            </w:pPr>
            <w:r>
              <w:rPr>
                <w:rFonts w:ascii="Arial" w:hAnsi="Arial" w:cs="Arial"/>
                <w:b/>
                <w:noProof/>
                <w:sz w:val="18"/>
                <w:szCs w:val="18"/>
              </w:rPr>
              <w:t>Sort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65DF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noProof/>
                <w:sz w:val="18"/>
                <w:szCs w:val="18"/>
              </w:rPr>
            </w:pPr>
            <w:r>
              <w:rPr>
                <w:rFonts w:ascii="Arial" w:hAnsi="Arial" w:cs="Arial"/>
                <w:b/>
                <w:noProof/>
                <w:sz w:val="18"/>
                <w:szCs w:val="18"/>
              </w:rPr>
              <w:t>ABA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65DF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noProof/>
                <w:sz w:val="18"/>
                <w:szCs w:val="18"/>
              </w:rPr>
            </w:pPr>
            <w:r>
              <w:rPr>
                <w:rFonts w:ascii="Arial" w:hAnsi="Arial" w:cs="Arial"/>
                <w:b/>
                <w:noProof/>
                <w:sz w:val="18"/>
                <w:szCs w:val="18"/>
              </w:rPr>
              <w:t>Telephone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65DF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b/>
                <w:noProof/>
                <w:sz w:val="18"/>
                <w:szCs w:val="18"/>
              </w:rPr>
            </w:pPr>
            <w:r>
              <w:rPr>
                <w:rFonts w:ascii="Arial" w:hAnsi="Arial" w:cs="Arial"/>
                <w:b/>
                <w:noProof/>
                <w:sz w:val="18"/>
                <w:szCs w:val="18"/>
              </w:rPr>
              <w:t>FAX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65DF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rPr>
                <w:rFonts w:ascii="Arial" w:hAnsi="Arial" w:cs="Arial"/>
                <w:noProof/>
                <w:sz w:val="18"/>
                <w:szCs w:val="18"/>
              </w:rPr>
            </w:pPr>
          </w:p>
        </w:tc>
      </w:tr>
      <w:tr w:rsidR="00000000">
        <w:trPr>
          <w:jc w:val="center"/>
        </w:trPr>
        <w:tc>
          <w:tcPr>
            <w:tcW w:w="53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c>
          <w:tcPr>
            <w:tcW w:w="44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5DF0">
            <w:pPr>
              <w:spacing w:after="0" w:line="240" w:lineRule="auto"/>
              <w:rPr>
                <w:rFonts w:ascii="Arial" w:eastAsiaTheme="minorHAnsi" w:hAnsi="Arial" w:cs="Arial"/>
                <w:sz w:val="20"/>
                <w:szCs w:val="20"/>
              </w:rPr>
            </w:pPr>
          </w:p>
        </w:tc>
      </w:tr>
    </w:tbl>
    <w:p w:rsidR="00000000" w:rsidRDefault="00065DF0">
      <w:pPr>
        <w:pStyle w:val="default0"/>
        <w:jc w:val="both"/>
        <w:rPr>
          <w:rFonts w:ascii="Arial" w:hAnsi="Arial" w:cs="Arial"/>
          <w:noProof/>
          <w:sz w:val="22"/>
          <w:lang w:val="en-GB"/>
        </w:rPr>
      </w:pPr>
      <w:r>
        <w:rPr>
          <w:rFonts w:ascii="Arial" w:hAnsi="Arial" w:cs="Arial"/>
          <w:noProof/>
          <w:sz w:val="22"/>
          <w:lang w:val="en-GB"/>
        </w:rPr>
        <w:t>I certify that the account no</w:t>
      </w:r>
      <w:r>
        <w:rPr>
          <w:rFonts w:ascii="Arial" w:hAnsi="Arial" w:cs="Arial"/>
          <w:noProof/>
          <w:sz w:val="22"/>
          <w:lang w:val="en-GB"/>
        </w:rPr>
        <w:t xml:space="preserve"> </w:t>
      </w:r>
      <w:r>
        <w:rPr>
          <w:rFonts w:ascii="Arial" w:hAnsi="Arial" w:cs="Arial"/>
          <w:noProof/>
          <w:sz w:val="22"/>
          <w:lang w:val="en-GB"/>
        </w:rPr>
        <w:t>is held by (Institution name)</w:t>
      </w:r>
      <w:r>
        <w:rPr>
          <w:rFonts w:ascii="Arial" w:hAnsi="Arial" w:cs="Arial"/>
          <w:noProof/>
          <w:sz w:val="22"/>
          <w:lang w:val="en-GB"/>
        </w:rPr>
        <w:t xml:space="preserve"> </w:t>
      </w:r>
      <w:r>
        <w:rPr>
          <w:rFonts w:ascii="Arial" w:hAnsi="Arial" w:cs="Arial"/>
          <w:noProof/>
          <w:sz w:val="22"/>
          <w:lang w:val="en-GB"/>
        </w:rPr>
        <w:t>at this banking institution.</w:t>
      </w:r>
    </w:p>
    <w:tbl>
      <w:tblPr>
        <w:tblStyle w:val="TableGrid"/>
        <w:tblW w:w="8505" w:type="dxa"/>
        <w:jc w:val="center"/>
        <w:tblInd w:w="0" w:type="dxa"/>
        <w:tblLook w:val="04A0"/>
      </w:tblPr>
      <w:tblGrid>
        <w:gridCol w:w="568"/>
        <w:gridCol w:w="993"/>
        <w:gridCol w:w="6944"/>
      </w:tblGrid>
      <w:tr w:rsidR="00000000">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0" w:afterAutospacing="0"/>
              <w:rPr>
                <w:rFonts w:ascii="Arial" w:hAnsi="Arial" w:cs="Arial"/>
                <w:noProof/>
                <w:sz w:val="20"/>
                <w:szCs w:val="18"/>
              </w:rPr>
            </w:pPr>
            <w:r>
              <w:rPr>
                <w:rFonts w:ascii="Arial" w:hAnsi="Arial" w:cs="Arial"/>
                <w:noProof/>
                <w:sz w:val="20"/>
                <w:szCs w:val="18"/>
              </w:rPr>
              <w:t>The account is to be signed jointly by at least</w:t>
            </w:r>
            <w:r>
              <w:rPr>
                <w:rFonts w:ascii="Arial" w:hAnsi="Arial" w:cs="Arial"/>
                <w:noProof/>
                <w:sz w:val="20"/>
                <w:szCs w:val="18"/>
              </w:rPr>
              <w:t xml:space="preserve"> </w:t>
            </w:r>
            <w:r>
              <w:rPr>
                <w:rStyle w:val="propertyeditor"/>
                <w:rFonts w:ascii="Arial" w:hAnsi="Arial" w:cs="Arial"/>
                <w:noProof/>
                <w:sz w:val="20"/>
                <w:szCs w:val="18"/>
                <w:shd w:val="clear" w:color="auto" w:fill="BDDCFF"/>
              </w:rPr>
              <w:t>0</w:t>
            </w:r>
            <w:r>
              <w:rPr>
                <w:rFonts w:ascii="Arial" w:hAnsi="Arial" w:cs="Arial"/>
                <w:noProof/>
                <w:sz w:val="20"/>
                <w:szCs w:val="18"/>
                <w:shd w:val="clear" w:color="auto" w:fill="FFFFFF" w:themeFill="background1"/>
              </w:rPr>
              <w:t xml:space="preserve"> (</w:t>
            </w:r>
            <w:r>
              <w:rPr>
                <w:rFonts w:ascii="Arial" w:hAnsi="Arial" w:cs="Arial"/>
                <w:noProof/>
                <w:sz w:val="20"/>
                <w:szCs w:val="18"/>
              </w:rPr>
              <w:t>number of signatories) of the following authorized signatories:</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1</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2</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3</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4</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065DF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65DF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065DF0">
            <w:pPr>
              <w:pStyle w:val="default0"/>
              <w:spacing w:before="0" w:beforeAutospacing="0" w:after="120" w:afterAutospacing="0"/>
              <w:jc w:val="both"/>
              <w:rPr>
                <w:rFonts w:ascii="Arial" w:hAnsi="Arial" w:cs="Arial"/>
                <w:noProof/>
                <w:sz w:val="18"/>
                <w:szCs w:val="18"/>
              </w:rPr>
            </w:pPr>
          </w:p>
        </w:tc>
      </w:tr>
    </w:tbl>
    <w:p w:rsidR="00000000" w:rsidRDefault="00065DF0">
      <w:pPr>
        <w:pStyle w:val="default0"/>
        <w:spacing w:before="0" w:beforeAutospacing="0" w:after="200" w:afterAutospacing="0" w:line="276" w:lineRule="auto"/>
        <w:jc w:val="both"/>
        <w:rPr>
          <w:rFonts w:ascii="Arial" w:hAnsi="Arial" w:cs="Arial"/>
          <w:noProof/>
          <w:sz w:val="22"/>
          <w:lang w:val="en-GB"/>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505"/>
      </w:tblGrid>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center"/>
              <w:rPr>
                <w:b/>
                <w:noProof/>
                <w:sz w:val="20"/>
                <w:szCs w:val="22"/>
              </w:rPr>
            </w:pPr>
            <w:r>
              <w:rPr>
                <w:rFonts w:ascii="Arial" w:hAnsi="Arial" w:cs="Arial"/>
                <w:b/>
                <w:noProof/>
                <w:sz w:val="20"/>
              </w:rPr>
              <w:t>Name of bank’s authorizing official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jc w:val="center"/>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Signature: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065DF0">
            <w:pPr>
              <w:pStyle w:val="default0"/>
              <w:spacing w:before="0" w:beforeAutospacing="0" w:after="0" w:afterAutospacing="0"/>
              <w:jc w:val="both"/>
              <w:rPr>
                <w:rFonts w:ascii="Arial" w:hAnsi="Arial" w:cs="Arial"/>
                <w:noProof/>
                <w:sz w:val="22"/>
                <w:szCs w:val="22"/>
              </w:rPr>
            </w:pPr>
          </w:p>
          <w:p w:rsidR="00000000" w:rsidRDefault="00065DF0">
            <w:pPr>
              <w:pStyle w:val="default0"/>
              <w:spacing w:before="0" w:beforeAutospacing="0" w:after="0" w:afterAutospacing="0"/>
              <w:jc w:val="both"/>
              <w:rPr>
                <w:noProof/>
                <w:sz w:val="22"/>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065DF0">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Date: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065DF0">
            <w:pPr>
              <w:pStyle w:val="default0"/>
              <w:spacing w:before="0" w:beforeAutospacing="0" w:after="120" w:afterAutospacing="0"/>
              <w:jc w:val="both"/>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065DF0">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Seal: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065DF0">
            <w:pPr>
              <w:pStyle w:val="default0"/>
              <w:spacing w:before="0" w:beforeAutospacing="0" w:after="0" w:afterAutospacing="0"/>
              <w:jc w:val="both"/>
              <w:rPr>
                <w:rFonts w:ascii="Arial" w:hAnsi="Arial" w:cs="Arial"/>
                <w:noProof/>
                <w:sz w:val="22"/>
                <w:szCs w:val="22"/>
              </w:rPr>
            </w:pPr>
          </w:p>
          <w:p w:rsidR="00000000" w:rsidRDefault="00065DF0">
            <w:pPr>
              <w:pStyle w:val="default0"/>
              <w:spacing w:before="0" w:beforeAutospacing="0" w:after="0" w:afterAutospacing="0"/>
              <w:jc w:val="both"/>
              <w:rPr>
                <w:rFonts w:ascii="Arial" w:hAnsi="Arial" w:cs="Arial"/>
                <w:noProof/>
                <w:sz w:val="22"/>
                <w:szCs w:val="22"/>
              </w:rPr>
            </w:pPr>
          </w:p>
          <w:p w:rsidR="00000000" w:rsidRDefault="00065DF0">
            <w:pPr>
              <w:pStyle w:val="default0"/>
              <w:spacing w:before="0" w:beforeAutospacing="0" w:after="0" w:afterAutospacing="0"/>
              <w:jc w:val="both"/>
              <w:rPr>
                <w:rFonts w:ascii="Arial" w:hAnsi="Arial" w:cs="Arial"/>
                <w:noProof/>
                <w:sz w:val="22"/>
                <w:szCs w:val="22"/>
              </w:rPr>
            </w:pPr>
          </w:p>
        </w:tc>
      </w:tr>
    </w:tbl>
    <w:p w:rsidR="00000000" w:rsidRDefault="00065DF0">
      <w:pPr>
        <w:spacing w:after="0" w:line="240" w:lineRule="auto"/>
        <w:rPr>
          <w:rFonts w:ascii="Times New Roman" w:eastAsiaTheme="minorHAnsi" w:hAnsi="Times New Roman" w:cs="Times New Roman"/>
          <w:sz w:val="24"/>
          <w:szCs w:val="24"/>
        </w:rPr>
      </w:pPr>
    </w:p>
    <w:sectPr w:rsidR="00000000">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65DF0">
      <w:pPr>
        <w:spacing w:after="0" w:line="240" w:lineRule="auto"/>
      </w:pPr>
      <w:r>
        <w:separator/>
      </w:r>
    </w:p>
  </w:endnote>
  <w:endnote w:type="continuationSeparator" w:id="0">
    <w:p w:rsidR="00000000" w:rsidRDefault="00065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sz w:val="18"/>
        <w:szCs w:val="18"/>
        <w:lang w:val="en-GB" w:eastAsia="en-GB"/>
      </w:rPr>
      <w:id w:val="413008470"/>
      <w:docPartObj>
        <w:docPartGallery w:val="Page Numbers (Bottom of Page)"/>
        <w:docPartUnique/>
      </w:docPartObj>
    </w:sdtPr>
    <w:sdtEndPr/>
    <w:sdtContent>
      <w:sdt>
        <w:sdtPr>
          <w:rPr>
            <w:rFonts w:ascii="Arial" w:eastAsia="Times New Roman" w:hAnsi="Arial" w:cs="Times New Roman"/>
            <w:sz w:val="18"/>
            <w:szCs w:val="18"/>
            <w:lang w:val="en-GB"/>
          </w:rPr>
          <w:id w:val="565050523"/>
          <w:docPartObj>
            <w:docPartGallery w:val="Page Numbers (Top of Page)"/>
            <w:docPartUnique/>
          </w:docPartObj>
        </w:sdtPr>
        <w:sdtEndPr/>
        <w:sdtContent>
          <w:p w:rsidR="00000000" w:rsidRDefault="00065DF0">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40</w:t>
            </w:r>
            <w:r>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40</w:t>
            </w:r>
            <w:r>
              <w:rPr>
                <w:rFonts w:ascii="Arial" w:eastAsia="Times New Roman" w:hAnsi="Arial" w:cs="Times New Roman"/>
                <w:b/>
                <w:sz w:val="18"/>
                <w:szCs w:val="18"/>
                <w:lang w:val="en-G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65DF0">
      <w:pPr>
        <w:spacing w:after="0" w:line="240" w:lineRule="auto"/>
      </w:pPr>
      <w:r>
        <w:separator/>
      </w:r>
    </w:p>
  </w:footnote>
  <w:footnote w:type="continuationSeparator" w:id="0">
    <w:p w:rsidR="00000000" w:rsidRDefault="00065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rsids>
    <w:rsidRoot w:val="00065DF0"/>
    <w:rsid w:val="00065D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link w:val="Objetducommentaire"/>
    <w:semiHidden/>
    <w:locked/>
    <w:rPr>
      <w:b/>
      <w:bC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DExtranet_Dev/ObjectEditor/OpenFileItem?editedObjectId=3260542&amp;propertyName=FormAttachments%5b0%5d.FileData" TargetMode="External"/><Relationship Id="rId18" Type="http://schemas.openxmlformats.org/officeDocument/2006/relationships/hyperlink" Target="/PDExtranet_Dev/ObjectEditor/OpenFileItem?editedObjectId=3260542&amp;propertyName=FormAttachments%5b5%5d.FileData" TargetMode="External"/><Relationship Id="rId26" Type="http://schemas.openxmlformats.org/officeDocument/2006/relationships/hyperlink" Target="/PDExtranet_Dev/ObjectEditor/OpenFileItem?editedObjectId=3260542&amp;propertyName=FormAttachments%5b13%5d.FileData" TargetMode="External"/><Relationship Id="rId3" Type="http://schemas.openxmlformats.org/officeDocument/2006/relationships/styles" Target="styles.xml"/><Relationship Id="rId21" Type="http://schemas.openxmlformats.org/officeDocument/2006/relationships/hyperlink" Target="/PDExtranet_Dev/ObjectEditor/OpenFileItem?editedObjectId=3260542&amp;propertyName=FormAttachments%5b8%5d.FileData" TargetMode="External"/><Relationship Id="rId7" Type="http://schemas.openxmlformats.org/officeDocument/2006/relationships/endnotes" Target="endnotes.xml"/><Relationship Id="rId12" Type="http://schemas.openxmlformats.org/officeDocument/2006/relationships/hyperlink" Target="http://www.who.int/immunization_delivery/systems_policy/logistics/en/index6.html" TargetMode="External"/><Relationship Id="rId17" Type="http://schemas.openxmlformats.org/officeDocument/2006/relationships/hyperlink" Target="/PDExtranet_Dev/ObjectEditor/OpenFileItem?editedObjectId=3260542&amp;propertyName=FormAttachments%5b4%5d.FileData" TargetMode="External"/><Relationship Id="rId25" Type="http://schemas.openxmlformats.org/officeDocument/2006/relationships/hyperlink" Target="/PDExtranet_Dev/ObjectEditor/OpenFileItem?editedObjectId=3260542&amp;propertyName=FormAttachments%5b12%5d.FileData" TargetMode="External"/><Relationship Id="rId2" Type="http://schemas.openxmlformats.org/officeDocument/2006/relationships/numbering" Target="numbering.xml"/><Relationship Id="rId16" Type="http://schemas.openxmlformats.org/officeDocument/2006/relationships/hyperlink" Target="/PDExtranet_Dev/ObjectEditor/OpenFileItem?editedObjectId=3260542&amp;propertyName=FormAttachments%5b3%5d.FileData" TargetMode="External"/><Relationship Id="rId20" Type="http://schemas.openxmlformats.org/officeDocument/2006/relationships/hyperlink" Target="/PDExtranet_Dev/ObjectEditor/OpenFileItem?editedObjectId=3260542&amp;propertyName=FormAttachments%5b7%5d.File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PDExtranet_Dev/ObjectEditor/OpenFileItem?editedObjectId=3260542&amp;propertyName=FormAttachments%5b11%5d.FileData" TargetMode="External"/><Relationship Id="rId5" Type="http://schemas.openxmlformats.org/officeDocument/2006/relationships/webSettings" Target="webSettings.xml"/><Relationship Id="rId15" Type="http://schemas.openxmlformats.org/officeDocument/2006/relationships/hyperlink" Target="/PDExtranet_Dev/ObjectEditor/OpenFileItem?editedObjectId=3260542&amp;propertyName=FormAttachments%5b2%5d.FileData" TargetMode="External"/><Relationship Id="rId23" Type="http://schemas.openxmlformats.org/officeDocument/2006/relationships/hyperlink" Target="/PDExtranet_Dev/ObjectEditor/OpenFileItem?editedObjectId=3260542&amp;propertyName=FormAttachments%5b10%5d.FileData" TargetMode="External"/><Relationship Id="rId28" Type="http://schemas.openxmlformats.org/officeDocument/2006/relationships/theme" Target="theme/theme1.xml"/><Relationship Id="rId10" Type="http://schemas.openxmlformats.org/officeDocument/2006/relationships/hyperlink" Target="mailto:proposals@gavialliance.org" TargetMode="External"/><Relationship Id="rId19" Type="http://schemas.openxmlformats.org/officeDocument/2006/relationships/hyperlink" Target="/PDExtranet_Dev/ObjectEditor/OpenFileItem?editedObjectId=3260542&amp;propertyName=FormAttachments%5b6%5d.FileData"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hyperlink" Target="/PDExtranet_Dev/ObjectEditor/OpenFileItem?editedObjectId=3260542&amp;propertyName=FormAttachments%5b1%5d.FileData" TargetMode="External"/><Relationship Id="rId22" Type="http://schemas.openxmlformats.org/officeDocument/2006/relationships/hyperlink" Target="/PDExtranet_Dev/ObjectEditor/OpenFileItem?editedObjectId=3260542&amp;propertyName=FormAttachments%5b9%5d.FileDat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B07D-13D3-4A03-A652-953C1F60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10781</Words>
  <Characters>61458</Characters>
  <Application>Microsoft Office Word</Application>
  <DocSecurity>0</DocSecurity>
  <Lines>512</Lines>
  <Paragraphs>144</Paragraphs>
  <ScaleCrop>false</ScaleCrop>
  <Company>GAVI Alliance</Company>
  <LinksUpToDate>false</LinksUpToDate>
  <CharactersWithSpaces>72095</CharactersWithSpaces>
  <SharedDoc>false</SharedDoc>
  <HyperlinkBase>https://appsportal-sand.gavialliance.org/PDExtranet_Dev/EditableForms/Proposal/Prop2011EN/Prop2011EN.htm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sklabnikova</cp:lastModifiedBy>
  <cp:revision>2</cp:revision>
  <dcterms:created xsi:type="dcterms:W3CDTF">2011-06-24T13:43:00Z</dcterms:created>
  <dcterms:modified xsi:type="dcterms:W3CDTF">2011-06-24T13:43:00Z</dcterms:modified>
</cp:coreProperties>
</file>