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9C1351">
      <w:pPr>
        <w:spacing w:after="0" w:line="240" w:lineRule="auto"/>
        <w:rPr>
          <w:rFonts w:ascii="Arial" w:hAnsi="Arial" w:cs="Arial"/>
          <w:noProof/>
          <w:sz w:val="16"/>
          <w:szCs w:val="16"/>
          <w:lang w:val="fr-CH"/>
        </w:rPr>
      </w:pPr>
    </w:p>
    <w:p w:rsidR="00000000" w:rsidRDefault="009C1351">
      <w:pPr>
        <w:pStyle w:val="default0"/>
        <w:spacing w:before="0" w:beforeAutospacing="0" w:after="0" w:afterAutospacing="0"/>
        <w:jc w:val="both"/>
        <w:rPr>
          <w:rFonts w:ascii="Arial" w:hAnsi="Arial" w:cs="Arial"/>
          <w:noProof/>
          <w:sz w:val="22"/>
          <w:lang w:val="fr-CH"/>
        </w:rPr>
      </w:pPr>
      <w:r>
        <w:rPr>
          <w:rFonts w:ascii="Arial" w:hAnsi="Arial" w:cs="Arial"/>
          <w:noProof/>
          <w:sz w:val="22"/>
        </w:rPr>
        <w:drawing>
          <wp:inline distT="0" distB="0" distL="0" distR="0">
            <wp:extent cx="1562100" cy="904875"/>
            <wp:effectExtent l="19050" t="0" r="0" b="0"/>
            <wp:docPr id="1" name="Picture 2" descr="GAVI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AVI_Logo"/>
                    <pic:cNvPicPr>
                      <a:picLocks noChangeAspect="1" noChangeArrowheads="1"/>
                    </pic:cNvPicPr>
                  </pic:nvPicPr>
                  <pic:blipFill>
                    <a:blip r:embed="rId8" cstate="print"/>
                    <a:srcRect/>
                    <a:stretch>
                      <a:fillRect/>
                    </a:stretch>
                  </pic:blipFill>
                  <pic:spPr bwMode="auto">
                    <a:xfrm>
                      <a:off x="0" y="0"/>
                      <a:ext cx="1562100" cy="904875"/>
                    </a:xfrm>
                    <a:prstGeom prst="rect">
                      <a:avLst/>
                    </a:prstGeom>
                    <a:noFill/>
                    <a:ln w="9525">
                      <a:noFill/>
                      <a:miter lim="800000"/>
                      <a:headEnd/>
                      <a:tailEnd/>
                    </a:ln>
                  </pic:spPr>
                </pic:pic>
              </a:graphicData>
            </a:graphic>
          </wp:inline>
        </w:drawing>
      </w:r>
    </w:p>
    <w:p w:rsidR="00000000" w:rsidRDefault="009C1351">
      <w:pPr>
        <w:jc w:val="center"/>
        <w:rPr>
          <w:rFonts w:ascii="Arial" w:hAnsi="Arial" w:cs="Arial"/>
          <w:i/>
          <w:iCs/>
          <w:noProof/>
          <w:color w:val="000101"/>
          <w:sz w:val="28"/>
          <w:szCs w:val="28"/>
          <w:lang w:val="fr-CH"/>
        </w:rPr>
      </w:pPr>
      <w:r>
        <w:rPr>
          <w:rFonts w:ascii="Arial" w:hAnsi="Arial" w:cs="Arial"/>
          <w:i/>
          <w:iCs/>
          <w:noProof/>
          <w:color w:val="000101"/>
          <w:sz w:val="28"/>
          <w:szCs w:val="28"/>
          <w:lang w:val="fr-CH"/>
        </w:rPr>
        <w:t>GAVI Alliance</w:t>
      </w:r>
    </w:p>
    <w:p w:rsidR="00000000" w:rsidRDefault="009C1351">
      <w:pPr>
        <w:spacing w:after="0"/>
        <w:jc w:val="center"/>
        <w:rPr>
          <w:rFonts w:ascii="Arial" w:eastAsiaTheme="minorEastAsia" w:hAnsi="Arial" w:cs="Arial"/>
          <w:b/>
          <w:iCs/>
          <w:noProof/>
          <w:color w:val="000101"/>
          <w:sz w:val="56"/>
          <w:szCs w:val="56"/>
          <w:lang w:val="fr-CH"/>
        </w:rPr>
      </w:pPr>
      <w:r>
        <w:rPr>
          <w:rFonts w:ascii="Arial" w:eastAsiaTheme="minorEastAsia" w:hAnsi="Arial" w:cs="Arial"/>
          <w:b/>
          <w:iCs/>
          <w:noProof/>
          <w:color w:val="000101"/>
          <w:sz w:val="56"/>
          <w:szCs w:val="56"/>
          <w:lang w:val="fr-CH"/>
        </w:rPr>
        <w:t>Formulaire pour les propositions des pays</w:t>
      </w:r>
    </w:p>
    <w:p w:rsidR="00000000" w:rsidRDefault="009C1351">
      <w:pPr>
        <w:pStyle w:val="default0"/>
        <w:spacing w:before="0" w:beforeAutospacing="0" w:after="200" w:afterAutospacing="0" w:line="276" w:lineRule="auto"/>
        <w:jc w:val="both"/>
        <w:rPr>
          <w:rFonts w:ascii="Arial" w:hAnsi="Arial" w:cs="Arial"/>
          <w:noProof/>
          <w:sz w:val="22"/>
          <w:lang w:val="fr-CH"/>
        </w:rPr>
      </w:pPr>
    </w:p>
    <w:p w:rsidR="00000000" w:rsidRDefault="009C1351">
      <w:pPr>
        <w:spacing w:after="0"/>
        <w:jc w:val="center"/>
        <w:rPr>
          <w:rFonts w:ascii="Arial" w:eastAsiaTheme="minorEastAsia" w:hAnsi="Arial" w:cs="Arial"/>
          <w:i/>
          <w:iCs/>
          <w:noProof/>
          <w:color w:val="000101"/>
          <w:sz w:val="28"/>
          <w:szCs w:val="28"/>
          <w:lang w:val="fr-CH"/>
        </w:rPr>
      </w:pPr>
      <w:r>
        <w:rPr>
          <w:rFonts w:ascii="Arial" w:eastAsiaTheme="minorEastAsia" w:hAnsi="Arial" w:cs="Arial"/>
          <w:i/>
          <w:iCs/>
          <w:noProof/>
          <w:color w:val="000101"/>
          <w:sz w:val="28"/>
          <w:szCs w:val="28"/>
          <w:lang w:val="fr-CH"/>
        </w:rPr>
        <w:t>Demande de soutien aux vaccins nouveaux ou sous-utilisés (SVN)</w:t>
      </w:r>
    </w:p>
    <w:p w:rsidR="00000000" w:rsidRDefault="009C1351">
      <w:pPr>
        <w:pStyle w:val="default0"/>
        <w:spacing w:before="0" w:beforeAutospacing="0" w:after="200" w:afterAutospacing="0" w:line="276" w:lineRule="auto"/>
        <w:jc w:val="both"/>
        <w:rPr>
          <w:rFonts w:ascii="Arial" w:hAnsi="Arial" w:cs="Arial"/>
          <w:noProof/>
          <w:sz w:val="22"/>
          <w:lang w:val="fr-CH"/>
        </w:rPr>
      </w:pPr>
    </w:p>
    <w:p w:rsidR="00000000" w:rsidRDefault="009C1351">
      <w:pPr>
        <w:spacing w:after="0"/>
        <w:jc w:val="center"/>
        <w:rPr>
          <w:rFonts w:ascii="Arial" w:eastAsiaTheme="minorEastAsia" w:hAnsi="Arial" w:cs="Arial"/>
          <w:iCs/>
          <w:noProof/>
          <w:color w:val="000101"/>
          <w:sz w:val="32"/>
          <w:szCs w:val="28"/>
          <w:lang w:val="fr-CH"/>
        </w:rPr>
      </w:pPr>
      <w:r>
        <w:rPr>
          <w:rFonts w:ascii="Arial" w:eastAsiaTheme="minorEastAsia" w:hAnsi="Arial" w:cs="Arial"/>
          <w:iCs/>
          <w:noProof/>
          <w:color w:val="000101"/>
          <w:sz w:val="32"/>
          <w:szCs w:val="28"/>
          <w:lang w:val="fr-CH"/>
        </w:rPr>
        <w:t>présentée par</w:t>
      </w:r>
    </w:p>
    <w:p w:rsidR="00000000" w:rsidRDefault="009C1351">
      <w:pPr>
        <w:spacing w:after="0"/>
        <w:jc w:val="center"/>
        <w:rPr>
          <w:rFonts w:ascii="Arial" w:eastAsiaTheme="minorEastAsia" w:hAnsi="Arial" w:cs="Arial"/>
          <w:iCs/>
          <w:noProof/>
          <w:color w:val="000101"/>
          <w:sz w:val="56"/>
          <w:szCs w:val="56"/>
          <w:lang w:val="fr-CH"/>
        </w:rPr>
      </w:pPr>
      <w:r>
        <w:rPr>
          <w:rFonts w:ascii="Arial" w:eastAsiaTheme="minorEastAsia" w:hAnsi="Arial" w:cs="Arial"/>
          <w:iCs/>
          <w:noProof/>
          <w:color w:val="000101"/>
          <w:sz w:val="56"/>
          <w:szCs w:val="56"/>
          <w:lang w:val="fr-CH"/>
        </w:rPr>
        <w:t>le Gouvernement de</w:t>
      </w:r>
    </w:p>
    <w:p w:rsidR="00000000" w:rsidRDefault="009C1351">
      <w:pPr>
        <w:pStyle w:val="Title"/>
        <w:tabs>
          <w:tab w:val="clear" w:pos="360"/>
        </w:tabs>
        <w:spacing w:line="276" w:lineRule="auto"/>
        <w:rPr>
          <w:rFonts w:cs="Arial"/>
          <w:b/>
          <w:i/>
          <w:noProof/>
          <w:color w:val="008080"/>
          <w:sz w:val="56"/>
          <w:szCs w:val="56"/>
          <w:lang w:val="fr-CH"/>
        </w:rPr>
      </w:pPr>
      <w:r>
        <w:rPr>
          <w:rStyle w:val="propertyeditor"/>
          <w:rFonts w:cs="Arial"/>
          <w:b/>
          <w:i/>
          <w:noProof/>
          <w:color w:val="008080"/>
          <w:sz w:val="56"/>
          <w:szCs w:val="56"/>
          <w:lang w:val="fr-CH"/>
        </w:rPr>
        <w:t>Tog</w:t>
      </w:r>
      <w:r>
        <w:rPr>
          <w:rStyle w:val="propertyeditor"/>
          <w:rFonts w:cs="Arial"/>
          <w:b/>
          <w:i/>
          <w:noProof/>
          <w:color w:val="008080"/>
          <w:sz w:val="56"/>
          <w:szCs w:val="56"/>
          <w:lang w:val="fr-CH"/>
        </w:rPr>
        <w:t>o</w:t>
      </w:r>
    </w:p>
    <w:p w:rsidR="00000000" w:rsidRDefault="009C1351">
      <w:pPr>
        <w:pStyle w:val="default0"/>
        <w:spacing w:before="0" w:beforeAutospacing="0" w:after="200" w:afterAutospacing="0" w:line="276" w:lineRule="auto"/>
        <w:jc w:val="both"/>
        <w:rPr>
          <w:rFonts w:ascii="Arial" w:hAnsi="Arial" w:cs="Arial"/>
          <w:noProof/>
          <w:sz w:val="22"/>
          <w:lang w:val="fr-CH"/>
        </w:rPr>
      </w:pPr>
    </w:p>
    <w:p w:rsidR="00000000" w:rsidRDefault="009C1351">
      <w:pPr>
        <w:jc w:val="center"/>
        <w:rPr>
          <w:rFonts w:ascii="Arial" w:hAnsi="Arial" w:cs="Arial"/>
          <w:noProof/>
          <w:kern w:val="28"/>
          <w:sz w:val="32"/>
          <w:szCs w:val="32"/>
          <w:lang w:val="fr-CH"/>
        </w:rPr>
      </w:pPr>
      <w:r>
        <w:rPr>
          <w:rFonts w:ascii="Arial" w:hAnsi="Arial" w:cs="Arial"/>
          <w:noProof/>
          <w:kern w:val="28"/>
          <w:sz w:val="32"/>
          <w:szCs w:val="32"/>
          <w:lang w:val="fr-CH"/>
        </w:rPr>
        <w:t>Date de présentation :</w:t>
      </w:r>
      <w:r>
        <w:rPr>
          <w:rFonts w:ascii="Arial" w:hAnsi="Arial" w:cs="Arial"/>
          <w:noProof/>
          <w:kern w:val="28"/>
          <w:sz w:val="32"/>
          <w:szCs w:val="32"/>
          <w:lang w:val="fr-CH"/>
        </w:rPr>
        <w:t xml:space="preserve"> </w:t>
      </w:r>
      <w:r>
        <w:rPr>
          <w:rStyle w:val="propertyeditor"/>
          <w:rFonts w:ascii="Arial" w:hAnsi="Arial" w:cs="Arial"/>
          <w:b/>
          <w:noProof/>
          <w:color w:val="008080"/>
          <w:kern w:val="28"/>
          <w:sz w:val="32"/>
          <w:lang w:val="fr-CH"/>
        </w:rPr>
        <w:t>30.05.2011 15:58:3</w:t>
      </w:r>
      <w:r>
        <w:rPr>
          <w:rStyle w:val="propertyeditor"/>
          <w:rFonts w:ascii="Arial" w:hAnsi="Arial" w:cs="Arial"/>
          <w:b/>
          <w:noProof/>
          <w:color w:val="008080"/>
          <w:kern w:val="28"/>
          <w:sz w:val="32"/>
          <w:lang w:val="fr-CH"/>
        </w:rPr>
        <w:t>7</w:t>
      </w:r>
    </w:p>
    <w:p w:rsidR="00000000" w:rsidRDefault="009C1351">
      <w:pPr>
        <w:jc w:val="center"/>
        <w:rPr>
          <w:rFonts w:ascii="Arial" w:hAnsi="Arial" w:cs="Arial"/>
          <w:b/>
          <w:noProof/>
          <w:sz w:val="28"/>
          <w:szCs w:val="28"/>
          <w:u w:val="single"/>
          <w:lang w:val="fr-CH"/>
        </w:rPr>
      </w:pPr>
      <w:r>
        <w:rPr>
          <w:rFonts w:ascii="Arial" w:hAnsi="Arial" w:cs="Arial"/>
          <w:b/>
          <w:noProof/>
          <w:sz w:val="28"/>
          <w:szCs w:val="28"/>
          <w:u w:val="single"/>
          <w:lang w:val="fr-CH"/>
        </w:rPr>
        <w:t>Date limite d’envoi des dossiers :</w:t>
      </w:r>
      <w:r>
        <w:rPr>
          <w:rFonts w:ascii="Arial" w:hAnsi="Arial" w:cs="Arial"/>
          <w:b/>
          <w:noProof/>
          <w:sz w:val="28"/>
          <w:szCs w:val="28"/>
          <w:u w:val="single"/>
          <w:lang w:val="fr-CH"/>
        </w:rPr>
        <w:t xml:space="preserve"> </w:t>
      </w:r>
      <w:r>
        <w:rPr>
          <w:rStyle w:val="propertyeditor"/>
          <w:rFonts w:ascii="Arial" w:hAnsi="Arial" w:cs="Arial"/>
          <w:b/>
          <w:noProof/>
          <w:sz w:val="28"/>
          <w:szCs w:val="28"/>
          <w:u w:val="single"/>
          <w:shd w:val="clear" w:color="auto" w:fill="D9D9D9"/>
          <w:lang w:val="fr-CH"/>
        </w:rPr>
        <w:t>1 Jun 201</w:t>
      </w:r>
      <w:r>
        <w:rPr>
          <w:rStyle w:val="propertyeditor"/>
          <w:rFonts w:ascii="Arial" w:hAnsi="Arial" w:cs="Arial"/>
          <w:b/>
          <w:noProof/>
          <w:sz w:val="28"/>
          <w:szCs w:val="28"/>
          <w:u w:val="single"/>
          <w:shd w:val="clear" w:color="auto" w:fill="D9D9D9"/>
          <w:lang w:val="fr-CH"/>
        </w:rPr>
        <w:t>1</w:t>
      </w:r>
    </w:p>
    <w:p w:rsidR="00000000" w:rsidRDefault="009C1351">
      <w:pPr>
        <w:pStyle w:val="default0"/>
        <w:spacing w:before="0" w:beforeAutospacing="0" w:after="200" w:afterAutospacing="0" w:line="276" w:lineRule="auto"/>
        <w:jc w:val="both"/>
        <w:rPr>
          <w:rFonts w:ascii="Arial" w:hAnsi="Arial" w:cs="Arial"/>
          <w:noProof/>
          <w:sz w:val="22"/>
          <w:lang w:val="fr-CH"/>
        </w:rPr>
      </w:pPr>
    </w:p>
    <w:p w:rsidR="00000000" w:rsidRDefault="009C1351">
      <w:pPr>
        <w:pStyle w:val="Caption"/>
        <w:ind w:right="-45"/>
        <w:jc w:val="center"/>
        <w:rPr>
          <w:rFonts w:ascii="Arial" w:hAnsi="Arial" w:cs="Arial"/>
          <w:noProof/>
          <w:color w:val="000101"/>
          <w:lang w:val="fr-CH"/>
        </w:rPr>
      </w:pPr>
      <w:r>
        <w:rPr>
          <w:rFonts w:ascii="Arial" w:hAnsi="Arial" w:cs="Arial"/>
          <w:noProof/>
          <w:color w:val="000101"/>
          <w:lang w:val="fr-CH"/>
        </w:rPr>
        <w:t>Sélectionnez l’année de début et de fin de votre plan pluriannuel complet (PPAC)</w:t>
      </w:r>
    </w:p>
    <w:tbl>
      <w:tblPr>
        <w:tblW w:w="0" w:type="auto"/>
        <w:jc w:val="center"/>
        <w:tblInd w:w="-963" w:type="dxa"/>
        <w:tblLook w:val="04A0"/>
      </w:tblPr>
      <w:tblGrid>
        <w:gridCol w:w="1727"/>
        <w:gridCol w:w="2552"/>
        <w:gridCol w:w="1843"/>
        <w:gridCol w:w="2752"/>
      </w:tblGrid>
      <w:tr w:rsidR="00000000">
        <w:trPr>
          <w:jc w:val="center"/>
        </w:trPr>
        <w:tc>
          <w:tcPr>
            <w:tcW w:w="1727" w:type="dxa"/>
            <w:hideMark/>
          </w:tcPr>
          <w:p w:rsidR="00000000" w:rsidRDefault="009C1351">
            <w:pPr>
              <w:pStyle w:val="BalloonText"/>
              <w:rPr>
                <w:rFonts w:ascii="Arial" w:hAnsi="Arial" w:cs="Arial"/>
                <w:noProof/>
                <w:color w:val="000101"/>
                <w:sz w:val="20"/>
                <w:szCs w:val="20"/>
                <w:lang w:val="fr-CH"/>
              </w:rPr>
            </w:pPr>
            <w:r>
              <w:rPr>
                <w:rFonts w:ascii="Arial" w:hAnsi="Arial" w:cs="Arial"/>
                <w:noProof/>
                <w:color w:val="000101"/>
                <w:sz w:val="20"/>
                <w:szCs w:val="20"/>
                <w:lang w:val="fr-CH"/>
              </w:rPr>
              <w:t>Année de début</w:t>
            </w:r>
          </w:p>
        </w:tc>
        <w:tc>
          <w:tcPr>
            <w:tcW w:w="2552" w:type="dxa"/>
            <w:shd w:val="clear" w:color="auto" w:fill="FFFFFF"/>
            <w:hideMark/>
          </w:tcPr>
          <w:p w:rsidR="00000000" w:rsidRDefault="009C1351">
            <w:pPr>
              <w:rPr>
                <w:rFonts w:ascii="Arial" w:hAnsi="Arial" w:cs="Arial"/>
                <w:noProof/>
                <w:color w:val="000000"/>
                <w:lang w:val="fr-CH"/>
              </w:rPr>
            </w:pPr>
            <w:r>
              <w:rPr>
                <w:rStyle w:val="propertyeditor"/>
                <w:rFonts w:ascii="Arial" w:hAnsi="Arial" w:cs="Arial"/>
                <w:noProof/>
                <w:color w:val="000000"/>
                <w:shd w:val="clear" w:color="auto" w:fill="BDDCFF"/>
                <w:lang w:val="fr-CH"/>
              </w:rPr>
              <w:t>201</w:t>
            </w:r>
            <w:r>
              <w:rPr>
                <w:rStyle w:val="propertyeditor"/>
                <w:rFonts w:ascii="Arial" w:hAnsi="Arial" w:cs="Arial"/>
                <w:noProof/>
                <w:color w:val="000000"/>
                <w:shd w:val="clear" w:color="auto" w:fill="BDDCFF"/>
                <w:lang w:val="fr-CH"/>
              </w:rPr>
              <w:t>1</w:t>
            </w:r>
          </w:p>
        </w:tc>
        <w:tc>
          <w:tcPr>
            <w:tcW w:w="1843" w:type="dxa"/>
            <w:hideMark/>
          </w:tcPr>
          <w:p w:rsidR="00000000" w:rsidRDefault="009C1351">
            <w:pPr>
              <w:pStyle w:val="BalloonText"/>
              <w:jc w:val="right"/>
              <w:rPr>
                <w:rFonts w:ascii="Arial" w:hAnsi="Arial" w:cs="Arial"/>
                <w:noProof/>
                <w:color w:val="000101"/>
                <w:sz w:val="20"/>
                <w:szCs w:val="20"/>
                <w:lang w:val="fr-CH"/>
              </w:rPr>
            </w:pPr>
            <w:r>
              <w:rPr>
                <w:rFonts w:ascii="Arial" w:hAnsi="Arial" w:cs="Arial"/>
                <w:noProof/>
                <w:color w:val="000101"/>
                <w:sz w:val="20"/>
                <w:szCs w:val="20"/>
                <w:lang w:val="fr-CH"/>
              </w:rPr>
              <w:t>Année de fin</w:t>
            </w:r>
          </w:p>
        </w:tc>
        <w:tc>
          <w:tcPr>
            <w:tcW w:w="2752" w:type="dxa"/>
            <w:hideMark/>
          </w:tcPr>
          <w:p w:rsidR="00000000" w:rsidRDefault="009C1351">
            <w:pPr>
              <w:rPr>
                <w:rFonts w:ascii="Arial" w:hAnsi="Arial" w:cs="Arial"/>
                <w:noProof/>
                <w:color w:val="000000"/>
                <w:lang w:val="fr-CH"/>
              </w:rPr>
            </w:pPr>
            <w:r>
              <w:rPr>
                <w:rStyle w:val="propertyeditor"/>
                <w:rFonts w:ascii="Arial" w:hAnsi="Arial" w:cs="Arial"/>
                <w:noProof/>
                <w:color w:val="000000"/>
                <w:shd w:val="clear" w:color="auto" w:fill="BDDCFF"/>
                <w:lang w:val="fr-CH"/>
              </w:rPr>
              <w:t>201</w:t>
            </w:r>
            <w:r>
              <w:rPr>
                <w:rStyle w:val="propertyeditor"/>
                <w:rFonts w:ascii="Arial" w:hAnsi="Arial" w:cs="Arial"/>
                <w:noProof/>
                <w:color w:val="000000"/>
                <w:shd w:val="clear" w:color="auto" w:fill="BDDCFF"/>
                <w:lang w:val="fr-CH"/>
              </w:rPr>
              <w:t>5</w:t>
            </w:r>
          </w:p>
        </w:tc>
      </w:tr>
    </w:tbl>
    <w:p w:rsidR="00000000" w:rsidRDefault="009C1351">
      <w:pPr>
        <w:spacing w:after="120" w:line="240" w:lineRule="auto"/>
        <w:jc w:val="center"/>
        <w:rPr>
          <w:rFonts w:ascii="Arial" w:hAnsi="Arial" w:cs="Arial"/>
          <w:b/>
          <w:bCs/>
          <w:noProof/>
          <w:color w:val="000101"/>
          <w:sz w:val="24"/>
          <w:szCs w:val="24"/>
          <w:lang w:val="fr-CH"/>
        </w:rPr>
      </w:pPr>
      <w:r>
        <w:rPr>
          <w:rFonts w:ascii="Arial" w:hAnsi="Arial" w:cs="Arial"/>
          <w:b/>
          <w:bCs/>
          <w:noProof/>
          <w:color w:val="000101"/>
          <w:lang w:val="fr-CH"/>
        </w:rPr>
        <w:t>Formulaire révisé en janvier 2011</w:t>
      </w:r>
    </w:p>
    <w:p w:rsidR="00000000" w:rsidRDefault="009C1351">
      <w:pPr>
        <w:spacing w:after="120" w:line="240" w:lineRule="auto"/>
        <w:jc w:val="center"/>
        <w:rPr>
          <w:rFonts w:ascii="Arial" w:hAnsi="Arial" w:cs="Arial"/>
          <w:b/>
          <w:bCs/>
          <w:noProof/>
          <w:color w:val="000101"/>
          <w:lang w:val="fr-CH"/>
        </w:rPr>
      </w:pPr>
      <w:r>
        <w:rPr>
          <w:rFonts w:ascii="Arial" w:hAnsi="Arial" w:cs="Arial"/>
          <w:b/>
          <w:bCs/>
          <w:noProof/>
          <w:color w:val="000101"/>
          <w:lang w:val="fr-CH"/>
        </w:rPr>
        <w:t>(À utiliser avec les directives de décembre 2010)</w:t>
      </w:r>
    </w:p>
    <w:p w:rsidR="00000000" w:rsidRDefault="009C1351">
      <w:pPr>
        <w:rPr>
          <w:rFonts w:ascii="Arial" w:hAnsi="Arial" w:cs="Arial"/>
          <w:noProof/>
          <w:color w:val="000000"/>
          <w:lang w:val="fr-CH"/>
        </w:rPr>
      </w:pPr>
      <w:r>
        <w:rPr>
          <w:rFonts w:ascii="Arial" w:hAnsi="Arial" w:cs="Arial"/>
          <w:noProof/>
          <w:color w:val="000000"/>
          <w:lang w:val="fr-CH"/>
        </w:rPr>
        <w:t xml:space="preserve">Veuillez présenter votre </w:t>
      </w:r>
      <w:r>
        <w:rPr>
          <w:rFonts w:ascii="Arial" w:hAnsi="Arial" w:cs="Arial"/>
          <w:noProof/>
          <w:color w:val="000000"/>
          <w:lang w:val="fr-CH"/>
        </w:rPr>
        <w:t xml:space="preserve">proposition par le biais de la plateforme en ligne </w:t>
      </w:r>
      <w:hyperlink r:id="rId9" w:history="1">
        <w:r>
          <w:rPr>
            <w:rStyle w:val="Hyperlink"/>
            <w:rFonts w:ascii="Arial" w:hAnsi="Arial" w:cs="Arial"/>
            <w:noProof/>
            <w:lang w:val="fr-CH"/>
          </w:rPr>
          <w:t>https://AppsPortal.gavialliance.org/PDExtranet</w:t>
        </w:r>
      </w:hyperlink>
      <w:r>
        <w:rPr>
          <w:rFonts w:ascii="Arial" w:hAnsi="Arial" w:cs="Arial"/>
          <w:noProof/>
          <w:color w:val="000000"/>
          <w:lang w:val="fr-CH"/>
        </w:rPr>
        <w:t>.</w:t>
      </w:r>
    </w:p>
    <w:p w:rsidR="00000000" w:rsidRDefault="009C1351">
      <w:pPr>
        <w:jc w:val="both"/>
        <w:rPr>
          <w:rFonts w:ascii="Arial" w:hAnsi="Arial" w:cs="Arial"/>
          <w:noProof/>
          <w:color w:val="000000"/>
          <w:sz w:val="20"/>
          <w:szCs w:val="20"/>
          <w:lang w:val="fr-CH"/>
        </w:rPr>
      </w:pPr>
      <w:r>
        <w:rPr>
          <w:rFonts w:ascii="Arial" w:hAnsi="Arial" w:cs="Arial"/>
          <w:noProof/>
          <w:color w:val="000000"/>
          <w:sz w:val="20"/>
          <w:szCs w:val="20"/>
          <w:lang w:val="fr-CH"/>
        </w:rPr>
        <w:t xml:space="preserve">Pour toute demande de renseignements, prière de vous adresser à : </w:t>
      </w:r>
      <w:hyperlink r:id="rId10" w:history="1">
        <w:r>
          <w:rPr>
            <w:rStyle w:val="Hyperlink"/>
            <w:rFonts w:ascii="Arial" w:hAnsi="Arial" w:cs="Arial"/>
            <w:noProof/>
            <w:sz w:val="20"/>
            <w:szCs w:val="20"/>
            <w:lang w:val="fr-CH"/>
          </w:rPr>
          <w:t>proposals@gavialliance.org</w:t>
        </w:r>
      </w:hyperlink>
      <w:r>
        <w:rPr>
          <w:rFonts w:ascii="Arial" w:hAnsi="Arial" w:cs="Arial"/>
          <w:noProof/>
          <w:color w:val="000000"/>
          <w:sz w:val="20"/>
          <w:szCs w:val="20"/>
          <w:lang w:val="fr-CH"/>
        </w:rPr>
        <w:t xml:space="preserve"> ou aux représentants d’une institution partenaire de GAVI.</w:t>
      </w:r>
      <w:r>
        <w:rPr>
          <w:rFonts w:ascii="Arial" w:hAnsi="Arial" w:cs="Arial"/>
          <w:noProof/>
          <w:color w:val="000000"/>
          <w:sz w:val="20"/>
          <w:lang w:val="fr-CH"/>
        </w:rPr>
        <w:t xml:space="preserve"> Les documents pourront être portés à la connaissance des partenaires de GAVI, de ses collaborateurs et </w:t>
      </w:r>
      <w:r>
        <w:rPr>
          <w:rFonts w:ascii="Arial" w:hAnsi="Arial" w:cs="Arial"/>
          <w:noProof/>
          <w:color w:val="000000"/>
          <w:sz w:val="20"/>
          <w:lang w:val="fr-CH"/>
        </w:rPr>
        <w:t>du public. La proposition et les pièces jointes doivent être présentées en anglais, espagnol, français ou russe.</w:t>
      </w:r>
    </w:p>
    <w:p w:rsidR="00000000" w:rsidRDefault="009C1351">
      <w:pPr>
        <w:jc w:val="both"/>
        <w:rPr>
          <w:rFonts w:ascii="Arial" w:hAnsi="Arial" w:cs="Arial"/>
          <w:noProof/>
          <w:color w:val="000101"/>
          <w:sz w:val="20"/>
          <w:szCs w:val="20"/>
          <w:lang w:val="fr-CH"/>
        </w:rPr>
      </w:pPr>
      <w:r>
        <w:rPr>
          <w:rFonts w:ascii="Arial" w:hAnsi="Arial" w:cs="Arial"/>
          <w:b/>
          <w:noProof/>
          <w:sz w:val="20"/>
          <w:szCs w:val="20"/>
          <w:lang w:val="fr-CH"/>
        </w:rPr>
        <w:t>Note :</w:t>
      </w:r>
      <w:r>
        <w:rPr>
          <w:rFonts w:ascii="Arial" w:hAnsi="Arial" w:cs="Arial"/>
          <w:noProof/>
          <w:sz w:val="20"/>
          <w:szCs w:val="20"/>
          <w:lang w:val="fr-CH"/>
        </w:rPr>
        <w:t xml:space="preserve"> assurez-vous que la demande ait bien été reçue par le Secrétariat de GAVI avant ou au plus tard le jour de la date limite.</w:t>
      </w:r>
    </w:p>
    <w:p w:rsidR="00000000" w:rsidRDefault="009C1351">
      <w:pPr>
        <w:jc w:val="both"/>
        <w:rPr>
          <w:rFonts w:ascii="Arial" w:hAnsi="Arial" w:cs="Arial"/>
          <w:noProof/>
          <w:color w:val="000101"/>
          <w:sz w:val="20"/>
          <w:szCs w:val="20"/>
          <w:lang w:val="fr-CH"/>
        </w:rPr>
      </w:pPr>
      <w:r>
        <w:rPr>
          <w:rFonts w:ascii="Arial" w:hAnsi="Arial" w:cs="Arial"/>
          <w:noProof/>
          <w:color w:val="000101"/>
          <w:sz w:val="20"/>
          <w:szCs w:val="20"/>
          <w:lang w:val="fr-CH"/>
        </w:rPr>
        <w:t>Le Secrétaria</w:t>
      </w:r>
      <w:r>
        <w:rPr>
          <w:rFonts w:ascii="Arial" w:hAnsi="Arial" w:cs="Arial"/>
          <w:noProof/>
          <w:color w:val="000101"/>
          <w:sz w:val="20"/>
          <w:szCs w:val="20"/>
          <w:lang w:val="fr-CH"/>
        </w:rPr>
        <w:t>t de GAVI n’est pas en mesure de retourner les documents présentés et les pièces jointes aux pays. Sauf mention contraire du pays, les documents seront communiqués aux partenaires de GAVI Alliance et au public.</w:t>
      </w:r>
    </w:p>
    <w:p w:rsidR="00000000" w:rsidRDefault="009C1351">
      <w:pPr>
        <w:spacing w:after="0" w:line="240" w:lineRule="auto"/>
        <w:rPr>
          <w:rFonts w:ascii="Arial" w:hAnsi="Arial" w:cs="Arial"/>
          <w:noProof/>
          <w:color w:val="000101"/>
          <w:lang w:val="fr-CH"/>
        </w:rPr>
      </w:pPr>
      <w:r>
        <w:rPr>
          <w:rFonts w:ascii="Arial" w:hAnsi="Arial" w:cs="Arial"/>
          <w:noProof/>
          <w:color w:val="000101"/>
          <w:lang w:val="fr-CH" w:eastAsia="en-GB"/>
        </w:rPr>
        <w:br w:type="page"/>
      </w:r>
    </w:p>
    <w:p w:rsidR="00000000" w:rsidRDefault="009C1351">
      <w:pPr>
        <w:pBdr>
          <w:top w:val="single" w:sz="8" w:space="1" w:color="7F7F7F"/>
          <w:left w:val="single" w:sz="8" w:space="4" w:color="7F7F7F"/>
          <w:bottom w:val="single" w:sz="8" w:space="1" w:color="7F7F7F"/>
          <w:right w:val="single" w:sz="8" w:space="4" w:color="7F7F7F"/>
        </w:pBdr>
        <w:shd w:val="clear" w:color="auto" w:fill="D9D9D9"/>
        <w:spacing w:after="0" w:line="240" w:lineRule="auto"/>
        <w:jc w:val="center"/>
        <w:rPr>
          <w:rFonts w:ascii="Arial" w:hAnsi="Arial" w:cs="Arial"/>
          <w:b/>
          <w:noProof/>
          <w:sz w:val="16"/>
          <w:szCs w:val="16"/>
          <w:lang w:val="fr-CH"/>
        </w:rPr>
      </w:pPr>
      <w:r>
        <w:rPr>
          <w:rFonts w:ascii="Arial" w:hAnsi="Arial" w:cs="Arial"/>
          <w:b/>
          <w:noProof/>
          <w:sz w:val="16"/>
          <w:szCs w:val="16"/>
          <w:lang w:val="fr-CH"/>
        </w:rPr>
        <w:lastRenderedPageBreak/>
        <w:t>CLAUSES ET CONDITIONS GÉNÉRALES DU SOUTIEN DE GAVI ALLIANCE</w:t>
      </w:r>
    </w:p>
    <w:p w:rsidR="00000000" w:rsidRDefault="009C1351">
      <w:pPr>
        <w:pBdr>
          <w:top w:val="single" w:sz="8" w:space="1" w:color="7F7F7F"/>
          <w:left w:val="single" w:sz="8" w:space="4" w:color="7F7F7F"/>
          <w:bottom w:val="single" w:sz="8" w:space="1" w:color="7F7F7F"/>
          <w:right w:val="single" w:sz="8" w:space="4" w:color="7F7F7F"/>
        </w:pBdr>
        <w:shd w:val="clear" w:color="auto" w:fill="D9D9D9"/>
        <w:spacing w:after="0" w:line="240" w:lineRule="auto"/>
        <w:jc w:val="both"/>
        <w:rPr>
          <w:rFonts w:ascii="Arial" w:hAnsi="Arial" w:cs="Arial"/>
          <w:b/>
          <w:noProof/>
          <w:sz w:val="16"/>
          <w:szCs w:val="16"/>
          <w:lang w:val="fr-CH"/>
        </w:rPr>
      </w:pPr>
    </w:p>
    <w:p w:rsidR="00000000" w:rsidRDefault="009C1351">
      <w:pPr>
        <w:pBdr>
          <w:top w:val="single" w:sz="8" w:space="1" w:color="7F7F7F"/>
          <w:left w:val="single" w:sz="8" w:space="4" w:color="7F7F7F"/>
          <w:bottom w:val="single" w:sz="8" w:space="1" w:color="7F7F7F"/>
          <w:right w:val="single" w:sz="8" w:space="4" w:color="7F7F7F"/>
        </w:pBdr>
        <w:shd w:val="clear" w:color="auto" w:fill="D9D9D9"/>
        <w:spacing w:after="0" w:line="240" w:lineRule="auto"/>
        <w:jc w:val="both"/>
        <w:rPr>
          <w:rFonts w:ascii="Arial" w:hAnsi="Arial" w:cs="Arial"/>
          <w:b/>
          <w:noProof/>
          <w:sz w:val="16"/>
          <w:szCs w:val="16"/>
          <w:lang w:val="fr-CH"/>
        </w:rPr>
      </w:pPr>
      <w:r>
        <w:rPr>
          <w:rFonts w:ascii="Arial" w:hAnsi="Arial" w:cs="Arial"/>
          <w:b/>
          <w:noProof/>
          <w:sz w:val="16"/>
          <w:szCs w:val="16"/>
          <w:lang w:val="fr-CH"/>
        </w:rPr>
        <w:t>FINANCEMENT UTILISÉ UNIQUEMENT POUR DES PROGRAMMES APPROUVÉS</w:t>
      </w:r>
    </w:p>
    <w:p w:rsidR="00000000" w:rsidRDefault="009C1351">
      <w:pPr>
        <w:pBdr>
          <w:top w:val="single" w:sz="8" w:space="1" w:color="7F7F7F"/>
          <w:left w:val="single" w:sz="8" w:space="4" w:color="7F7F7F"/>
          <w:bottom w:val="single" w:sz="8" w:space="1" w:color="7F7F7F"/>
          <w:right w:val="single" w:sz="8" w:space="4" w:color="7F7F7F"/>
        </w:pBdr>
        <w:shd w:val="clear" w:color="auto" w:fill="D9D9D9"/>
        <w:spacing w:after="0" w:line="240" w:lineRule="auto"/>
        <w:jc w:val="both"/>
        <w:rPr>
          <w:rFonts w:ascii="Arial" w:hAnsi="Arial" w:cs="Arial"/>
          <w:noProof/>
          <w:sz w:val="16"/>
          <w:szCs w:val="16"/>
          <w:lang w:val="fr-CH"/>
        </w:rPr>
      </w:pPr>
      <w:r>
        <w:rPr>
          <w:rFonts w:ascii="Arial" w:hAnsi="Arial" w:cs="Arial"/>
          <w:noProof/>
          <w:sz w:val="16"/>
          <w:szCs w:val="16"/>
          <w:lang w:val="fr-CH"/>
        </w:rPr>
        <w:t>Le pays présentant la demande (« le pays ») confirme que tous les fonds fournis par GAVI Alliance seront utilisés et appliqués dans le</w:t>
      </w:r>
      <w:r>
        <w:rPr>
          <w:rFonts w:ascii="Arial" w:hAnsi="Arial" w:cs="Arial"/>
          <w:noProof/>
          <w:sz w:val="16"/>
          <w:szCs w:val="16"/>
          <w:lang w:val="fr-CH"/>
        </w:rPr>
        <w:t xml:space="preserve"> seul but de réaliser le(s) programme(s) décrit(s) dans la demande de soutien du pays. Toute modification substantielle du/des programme(s) approuvé(s) devra être révisée et approuvée au préalable par GAVI Alliance. Toutes les décisions de financement pour</w:t>
      </w:r>
      <w:r>
        <w:rPr>
          <w:rFonts w:ascii="Arial" w:hAnsi="Arial" w:cs="Arial"/>
          <w:noProof/>
          <w:sz w:val="16"/>
          <w:szCs w:val="16"/>
          <w:lang w:val="fr-CH"/>
        </w:rPr>
        <w:t xml:space="preserve"> cette demande sont du ressort du Conseil d’administration de GAVI Alliance et sont subordonnées aux procédures du CEI et à la disponibilité des fonds.</w:t>
      </w:r>
    </w:p>
    <w:p w:rsidR="00000000" w:rsidRDefault="009C1351">
      <w:pPr>
        <w:pBdr>
          <w:top w:val="single" w:sz="8" w:space="1" w:color="7F7F7F"/>
          <w:left w:val="single" w:sz="8" w:space="4" w:color="7F7F7F"/>
          <w:bottom w:val="single" w:sz="8" w:space="1" w:color="7F7F7F"/>
          <w:right w:val="single" w:sz="8" w:space="4" w:color="7F7F7F"/>
        </w:pBdr>
        <w:shd w:val="clear" w:color="auto" w:fill="D9D9D9"/>
        <w:spacing w:after="0" w:line="240" w:lineRule="auto"/>
        <w:jc w:val="both"/>
        <w:rPr>
          <w:rFonts w:ascii="Arial" w:hAnsi="Arial" w:cs="Arial"/>
          <w:b/>
          <w:noProof/>
          <w:sz w:val="16"/>
          <w:szCs w:val="16"/>
          <w:lang w:val="fr-CH"/>
        </w:rPr>
      </w:pPr>
    </w:p>
    <w:p w:rsidR="00000000" w:rsidRDefault="009C1351">
      <w:pPr>
        <w:pBdr>
          <w:top w:val="single" w:sz="8" w:space="1" w:color="7F7F7F"/>
          <w:left w:val="single" w:sz="8" w:space="4" w:color="7F7F7F"/>
          <w:bottom w:val="single" w:sz="8" w:space="1" w:color="7F7F7F"/>
          <w:right w:val="single" w:sz="8" w:space="4" w:color="7F7F7F"/>
        </w:pBdr>
        <w:shd w:val="clear" w:color="auto" w:fill="D9D9D9"/>
        <w:spacing w:after="0" w:line="240" w:lineRule="auto"/>
        <w:jc w:val="both"/>
        <w:rPr>
          <w:rFonts w:ascii="Arial" w:hAnsi="Arial" w:cs="Arial"/>
          <w:b/>
          <w:noProof/>
          <w:sz w:val="16"/>
          <w:szCs w:val="16"/>
          <w:lang w:val="fr-CH"/>
        </w:rPr>
      </w:pPr>
      <w:r>
        <w:rPr>
          <w:rFonts w:ascii="Arial" w:hAnsi="Arial" w:cs="Arial"/>
          <w:b/>
          <w:noProof/>
          <w:sz w:val="16"/>
          <w:szCs w:val="16"/>
          <w:lang w:val="fr-CH"/>
        </w:rPr>
        <w:t>AMENDEMENT DE LA PRÉSENTE PROPOSITION</w:t>
      </w:r>
    </w:p>
    <w:p w:rsidR="00000000" w:rsidRDefault="009C1351">
      <w:pPr>
        <w:pBdr>
          <w:top w:val="single" w:sz="8" w:space="1" w:color="7F7F7F"/>
          <w:left w:val="single" w:sz="8" w:space="4" w:color="7F7F7F"/>
          <w:bottom w:val="single" w:sz="8" w:space="1" w:color="7F7F7F"/>
          <w:right w:val="single" w:sz="8" w:space="4" w:color="7F7F7F"/>
        </w:pBdr>
        <w:shd w:val="clear" w:color="auto" w:fill="D9D9D9"/>
        <w:spacing w:after="0" w:line="240" w:lineRule="auto"/>
        <w:jc w:val="both"/>
        <w:rPr>
          <w:rFonts w:ascii="Arial" w:hAnsi="Arial" w:cs="Arial"/>
          <w:noProof/>
          <w:sz w:val="16"/>
          <w:szCs w:val="16"/>
          <w:lang w:val="fr-CH"/>
        </w:rPr>
      </w:pPr>
      <w:r>
        <w:rPr>
          <w:rFonts w:ascii="Arial" w:hAnsi="Arial" w:cs="Arial"/>
          <w:noProof/>
          <w:sz w:val="16"/>
          <w:szCs w:val="16"/>
          <w:lang w:val="fr-CH"/>
        </w:rPr>
        <w:t>Le pays avertira GAVI Alliance par le biais de son rapport de sit</w:t>
      </w:r>
      <w:r>
        <w:rPr>
          <w:rFonts w:ascii="Arial" w:hAnsi="Arial" w:cs="Arial"/>
          <w:noProof/>
          <w:sz w:val="16"/>
          <w:szCs w:val="16"/>
          <w:lang w:val="fr-CH"/>
        </w:rPr>
        <w:t>uation annuel s’il souhaite proposer des changements à la description du/des programme(s) dans sa demande de soutien. L’Alliance instrumentera toute modification qu’elle aura approuvée et la proposition du pays sera amendée.</w:t>
      </w:r>
    </w:p>
    <w:p w:rsidR="00000000" w:rsidRDefault="009C1351">
      <w:pPr>
        <w:pBdr>
          <w:top w:val="single" w:sz="8" w:space="1" w:color="7F7F7F"/>
          <w:left w:val="single" w:sz="8" w:space="4" w:color="7F7F7F"/>
          <w:bottom w:val="single" w:sz="8" w:space="1" w:color="7F7F7F"/>
          <w:right w:val="single" w:sz="8" w:space="4" w:color="7F7F7F"/>
        </w:pBdr>
        <w:shd w:val="clear" w:color="auto" w:fill="D9D9D9"/>
        <w:spacing w:after="0" w:line="240" w:lineRule="auto"/>
        <w:jc w:val="both"/>
        <w:rPr>
          <w:rFonts w:ascii="Arial" w:hAnsi="Arial" w:cs="Arial"/>
          <w:b/>
          <w:noProof/>
          <w:sz w:val="16"/>
          <w:szCs w:val="16"/>
          <w:lang w:val="fr-CH"/>
        </w:rPr>
      </w:pPr>
    </w:p>
    <w:p w:rsidR="00000000" w:rsidRDefault="009C1351">
      <w:pPr>
        <w:pBdr>
          <w:top w:val="single" w:sz="8" w:space="1" w:color="7F7F7F"/>
          <w:left w:val="single" w:sz="8" w:space="4" w:color="7F7F7F"/>
          <w:bottom w:val="single" w:sz="8" w:space="1" w:color="7F7F7F"/>
          <w:right w:val="single" w:sz="8" w:space="4" w:color="7F7F7F"/>
        </w:pBdr>
        <w:shd w:val="clear" w:color="auto" w:fill="D9D9D9"/>
        <w:spacing w:after="0" w:line="240" w:lineRule="auto"/>
        <w:jc w:val="both"/>
        <w:rPr>
          <w:rFonts w:ascii="Arial" w:hAnsi="Arial" w:cs="Arial"/>
          <w:b/>
          <w:noProof/>
          <w:sz w:val="16"/>
          <w:szCs w:val="16"/>
          <w:lang w:val="fr-CH"/>
        </w:rPr>
      </w:pPr>
      <w:r>
        <w:rPr>
          <w:rFonts w:ascii="Arial" w:hAnsi="Arial" w:cs="Arial"/>
          <w:b/>
          <w:noProof/>
          <w:sz w:val="16"/>
          <w:szCs w:val="16"/>
          <w:lang w:val="fr-CH"/>
        </w:rPr>
        <w:t>REMBOURSEMENT DES FONDS</w:t>
      </w:r>
    </w:p>
    <w:p w:rsidR="00000000" w:rsidRDefault="009C1351">
      <w:pPr>
        <w:pBdr>
          <w:top w:val="single" w:sz="8" w:space="1" w:color="7F7F7F"/>
          <w:left w:val="single" w:sz="8" w:space="4" w:color="7F7F7F"/>
          <w:bottom w:val="single" w:sz="8" w:space="1" w:color="7F7F7F"/>
          <w:right w:val="single" w:sz="8" w:space="4" w:color="7F7F7F"/>
        </w:pBdr>
        <w:shd w:val="clear" w:color="auto" w:fill="D9D9D9"/>
        <w:spacing w:after="0" w:line="240" w:lineRule="auto"/>
        <w:jc w:val="both"/>
        <w:rPr>
          <w:rFonts w:ascii="Arial" w:hAnsi="Arial" w:cs="Arial"/>
          <w:noProof/>
          <w:sz w:val="16"/>
          <w:szCs w:val="16"/>
          <w:lang w:val="fr-CH"/>
        </w:rPr>
      </w:pPr>
      <w:r>
        <w:rPr>
          <w:rFonts w:ascii="Arial" w:hAnsi="Arial" w:cs="Arial"/>
          <w:noProof/>
          <w:sz w:val="16"/>
          <w:szCs w:val="16"/>
          <w:lang w:val="fr-CH"/>
        </w:rPr>
        <w:t>Le pay</w:t>
      </w:r>
      <w:r>
        <w:rPr>
          <w:rFonts w:ascii="Arial" w:hAnsi="Arial" w:cs="Arial"/>
          <w:noProof/>
          <w:sz w:val="16"/>
          <w:szCs w:val="16"/>
          <w:lang w:val="fr-CH"/>
        </w:rPr>
        <w:t>s accepte de rembourser à GAVI Alliance tous les fonds qui ne sont pas utilisés pour le(s) programme(s) décrit(s) dans sa demande. Le remboursement par le pays s’effectuera en dollars des États-Unis, à moins que GAVI Alliance n’en décide autrement, dans le</w:t>
      </w:r>
      <w:r>
        <w:rPr>
          <w:rFonts w:ascii="Arial" w:hAnsi="Arial" w:cs="Arial"/>
          <w:noProof/>
          <w:sz w:val="16"/>
          <w:szCs w:val="16"/>
          <w:lang w:val="fr-CH"/>
        </w:rPr>
        <w:t>s soixante jours après réception par le pays de la demande de remboursement de GAVI Alliance. Les fonds remboursés seront versés sur le(s) compte(s) désigné(s) par GAVI Alliance.</w:t>
      </w:r>
    </w:p>
    <w:p w:rsidR="00000000" w:rsidRDefault="009C1351">
      <w:pPr>
        <w:pBdr>
          <w:top w:val="single" w:sz="8" w:space="1" w:color="7F7F7F"/>
          <w:left w:val="single" w:sz="8" w:space="4" w:color="7F7F7F"/>
          <w:bottom w:val="single" w:sz="8" w:space="1" w:color="7F7F7F"/>
          <w:right w:val="single" w:sz="8" w:space="4" w:color="7F7F7F"/>
        </w:pBdr>
        <w:shd w:val="clear" w:color="auto" w:fill="D9D9D9"/>
        <w:spacing w:after="0" w:line="240" w:lineRule="auto"/>
        <w:jc w:val="both"/>
        <w:rPr>
          <w:rFonts w:ascii="Arial" w:hAnsi="Arial" w:cs="Arial"/>
          <w:b/>
          <w:noProof/>
          <w:sz w:val="16"/>
          <w:szCs w:val="16"/>
          <w:lang w:val="fr-CH"/>
        </w:rPr>
      </w:pPr>
    </w:p>
    <w:p w:rsidR="00000000" w:rsidRDefault="009C1351">
      <w:pPr>
        <w:pBdr>
          <w:top w:val="single" w:sz="8" w:space="1" w:color="7F7F7F"/>
          <w:left w:val="single" w:sz="8" w:space="4" w:color="7F7F7F"/>
          <w:bottom w:val="single" w:sz="8" w:space="1" w:color="7F7F7F"/>
          <w:right w:val="single" w:sz="8" w:space="4" w:color="7F7F7F"/>
        </w:pBdr>
        <w:shd w:val="clear" w:color="auto" w:fill="D9D9D9"/>
        <w:spacing w:after="0" w:line="240" w:lineRule="auto"/>
        <w:jc w:val="both"/>
        <w:rPr>
          <w:rFonts w:ascii="Arial" w:hAnsi="Arial" w:cs="Arial"/>
          <w:b/>
          <w:noProof/>
          <w:sz w:val="16"/>
          <w:szCs w:val="16"/>
          <w:lang w:val="fr-CH"/>
        </w:rPr>
      </w:pPr>
      <w:r>
        <w:rPr>
          <w:rFonts w:ascii="Arial" w:hAnsi="Arial" w:cs="Arial"/>
          <w:b/>
          <w:noProof/>
          <w:sz w:val="16"/>
          <w:szCs w:val="16"/>
          <w:lang w:val="fr-CH"/>
        </w:rPr>
        <w:t>SUSPENSION/RÉSILIATION</w:t>
      </w:r>
    </w:p>
    <w:p w:rsidR="00000000" w:rsidRDefault="009C1351">
      <w:pPr>
        <w:pBdr>
          <w:top w:val="single" w:sz="8" w:space="1" w:color="7F7F7F"/>
          <w:left w:val="single" w:sz="8" w:space="4" w:color="7F7F7F"/>
          <w:bottom w:val="single" w:sz="8" w:space="1" w:color="7F7F7F"/>
          <w:right w:val="single" w:sz="8" w:space="4" w:color="7F7F7F"/>
        </w:pBdr>
        <w:shd w:val="clear" w:color="auto" w:fill="D9D9D9"/>
        <w:spacing w:after="0" w:line="240" w:lineRule="auto"/>
        <w:jc w:val="both"/>
        <w:rPr>
          <w:rFonts w:ascii="Arial" w:hAnsi="Arial" w:cs="Arial"/>
          <w:noProof/>
          <w:sz w:val="16"/>
          <w:szCs w:val="16"/>
          <w:lang w:val="fr-CH"/>
        </w:rPr>
      </w:pPr>
      <w:r>
        <w:rPr>
          <w:rFonts w:ascii="Arial" w:hAnsi="Arial" w:cs="Arial"/>
          <w:noProof/>
          <w:sz w:val="16"/>
          <w:szCs w:val="16"/>
          <w:lang w:val="fr-CH"/>
        </w:rPr>
        <w:t>L’Alliance peut suspendre tout ou partie de ses finan</w:t>
      </w:r>
      <w:r>
        <w:rPr>
          <w:rFonts w:ascii="Arial" w:hAnsi="Arial" w:cs="Arial"/>
          <w:noProof/>
          <w:sz w:val="16"/>
          <w:szCs w:val="16"/>
          <w:lang w:val="fr-CH"/>
        </w:rPr>
        <w:t>cements au pays si elle a des raisons de soupçonner que les fonds ont été utilisés dans un autre but que pour les programmes décrits dans la présente demande ou toute modification de cette demande approuvée par GAVI. GAVI Alliance se réserve le droit de me</w:t>
      </w:r>
      <w:r>
        <w:rPr>
          <w:rFonts w:ascii="Arial" w:hAnsi="Arial" w:cs="Arial"/>
          <w:noProof/>
          <w:sz w:val="16"/>
          <w:szCs w:val="16"/>
          <w:lang w:val="fr-CH"/>
        </w:rPr>
        <w:t>ttre fin à son soutien au pays pour les programmes décrits dans cette demande si des malversations des fonds de GAVI Alliance sont confirmées.</w:t>
      </w:r>
    </w:p>
    <w:p w:rsidR="00000000" w:rsidRDefault="009C1351">
      <w:pPr>
        <w:pBdr>
          <w:top w:val="single" w:sz="8" w:space="1" w:color="7F7F7F"/>
          <w:left w:val="single" w:sz="8" w:space="4" w:color="7F7F7F"/>
          <w:bottom w:val="single" w:sz="8" w:space="1" w:color="7F7F7F"/>
          <w:right w:val="single" w:sz="8" w:space="4" w:color="7F7F7F"/>
        </w:pBdr>
        <w:shd w:val="clear" w:color="auto" w:fill="D9D9D9"/>
        <w:spacing w:after="0" w:line="240" w:lineRule="auto"/>
        <w:jc w:val="both"/>
        <w:rPr>
          <w:rFonts w:ascii="Arial" w:hAnsi="Arial" w:cs="Arial"/>
          <w:b/>
          <w:noProof/>
          <w:sz w:val="16"/>
          <w:szCs w:val="16"/>
          <w:lang w:val="fr-CH"/>
        </w:rPr>
      </w:pPr>
    </w:p>
    <w:p w:rsidR="00000000" w:rsidRDefault="009C1351">
      <w:pPr>
        <w:pBdr>
          <w:top w:val="single" w:sz="8" w:space="1" w:color="7F7F7F"/>
          <w:left w:val="single" w:sz="8" w:space="4" w:color="7F7F7F"/>
          <w:bottom w:val="single" w:sz="8" w:space="1" w:color="7F7F7F"/>
          <w:right w:val="single" w:sz="8" w:space="4" w:color="7F7F7F"/>
        </w:pBdr>
        <w:shd w:val="clear" w:color="auto" w:fill="D9D9D9"/>
        <w:spacing w:after="0" w:line="240" w:lineRule="auto"/>
        <w:jc w:val="both"/>
        <w:rPr>
          <w:rFonts w:ascii="Arial" w:hAnsi="Arial" w:cs="Arial"/>
          <w:b/>
          <w:noProof/>
          <w:sz w:val="16"/>
          <w:szCs w:val="16"/>
          <w:lang w:val="fr-CH"/>
        </w:rPr>
      </w:pPr>
      <w:r>
        <w:rPr>
          <w:rFonts w:ascii="Arial" w:hAnsi="Arial" w:cs="Arial"/>
          <w:b/>
          <w:noProof/>
          <w:sz w:val="16"/>
          <w:szCs w:val="16"/>
          <w:lang w:val="fr-CH"/>
        </w:rPr>
        <w:t>LUTTE CONTRE LA CORRUPTION</w:t>
      </w:r>
    </w:p>
    <w:p w:rsidR="00000000" w:rsidRDefault="009C1351">
      <w:pPr>
        <w:pBdr>
          <w:top w:val="single" w:sz="8" w:space="1" w:color="7F7F7F"/>
          <w:left w:val="single" w:sz="8" w:space="4" w:color="7F7F7F"/>
          <w:bottom w:val="single" w:sz="8" w:space="1" w:color="7F7F7F"/>
          <w:right w:val="single" w:sz="8" w:space="4" w:color="7F7F7F"/>
        </w:pBdr>
        <w:shd w:val="clear" w:color="auto" w:fill="D9D9D9"/>
        <w:spacing w:after="0" w:line="240" w:lineRule="auto"/>
        <w:jc w:val="both"/>
        <w:rPr>
          <w:rFonts w:ascii="Arial" w:hAnsi="Arial" w:cs="Arial"/>
          <w:noProof/>
          <w:sz w:val="16"/>
          <w:szCs w:val="16"/>
          <w:lang w:val="fr-CH"/>
        </w:rPr>
      </w:pPr>
      <w:r>
        <w:rPr>
          <w:rFonts w:ascii="Arial" w:hAnsi="Arial" w:cs="Arial"/>
          <w:noProof/>
          <w:sz w:val="16"/>
          <w:szCs w:val="16"/>
          <w:lang w:val="fr-CH"/>
        </w:rPr>
        <w:t>Le pays confirme que les fonds apportés par GAVI Alliance ne seront en aucun cas offe</w:t>
      </w:r>
      <w:r>
        <w:rPr>
          <w:rFonts w:ascii="Arial" w:hAnsi="Arial" w:cs="Arial"/>
          <w:noProof/>
          <w:sz w:val="16"/>
          <w:szCs w:val="16"/>
          <w:lang w:val="fr-CH"/>
        </w:rPr>
        <w:t>rts par lui à des tiers, et qu’il ne cherchera pas non plus à tirer des présents, des paiements ou des avantages directement ou indirectement en rapport avec cette demande qui pourraient être considérés comme une pratique illégale ou une prévarication.</w:t>
      </w:r>
    </w:p>
    <w:p w:rsidR="00000000" w:rsidRDefault="009C1351">
      <w:pPr>
        <w:pBdr>
          <w:top w:val="single" w:sz="8" w:space="1" w:color="7F7F7F"/>
          <w:left w:val="single" w:sz="8" w:space="4" w:color="7F7F7F"/>
          <w:bottom w:val="single" w:sz="8" w:space="1" w:color="7F7F7F"/>
          <w:right w:val="single" w:sz="8" w:space="4" w:color="7F7F7F"/>
        </w:pBdr>
        <w:shd w:val="clear" w:color="auto" w:fill="D9D9D9"/>
        <w:spacing w:after="0" w:line="240" w:lineRule="auto"/>
        <w:jc w:val="both"/>
        <w:rPr>
          <w:rFonts w:ascii="Arial" w:hAnsi="Arial" w:cs="Arial"/>
          <w:b/>
          <w:noProof/>
          <w:sz w:val="16"/>
          <w:szCs w:val="16"/>
          <w:lang w:val="fr-CH"/>
        </w:rPr>
      </w:pPr>
    </w:p>
    <w:p w:rsidR="00000000" w:rsidRDefault="009C1351">
      <w:pPr>
        <w:pBdr>
          <w:top w:val="single" w:sz="8" w:space="1" w:color="7F7F7F"/>
          <w:left w:val="single" w:sz="8" w:space="4" w:color="7F7F7F"/>
          <w:bottom w:val="single" w:sz="8" w:space="1" w:color="7F7F7F"/>
          <w:right w:val="single" w:sz="8" w:space="4" w:color="7F7F7F"/>
        </w:pBdr>
        <w:shd w:val="clear" w:color="auto" w:fill="D9D9D9"/>
        <w:spacing w:after="0" w:line="240" w:lineRule="auto"/>
        <w:jc w:val="both"/>
        <w:rPr>
          <w:rFonts w:ascii="Arial" w:hAnsi="Arial" w:cs="Arial"/>
          <w:b/>
          <w:noProof/>
          <w:sz w:val="16"/>
          <w:szCs w:val="16"/>
          <w:lang w:val="fr-CH"/>
        </w:rPr>
      </w:pPr>
      <w:r>
        <w:rPr>
          <w:rFonts w:ascii="Arial" w:hAnsi="Arial" w:cs="Arial"/>
          <w:b/>
          <w:noProof/>
          <w:sz w:val="16"/>
          <w:szCs w:val="16"/>
          <w:lang w:val="fr-CH"/>
        </w:rPr>
        <w:t>CONTRÔLE DES COMPTES ET ARCHIVES</w:t>
      </w:r>
    </w:p>
    <w:p w:rsidR="00000000" w:rsidRDefault="009C1351">
      <w:pPr>
        <w:pBdr>
          <w:top w:val="single" w:sz="8" w:space="1" w:color="7F7F7F"/>
          <w:left w:val="single" w:sz="8" w:space="4" w:color="7F7F7F"/>
          <w:bottom w:val="single" w:sz="8" w:space="1" w:color="7F7F7F"/>
          <w:right w:val="single" w:sz="8" w:space="4" w:color="7F7F7F"/>
        </w:pBdr>
        <w:shd w:val="clear" w:color="auto" w:fill="D9D9D9"/>
        <w:spacing w:after="0" w:line="240" w:lineRule="auto"/>
        <w:jc w:val="both"/>
        <w:rPr>
          <w:rFonts w:ascii="Arial" w:hAnsi="Arial" w:cs="Arial"/>
          <w:noProof/>
          <w:sz w:val="16"/>
          <w:szCs w:val="16"/>
          <w:lang w:val="fr-CH"/>
        </w:rPr>
      </w:pPr>
      <w:r>
        <w:rPr>
          <w:rFonts w:ascii="Arial" w:hAnsi="Arial" w:cs="Arial"/>
          <w:noProof/>
          <w:sz w:val="16"/>
          <w:szCs w:val="16"/>
          <w:lang w:val="fr-CH"/>
        </w:rPr>
        <w:t>Le pays réalisera des vérifications annuelles des comptes et les transmettra à GAVI Alliance, conformément aux conditions précisées. L’Alliance se réserve le droit de se livrer par elle-même ou au travers d’un agent à des c</w:t>
      </w:r>
      <w:r>
        <w:rPr>
          <w:rFonts w:ascii="Arial" w:hAnsi="Arial" w:cs="Arial"/>
          <w:noProof/>
          <w:sz w:val="16"/>
          <w:szCs w:val="16"/>
          <w:lang w:val="fr-CH"/>
        </w:rPr>
        <w:t>ontrôles des comptes ou des évaluations de la gestion financière afin d’assurer l'obligation de rendre compte des fonds décaissés au pays.</w:t>
      </w:r>
    </w:p>
    <w:p w:rsidR="00000000" w:rsidRDefault="009C1351">
      <w:pPr>
        <w:pBdr>
          <w:top w:val="single" w:sz="8" w:space="1" w:color="7F7F7F"/>
          <w:left w:val="single" w:sz="8" w:space="4" w:color="7F7F7F"/>
          <w:bottom w:val="single" w:sz="8" w:space="1" w:color="7F7F7F"/>
          <w:right w:val="single" w:sz="8" w:space="4" w:color="7F7F7F"/>
        </w:pBdr>
        <w:shd w:val="clear" w:color="auto" w:fill="D9D9D9"/>
        <w:spacing w:after="0" w:line="240" w:lineRule="auto"/>
        <w:jc w:val="both"/>
        <w:rPr>
          <w:rFonts w:ascii="Arial" w:hAnsi="Arial" w:cs="Arial"/>
          <w:noProof/>
          <w:sz w:val="16"/>
          <w:szCs w:val="16"/>
          <w:lang w:val="fr-CH"/>
        </w:rPr>
      </w:pPr>
      <w:r>
        <w:rPr>
          <w:rFonts w:ascii="Arial" w:hAnsi="Arial" w:cs="Arial"/>
          <w:noProof/>
          <w:sz w:val="16"/>
          <w:szCs w:val="16"/>
          <w:lang w:val="fr-CH"/>
        </w:rPr>
        <w:t xml:space="preserve">Le pays tiendra des livres comptables précis justifiant l’utilisation des fonds de GAVI Alliance. Le pays conservera </w:t>
      </w:r>
      <w:r>
        <w:rPr>
          <w:rFonts w:ascii="Arial" w:hAnsi="Arial" w:cs="Arial"/>
          <w:noProof/>
          <w:sz w:val="16"/>
          <w:szCs w:val="16"/>
          <w:lang w:val="fr-CH"/>
        </w:rPr>
        <w:t>ses archives comptables conformément aux normes comptables approuvées par son gouvernement pendant au moins trois ans après la date du dernier décaissement de fonds de GAVI Alliance. En cas de litige sur une éventuelle malversation des fonds, le pays conse</w:t>
      </w:r>
      <w:r>
        <w:rPr>
          <w:rFonts w:ascii="Arial" w:hAnsi="Arial" w:cs="Arial"/>
          <w:noProof/>
          <w:sz w:val="16"/>
          <w:szCs w:val="16"/>
          <w:lang w:val="fr-CH"/>
        </w:rPr>
        <w:t>rvera ces dossiers jusqu'à ce que les résultats de l'audit soient définitifs. Le pays accepte de ne pas faire valoir ses privilèges documentaires à l’encontre de GAVI Alliance en rapport avec tout contrôle des comptes.</w:t>
      </w:r>
    </w:p>
    <w:p w:rsidR="00000000" w:rsidRDefault="009C1351">
      <w:pPr>
        <w:pBdr>
          <w:top w:val="single" w:sz="8" w:space="1" w:color="7F7F7F"/>
          <w:left w:val="single" w:sz="8" w:space="4" w:color="7F7F7F"/>
          <w:bottom w:val="single" w:sz="8" w:space="1" w:color="7F7F7F"/>
          <w:right w:val="single" w:sz="8" w:space="4" w:color="7F7F7F"/>
        </w:pBdr>
        <w:shd w:val="clear" w:color="auto" w:fill="D9D9D9"/>
        <w:spacing w:after="0" w:line="240" w:lineRule="auto"/>
        <w:jc w:val="both"/>
        <w:rPr>
          <w:rFonts w:ascii="Arial" w:hAnsi="Arial" w:cs="Arial"/>
          <w:b/>
          <w:noProof/>
          <w:sz w:val="16"/>
          <w:szCs w:val="16"/>
          <w:lang w:val="fr-CH"/>
        </w:rPr>
      </w:pPr>
    </w:p>
    <w:p w:rsidR="00000000" w:rsidRDefault="009C1351">
      <w:pPr>
        <w:pBdr>
          <w:top w:val="single" w:sz="8" w:space="1" w:color="7F7F7F"/>
          <w:left w:val="single" w:sz="8" w:space="4" w:color="7F7F7F"/>
          <w:bottom w:val="single" w:sz="8" w:space="1" w:color="7F7F7F"/>
          <w:right w:val="single" w:sz="8" w:space="4" w:color="7F7F7F"/>
        </w:pBdr>
        <w:shd w:val="clear" w:color="auto" w:fill="D9D9D9"/>
        <w:spacing w:after="0" w:line="240" w:lineRule="auto"/>
        <w:jc w:val="both"/>
        <w:rPr>
          <w:rFonts w:ascii="Arial" w:hAnsi="Arial" w:cs="Arial"/>
          <w:b/>
          <w:noProof/>
          <w:sz w:val="16"/>
          <w:szCs w:val="16"/>
          <w:lang w:val="fr-CH"/>
        </w:rPr>
      </w:pPr>
      <w:r>
        <w:rPr>
          <w:rFonts w:ascii="Arial" w:hAnsi="Arial" w:cs="Arial"/>
          <w:b/>
          <w:noProof/>
          <w:sz w:val="16"/>
          <w:szCs w:val="16"/>
          <w:lang w:val="fr-CH"/>
        </w:rPr>
        <w:t xml:space="preserve">CONFIRMATION </w:t>
      </w:r>
      <w:r>
        <w:rPr>
          <w:rFonts w:ascii="Arial" w:hAnsi="Arial" w:cs="Arial"/>
          <w:b/>
          <w:noProof/>
          <w:sz w:val="16"/>
          <w:szCs w:val="16"/>
          <w:lang w:val="fr-CH"/>
        </w:rPr>
        <w:t>DE LA VALIDITE JURIDIQUE</w:t>
      </w:r>
    </w:p>
    <w:p w:rsidR="00000000" w:rsidRDefault="009C1351">
      <w:pPr>
        <w:pBdr>
          <w:top w:val="single" w:sz="8" w:space="1" w:color="7F7F7F"/>
          <w:left w:val="single" w:sz="8" w:space="4" w:color="7F7F7F"/>
          <w:bottom w:val="single" w:sz="8" w:space="1" w:color="7F7F7F"/>
          <w:right w:val="single" w:sz="8" w:space="4" w:color="7F7F7F"/>
        </w:pBdr>
        <w:shd w:val="clear" w:color="auto" w:fill="D9D9D9"/>
        <w:spacing w:after="0" w:line="240" w:lineRule="auto"/>
        <w:jc w:val="both"/>
        <w:rPr>
          <w:rFonts w:ascii="Arial" w:hAnsi="Arial" w:cs="Arial"/>
          <w:noProof/>
          <w:sz w:val="16"/>
          <w:szCs w:val="16"/>
          <w:lang w:val="fr-CH"/>
        </w:rPr>
      </w:pPr>
      <w:r>
        <w:rPr>
          <w:rFonts w:ascii="Arial" w:hAnsi="Arial" w:cs="Arial"/>
          <w:noProof/>
          <w:sz w:val="16"/>
          <w:szCs w:val="16"/>
          <w:lang w:val="fr-CH"/>
        </w:rPr>
        <w:t xml:space="preserve">Le pays et les signataires pour le gouvernement confirment que sa demande de soutien et son rapport de situation annuel sont exacts et corrects et représentent un engagement juridiquement contraignant pour le pays, en vertu de ses </w:t>
      </w:r>
      <w:r>
        <w:rPr>
          <w:rFonts w:ascii="Arial" w:hAnsi="Arial" w:cs="Arial"/>
          <w:noProof/>
          <w:sz w:val="16"/>
          <w:szCs w:val="16"/>
          <w:lang w:val="fr-CH"/>
        </w:rPr>
        <w:t>lois, à réaliser les programmes décrits dans cette demande et amendés, le cas échéant, dans le rapport de situation annuel.</w:t>
      </w:r>
    </w:p>
    <w:p w:rsidR="00000000" w:rsidRDefault="009C1351">
      <w:pPr>
        <w:pBdr>
          <w:top w:val="single" w:sz="8" w:space="1" w:color="7F7F7F"/>
          <w:left w:val="single" w:sz="8" w:space="4" w:color="7F7F7F"/>
          <w:bottom w:val="single" w:sz="8" w:space="1" w:color="7F7F7F"/>
          <w:right w:val="single" w:sz="8" w:space="4" w:color="7F7F7F"/>
        </w:pBdr>
        <w:shd w:val="clear" w:color="auto" w:fill="D9D9D9"/>
        <w:spacing w:after="0" w:line="240" w:lineRule="auto"/>
        <w:jc w:val="both"/>
        <w:rPr>
          <w:rFonts w:ascii="Arial" w:hAnsi="Arial" w:cs="Arial"/>
          <w:b/>
          <w:noProof/>
          <w:sz w:val="16"/>
          <w:szCs w:val="16"/>
          <w:lang w:val="fr-CH"/>
        </w:rPr>
      </w:pPr>
    </w:p>
    <w:p w:rsidR="00000000" w:rsidRDefault="009C1351">
      <w:pPr>
        <w:pBdr>
          <w:top w:val="single" w:sz="8" w:space="1" w:color="7F7F7F"/>
          <w:left w:val="single" w:sz="8" w:space="4" w:color="7F7F7F"/>
          <w:bottom w:val="single" w:sz="8" w:space="1" w:color="7F7F7F"/>
          <w:right w:val="single" w:sz="8" w:space="4" w:color="7F7F7F"/>
        </w:pBdr>
        <w:shd w:val="clear" w:color="auto" w:fill="D9D9D9"/>
        <w:spacing w:after="0" w:line="240" w:lineRule="auto"/>
        <w:jc w:val="both"/>
        <w:rPr>
          <w:rFonts w:ascii="Arial" w:hAnsi="Arial" w:cs="Arial"/>
          <w:b/>
          <w:noProof/>
          <w:sz w:val="16"/>
          <w:szCs w:val="16"/>
          <w:lang w:val="fr-CH"/>
        </w:rPr>
      </w:pPr>
      <w:r>
        <w:rPr>
          <w:rFonts w:ascii="Arial" w:hAnsi="Arial" w:cs="Arial"/>
          <w:b/>
          <w:noProof/>
          <w:sz w:val="16"/>
          <w:szCs w:val="16"/>
          <w:lang w:val="fr-CH"/>
        </w:rPr>
        <w:t>CONFIRMATION DU RESPECT DE LA POLITIQUE DE GAVI ALLIANCE SUR LA TRANSPARENCE ET LA RESPONSABILITÉ</w:t>
      </w:r>
    </w:p>
    <w:p w:rsidR="00000000" w:rsidRDefault="009C1351">
      <w:pPr>
        <w:pBdr>
          <w:top w:val="single" w:sz="8" w:space="1" w:color="7F7F7F"/>
          <w:left w:val="single" w:sz="8" w:space="4" w:color="7F7F7F"/>
          <w:bottom w:val="single" w:sz="8" w:space="1" w:color="7F7F7F"/>
          <w:right w:val="single" w:sz="8" w:space="4" w:color="7F7F7F"/>
        </w:pBdr>
        <w:shd w:val="clear" w:color="auto" w:fill="D9D9D9"/>
        <w:spacing w:after="0" w:line="240" w:lineRule="auto"/>
        <w:jc w:val="both"/>
        <w:rPr>
          <w:rFonts w:ascii="Arial" w:hAnsi="Arial" w:cs="Arial"/>
          <w:noProof/>
          <w:sz w:val="16"/>
          <w:szCs w:val="16"/>
          <w:lang w:val="fr-CH"/>
        </w:rPr>
      </w:pPr>
      <w:r>
        <w:rPr>
          <w:rFonts w:ascii="Arial" w:hAnsi="Arial" w:cs="Arial"/>
          <w:noProof/>
          <w:sz w:val="16"/>
          <w:szCs w:val="16"/>
          <w:lang w:val="fr-CH"/>
        </w:rPr>
        <w:t>Le pays confirme qu'il a pris con</w:t>
      </w:r>
      <w:r>
        <w:rPr>
          <w:rFonts w:ascii="Arial" w:hAnsi="Arial" w:cs="Arial"/>
          <w:noProof/>
          <w:sz w:val="16"/>
          <w:szCs w:val="16"/>
          <w:lang w:val="fr-CH"/>
        </w:rPr>
        <w:t>naissance de la politique de GAVI Alliance sur la transparence et la responsabilité et qu’il respecte ses obligations.</w:t>
      </w:r>
    </w:p>
    <w:p w:rsidR="00000000" w:rsidRDefault="009C1351">
      <w:pPr>
        <w:pBdr>
          <w:top w:val="single" w:sz="8" w:space="1" w:color="7F7F7F"/>
          <w:left w:val="single" w:sz="8" w:space="4" w:color="7F7F7F"/>
          <w:bottom w:val="single" w:sz="8" w:space="1" w:color="7F7F7F"/>
          <w:right w:val="single" w:sz="8" w:space="4" w:color="7F7F7F"/>
        </w:pBdr>
        <w:shd w:val="clear" w:color="auto" w:fill="D9D9D9"/>
        <w:spacing w:after="0" w:line="240" w:lineRule="auto"/>
        <w:jc w:val="both"/>
        <w:rPr>
          <w:rFonts w:ascii="Arial" w:hAnsi="Arial" w:cs="Arial"/>
          <w:noProof/>
          <w:sz w:val="16"/>
          <w:szCs w:val="16"/>
          <w:lang w:val="fr-CH"/>
        </w:rPr>
      </w:pPr>
    </w:p>
    <w:p w:rsidR="00000000" w:rsidRDefault="009C1351">
      <w:pPr>
        <w:pBdr>
          <w:top w:val="single" w:sz="8" w:space="1" w:color="7F7F7F"/>
          <w:left w:val="single" w:sz="8" w:space="4" w:color="7F7F7F"/>
          <w:bottom w:val="single" w:sz="8" w:space="1" w:color="7F7F7F"/>
          <w:right w:val="single" w:sz="8" w:space="4" w:color="7F7F7F"/>
        </w:pBdr>
        <w:shd w:val="clear" w:color="auto" w:fill="D9D9D9"/>
        <w:spacing w:after="0" w:line="240" w:lineRule="auto"/>
        <w:jc w:val="both"/>
        <w:rPr>
          <w:rFonts w:ascii="Arial" w:hAnsi="Arial" w:cs="Arial"/>
          <w:b/>
          <w:noProof/>
          <w:sz w:val="16"/>
          <w:szCs w:val="16"/>
          <w:lang w:val="fr-CH"/>
        </w:rPr>
      </w:pPr>
      <w:r>
        <w:rPr>
          <w:rFonts w:ascii="Arial" w:hAnsi="Arial" w:cs="Arial"/>
          <w:b/>
          <w:noProof/>
          <w:sz w:val="16"/>
          <w:szCs w:val="16"/>
          <w:lang w:val="fr-CH"/>
        </w:rPr>
        <w:t>UTILISATION DE COMPTES BANCAIRES COMMERCIAUX</w:t>
      </w:r>
    </w:p>
    <w:p w:rsidR="00000000" w:rsidRDefault="009C1351">
      <w:pPr>
        <w:pBdr>
          <w:top w:val="single" w:sz="8" w:space="1" w:color="7F7F7F"/>
          <w:left w:val="single" w:sz="8" w:space="4" w:color="7F7F7F"/>
          <w:bottom w:val="single" w:sz="8" w:space="1" w:color="7F7F7F"/>
          <w:right w:val="single" w:sz="8" w:space="4" w:color="7F7F7F"/>
        </w:pBdr>
        <w:shd w:val="clear" w:color="auto" w:fill="D9D9D9"/>
        <w:spacing w:after="0" w:line="240" w:lineRule="auto"/>
        <w:jc w:val="both"/>
        <w:rPr>
          <w:rFonts w:ascii="Arial" w:hAnsi="Arial" w:cs="Arial"/>
          <w:noProof/>
          <w:sz w:val="16"/>
          <w:szCs w:val="16"/>
          <w:lang w:val="fr-CH"/>
        </w:rPr>
      </w:pPr>
      <w:r>
        <w:rPr>
          <w:rFonts w:ascii="Arial" w:hAnsi="Arial" w:cs="Arial"/>
          <w:noProof/>
          <w:sz w:val="16"/>
          <w:szCs w:val="16"/>
          <w:lang w:val="fr-CH"/>
        </w:rPr>
        <w:t>Il incombe au pays de vérifier avec toute la diligence requise l’adéquation des banques com</w:t>
      </w:r>
      <w:r>
        <w:rPr>
          <w:rFonts w:ascii="Arial" w:hAnsi="Arial" w:cs="Arial"/>
          <w:noProof/>
          <w:sz w:val="16"/>
          <w:szCs w:val="16"/>
          <w:lang w:val="fr-CH"/>
        </w:rPr>
        <w:t>merciales utilisées pour gérer le soutien en espèces de GAVI. Le pays confirme qu’il assumera l’entière responsabilité du remplacement du soutien de GAVI en apport de fonds qui serait perdu en raison d’une faillite de la banque, de fraude ou tout autre évé</w:t>
      </w:r>
      <w:r>
        <w:rPr>
          <w:rFonts w:ascii="Arial" w:hAnsi="Arial" w:cs="Arial"/>
          <w:noProof/>
          <w:sz w:val="16"/>
          <w:szCs w:val="16"/>
          <w:lang w:val="fr-CH"/>
        </w:rPr>
        <w:t>nement imprévu.</w:t>
      </w:r>
    </w:p>
    <w:p w:rsidR="00000000" w:rsidRDefault="009C1351">
      <w:pPr>
        <w:pBdr>
          <w:top w:val="single" w:sz="8" w:space="1" w:color="7F7F7F"/>
          <w:left w:val="single" w:sz="8" w:space="4" w:color="7F7F7F"/>
          <w:bottom w:val="single" w:sz="8" w:space="1" w:color="7F7F7F"/>
          <w:right w:val="single" w:sz="8" w:space="4" w:color="7F7F7F"/>
        </w:pBdr>
        <w:shd w:val="clear" w:color="auto" w:fill="D9D9D9"/>
        <w:spacing w:after="0" w:line="240" w:lineRule="auto"/>
        <w:jc w:val="both"/>
        <w:rPr>
          <w:rFonts w:ascii="Arial" w:hAnsi="Arial" w:cs="Arial"/>
          <w:b/>
          <w:noProof/>
          <w:sz w:val="16"/>
          <w:szCs w:val="16"/>
          <w:lang w:val="fr-CH"/>
        </w:rPr>
      </w:pPr>
    </w:p>
    <w:p w:rsidR="00000000" w:rsidRDefault="009C1351">
      <w:pPr>
        <w:pBdr>
          <w:top w:val="single" w:sz="8" w:space="1" w:color="7F7F7F"/>
          <w:left w:val="single" w:sz="8" w:space="4" w:color="7F7F7F"/>
          <w:bottom w:val="single" w:sz="8" w:space="1" w:color="7F7F7F"/>
          <w:right w:val="single" w:sz="8" w:space="4" w:color="7F7F7F"/>
        </w:pBdr>
        <w:shd w:val="clear" w:color="auto" w:fill="D9D9D9"/>
        <w:spacing w:after="0" w:line="240" w:lineRule="auto"/>
        <w:jc w:val="both"/>
        <w:rPr>
          <w:rFonts w:ascii="Arial" w:hAnsi="Arial" w:cs="Arial"/>
          <w:b/>
          <w:noProof/>
          <w:sz w:val="16"/>
          <w:szCs w:val="16"/>
          <w:lang w:val="fr-CH"/>
        </w:rPr>
      </w:pPr>
      <w:r>
        <w:rPr>
          <w:rFonts w:ascii="Arial" w:hAnsi="Arial" w:cs="Arial"/>
          <w:b/>
          <w:noProof/>
          <w:sz w:val="16"/>
          <w:szCs w:val="16"/>
          <w:lang w:val="fr-CH"/>
        </w:rPr>
        <w:t>ARBITRAGE</w:t>
      </w:r>
    </w:p>
    <w:p w:rsidR="00000000" w:rsidRDefault="009C1351">
      <w:pPr>
        <w:pBdr>
          <w:top w:val="single" w:sz="8" w:space="1" w:color="7F7F7F"/>
          <w:left w:val="single" w:sz="8" w:space="4" w:color="7F7F7F"/>
          <w:bottom w:val="single" w:sz="8" w:space="1" w:color="7F7F7F"/>
          <w:right w:val="single" w:sz="8" w:space="4" w:color="7F7F7F"/>
        </w:pBdr>
        <w:shd w:val="clear" w:color="auto" w:fill="D9D9D9"/>
        <w:spacing w:after="0" w:line="240" w:lineRule="auto"/>
        <w:jc w:val="both"/>
        <w:rPr>
          <w:rFonts w:ascii="Arial" w:hAnsi="Arial" w:cs="Arial"/>
          <w:noProof/>
          <w:sz w:val="16"/>
          <w:szCs w:val="16"/>
          <w:lang w:val="fr-CH"/>
        </w:rPr>
      </w:pPr>
      <w:r>
        <w:rPr>
          <w:rFonts w:ascii="Arial" w:hAnsi="Arial" w:cs="Arial"/>
          <w:noProof/>
          <w:sz w:val="16"/>
          <w:szCs w:val="16"/>
          <w:lang w:val="fr-CH"/>
        </w:rPr>
        <w:t>Tout litige entre le pays et GAVI Alliance occasionné par la présente demande ou en rapport avec elle qui n’aura pas été réglé à l’amiable dans un délai raisonnable sera soumis à un arbitrage à la demande de GAVI Alliance ou du p</w:t>
      </w:r>
      <w:r>
        <w:rPr>
          <w:rFonts w:ascii="Arial" w:hAnsi="Arial" w:cs="Arial"/>
          <w:noProof/>
          <w:sz w:val="16"/>
          <w:szCs w:val="16"/>
          <w:lang w:val="fr-CH"/>
        </w:rPr>
        <w:t>ays. L’arbitrage sera conduit conformément au Règlement d’arbitrage de la CNUDCI alors en vigueur. Les parties acceptent d’être liées par la sanction arbitrale, comme règlement final de ce différend. Le lieu de l’arbitrage sera Genève, Suisse. La langue de</w:t>
      </w:r>
      <w:r>
        <w:rPr>
          <w:rFonts w:ascii="Arial" w:hAnsi="Arial" w:cs="Arial"/>
          <w:noProof/>
          <w:sz w:val="16"/>
          <w:szCs w:val="16"/>
          <w:lang w:val="fr-CH"/>
        </w:rPr>
        <w:t xml:space="preserve"> l’arbitrage sera l’anglais.</w:t>
      </w:r>
    </w:p>
    <w:p w:rsidR="00000000" w:rsidRDefault="009C1351">
      <w:pPr>
        <w:pBdr>
          <w:top w:val="single" w:sz="8" w:space="1" w:color="7F7F7F"/>
          <w:left w:val="single" w:sz="8" w:space="4" w:color="7F7F7F"/>
          <w:bottom w:val="single" w:sz="8" w:space="1" w:color="7F7F7F"/>
          <w:right w:val="single" w:sz="8" w:space="4" w:color="7F7F7F"/>
        </w:pBdr>
        <w:shd w:val="clear" w:color="auto" w:fill="D9D9D9"/>
        <w:spacing w:after="0" w:line="240" w:lineRule="auto"/>
        <w:jc w:val="both"/>
        <w:rPr>
          <w:rFonts w:ascii="Arial" w:hAnsi="Arial" w:cs="Arial"/>
          <w:noProof/>
          <w:sz w:val="16"/>
          <w:szCs w:val="16"/>
          <w:lang w:val="fr-CH"/>
        </w:rPr>
      </w:pPr>
      <w:r>
        <w:rPr>
          <w:rFonts w:ascii="Arial" w:hAnsi="Arial" w:cs="Arial"/>
          <w:noProof/>
          <w:sz w:val="16"/>
          <w:szCs w:val="16"/>
          <w:lang w:val="fr-CH"/>
        </w:rPr>
        <w:t>Pour tout litige portant sur montant égal ou inférieur à $US 100 000, un arbitre sera désigné par GAVI Alliance. Pour tout litige portant sur un montant supérieur à $US 100 000, trois arbitres seront nommés comme suit : GAVI Al</w:t>
      </w:r>
      <w:r>
        <w:rPr>
          <w:rFonts w:ascii="Arial" w:hAnsi="Arial" w:cs="Arial"/>
          <w:noProof/>
          <w:sz w:val="16"/>
          <w:szCs w:val="16"/>
          <w:lang w:val="fr-CH"/>
        </w:rPr>
        <w:t>liance et le pays désigneront chacun un arbitre et les deux arbitres ainsi nommés désigneront conjointement un troisième arbitre qui présidera.</w:t>
      </w:r>
    </w:p>
    <w:p w:rsidR="00000000" w:rsidRDefault="009C1351">
      <w:pPr>
        <w:pBdr>
          <w:top w:val="single" w:sz="8" w:space="1" w:color="7F7F7F"/>
          <w:left w:val="single" w:sz="8" w:space="4" w:color="7F7F7F"/>
          <w:bottom w:val="single" w:sz="8" w:space="1" w:color="7F7F7F"/>
          <w:right w:val="single" w:sz="8" w:space="4" w:color="7F7F7F"/>
        </w:pBdr>
        <w:shd w:val="clear" w:color="auto" w:fill="D9D9D9"/>
        <w:spacing w:after="0" w:line="240" w:lineRule="auto"/>
        <w:jc w:val="both"/>
        <w:rPr>
          <w:rFonts w:ascii="Arial" w:hAnsi="Arial" w:cs="Arial"/>
          <w:noProof/>
          <w:sz w:val="16"/>
          <w:szCs w:val="16"/>
          <w:lang w:val="fr-CH"/>
        </w:rPr>
      </w:pPr>
      <w:r>
        <w:rPr>
          <w:rFonts w:ascii="Arial" w:hAnsi="Arial" w:cs="Arial"/>
          <w:noProof/>
          <w:sz w:val="16"/>
          <w:szCs w:val="16"/>
          <w:lang w:val="fr-CH"/>
        </w:rPr>
        <w:t>L’Alliance ne pourra être tenue pour responsable auprès du pays de toute réclamation ou perte en rapport avec le</w:t>
      </w:r>
      <w:r>
        <w:rPr>
          <w:rFonts w:ascii="Arial" w:hAnsi="Arial" w:cs="Arial"/>
          <w:noProof/>
          <w:sz w:val="16"/>
          <w:szCs w:val="16"/>
          <w:lang w:val="fr-CH"/>
        </w:rPr>
        <w:t>s programmes décrits dans cette demande, y compris et sans limitation toute perte financière, conflit de responsabilités, tout dommage matériel, corporel ou décès. Le pays est seul responsable de tous les aspects de la gestion et de la mise en œuvre des pr</w:t>
      </w:r>
      <w:r>
        <w:rPr>
          <w:rFonts w:ascii="Arial" w:hAnsi="Arial" w:cs="Arial"/>
          <w:noProof/>
          <w:sz w:val="16"/>
          <w:szCs w:val="16"/>
          <w:lang w:val="fr-CH"/>
        </w:rPr>
        <w:t>ogrammes décrits dans la présente demande.</w:t>
      </w:r>
    </w:p>
    <w:p w:rsidR="00000000" w:rsidRDefault="009C1351">
      <w:pPr>
        <w:pBdr>
          <w:top w:val="single" w:sz="8" w:space="1" w:color="7F7F7F"/>
          <w:left w:val="single" w:sz="8" w:space="4" w:color="7F7F7F"/>
          <w:bottom w:val="single" w:sz="8" w:space="1" w:color="7F7F7F"/>
          <w:right w:val="single" w:sz="8" w:space="4" w:color="7F7F7F"/>
        </w:pBdr>
        <w:shd w:val="clear" w:color="auto" w:fill="D9D9D9"/>
        <w:spacing w:after="0" w:line="240" w:lineRule="auto"/>
        <w:jc w:val="both"/>
        <w:rPr>
          <w:rFonts w:ascii="Arial" w:hAnsi="Arial" w:cs="Arial"/>
          <w:noProof/>
          <w:color w:val="000101"/>
          <w:lang w:val="fr-CH"/>
        </w:rPr>
      </w:pPr>
    </w:p>
    <w:p w:rsidR="00000000" w:rsidRDefault="009C1351">
      <w:pPr>
        <w:rPr>
          <w:rFonts w:ascii="Arial" w:hAnsi="Arial" w:cs="Arial"/>
          <w:noProof/>
          <w:szCs w:val="24"/>
          <w:lang w:val="fr-CH"/>
        </w:rPr>
      </w:pPr>
    </w:p>
    <w:p w:rsidR="00000000" w:rsidRDefault="009C1351">
      <w:pPr>
        <w:pStyle w:val="default0"/>
        <w:spacing w:before="0" w:beforeAutospacing="0" w:after="200" w:afterAutospacing="0" w:line="276" w:lineRule="auto"/>
        <w:jc w:val="both"/>
        <w:rPr>
          <w:rFonts w:ascii="Arial" w:hAnsi="Arial" w:cs="Arial"/>
          <w:noProof/>
          <w:sz w:val="22"/>
          <w:lang w:val="fr-CH"/>
        </w:rPr>
      </w:pPr>
    </w:p>
    <w:p w:rsidR="00000000" w:rsidRDefault="009C1351">
      <w:pPr>
        <w:spacing w:after="0"/>
        <w:rPr>
          <w:rFonts w:ascii="Arial" w:hAnsi="Arial" w:cs="Arial"/>
          <w:noProof/>
          <w:szCs w:val="24"/>
          <w:lang w:val="fr-CH" w:eastAsia="en-GB"/>
        </w:rPr>
        <w:sectPr w:rsidR="00000000">
          <w:footerReference w:type="default" r:id="rId11"/>
          <w:pgSz w:w="11907" w:h="16840" w:orient="landscape"/>
          <w:pgMar w:top="794" w:right="851" w:bottom="851" w:left="1418" w:header="708" w:footer="708" w:gutter="0"/>
          <w:cols w:space="720"/>
          <w:docGrid w:linePitch="360"/>
        </w:sectPr>
      </w:pPr>
    </w:p>
    <w:p w:rsidR="00000000" w:rsidRDefault="009C1351">
      <w:pPr>
        <w:pStyle w:val="Default"/>
        <w:jc w:val="both"/>
        <w:rPr>
          <w:rFonts w:ascii="Arial" w:hAnsi="Arial" w:cs="Arial"/>
          <w:noProof/>
          <w:sz w:val="16"/>
          <w:szCs w:val="16"/>
          <w:lang w:val="fr-CH"/>
        </w:rPr>
      </w:pPr>
    </w:p>
    <w:tbl>
      <w:tblPr>
        <w:tblW w:w="5000" w:type="pct"/>
        <w:shd w:val="clear" w:color="auto" w:fill="006460"/>
        <w:tblLook w:val="04A0"/>
      </w:tblPr>
      <w:tblGrid>
        <w:gridCol w:w="15411"/>
      </w:tblGrid>
      <w:tr w:rsidR="00000000">
        <w:tc>
          <w:tcPr>
            <w:tcW w:w="15411" w:type="dxa"/>
            <w:shd w:val="clear" w:color="auto" w:fill="006460"/>
            <w:hideMark/>
          </w:tcPr>
          <w:p w:rsidR="00000000" w:rsidRDefault="009C1351">
            <w:pPr>
              <w:pStyle w:val="Heading1"/>
              <w:numPr>
                <w:ilvl w:val="0"/>
                <w:numId w:val="6"/>
              </w:numPr>
              <w:tabs>
                <w:tab w:val="num" w:pos="360"/>
              </w:tabs>
              <w:spacing w:before="0"/>
              <w:ind w:left="357" w:hanging="357"/>
              <w:rPr>
                <w:noProof/>
                <w:color w:val="FFFFFF"/>
                <w:lang w:val="fr-CH"/>
              </w:rPr>
            </w:pPr>
            <w:bookmarkStart w:id="0" w:name="_Toc279951881"/>
            <w:bookmarkStart w:id="1" w:name="_Toc283566545"/>
            <w:r>
              <w:rPr>
                <w:noProof/>
                <w:color w:val="FFFFFF"/>
                <w:lang w:val="fr-CH"/>
              </w:rPr>
              <w:t>Caractéristiques de la demande</w:t>
            </w:r>
            <w:bookmarkEnd w:id="0"/>
            <w:bookmarkEnd w:id="1"/>
          </w:p>
        </w:tc>
      </w:tr>
      <w:tr w:rsidR="00000000">
        <w:trPr>
          <w:trHeight w:val="299"/>
        </w:trPr>
        <w:tc>
          <w:tcPr>
            <w:tcW w:w="15411" w:type="dxa"/>
            <w:shd w:val="clear" w:color="auto" w:fill="006460"/>
            <w:hideMark/>
          </w:tcPr>
          <w:p w:rsidR="00000000" w:rsidRDefault="009C1351">
            <w:pPr>
              <w:spacing w:after="0"/>
              <w:jc w:val="both"/>
              <w:rPr>
                <w:rFonts w:ascii="Arial" w:hAnsi="Arial" w:cs="Arial"/>
                <w:noProof/>
                <w:color w:val="000101"/>
                <w:lang w:val="fr-CH"/>
              </w:rPr>
            </w:pPr>
            <w:r>
              <w:rPr>
                <w:rFonts w:ascii="Arial" w:hAnsi="Arial" w:cs="Arial"/>
                <w:noProof/>
                <w:color w:val="FFFFFF"/>
                <w:lang w:val="fr-CH"/>
              </w:rPr>
              <w:t>Veuillez préciser quel type de soutien de GAVI vous souhaitez demander.</w:t>
            </w:r>
          </w:p>
        </w:tc>
      </w:tr>
    </w:tbl>
    <w:p w:rsidR="00000000" w:rsidRDefault="009C1351">
      <w:pPr>
        <w:pStyle w:val="Default"/>
        <w:jc w:val="both"/>
        <w:rPr>
          <w:rFonts w:ascii="Arial" w:hAnsi="Arial" w:cs="Arial"/>
          <w:noProof/>
          <w:color w:val="auto"/>
          <w:sz w:val="22"/>
          <w:szCs w:val="22"/>
          <w:lang w:val="fr-CH"/>
        </w:rPr>
      </w:pPr>
    </w:p>
    <w:p w:rsidR="00000000" w:rsidRDefault="009C1351">
      <w:pPr>
        <w:jc w:val="both"/>
        <w:rPr>
          <w:rFonts w:ascii="Arial" w:hAnsi="Arial" w:cs="Arial"/>
          <w:noProof/>
          <w:color w:val="000101"/>
          <w:lang w:val="fr-CH"/>
        </w:rPr>
      </w:pPr>
      <w:r>
        <w:rPr>
          <w:rFonts w:ascii="Arial" w:hAnsi="Arial" w:cs="Arial"/>
          <w:b/>
          <w:bCs/>
          <w:noProof/>
          <w:color w:val="EC1B22"/>
          <w:lang w:val="fr-CH"/>
        </w:rPr>
        <w:t>Note importante :</w:t>
      </w:r>
      <w:r>
        <w:rPr>
          <w:rFonts w:ascii="Arial" w:hAnsi="Arial" w:cs="Arial"/>
          <w:noProof/>
          <w:color w:val="000101"/>
          <w:lang w:val="fr-CH"/>
        </w:rPr>
        <w:t xml:space="preserve"> pour permettre un fonctionnement correct du formulaire, </w:t>
      </w:r>
      <w:r>
        <w:rPr>
          <w:rFonts w:ascii="Arial" w:hAnsi="Arial" w:cs="Arial"/>
          <w:noProof/>
          <w:color w:val="000101"/>
          <w:lang w:val="fr-CH"/>
        </w:rPr>
        <w:t>prière de sélectionner les années du PPAC à la page précédente.</w:t>
      </w:r>
    </w:p>
    <w:p w:rsidR="00000000" w:rsidRDefault="009C1351">
      <w:pPr>
        <w:spacing w:after="0" w:line="240" w:lineRule="auto"/>
        <w:jc w:val="both"/>
        <w:rPr>
          <w:rFonts w:ascii="Arial" w:hAnsi="Arial" w:cs="Arial"/>
          <w:noProof/>
          <w:color w:val="000101"/>
          <w:sz w:val="20"/>
          <w:lang w:val="fr-CH"/>
        </w:rPr>
      </w:pPr>
      <w:r>
        <w:rPr>
          <w:rFonts w:ascii="Arial" w:hAnsi="Arial" w:cs="Arial"/>
          <w:b/>
          <w:noProof/>
          <w:color w:val="000101"/>
          <w:sz w:val="20"/>
          <w:lang w:val="fr-CH"/>
        </w:rPr>
        <w:t>Note :</w:t>
      </w:r>
      <w:r>
        <w:rPr>
          <w:rFonts w:ascii="Arial" w:hAnsi="Arial" w:cs="Arial"/>
          <w:noProof/>
          <w:color w:val="000101"/>
          <w:sz w:val="20"/>
          <w:lang w:val="fr-CH"/>
        </w:rPr>
        <w:t xml:space="preserve"> pour ajouter des lignes, prière de cliquer sur l’icône </w:t>
      </w:r>
      <w:r>
        <w:rPr>
          <w:rFonts w:ascii="Arial" w:hAnsi="Arial" w:cs="Arial"/>
          <w:b/>
          <w:i/>
          <w:noProof/>
          <w:color w:val="000101"/>
          <w:sz w:val="20"/>
          <w:lang w:val="fr-CH"/>
        </w:rPr>
        <w:t>Nouveau champ</w:t>
      </w:r>
      <w:r>
        <w:rPr>
          <w:rFonts w:ascii="Arial" w:hAnsi="Arial" w:cs="Arial"/>
          <w:noProof/>
          <w:color w:val="000101"/>
          <w:sz w:val="20"/>
          <w:lang w:val="fr-CH"/>
        </w:rPr>
        <w:t xml:space="preserve"> dans la colonne </w:t>
      </w:r>
      <w:r>
        <w:rPr>
          <w:rFonts w:ascii="Arial" w:hAnsi="Arial" w:cs="Arial"/>
          <w:b/>
          <w:i/>
          <w:noProof/>
          <w:color w:val="000101"/>
          <w:sz w:val="20"/>
          <w:lang w:val="fr-CH"/>
        </w:rPr>
        <w:t>Action</w:t>
      </w:r>
      <w:r>
        <w:rPr>
          <w:rFonts w:ascii="Arial" w:hAnsi="Arial" w:cs="Arial"/>
          <w:noProof/>
          <w:color w:val="000101"/>
          <w:sz w:val="20"/>
          <w:lang w:val="fr-CH"/>
        </w:rPr>
        <w:t xml:space="preserve">. Utiliser l’icône </w:t>
      </w:r>
      <w:r>
        <w:rPr>
          <w:rFonts w:ascii="Arial" w:hAnsi="Arial" w:cs="Arial"/>
          <w:b/>
          <w:i/>
          <w:noProof/>
          <w:color w:val="000101"/>
          <w:sz w:val="20"/>
          <w:lang w:val="fr-CH"/>
        </w:rPr>
        <w:t>Supprimer champ</w:t>
      </w:r>
      <w:r>
        <w:rPr>
          <w:rFonts w:ascii="Arial" w:hAnsi="Arial" w:cs="Arial"/>
          <w:noProof/>
          <w:color w:val="000101"/>
          <w:sz w:val="20"/>
          <w:lang w:val="fr-CH"/>
        </w:rPr>
        <w:t xml:space="preserve"> pour supprimer une ligne.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37"/>
        <w:gridCol w:w="3768"/>
        <w:gridCol w:w="1717"/>
        <w:gridCol w:w="1417"/>
        <w:gridCol w:w="3768"/>
        <w:gridCol w:w="839"/>
      </w:tblGrid>
      <w:tr w:rsidR="00000000">
        <w:trPr>
          <w:trHeight w:val="320"/>
          <w:tblHeader/>
        </w:trPr>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9C1351">
            <w:pPr>
              <w:spacing w:before="120" w:after="120" w:line="240" w:lineRule="auto"/>
              <w:jc w:val="center"/>
              <w:rPr>
                <w:rFonts w:ascii="Arial" w:hAnsi="Arial" w:cs="Arial"/>
                <w:b/>
                <w:noProof/>
                <w:sz w:val="20"/>
                <w:szCs w:val="18"/>
                <w:lang w:val="fr-CH"/>
              </w:rPr>
            </w:pPr>
            <w:r>
              <w:rPr>
                <w:rFonts w:ascii="Arial" w:hAnsi="Arial" w:cs="Arial"/>
                <w:b/>
                <w:noProof/>
                <w:sz w:val="20"/>
                <w:szCs w:val="18"/>
                <w:lang w:val="fr-CH"/>
              </w:rPr>
              <w:t>Type de soutien</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9C1351">
            <w:pPr>
              <w:spacing w:before="120" w:after="120" w:line="240" w:lineRule="auto"/>
              <w:jc w:val="center"/>
              <w:rPr>
                <w:rFonts w:ascii="Arial" w:hAnsi="Arial" w:cs="Arial"/>
                <w:b/>
                <w:noProof/>
                <w:sz w:val="20"/>
                <w:szCs w:val="18"/>
                <w:lang w:val="fr-CH"/>
              </w:rPr>
            </w:pPr>
            <w:r>
              <w:rPr>
                <w:rFonts w:ascii="Arial" w:hAnsi="Arial" w:cs="Arial"/>
                <w:b/>
                <w:noProof/>
                <w:sz w:val="20"/>
                <w:szCs w:val="18"/>
                <w:lang w:val="fr-CH"/>
              </w:rPr>
              <w:t>Vaccin</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9C1351">
            <w:pPr>
              <w:spacing w:before="120" w:after="120" w:line="240" w:lineRule="auto"/>
              <w:jc w:val="center"/>
              <w:rPr>
                <w:rFonts w:ascii="Arial" w:hAnsi="Arial" w:cs="Arial"/>
                <w:b/>
                <w:noProof/>
                <w:sz w:val="20"/>
                <w:szCs w:val="18"/>
                <w:lang w:val="fr-CH"/>
              </w:rPr>
            </w:pPr>
            <w:r>
              <w:rPr>
                <w:rFonts w:ascii="Arial" w:hAnsi="Arial" w:cs="Arial"/>
                <w:b/>
                <w:noProof/>
                <w:sz w:val="20"/>
                <w:szCs w:val="18"/>
                <w:lang w:val="fr-CH"/>
              </w:rPr>
              <w:t>Année de début</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9C1351">
            <w:pPr>
              <w:spacing w:before="120" w:after="120" w:line="240" w:lineRule="auto"/>
              <w:jc w:val="center"/>
              <w:rPr>
                <w:rFonts w:ascii="Arial" w:hAnsi="Arial" w:cs="Arial"/>
                <w:b/>
                <w:noProof/>
                <w:sz w:val="20"/>
                <w:szCs w:val="18"/>
                <w:lang w:val="fr-CH"/>
              </w:rPr>
            </w:pPr>
            <w:r>
              <w:rPr>
                <w:rFonts w:ascii="Arial" w:hAnsi="Arial" w:cs="Arial"/>
                <w:b/>
                <w:noProof/>
                <w:sz w:val="20"/>
                <w:szCs w:val="18"/>
                <w:lang w:val="fr-CH"/>
              </w:rPr>
              <w:t>Année de fin</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9C1351">
            <w:pPr>
              <w:spacing w:before="120" w:after="120" w:line="240" w:lineRule="auto"/>
              <w:jc w:val="center"/>
              <w:rPr>
                <w:rFonts w:ascii="Arial" w:hAnsi="Arial" w:cs="Arial"/>
                <w:b/>
                <w:noProof/>
                <w:sz w:val="20"/>
                <w:szCs w:val="18"/>
                <w:lang w:val="fr-CH"/>
              </w:rPr>
            </w:pPr>
            <w:r>
              <w:rPr>
                <w:rFonts w:ascii="Arial" w:hAnsi="Arial" w:cs="Arial"/>
                <w:b/>
                <w:noProof/>
                <w:sz w:val="20"/>
                <w:szCs w:val="18"/>
                <w:lang w:val="fr-CH"/>
              </w:rPr>
              <w:t>Deuxième présentation préférée</w:t>
            </w:r>
            <w:r>
              <w:rPr>
                <w:rFonts w:ascii="Arial" w:hAnsi="Arial" w:cs="Arial"/>
                <w:b/>
                <w:noProof/>
                <w:sz w:val="18"/>
                <w:szCs w:val="18"/>
                <w:vertAlign w:val="superscript"/>
                <w:lang w:val="fr-CH"/>
              </w:rPr>
              <w:t xml:space="preserve"> [1]</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9C1351">
            <w:pPr>
              <w:spacing w:before="120" w:after="120" w:line="240" w:lineRule="auto"/>
              <w:jc w:val="center"/>
              <w:rPr>
                <w:rFonts w:ascii="Arial" w:hAnsi="Arial" w:cs="Arial"/>
                <w:b/>
                <w:noProof/>
                <w:sz w:val="20"/>
                <w:szCs w:val="18"/>
                <w:lang w:val="fr-CH"/>
              </w:rPr>
            </w:pPr>
            <w:r>
              <w:rPr>
                <w:rFonts w:ascii="Arial" w:hAnsi="Arial" w:cs="Arial"/>
                <w:b/>
                <w:noProof/>
                <w:sz w:val="20"/>
                <w:szCs w:val="18"/>
                <w:lang w:val="fr-CH"/>
              </w:rPr>
              <w:t>Action</w:t>
            </w:r>
          </w:p>
        </w:tc>
      </w:tr>
      <w:tr w:rsidR="00000000">
        <w:trPr>
          <w:trHeight w:val="722"/>
        </w:trPr>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9C1351">
            <w:pPr>
              <w:spacing w:after="0" w:line="240" w:lineRule="auto"/>
              <w:jc w:val="center"/>
              <w:rPr>
                <w:rFonts w:ascii="Arial" w:hAnsi="Arial" w:cs="Arial"/>
                <w:noProof/>
                <w:sz w:val="18"/>
                <w:szCs w:val="18"/>
                <w:lang w:val="fr-CH"/>
              </w:rPr>
            </w:pPr>
            <w:r>
              <w:rPr>
                <w:rStyle w:val="propertyeditor"/>
                <w:rFonts w:ascii="Arial" w:hAnsi="Arial" w:cs="Arial"/>
                <w:noProof/>
                <w:sz w:val="18"/>
                <w:szCs w:val="18"/>
                <w:shd w:val="clear" w:color="auto" w:fill="BDDCFF"/>
                <w:lang w:val="fr-CH"/>
              </w:rPr>
              <w:t>New Vaccines Suppor</w:t>
            </w:r>
            <w:r>
              <w:rPr>
                <w:rStyle w:val="propertyeditor"/>
                <w:rFonts w:ascii="Arial" w:hAnsi="Arial" w:cs="Arial"/>
                <w:noProof/>
                <w:sz w:val="18"/>
                <w:szCs w:val="18"/>
                <w:shd w:val="clear" w:color="auto" w:fill="BDDCFF"/>
                <w:lang w:val="fr-CH"/>
              </w:rPr>
              <w:t>t</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9C1351">
            <w:pPr>
              <w:spacing w:after="0" w:line="240" w:lineRule="auto"/>
              <w:jc w:val="center"/>
              <w:rPr>
                <w:rFonts w:ascii="Arial" w:hAnsi="Arial" w:cs="Arial"/>
                <w:noProof/>
                <w:sz w:val="18"/>
                <w:szCs w:val="18"/>
                <w:lang w:val="fr-CH"/>
              </w:rPr>
            </w:pPr>
            <w:r>
              <w:rPr>
                <w:rStyle w:val="propertyeditor"/>
                <w:rFonts w:ascii="Arial" w:hAnsi="Arial" w:cs="Arial"/>
                <w:noProof/>
                <w:sz w:val="18"/>
                <w:szCs w:val="18"/>
                <w:shd w:val="clear" w:color="auto" w:fill="BDDCFF"/>
                <w:lang w:val="fr-CH"/>
              </w:rPr>
              <w:t>Pneumococcal (PCV13), 1 doses/vial, Liqui</w:t>
            </w:r>
            <w:r>
              <w:rPr>
                <w:rStyle w:val="propertyeditor"/>
                <w:rFonts w:ascii="Arial" w:hAnsi="Arial" w:cs="Arial"/>
                <w:noProof/>
                <w:sz w:val="18"/>
                <w:szCs w:val="18"/>
                <w:shd w:val="clear" w:color="auto" w:fill="BDDCFF"/>
                <w:lang w:val="fr-CH"/>
              </w:rPr>
              <w:t>d</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9C1351">
            <w:pPr>
              <w:spacing w:after="0" w:line="240" w:lineRule="auto"/>
              <w:jc w:val="center"/>
              <w:rPr>
                <w:rFonts w:ascii="Arial" w:hAnsi="Arial" w:cs="Arial"/>
                <w:noProof/>
                <w:sz w:val="18"/>
                <w:szCs w:val="18"/>
                <w:lang w:val="fr-CH"/>
              </w:rPr>
            </w:pPr>
            <w:r>
              <w:rPr>
                <w:rStyle w:val="propertyeditor"/>
                <w:rFonts w:ascii="Arial" w:hAnsi="Arial" w:cs="Arial"/>
                <w:noProof/>
                <w:sz w:val="18"/>
                <w:szCs w:val="18"/>
                <w:shd w:val="clear" w:color="auto" w:fill="BDDCFF"/>
                <w:lang w:val="fr-CH"/>
              </w:rPr>
              <w:t>201</w:t>
            </w:r>
            <w:r>
              <w:rPr>
                <w:rStyle w:val="propertyeditor"/>
                <w:rFonts w:ascii="Arial" w:hAnsi="Arial" w:cs="Arial"/>
                <w:noProof/>
                <w:sz w:val="18"/>
                <w:szCs w:val="18"/>
                <w:shd w:val="clear" w:color="auto" w:fill="BDDCFF"/>
                <w:lang w:val="fr-CH"/>
              </w:rPr>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9C1351">
            <w:pPr>
              <w:spacing w:after="0" w:line="240" w:lineRule="auto"/>
              <w:jc w:val="center"/>
              <w:rPr>
                <w:rFonts w:ascii="Arial" w:hAnsi="Arial" w:cs="Arial"/>
                <w:noProof/>
                <w:sz w:val="18"/>
                <w:szCs w:val="18"/>
                <w:lang w:val="fr-CH"/>
              </w:rPr>
            </w:pPr>
            <w:r>
              <w:rPr>
                <w:rStyle w:val="propertyeditor"/>
                <w:rFonts w:ascii="Arial" w:hAnsi="Arial" w:cs="Arial"/>
                <w:noProof/>
                <w:sz w:val="18"/>
                <w:szCs w:val="18"/>
                <w:shd w:val="clear" w:color="auto" w:fill="BDDCFF"/>
                <w:lang w:val="fr-CH"/>
              </w:rPr>
              <w:t>201</w:t>
            </w:r>
            <w:r>
              <w:rPr>
                <w:rStyle w:val="propertyeditor"/>
                <w:rFonts w:ascii="Arial" w:hAnsi="Arial" w:cs="Arial"/>
                <w:noProof/>
                <w:sz w:val="18"/>
                <w:szCs w:val="18"/>
                <w:shd w:val="clear" w:color="auto" w:fill="BDDCFF"/>
                <w:lang w:val="fr-CH"/>
              </w:rPr>
              <w:t>5</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9C1351">
            <w:pPr>
              <w:spacing w:after="0" w:line="240" w:lineRule="auto"/>
              <w:jc w:val="center"/>
              <w:rPr>
                <w:rFonts w:ascii="Arial" w:hAnsi="Arial" w:cs="Arial"/>
                <w:noProof/>
                <w:sz w:val="18"/>
                <w:szCs w:val="18"/>
                <w:lang w:val="fr-CH"/>
              </w:rPr>
            </w:pPr>
            <w:r>
              <w:rPr>
                <w:rStyle w:val="propertyeditor"/>
                <w:rFonts w:ascii="Arial" w:hAnsi="Arial" w:cs="Arial"/>
                <w:noProof/>
                <w:sz w:val="18"/>
                <w:szCs w:val="18"/>
                <w:shd w:val="clear" w:color="auto" w:fill="BDDCFF"/>
                <w:lang w:val="fr-CH"/>
              </w:rPr>
              <w:t>Pneumococcal (PCV10), 2 doses/vial, Liqui</w:t>
            </w:r>
            <w:r>
              <w:rPr>
                <w:rStyle w:val="propertyeditor"/>
                <w:rFonts w:ascii="Arial" w:hAnsi="Arial" w:cs="Arial"/>
                <w:noProof/>
                <w:sz w:val="18"/>
                <w:szCs w:val="18"/>
                <w:shd w:val="clear" w:color="auto" w:fill="BDDCFF"/>
                <w:lang w:val="fr-CH"/>
              </w:rPr>
              <w:t>d</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9C1351">
            <w:pPr>
              <w:spacing w:after="0" w:line="240" w:lineRule="auto"/>
              <w:rPr>
                <w:rFonts w:ascii="Arial" w:hAnsi="Arial" w:cs="Arial"/>
                <w:noProof/>
                <w:sz w:val="18"/>
                <w:szCs w:val="18"/>
                <w:lang w:val="fr-CH"/>
              </w:rPr>
            </w:pPr>
          </w:p>
        </w:tc>
      </w:tr>
      <w:tr w:rsidR="00000000">
        <w:trPr>
          <w:trHeight w:val="722"/>
        </w:trPr>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9C1351">
            <w:pPr>
              <w:spacing w:after="0" w:line="240" w:lineRule="auto"/>
              <w:jc w:val="center"/>
              <w:rPr>
                <w:rFonts w:ascii="Arial" w:hAnsi="Arial" w:cs="Arial"/>
                <w:noProof/>
                <w:sz w:val="18"/>
                <w:szCs w:val="18"/>
                <w:lang w:val="fr-CH"/>
              </w:rPr>
            </w:pPr>
            <w:r>
              <w:rPr>
                <w:rStyle w:val="propertyeditor"/>
                <w:rFonts w:ascii="Arial" w:hAnsi="Arial" w:cs="Arial"/>
                <w:noProof/>
                <w:sz w:val="18"/>
                <w:szCs w:val="18"/>
                <w:shd w:val="clear" w:color="auto" w:fill="BDDCFF"/>
                <w:lang w:val="fr-CH"/>
              </w:rPr>
              <w:t>New Vaccines Suppor</w:t>
            </w:r>
            <w:r>
              <w:rPr>
                <w:rStyle w:val="propertyeditor"/>
                <w:rFonts w:ascii="Arial" w:hAnsi="Arial" w:cs="Arial"/>
                <w:noProof/>
                <w:sz w:val="18"/>
                <w:szCs w:val="18"/>
                <w:shd w:val="clear" w:color="auto" w:fill="BDDCFF"/>
                <w:lang w:val="fr-CH"/>
              </w:rPr>
              <w:t>t</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9C1351">
            <w:pPr>
              <w:spacing w:after="0" w:line="240" w:lineRule="auto"/>
              <w:jc w:val="center"/>
              <w:rPr>
                <w:rFonts w:ascii="Arial" w:hAnsi="Arial" w:cs="Arial"/>
                <w:noProof/>
                <w:sz w:val="18"/>
                <w:szCs w:val="18"/>
                <w:lang w:val="fr-CH"/>
              </w:rPr>
            </w:pPr>
            <w:r>
              <w:rPr>
                <w:rStyle w:val="propertyeditor"/>
                <w:rFonts w:ascii="Arial" w:hAnsi="Arial" w:cs="Arial"/>
                <w:noProof/>
                <w:sz w:val="18"/>
                <w:szCs w:val="18"/>
                <w:shd w:val="clear" w:color="auto" w:fill="BDDCFF"/>
                <w:lang w:val="fr-CH"/>
              </w:rPr>
              <w:t>Rotavirus 2-dose schedul</w:t>
            </w:r>
            <w:r>
              <w:rPr>
                <w:rStyle w:val="propertyeditor"/>
                <w:rFonts w:ascii="Arial" w:hAnsi="Arial" w:cs="Arial"/>
                <w:noProof/>
                <w:sz w:val="18"/>
                <w:szCs w:val="18"/>
                <w:shd w:val="clear" w:color="auto" w:fill="BDDCFF"/>
                <w:lang w:val="fr-CH"/>
              </w:rPr>
              <w:t>e</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9C1351">
            <w:pPr>
              <w:spacing w:after="0" w:line="240" w:lineRule="auto"/>
              <w:jc w:val="center"/>
              <w:rPr>
                <w:rFonts w:ascii="Arial" w:hAnsi="Arial" w:cs="Arial"/>
                <w:noProof/>
                <w:sz w:val="18"/>
                <w:szCs w:val="18"/>
                <w:lang w:val="fr-CH"/>
              </w:rPr>
            </w:pPr>
            <w:r>
              <w:rPr>
                <w:rStyle w:val="propertyeditor"/>
                <w:rFonts w:ascii="Arial" w:hAnsi="Arial" w:cs="Arial"/>
                <w:noProof/>
                <w:sz w:val="18"/>
                <w:szCs w:val="18"/>
                <w:shd w:val="clear" w:color="auto" w:fill="BDDCFF"/>
                <w:lang w:val="fr-CH"/>
              </w:rPr>
              <w:t>201</w:t>
            </w:r>
            <w:r>
              <w:rPr>
                <w:rStyle w:val="propertyeditor"/>
                <w:rFonts w:ascii="Arial" w:hAnsi="Arial" w:cs="Arial"/>
                <w:noProof/>
                <w:sz w:val="18"/>
                <w:szCs w:val="18"/>
                <w:shd w:val="clear" w:color="auto" w:fill="BDDCFF"/>
                <w:lang w:val="fr-CH"/>
              </w:rPr>
              <w:t>3</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9C1351">
            <w:pPr>
              <w:spacing w:after="0" w:line="240" w:lineRule="auto"/>
              <w:jc w:val="center"/>
              <w:rPr>
                <w:rFonts w:ascii="Arial" w:hAnsi="Arial" w:cs="Arial"/>
                <w:noProof/>
                <w:sz w:val="18"/>
                <w:szCs w:val="18"/>
                <w:lang w:val="fr-CH"/>
              </w:rPr>
            </w:pPr>
            <w:r>
              <w:rPr>
                <w:rStyle w:val="propertyeditor"/>
                <w:rFonts w:ascii="Arial" w:hAnsi="Arial" w:cs="Arial"/>
                <w:noProof/>
                <w:sz w:val="18"/>
                <w:szCs w:val="18"/>
                <w:shd w:val="clear" w:color="auto" w:fill="BDDCFF"/>
                <w:lang w:val="fr-CH"/>
              </w:rPr>
              <w:t>201</w:t>
            </w:r>
            <w:r>
              <w:rPr>
                <w:rStyle w:val="propertyeditor"/>
                <w:rFonts w:ascii="Arial" w:hAnsi="Arial" w:cs="Arial"/>
                <w:noProof/>
                <w:sz w:val="18"/>
                <w:szCs w:val="18"/>
                <w:shd w:val="clear" w:color="auto" w:fill="BDDCFF"/>
                <w:lang w:val="fr-CH"/>
              </w:rPr>
              <w:t>5</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9C1351">
            <w:pPr>
              <w:spacing w:after="0" w:line="240" w:lineRule="auto"/>
              <w:jc w:val="center"/>
              <w:rPr>
                <w:rFonts w:ascii="Arial" w:hAnsi="Arial" w:cs="Arial"/>
                <w:noProof/>
                <w:sz w:val="18"/>
                <w:szCs w:val="18"/>
                <w:lang w:val="fr-CH"/>
              </w:rPr>
            </w:pPr>
            <w:r>
              <w:rPr>
                <w:rStyle w:val="propertyeditor"/>
                <w:rFonts w:ascii="Arial" w:hAnsi="Arial" w:cs="Arial"/>
                <w:noProof/>
                <w:sz w:val="18"/>
                <w:szCs w:val="18"/>
                <w:shd w:val="clear" w:color="auto" w:fill="BDDCFF"/>
                <w:lang w:val="fr-CH"/>
              </w:rPr>
              <w:t>Rotavirus 3-dose schedul</w:t>
            </w:r>
            <w:r>
              <w:rPr>
                <w:rStyle w:val="propertyeditor"/>
                <w:rFonts w:ascii="Arial" w:hAnsi="Arial" w:cs="Arial"/>
                <w:noProof/>
                <w:sz w:val="18"/>
                <w:szCs w:val="18"/>
                <w:shd w:val="clear" w:color="auto" w:fill="BDDCFF"/>
                <w:lang w:val="fr-CH"/>
              </w:rPr>
              <w:t>e</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9C1351">
            <w:pPr>
              <w:spacing w:after="0" w:line="240" w:lineRule="auto"/>
              <w:rPr>
                <w:rFonts w:ascii="Arial" w:hAnsi="Arial" w:cs="Arial"/>
                <w:noProof/>
                <w:sz w:val="18"/>
                <w:szCs w:val="18"/>
                <w:lang w:val="fr-CH"/>
              </w:rPr>
            </w:pPr>
          </w:p>
        </w:tc>
      </w:tr>
    </w:tbl>
    <w:p w:rsidR="00000000" w:rsidRDefault="009C1351">
      <w:pPr>
        <w:pStyle w:val="default0"/>
        <w:spacing w:before="0" w:beforeAutospacing="0" w:after="200" w:afterAutospacing="0" w:line="276" w:lineRule="auto"/>
        <w:jc w:val="both"/>
        <w:rPr>
          <w:rFonts w:ascii="Arial" w:hAnsi="Arial" w:cs="Arial"/>
          <w:noProof/>
          <w:sz w:val="20"/>
          <w:lang w:val="fr-CH"/>
        </w:rPr>
      </w:pPr>
      <w:r>
        <w:rPr>
          <w:rFonts w:ascii="Arial" w:hAnsi="Arial" w:cs="Arial"/>
          <w:b/>
          <w:noProof/>
          <w:sz w:val="18"/>
          <w:szCs w:val="18"/>
          <w:vertAlign w:val="superscript"/>
          <w:lang w:val="fr-CH"/>
        </w:rPr>
        <w:t>[1]</w:t>
      </w:r>
      <w:r>
        <w:rPr>
          <w:rFonts w:ascii="Arial" w:hAnsi="Arial" w:cs="Arial"/>
          <w:noProof/>
          <w:sz w:val="20"/>
          <w:lang w:val="fr-CH"/>
        </w:rPr>
        <w:t xml:space="preserve"> Cette « </w:t>
      </w:r>
      <w:r>
        <w:rPr>
          <w:rFonts w:ascii="Arial" w:hAnsi="Arial" w:cs="Arial"/>
          <w:b/>
          <w:i/>
          <w:noProof/>
          <w:sz w:val="20"/>
          <w:lang w:val="fr-CH"/>
        </w:rPr>
        <w:t>Deuxième présentation préférée</w:t>
      </w:r>
      <w:r>
        <w:rPr>
          <w:rFonts w:ascii="Arial" w:hAnsi="Arial" w:cs="Arial"/>
          <w:noProof/>
          <w:sz w:val="20"/>
          <w:lang w:val="fr-CH"/>
        </w:rPr>
        <w:t> » sera utilisée si la présentation préférée du vaccin sélectionné (dans la colonne « </w:t>
      </w:r>
      <w:r>
        <w:rPr>
          <w:rFonts w:ascii="Arial" w:hAnsi="Arial" w:cs="Arial"/>
          <w:b/>
          <w:noProof/>
          <w:sz w:val="20"/>
          <w:lang w:val="fr-CH"/>
        </w:rPr>
        <w:t>Vaccin</w:t>
      </w:r>
      <w:r>
        <w:rPr>
          <w:rFonts w:ascii="Arial" w:hAnsi="Arial" w:cs="Arial"/>
          <w:noProof/>
          <w:sz w:val="20"/>
          <w:lang w:val="fr-CH"/>
        </w:rPr>
        <w:t xml:space="preserve"> ») n’est pas disponible. Si cette colonne est laissée </w:t>
      </w:r>
      <w:r>
        <w:rPr>
          <w:rFonts w:ascii="Arial" w:hAnsi="Arial" w:cs="Arial"/>
          <w:noProof/>
          <w:sz w:val="20"/>
          <w:lang w:val="fr-CH"/>
        </w:rPr>
        <w:t>en blanc, GAVI supposera que le pays préfère attendre jusqu’à ce que le vaccin sélectionné devienne disponible.</w:t>
      </w:r>
    </w:p>
    <w:p w:rsidR="00000000" w:rsidRDefault="009C1351">
      <w:pPr>
        <w:pStyle w:val="default0"/>
        <w:spacing w:before="0" w:beforeAutospacing="0" w:after="200" w:afterAutospacing="0" w:line="276" w:lineRule="auto"/>
        <w:jc w:val="both"/>
        <w:rPr>
          <w:rFonts w:ascii="Arial" w:hAnsi="Arial" w:cs="Arial"/>
          <w:noProof/>
          <w:sz w:val="22"/>
          <w:lang w:val="fr-CH"/>
        </w:rPr>
      </w:pPr>
    </w:p>
    <w:p w:rsidR="00000000" w:rsidRDefault="009C1351">
      <w:pPr>
        <w:pStyle w:val="default0"/>
        <w:spacing w:before="0" w:beforeAutospacing="0" w:after="200" w:afterAutospacing="0" w:line="276" w:lineRule="auto"/>
        <w:jc w:val="both"/>
        <w:rPr>
          <w:rFonts w:ascii="Arial" w:hAnsi="Arial" w:cs="Arial"/>
          <w:noProof/>
          <w:sz w:val="22"/>
          <w:lang w:val="fr-CH"/>
        </w:rPr>
      </w:pPr>
    </w:p>
    <w:p w:rsidR="00000000" w:rsidRDefault="009C1351">
      <w:pPr>
        <w:spacing w:after="0"/>
        <w:rPr>
          <w:rFonts w:ascii="Arial" w:hAnsi="Arial" w:cs="Arial"/>
          <w:noProof/>
          <w:szCs w:val="24"/>
          <w:lang w:val="fr-CH" w:eastAsia="en-GB"/>
        </w:rPr>
        <w:sectPr w:rsidR="00000000">
          <w:pgSz w:w="16840" w:h="11907"/>
          <w:pgMar w:top="851" w:right="851" w:bottom="1418" w:left="794" w:header="708" w:footer="708" w:gutter="0"/>
          <w:cols w:space="720"/>
        </w:sectPr>
      </w:pPr>
    </w:p>
    <w:p w:rsidR="00000000" w:rsidRDefault="009C1351">
      <w:pPr>
        <w:rPr>
          <w:rFonts w:ascii="Arial" w:hAnsi="Arial" w:cs="Arial"/>
          <w:noProof/>
          <w:sz w:val="16"/>
          <w:szCs w:val="16"/>
          <w:lang w:val="fr-CH"/>
        </w:rPr>
      </w:pPr>
    </w:p>
    <w:p w:rsidR="00000000" w:rsidRDefault="009C1351">
      <w:pPr>
        <w:pStyle w:val="Heading1"/>
        <w:numPr>
          <w:ilvl w:val="0"/>
          <w:numId w:val="6"/>
        </w:numPr>
        <w:tabs>
          <w:tab w:val="num" w:pos="360"/>
        </w:tabs>
        <w:rPr>
          <w:noProof/>
          <w:lang w:val="fr-CH"/>
        </w:rPr>
      </w:pPr>
      <w:bookmarkStart w:id="2" w:name="_Toc279951895"/>
      <w:bookmarkStart w:id="3" w:name="_Toc283566546"/>
      <w:r>
        <w:rPr>
          <w:noProof/>
          <w:lang w:val="fr-CH"/>
        </w:rPr>
        <w:t>Table des matières</w:t>
      </w:r>
      <w:bookmarkEnd w:id="2"/>
      <w:bookmarkEnd w:id="3"/>
    </w:p>
    <w:p w:rsidR="00000000" w:rsidRDefault="009C1351">
      <w:pPr>
        <w:pStyle w:val="default0"/>
        <w:spacing w:before="0" w:beforeAutospacing="0" w:after="200" w:afterAutospacing="0" w:line="276" w:lineRule="auto"/>
        <w:jc w:val="both"/>
        <w:rPr>
          <w:rFonts w:ascii="Arial" w:hAnsi="Arial" w:cs="Arial"/>
          <w:noProof/>
          <w:sz w:val="22"/>
          <w:lang w:val="fr-CH"/>
        </w:rPr>
      </w:pPr>
    </w:p>
    <w:p w:rsidR="00000000" w:rsidRDefault="009C1351">
      <w:pPr>
        <w:spacing w:after="240"/>
        <w:ind w:right="-51"/>
        <w:rPr>
          <w:rFonts w:ascii="Arial" w:hAnsi="Arial" w:cs="Arial"/>
          <w:b/>
          <w:bCs/>
          <w:noProof/>
          <w:lang w:val="fr-CH"/>
        </w:rPr>
      </w:pPr>
      <w:r>
        <w:rPr>
          <w:rFonts w:ascii="Arial" w:hAnsi="Arial" w:cs="Arial"/>
          <w:b/>
          <w:bCs/>
          <w:noProof/>
          <w:lang w:val="fr-CH"/>
        </w:rPr>
        <w:t>Sections</w:t>
      </w:r>
    </w:p>
    <w:p w:rsidR="00000000" w:rsidRDefault="009C1351">
      <w:pPr>
        <w:pStyle w:val="default0"/>
        <w:spacing w:before="0" w:beforeAutospacing="0" w:after="200" w:afterAutospacing="0" w:line="276" w:lineRule="auto"/>
        <w:jc w:val="both"/>
        <w:rPr>
          <w:rFonts w:ascii="Arial" w:hAnsi="Arial" w:cs="Arial"/>
          <w:noProof/>
          <w:sz w:val="22"/>
          <w:lang w:val="fr-CH"/>
        </w:rPr>
      </w:pPr>
    </w:p>
    <w:p w:rsidR="00000000" w:rsidRDefault="009C1351">
      <w:pPr>
        <w:pStyle w:val="CM36"/>
        <w:spacing w:before="240" w:after="120"/>
        <w:ind w:right="-51"/>
        <w:rPr>
          <w:rFonts w:ascii="Arial" w:hAnsi="Arial" w:cs="Arial"/>
          <w:i/>
          <w:iCs/>
          <w:noProof/>
          <w:lang w:val="fr-CH"/>
        </w:rPr>
      </w:pPr>
      <w:r>
        <w:rPr>
          <w:rFonts w:ascii="Arial" w:hAnsi="Arial" w:cs="Arial"/>
          <w:i/>
          <w:iCs/>
          <w:noProof/>
          <w:lang w:val="fr-CH"/>
        </w:rPr>
        <w:t>Introduction</w:t>
      </w:r>
    </w:p>
    <w:p w:rsidR="00000000" w:rsidRDefault="009C1351">
      <w:pPr>
        <w:pStyle w:val="CM35"/>
        <w:ind w:left="720" w:right="-51"/>
        <w:rPr>
          <w:rFonts w:ascii="Arial" w:hAnsi="Arial" w:cs="Arial"/>
          <w:i/>
          <w:iCs/>
          <w:noProof/>
          <w:sz w:val="22"/>
          <w:szCs w:val="22"/>
          <w:lang w:val="fr-CH"/>
        </w:rPr>
      </w:pPr>
      <w:r>
        <w:rPr>
          <w:rFonts w:ascii="Arial" w:hAnsi="Arial" w:cs="Arial"/>
          <w:i/>
          <w:iCs/>
          <w:noProof/>
          <w:sz w:val="22"/>
          <w:szCs w:val="22"/>
          <w:lang w:val="fr-CH"/>
        </w:rPr>
        <w:t>Page de couverture</w:t>
      </w:r>
    </w:p>
    <w:p w:rsidR="00000000" w:rsidRDefault="009C1351">
      <w:pPr>
        <w:pStyle w:val="CM35"/>
        <w:ind w:left="720" w:right="-51"/>
        <w:rPr>
          <w:rFonts w:ascii="Arial" w:hAnsi="Arial" w:cs="Arial"/>
          <w:i/>
          <w:iCs/>
          <w:noProof/>
          <w:sz w:val="22"/>
          <w:szCs w:val="22"/>
          <w:lang w:val="fr-CH"/>
        </w:rPr>
      </w:pPr>
      <w:r>
        <w:rPr>
          <w:rFonts w:ascii="Arial" w:hAnsi="Arial" w:cs="Arial"/>
          <w:i/>
          <w:iCs/>
          <w:noProof/>
          <w:sz w:val="22"/>
          <w:szCs w:val="22"/>
          <w:lang w:val="fr-CH"/>
        </w:rPr>
        <w:t>Clauses et conditions générales du soutien de GAVI Alliance</w:t>
      </w:r>
    </w:p>
    <w:p w:rsidR="00000000" w:rsidRDefault="009C1351">
      <w:pPr>
        <w:pStyle w:val="CM36"/>
        <w:spacing w:before="240" w:after="120"/>
        <w:ind w:right="-51"/>
        <w:rPr>
          <w:rFonts w:ascii="Arial" w:hAnsi="Arial" w:cs="Arial"/>
          <w:i/>
          <w:iCs/>
          <w:noProof/>
          <w:lang w:val="fr-CH"/>
        </w:rPr>
      </w:pPr>
      <w:r>
        <w:rPr>
          <w:rFonts w:ascii="Arial" w:hAnsi="Arial" w:cs="Arial"/>
          <w:i/>
          <w:iCs/>
          <w:noProof/>
          <w:lang w:val="fr-CH"/>
        </w:rPr>
        <w:t>1. Caractéristiques de la demande</w:t>
      </w:r>
    </w:p>
    <w:p w:rsidR="00000000" w:rsidRDefault="009C1351">
      <w:pPr>
        <w:pStyle w:val="CM36"/>
        <w:spacing w:before="240" w:after="120"/>
        <w:ind w:right="-51"/>
        <w:rPr>
          <w:rFonts w:ascii="Arial" w:hAnsi="Arial" w:cs="Arial"/>
          <w:noProof/>
          <w:lang w:val="fr-CH"/>
        </w:rPr>
      </w:pPr>
      <w:r>
        <w:rPr>
          <w:rFonts w:ascii="Arial" w:hAnsi="Arial" w:cs="Arial"/>
          <w:i/>
          <w:iCs/>
          <w:noProof/>
          <w:lang w:val="fr-CH"/>
        </w:rPr>
        <w:t>2. Table des matières</w:t>
      </w:r>
    </w:p>
    <w:p w:rsidR="00000000" w:rsidRDefault="009C1351">
      <w:pPr>
        <w:pStyle w:val="CM36"/>
        <w:spacing w:before="240" w:after="120"/>
        <w:ind w:right="-51"/>
        <w:rPr>
          <w:rFonts w:ascii="Arial" w:hAnsi="Arial" w:cs="Arial"/>
          <w:i/>
          <w:iCs/>
          <w:noProof/>
          <w:lang w:val="fr-CH"/>
        </w:rPr>
      </w:pPr>
      <w:r>
        <w:rPr>
          <w:rFonts w:ascii="Arial" w:hAnsi="Arial" w:cs="Arial"/>
          <w:i/>
          <w:iCs/>
          <w:noProof/>
          <w:lang w:val="fr-CH"/>
        </w:rPr>
        <w:t>3. Résumé analytique</w:t>
      </w:r>
    </w:p>
    <w:p w:rsidR="00000000" w:rsidRDefault="009C1351">
      <w:pPr>
        <w:pStyle w:val="CM36"/>
        <w:spacing w:before="240" w:after="120"/>
        <w:ind w:right="-51"/>
        <w:rPr>
          <w:rFonts w:ascii="Arial" w:hAnsi="Arial" w:cs="Arial"/>
          <w:i/>
          <w:iCs/>
          <w:noProof/>
          <w:lang w:val="fr-CH"/>
        </w:rPr>
      </w:pPr>
      <w:r>
        <w:rPr>
          <w:rFonts w:ascii="Arial" w:hAnsi="Arial" w:cs="Arial"/>
          <w:i/>
          <w:iCs/>
          <w:noProof/>
          <w:lang w:val="fr-CH"/>
        </w:rPr>
        <w:t>4. Signatures</w:t>
      </w:r>
    </w:p>
    <w:p w:rsidR="00000000" w:rsidRDefault="009C1351">
      <w:pPr>
        <w:pStyle w:val="CM35"/>
        <w:ind w:left="720" w:right="-51"/>
        <w:rPr>
          <w:rFonts w:ascii="Arial" w:hAnsi="Arial" w:cs="Arial"/>
          <w:i/>
          <w:iCs/>
          <w:noProof/>
          <w:sz w:val="22"/>
          <w:szCs w:val="22"/>
          <w:lang w:val="fr-CH"/>
        </w:rPr>
      </w:pPr>
      <w:r>
        <w:rPr>
          <w:rFonts w:ascii="Arial" w:hAnsi="Arial" w:cs="Arial"/>
          <w:i/>
          <w:iCs/>
          <w:noProof/>
          <w:sz w:val="22"/>
          <w:szCs w:val="22"/>
          <w:lang w:val="fr-CH"/>
        </w:rPr>
        <w:t>4.1. Signatures du Gouvernement et des organes nationaux de coordination</w:t>
      </w:r>
    </w:p>
    <w:p w:rsidR="00000000" w:rsidRDefault="009C1351">
      <w:pPr>
        <w:pStyle w:val="CM35"/>
        <w:ind w:left="993" w:right="-51"/>
        <w:rPr>
          <w:rFonts w:ascii="Arial" w:hAnsi="Arial" w:cs="Arial"/>
          <w:i/>
          <w:iCs/>
          <w:noProof/>
          <w:sz w:val="22"/>
          <w:szCs w:val="22"/>
          <w:lang w:val="fr-CH"/>
        </w:rPr>
      </w:pPr>
      <w:r>
        <w:rPr>
          <w:rFonts w:ascii="Arial" w:hAnsi="Arial" w:cs="Arial"/>
          <w:i/>
          <w:iCs/>
          <w:noProof/>
          <w:sz w:val="22"/>
          <w:szCs w:val="22"/>
          <w:lang w:val="fr-CH"/>
        </w:rPr>
        <w:t>4.1.1. Gouvernement et Comité de Coordination Inter-Agences pour la vaccination</w:t>
      </w:r>
    </w:p>
    <w:p w:rsidR="00000000" w:rsidRDefault="009C1351">
      <w:pPr>
        <w:pStyle w:val="CM35"/>
        <w:ind w:left="993" w:right="-51"/>
        <w:rPr>
          <w:rFonts w:ascii="Arial" w:hAnsi="Arial" w:cs="Arial"/>
          <w:i/>
          <w:iCs/>
          <w:noProof/>
          <w:sz w:val="22"/>
          <w:szCs w:val="22"/>
          <w:lang w:val="fr-CH"/>
        </w:rPr>
      </w:pPr>
      <w:r>
        <w:rPr>
          <w:rFonts w:ascii="Arial" w:hAnsi="Arial" w:cs="Arial"/>
          <w:i/>
          <w:iCs/>
          <w:noProof/>
          <w:sz w:val="22"/>
          <w:szCs w:val="22"/>
          <w:lang w:val="fr-CH"/>
        </w:rPr>
        <w:t>4.1.2. Orga</w:t>
      </w:r>
      <w:r>
        <w:rPr>
          <w:rFonts w:ascii="Arial" w:hAnsi="Arial" w:cs="Arial"/>
          <w:i/>
          <w:iCs/>
          <w:noProof/>
          <w:sz w:val="22"/>
          <w:szCs w:val="22"/>
          <w:lang w:val="fr-CH"/>
        </w:rPr>
        <w:t>ne national de coordination – Comité de Coordination Inter-Agences pour la vaccination</w:t>
      </w:r>
    </w:p>
    <w:p w:rsidR="00000000" w:rsidRDefault="009C1351">
      <w:pPr>
        <w:pStyle w:val="CM35"/>
        <w:ind w:left="993" w:right="-51"/>
        <w:rPr>
          <w:rFonts w:ascii="Arial" w:hAnsi="Arial" w:cs="Arial"/>
          <w:i/>
          <w:iCs/>
          <w:noProof/>
          <w:sz w:val="22"/>
          <w:szCs w:val="22"/>
          <w:lang w:val="fr-CH"/>
        </w:rPr>
      </w:pPr>
      <w:r>
        <w:rPr>
          <w:rFonts w:ascii="Arial" w:hAnsi="Arial" w:cs="Arial"/>
          <w:i/>
          <w:iCs/>
          <w:noProof/>
          <w:sz w:val="22"/>
          <w:szCs w:val="22"/>
          <w:lang w:val="fr-CH"/>
        </w:rPr>
        <w:t>4.1.3. Le Comité de Coordination Inter-Agences pour la vaccination</w:t>
      </w:r>
    </w:p>
    <w:p w:rsidR="00000000" w:rsidRDefault="009C1351">
      <w:pPr>
        <w:pStyle w:val="CM35"/>
        <w:ind w:left="720" w:right="-51"/>
        <w:rPr>
          <w:rFonts w:ascii="Arial" w:hAnsi="Arial" w:cs="Arial"/>
          <w:i/>
          <w:iCs/>
          <w:noProof/>
          <w:sz w:val="22"/>
          <w:szCs w:val="22"/>
          <w:lang w:val="fr-CH"/>
        </w:rPr>
      </w:pPr>
      <w:r>
        <w:rPr>
          <w:rFonts w:ascii="Arial" w:hAnsi="Arial" w:cs="Arial"/>
          <w:i/>
          <w:iCs/>
          <w:noProof/>
          <w:sz w:val="22"/>
          <w:szCs w:val="22"/>
          <w:lang w:val="fr-CH"/>
        </w:rPr>
        <w:t>4.2. Signatures du Groupe technique consultatif national sur la vaccination</w:t>
      </w:r>
    </w:p>
    <w:p w:rsidR="00000000" w:rsidRDefault="009C1351">
      <w:pPr>
        <w:pStyle w:val="CM35"/>
        <w:ind w:left="993" w:right="-51"/>
        <w:rPr>
          <w:rFonts w:ascii="Arial" w:hAnsi="Arial" w:cs="Arial"/>
          <w:i/>
          <w:iCs/>
          <w:noProof/>
          <w:sz w:val="22"/>
          <w:szCs w:val="22"/>
          <w:lang w:val="fr-CH"/>
        </w:rPr>
      </w:pPr>
      <w:r>
        <w:rPr>
          <w:rFonts w:ascii="Arial" w:hAnsi="Arial" w:cs="Arial"/>
          <w:i/>
          <w:iCs/>
          <w:noProof/>
          <w:sz w:val="22"/>
          <w:szCs w:val="22"/>
          <w:lang w:val="fr-CH"/>
        </w:rPr>
        <w:t>4.2.1. Le Groupe technique</w:t>
      </w:r>
      <w:r>
        <w:rPr>
          <w:rFonts w:ascii="Arial" w:hAnsi="Arial" w:cs="Arial"/>
          <w:i/>
          <w:iCs/>
          <w:noProof/>
          <w:sz w:val="22"/>
          <w:szCs w:val="22"/>
          <w:lang w:val="fr-CH"/>
        </w:rPr>
        <w:t xml:space="preserve"> consultatif national pour la vaccination</w:t>
      </w:r>
    </w:p>
    <w:p w:rsidR="00000000" w:rsidRDefault="009C1351">
      <w:pPr>
        <w:pStyle w:val="CM36"/>
        <w:spacing w:before="240" w:after="120"/>
        <w:ind w:right="-51"/>
        <w:rPr>
          <w:rFonts w:ascii="Arial" w:hAnsi="Arial" w:cs="Arial"/>
          <w:i/>
          <w:iCs/>
          <w:noProof/>
          <w:lang w:val="fr-CH"/>
        </w:rPr>
      </w:pPr>
      <w:r>
        <w:rPr>
          <w:rFonts w:ascii="Arial" w:hAnsi="Arial" w:cs="Arial"/>
          <w:i/>
          <w:iCs/>
          <w:noProof/>
          <w:lang w:val="fr-CH"/>
        </w:rPr>
        <w:t>5. Données relatives au programme de vaccination</w:t>
      </w:r>
    </w:p>
    <w:p w:rsidR="00000000" w:rsidRDefault="009C1351">
      <w:pPr>
        <w:pStyle w:val="CM35"/>
        <w:ind w:left="720" w:right="-51"/>
        <w:rPr>
          <w:rFonts w:ascii="Arial" w:hAnsi="Arial" w:cs="Arial"/>
          <w:i/>
          <w:iCs/>
          <w:noProof/>
          <w:sz w:val="22"/>
          <w:szCs w:val="22"/>
          <w:lang w:val="fr-CH"/>
        </w:rPr>
      </w:pPr>
      <w:r>
        <w:rPr>
          <w:rFonts w:ascii="Arial" w:hAnsi="Arial" w:cs="Arial"/>
          <w:i/>
          <w:iCs/>
          <w:noProof/>
          <w:sz w:val="22"/>
          <w:szCs w:val="22"/>
          <w:lang w:val="fr-CH"/>
        </w:rPr>
        <w:t>5.1. Informations de base</w:t>
      </w:r>
    </w:p>
    <w:p w:rsidR="00000000" w:rsidRDefault="009C1351">
      <w:pPr>
        <w:pStyle w:val="CM35"/>
        <w:ind w:left="720" w:right="-51"/>
        <w:rPr>
          <w:rFonts w:ascii="Arial" w:hAnsi="Arial" w:cs="Arial"/>
          <w:i/>
          <w:iCs/>
          <w:noProof/>
          <w:sz w:val="22"/>
          <w:szCs w:val="22"/>
          <w:lang w:val="fr-CH"/>
        </w:rPr>
      </w:pPr>
      <w:r>
        <w:rPr>
          <w:rFonts w:ascii="Arial" w:hAnsi="Arial" w:cs="Arial"/>
          <w:i/>
          <w:iCs/>
          <w:noProof/>
          <w:sz w:val="22"/>
          <w:szCs w:val="22"/>
          <w:lang w:val="fr-CH"/>
        </w:rPr>
        <w:t>5.2. Calendrier de vaccination actuel</w:t>
      </w:r>
    </w:p>
    <w:p w:rsidR="00000000" w:rsidRDefault="009C1351">
      <w:pPr>
        <w:pStyle w:val="CM35"/>
        <w:ind w:left="720" w:right="-51"/>
        <w:rPr>
          <w:rFonts w:ascii="Arial" w:hAnsi="Arial" w:cs="Arial"/>
          <w:i/>
          <w:iCs/>
          <w:noProof/>
          <w:sz w:val="22"/>
          <w:szCs w:val="22"/>
          <w:lang w:val="fr-CH"/>
        </w:rPr>
      </w:pPr>
      <w:r>
        <w:rPr>
          <w:rFonts w:ascii="Arial" w:hAnsi="Arial" w:cs="Arial"/>
          <w:i/>
          <w:iCs/>
          <w:noProof/>
          <w:sz w:val="22"/>
          <w:szCs w:val="22"/>
          <w:lang w:val="fr-CH"/>
        </w:rPr>
        <w:t>5.3. Évolution de la couverture vaccinale et de la charge de morbidité</w:t>
      </w:r>
    </w:p>
    <w:p w:rsidR="00000000" w:rsidRDefault="009C1351">
      <w:pPr>
        <w:pStyle w:val="CM35"/>
        <w:ind w:left="720" w:right="-51"/>
        <w:rPr>
          <w:rFonts w:ascii="Arial" w:hAnsi="Arial" w:cs="Arial"/>
          <w:i/>
          <w:iCs/>
          <w:noProof/>
          <w:sz w:val="22"/>
          <w:szCs w:val="22"/>
          <w:lang w:val="fr-CH"/>
        </w:rPr>
      </w:pPr>
      <w:r>
        <w:rPr>
          <w:rFonts w:ascii="Arial" w:hAnsi="Arial" w:cs="Arial"/>
          <w:i/>
          <w:iCs/>
          <w:noProof/>
          <w:sz w:val="22"/>
          <w:szCs w:val="22"/>
          <w:lang w:val="fr-CH"/>
        </w:rPr>
        <w:t>5.4. Données de référence et objectifs annuels</w:t>
      </w:r>
    </w:p>
    <w:p w:rsidR="00000000" w:rsidRDefault="009C1351">
      <w:pPr>
        <w:pStyle w:val="CM35"/>
        <w:ind w:left="993" w:right="-51"/>
        <w:rPr>
          <w:rFonts w:ascii="Arial" w:hAnsi="Arial" w:cs="Arial"/>
          <w:i/>
          <w:iCs/>
          <w:noProof/>
          <w:sz w:val="22"/>
          <w:szCs w:val="22"/>
          <w:lang w:val="fr-CH"/>
        </w:rPr>
      </w:pPr>
      <w:r>
        <w:rPr>
          <w:rFonts w:ascii="Arial" w:hAnsi="Arial" w:cs="Arial"/>
          <w:b/>
          <w:i/>
          <w:iCs/>
          <w:noProof/>
          <w:sz w:val="22"/>
          <w:szCs w:val="22"/>
          <w:lang w:val="fr-CH"/>
        </w:rPr>
        <w:t>Tableau 1 :</w:t>
      </w:r>
      <w:r>
        <w:rPr>
          <w:rFonts w:ascii="Arial" w:hAnsi="Arial" w:cs="Arial"/>
          <w:i/>
          <w:iCs/>
          <w:noProof/>
          <w:sz w:val="22"/>
          <w:szCs w:val="22"/>
          <w:lang w:val="fr-CH"/>
        </w:rPr>
        <w:t xml:space="preserve"> chiffres de référence</w:t>
      </w:r>
    </w:p>
    <w:p w:rsidR="00000000" w:rsidRDefault="009C1351">
      <w:pPr>
        <w:pStyle w:val="CM35"/>
        <w:ind w:left="720" w:right="-51"/>
        <w:rPr>
          <w:rFonts w:ascii="Arial" w:hAnsi="Arial" w:cs="Arial"/>
          <w:i/>
          <w:iCs/>
          <w:noProof/>
          <w:sz w:val="22"/>
          <w:szCs w:val="22"/>
          <w:lang w:val="fr-CH"/>
        </w:rPr>
      </w:pPr>
      <w:r>
        <w:rPr>
          <w:rFonts w:ascii="Arial" w:hAnsi="Arial" w:cs="Arial"/>
          <w:i/>
          <w:iCs/>
          <w:noProof/>
          <w:sz w:val="22"/>
          <w:szCs w:val="22"/>
          <w:lang w:val="fr-CH"/>
        </w:rPr>
        <w:t>5.5. Résumé du budget actuel et futur de la vaccination</w:t>
      </w:r>
    </w:p>
    <w:p w:rsidR="00000000" w:rsidRDefault="009C1351">
      <w:pPr>
        <w:pStyle w:val="CM35"/>
        <w:ind w:left="720" w:right="-51"/>
        <w:rPr>
          <w:rFonts w:ascii="Arial" w:hAnsi="Arial" w:cs="Arial"/>
          <w:i/>
          <w:iCs/>
          <w:noProof/>
          <w:sz w:val="22"/>
          <w:szCs w:val="22"/>
          <w:lang w:val="fr-CH"/>
        </w:rPr>
      </w:pPr>
      <w:r>
        <w:rPr>
          <w:rFonts w:ascii="Arial" w:hAnsi="Arial" w:cs="Arial"/>
          <w:i/>
          <w:iCs/>
          <w:noProof/>
          <w:sz w:val="22"/>
          <w:szCs w:val="22"/>
          <w:lang w:val="fr-CH"/>
        </w:rPr>
        <w:t>5.6. Résumé du financement actuel et futur et provenance des fonds</w:t>
      </w:r>
    </w:p>
    <w:p w:rsidR="00000000" w:rsidRDefault="009C1351">
      <w:pPr>
        <w:pStyle w:val="CM36"/>
        <w:spacing w:before="240" w:after="120"/>
        <w:ind w:right="-51"/>
        <w:rPr>
          <w:rFonts w:ascii="Arial" w:hAnsi="Arial" w:cs="Arial"/>
          <w:i/>
          <w:iCs/>
          <w:noProof/>
          <w:lang w:val="fr-CH"/>
        </w:rPr>
      </w:pPr>
      <w:r>
        <w:rPr>
          <w:rFonts w:ascii="Arial" w:hAnsi="Arial" w:cs="Arial"/>
          <w:i/>
          <w:iCs/>
          <w:noProof/>
          <w:lang w:val="fr-CH"/>
        </w:rPr>
        <w:t>6. Soutien aux vaccins nouveaux ou sous-utilisés</w:t>
      </w:r>
    </w:p>
    <w:p w:rsidR="00000000" w:rsidRDefault="009C1351">
      <w:pPr>
        <w:pStyle w:val="CM35"/>
        <w:ind w:left="720" w:right="-51"/>
        <w:rPr>
          <w:rFonts w:ascii="Arial" w:hAnsi="Arial" w:cs="Arial"/>
          <w:i/>
          <w:iCs/>
          <w:noProof/>
          <w:sz w:val="22"/>
          <w:szCs w:val="22"/>
          <w:lang w:val="fr-CH"/>
        </w:rPr>
      </w:pPr>
      <w:r>
        <w:rPr>
          <w:rFonts w:ascii="Arial" w:hAnsi="Arial" w:cs="Arial"/>
          <w:i/>
          <w:iCs/>
          <w:noProof/>
          <w:sz w:val="22"/>
          <w:szCs w:val="22"/>
          <w:lang w:val="fr-CH"/>
        </w:rPr>
        <w:t>6.1</w:t>
      </w:r>
      <w:r>
        <w:rPr>
          <w:rFonts w:ascii="Arial" w:hAnsi="Arial" w:cs="Arial"/>
          <w:i/>
          <w:iCs/>
          <w:noProof/>
          <w:sz w:val="22"/>
          <w:szCs w:val="22"/>
          <w:lang w:val="fr-CH"/>
        </w:rPr>
        <w:t>. Capacité et coût (du stockage positif)</w:t>
      </w:r>
    </w:p>
    <w:p w:rsidR="00000000" w:rsidRDefault="009C1351">
      <w:pPr>
        <w:pStyle w:val="CM35"/>
        <w:ind w:left="720" w:right="-51"/>
        <w:rPr>
          <w:rFonts w:ascii="Arial" w:hAnsi="Arial" w:cs="Arial"/>
          <w:i/>
          <w:iCs/>
          <w:noProof/>
          <w:sz w:val="22"/>
          <w:szCs w:val="22"/>
          <w:lang w:val="fr-CH"/>
        </w:rPr>
      </w:pPr>
      <w:r>
        <w:rPr>
          <w:rFonts w:ascii="Arial" w:hAnsi="Arial" w:cs="Arial"/>
          <w:i/>
          <w:iCs/>
          <w:noProof/>
          <w:sz w:val="22"/>
          <w:szCs w:val="22"/>
          <w:lang w:val="fr-CH"/>
        </w:rPr>
        <w:t>6.2. Évaluation de la charge de morbidité (si disponible)</w:t>
      </w:r>
    </w:p>
    <w:p w:rsidR="00000000" w:rsidRDefault="009C1351">
      <w:pPr>
        <w:pStyle w:val="CM35"/>
        <w:ind w:left="720" w:right="-51"/>
        <w:rPr>
          <w:rFonts w:ascii="Arial" w:hAnsi="Arial" w:cs="Arial"/>
          <w:i/>
          <w:iCs/>
          <w:noProof/>
          <w:sz w:val="22"/>
          <w:szCs w:val="22"/>
          <w:lang w:val="fr-CH"/>
        </w:rPr>
      </w:pPr>
    </w:p>
    <w:p w:rsidR="00000000" w:rsidRDefault="009C1351">
      <w:pPr>
        <w:pStyle w:val="CM35"/>
        <w:ind w:left="720" w:right="-51"/>
        <w:rPr>
          <w:rFonts w:ascii="Arial" w:hAnsi="Arial" w:cs="Arial"/>
          <w:i/>
          <w:iCs/>
          <w:noProof/>
          <w:sz w:val="22"/>
          <w:szCs w:val="22"/>
          <w:lang w:val="fr-CH"/>
        </w:rPr>
      </w:pPr>
    </w:p>
    <w:p w:rsidR="00000000" w:rsidRDefault="009C1351">
      <w:pPr>
        <w:pStyle w:val="CM35"/>
        <w:ind w:left="720" w:right="-51"/>
        <w:rPr>
          <w:rFonts w:ascii="Arial" w:hAnsi="Arial" w:cs="Arial"/>
          <w:i/>
          <w:iCs/>
          <w:noProof/>
          <w:sz w:val="22"/>
          <w:szCs w:val="22"/>
          <w:lang w:val="fr-CH"/>
        </w:rPr>
      </w:pPr>
    </w:p>
    <w:p w:rsidR="00000000" w:rsidRDefault="009C1351">
      <w:pPr>
        <w:pStyle w:val="CM35"/>
        <w:ind w:left="720" w:right="-51"/>
        <w:rPr>
          <w:rFonts w:ascii="Arial" w:hAnsi="Arial" w:cs="Arial"/>
          <w:i/>
          <w:iCs/>
          <w:noProof/>
          <w:sz w:val="22"/>
          <w:szCs w:val="22"/>
          <w:lang w:val="fr-CH"/>
        </w:rPr>
      </w:pPr>
    </w:p>
    <w:p w:rsidR="00000000" w:rsidRDefault="009C1351">
      <w:pPr>
        <w:pStyle w:val="CM35"/>
        <w:ind w:left="720" w:right="-51"/>
        <w:rPr>
          <w:rFonts w:ascii="Arial" w:hAnsi="Arial" w:cs="Arial"/>
          <w:i/>
          <w:iCs/>
          <w:noProof/>
          <w:sz w:val="22"/>
          <w:szCs w:val="22"/>
          <w:lang w:val="fr-CH"/>
        </w:rPr>
      </w:pPr>
    </w:p>
    <w:p w:rsidR="00000000" w:rsidRDefault="009C1351">
      <w:pPr>
        <w:pStyle w:val="CM35"/>
        <w:ind w:left="720" w:right="-51"/>
        <w:rPr>
          <w:rFonts w:ascii="Arial" w:hAnsi="Arial" w:cs="Arial"/>
          <w:i/>
          <w:iCs/>
          <w:noProof/>
          <w:sz w:val="22"/>
          <w:szCs w:val="22"/>
          <w:lang w:val="fr-CH"/>
        </w:rPr>
      </w:pPr>
      <w:r>
        <w:rPr>
          <w:rFonts w:ascii="Arial" w:hAnsi="Arial" w:cs="Arial"/>
          <w:i/>
          <w:iCs/>
          <w:noProof/>
          <w:sz w:val="22"/>
          <w:szCs w:val="22"/>
          <w:lang w:val="fr-CH"/>
        </w:rPr>
        <w:t>6</w:t>
      </w:r>
      <w:r>
        <w:rPr>
          <w:rFonts w:ascii="Arial" w:hAnsi="Arial" w:cs="Arial"/>
          <w:i/>
          <w:iCs/>
          <w:noProof/>
          <w:sz w:val="22"/>
          <w:szCs w:val="22"/>
          <w:lang w:val="fr-CH"/>
        </w:rPr>
        <w:t>.</w:t>
      </w:r>
      <w:r>
        <w:rPr>
          <w:rStyle w:val="propertyeditor"/>
          <w:rFonts w:ascii="Arial" w:hAnsi="Arial" w:cs="Arial"/>
          <w:i/>
          <w:iCs/>
          <w:noProof/>
          <w:sz w:val="22"/>
          <w:szCs w:val="22"/>
          <w:lang w:val="fr-CH"/>
        </w:rPr>
        <w:t>3</w:t>
      </w:r>
      <w:r>
        <w:rPr>
          <w:rFonts w:ascii="Arial" w:hAnsi="Arial" w:cs="Arial"/>
          <w:i/>
          <w:iCs/>
          <w:noProof/>
          <w:sz w:val="22"/>
          <w:szCs w:val="22"/>
          <w:lang w:val="fr-CH"/>
        </w:rPr>
        <w:t>.1. Vaccin demandé (</w:t>
      </w:r>
      <w:r>
        <w:rPr>
          <w:rFonts w:ascii="Arial" w:hAnsi="Arial" w:cs="Arial"/>
          <w:i/>
          <w:iCs/>
          <w:noProof/>
          <w:sz w:val="22"/>
          <w:szCs w:val="22"/>
          <w:lang w:val="fr-CH"/>
        </w:rPr>
        <w:t xml:space="preserve"> </w:t>
      </w:r>
      <w:r>
        <w:rPr>
          <w:rStyle w:val="propertyeditor"/>
          <w:rFonts w:ascii="Arial" w:hAnsi="Arial" w:cs="Arial"/>
          <w:i/>
          <w:iCs/>
          <w:noProof/>
          <w:sz w:val="22"/>
          <w:szCs w:val="22"/>
          <w:shd w:val="clear" w:color="auto" w:fill="D9D9D9" w:themeFill="background1" w:themeFillShade="D9"/>
          <w:lang w:val="fr-CH"/>
        </w:rPr>
        <w:t>Pneumococcal (PCV13), 1 doses/vial, Liqui</w:t>
      </w:r>
      <w:r>
        <w:rPr>
          <w:rStyle w:val="propertyeditor"/>
          <w:rFonts w:ascii="Arial" w:hAnsi="Arial" w:cs="Arial"/>
          <w:i/>
          <w:iCs/>
          <w:noProof/>
          <w:sz w:val="22"/>
          <w:szCs w:val="22"/>
          <w:shd w:val="clear" w:color="auto" w:fill="D9D9D9" w:themeFill="background1" w:themeFillShade="D9"/>
          <w:lang w:val="fr-CH"/>
        </w:rPr>
        <w:t>d</w:t>
      </w:r>
      <w:r>
        <w:rPr>
          <w:rFonts w:ascii="Arial" w:hAnsi="Arial" w:cs="Arial"/>
          <w:i/>
          <w:iCs/>
          <w:noProof/>
          <w:sz w:val="22"/>
          <w:szCs w:val="22"/>
          <w:lang w:val="fr-CH"/>
        </w:rPr>
        <w:t xml:space="preserve"> )</w:t>
      </w:r>
    </w:p>
    <w:p w:rsidR="00000000" w:rsidRDefault="009C1351">
      <w:pPr>
        <w:pStyle w:val="CM35"/>
        <w:ind w:left="720" w:right="-51"/>
        <w:rPr>
          <w:rFonts w:ascii="Arial" w:hAnsi="Arial" w:cs="Arial"/>
          <w:i/>
          <w:iCs/>
          <w:noProof/>
          <w:sz w:val="22"/>
          <w:szCs w:val="22"/>
          <w:lang w:val="fr-CH"/>
        </w:rPr>
      </w:pPr>
      <w:r>
        <w:rPr>
          <w:rFonts w:ascii="Arial" w:hAnsi="Arial" w:cs="Arial"/>
          <w:i/>
          <w:iCs/>
          <w:noProof/>
          <w:sz w:val="22"/>
          <w:szCs w:val="22"/>
          <w:lang w:val="fr-CH"/>
        </w:rPr>
        <w:t>6</w:t>
      </w:r>
      <w:r>
        <w:rPr>
          <w:rFonts w:ascii="Arial" w:hAnsi="Arial" w:cs="Arial"/>
          <w:i/>
          <w:iCs/>
          <w:noProof/>
          <w:sz w:val="22"/>
          <w:szCs w:val="22"/>
          <w:lang w:val="fr-CH"/>
        </w:rPr>
        <w:t>.</w:t>
      </w:r>
      <w:r>
        <w:rPr>
          <w:rStyle w:val="propertyeditor"/>
          <w:rFonts w:ascii="Arial" w:hAnsi="Arial" w:cs="Arial"/>
          <w:i/>
          <w:iCs/>
          <w:noProof/>
          <w:sz w:val="22"/>
          <w:szCs w:val="22"/>
          <w:lang w:val="fr-CH"/>
        </w:rPr>
        <w:t>3</w:t>
      </w:r>
      <w:r>
        <w:rPr>
          <w:rFonts w:ascii="Arial" w:hAnsi="Arial" w:cs="Arial"/>
          <w:i/>
          <w:iCs/>
          <w:noProof/>
          <w:sz w:val="22"/>
          <w:szCs w:val="22"/>
          <w:lang w:val="fr-CH"/>
        </w:rPr>
        <w:t>.2. Information relative au cofinancement</w:t>
      </w:r>
    </w:p>
    <w:p w:rsidR="00000000" w:rsidRDefault="009C1351">
      <w:pPr>
        <w:pStyle w:val="CM35"/>
        <w:ind w:left="720" w:right="-51"/>
        <w:rPr>
          <w:rFonts w:ascii="Arial" w:hAnsi="Arial" w:cs="Arial"/>
          <w:i/>
          <w:iCs/>
          <w:noProof/>
          <w:sz w:val="22"/>
          <w:szCs w:val="22"/>
          <w:lang w:val="fr-CH"/>
        </w:rPr>
      </w:pPr>
      <w:r>
        <w:rPr>
          <w:rFonts w:ascii="Arial" w:hAnsi="Arial" w:cs="Arial"/>
          <w:i/>
          <w:iCs/>
          <w:noProof/>
          <w:sz w:val="22"/>
          <w:szCs w:val="22"/>
          <w:lang w:val="fr-CH"/>
        </w:rPr>
        <w:t>6</w:t>
      </w:r>
      <w:r>
        <w:rPr>
          <w:rFonts w:ascii="Arial" w:hAnsi="Arial" w:cs="Arial"/>
          <w:i/>
          <w:iCs/>
          <w:noProof/>
          <w:sz w:val="22"/>
          <w:szCs w:val="22"/>
          <w:lang w:val="fr-CH"/>
        </w:rPr>
        <w:t>.</w:t>
      </w:r>
      <w:r>
        <w:rPr>
          <w:rStyle w:val="propertyeditor"/>
          <w:rFonts w:ascii="Arial" w:hAnsi="Arial" w:cs="Arial"/>
          <w:i/>
          <w:iCs/>
          <w:noProof/>
          <w:sz w:val="22"/>
          <w:szCs w:val="22"/>
          <w:lang w:val="fr-CH"/>
        </w:rPr>
        <w:t>3</w:t>
      </w:r>
      <w:r>
        <w:rPr>
          <w:rFonts w:ascii="Arial" w:hAnsi="Arial" w:cs="Arial"/>
          <w:i/>
          <w:iCs/>
          <w:noProof/>
          <w:sz w:val="22"/>
          <w:szCs w:val="22"/>
          <w:lang w:val="fr-CH"/>
        </w:rPr>
        <w:t>.3. Facteur de perte vaccinale</w:t>
      </w:r>
    </w:p>
    <w:p w:rsidR="00000000" w:rsidRDefault="009C1351">
      <w:pPr>
        <w:pStyle w:val="CM35"/>
        <w:ind w:left="720" w:right="-51"/>
        <w:rPr>
          <w:rFonts w:ascii="Arial" w:hAnsi="Arial" w:cs="Arial"/>
          <w:i/>
          <w:iCs/>
          <w:noProof/>
          <w:sz w:val="22"/>
          <w:szCs w:val="22"/>
          <w:lang w:val="fr-CH"/>
        </w:rPr>
      </w:pPr>
      <w:r>
        <w:rPr>
          <w:rFonts w:ascii="Arial" w:hAnsi="Arial" w:cs="Arial"/>
          <w:i/>
          <w:iCs/>
          <w:noProof/>
          <w:sz w:val="22"/>
          <w:szCs w:val="22"/>
          <w:lang w:val="fr-CH"/>
        </w:rPr>
        <w:t>6</w:t>
      </w:r>
      <w:r>
        <w:rPr>
          <w:rFonts w:ascii="Arial" w:hAnsi="Arial" w:cs="Arial"/>
          <w:i/>
          <w:iCs/>
          <w:noProof/>
          <w:sz w:val="22"/>
          <w:szCs w:val="22"/>
          <w:lang w:val="fr-CH"/>
        </w:rPr>
        <w:t>.</w:t>
      </w:r>
      <w:r>
        <w:rPr>
          <w:rStyle w:val="propertyeditor"/>
          <w:rFonts w:ascii="Arial" w:hAnsi="Arial" w:cs="Arial"/>
          <w:i/>
          <w:iCs/>
          <w:noProof/>
          <w:sz w:val="22"/>
          <w:szCs w:val="22"/>
          <w:lang w:val="fr-CH"/>
        </w:rPr>
        <w:t>3</w:t>
      </w:r>
      <w:r>
        <w:rPr>
          <w:rFonts w:ascii="Arial" w:hAnsi="Arial" w:cs="Arial"/>
          <w:i/>
          <w:iCs/>
          <w:noProof/>
          <w:sz w:val="22"/>
          <w:szCs w:val="22"/>
          <w:lang w:val="fr-CH"/>
        </w:rPr>
        <w:t>.4. Caractéristiques de la vaccination avec le nouveau vaccin</w:t>
      </w:r>
    </w:p>
    <w:p w:rsidR="00000000" w:rsidRDefault="009C1351">
      <w:pPr>
        <w:pStyle w:val="CM35"/>
        <w:ind w:left="720" w:right="-51"/>
        <w:rPr>
          <w:rFonts w:ascii="Arial" w:hAnsi="Arial" w:cs="Arial"/>
          <w:i/>
          <w:iCs/>
          <w:noProof/>
          <w:sz w:val="22"/>
          <w:szCs w:val="22"/>
          <w:lang w:val="fr-CH"/>
        </w:rPr>
      </w:pPr>
      <w:r>
        <w:rPr>
          <w:rFonts w:ascii="Arial" w:hAnsi="Arial" w:cs="Arial"/>
          <w:i/>
          <w:iCs/>
          <w:noProof/>
          <w:sz w:val="22"/>
          <w:szCs w:val="22"/>
          <w:lang w:val="fr-CH"/>
        </w:rPr>
        <w:t>6</w:t>
      </w:r>
      <w:r>
        <w:rPr>
          <w:rFonts w:ascii="Arial" w:hAnsi="Arial" w:cs="Arial"/>
          <w:i/>
          <w:iCs/>
          <w:noProof/>
          <w:sz w:val="22"/>
          <w:szCs w:val="22"/>
          <w:lang w:val="fr-CH"/>
        </w:rPr>
        <w:t>.</w:t>
      </w:r>
      <w:r>
        <w:rPr>
          <w:rStyle w:val="propertyeditor"/>
          <w:rFonts w:ascii="Arial" w:hAnsi="Arial" w:cs="Arial"/>
          <w:i/>
          <w:iCs/>
          <w:noProof/>
          <w:sz w:val="22"/>
          <w:szCs w:val="22"/>
          <w:lang w:val="fr-CH"/>
        </w:rPr>
        <w:t>3</w:t>
      </w:r>
      <w:r>
        <w:rPr>
          <w:rFonts w:ascii="Arial" w:hAnsi="Arial" w:cs="Arial"/>
          <w:i/>
          <w:iCs/>
          <w:noProof/>
          <w:sz w:val="22"/>
          <w:szCs w:val="22"/>
          <w:lang w:val="fr-CH"/>
        </w:rPr>
        <w:t>.5. Part des fournitures financée par le pays (et estimation du coût en $US)</w:t>
      </w:r>
    </w:p>
    <w:p w:rsidR="00000000" w:rsidRDefault="009C1351">
      <w:pPr>
        <w:pStyle w:val="CM35"/>
        <w:ind w:left="720" w:right="-51"/>
        <w:rPr>
          <w:rFonts w:ascii="Arial" w:hAnsi="Arial" w:cs="Arial"/>
          <w:i/>
          <w:iCs/>
          <w:noProof/>
          <w:sz w:val="22"/>
          <w:szCs w:val="22"/>
          <w:lang w:val="fr-CH"/>
        </w:rPr>
      </w:pPr>
      <w:r>
        <w:rPr>
          <w:rFonts w:ascii="Arial" w:hAnsi="Arial" w:cs="Arial"/>
          <w:i/>
          <w:iCs/>
          <w:noProof/>
          <w:sz w:val="22"/>
          <w:szCs w:val="22"/>
          <w:lang w:val="fr-CH"/>
        </w:rPr>
        <w:t>6</w:t>
      </w:r>
      <w:r>
        <w:rPr>
          <w:rFonts w:ascii="Arial" w:hAnsi="Arial" w:cs="Arial"/>
          <w:i/>
          <w:iCs/>
          <w:noProof/>
          <w:sz w:val="22"/>
          <w:szCs w:val="22"/>
          <w:lang w:val="fr-CH"/>
        </w:rPr>
        <w:t>.</w:t>
      </w:r>
      <w:r>
        <w:rPr>
          <w:rStyle w:val="propertyeditor"/>
          <w:rFonts w:ascii="Arial" w:hAnsi="Arial" w:cs="Arial"/>
          <w:i/>
          <w:iCs/>
          <w:noProof/>
          <w:sz w:val="22"/>
          <w:szCs w:val="22"/>
          <w:lang w:val="fr-CH"/>
        </w:rPr>
        <w:t>3</w:t>
      </w:r>
      <w:r>
        <w:rPr>
          <w:rFonts w:ascii="Arial" w:hAnsi="Arial" w:cs="Arial"/>
          <w:i/>
          <w:iCs/>
          <w:noProof/>
          <w:sz w:val="22"/>
          <w:szCs w:val="22"/>
          <w:lang w:val="fr-CH"/>
        </w:rPr>
        <w:t>.6. Part des fournitures financée par GAVI Alliance (et estimation du coût en $US)</w:t>
      </w:r>
    </w:p>
    <w:p w:rsidR="00000000" w:rsidRDefault="009C1351">
      <w:pPr>
        <w:pStyle w:val="CM35"/>
        <w:ind w:left="720" w:right="-51"/>
        <w:rPr>
          <w:rFonts w:ascii="Arial" w:hAnsi="Arial" w:cs="Arial"/>
          <w:i/>
          <w:iCs/>
          <w:noProof/>
          <w:sz w:val="22"/>
          <w:szCs w:val="22"/>
          <w:lang w:val="fr-CH"/>
        </w:rPr>
      </w:pPr>
      <w:r>
        <w:rPr>
          <w:rFonts w:ascii="Arial" w:hAnsi="Arial" w:cs="Arial"/>
          <w:i/>
          <w:iCs/>
          <w:noProof/>
          <w:sz w:val="22"/>
          <w:szCs w:val="22"/>
          <w:lang w:val="fr-CH"/>
        </w:rPr>
        <w:t>6</w:t>
      </w:r>
      <w:r>
        <w:rPr>
          <w:rFonts w:ascii="Arial" w:hAnsi="Arial" w:cs="Arial"/>
          <w:i/>
          <w:iCs/>
          <w:noProof/>
          <w:sz w:val="22"/>
          <w:szCs w:val="22"/>
          <w:lang w:val="fr-CH"/>
        </w:rPr>
        <w:t>.</w:t>
      </w:r>
      <w:r>
        <w:rPr>
          <w:rStyle w:val="propertyeditor"/>
          <w:rFonts w:ascii="Arial" w:hAnsi="Arial" w:cs="Arial"/>
          <w:i/>
          <w:iCs/>
          <w:noProof/>
          <w:sz w:val="22"/>
          <w:szCs w:val="22"/>
          <w:lang w:val="fr-CH"/>
        </w:rPr>
        <w:t>3</w:t>
      </w:r>
      <w:r>
        <w:rPr>
          <w:rFonts w:ascii="Arial" w:hAnsi="Arial" w:cs="Arial"/>
          <w:i/>
          <w:iCs/>
          <w:noProof/>
          <w:sz w:val="22"/>
          <w:szCs w:val="22"/>
          <w:lang w:val="fr-CH"/>
        </w:rPr>
        <w:t>.7. Allocation d’introduc</w:t>
      </w:r>
      <w:r>
        <w:rPr>
          <w:rFonts w:ascii="Arial" w:hAnsi="Arial" w:cs="Arial"/>
          <w:i/>
          <w:iCs/>
          <w:noProof/>
          <w:sz w:val="22"/>
          <w:szCs w:val="22"/>
          <w:lang w:val="fr-CH"/>
        </w:rPr>
        <w:t>tion d’un vaccin nouveau ou sous-utilisé</w:t>
      </w:r>
    </w:p>
    <w:p w:rsidR="00000000" w:rsidRDefault="009C1351">
      <w:pPr>
        <w:spacing w:after="0" w:line="240" w:lineRule="auto"/>
        <w:rPr>
          <w:rFonts w:ascii="Arial" w:eastAsia="Calibri" w:hAnsi="Arial" w:cs="Arial"/>
          <w:i/>
          <w:iCs/>
          <w:noProof/>
          <w:lang w:val="fr-CH"/>
        </w:rPr>
      </w:pPr>
    </w:p>
    <w:p w:rsidR="00000000" w:rsidRDefault="009C1351">
      <w:pPr>
        <w:pStyle w:val="CM35"/>
        <w:ind w:left="720" w:right="-51"/>
        <w:rPr>
          <w:rFonts w:ascii="Arial" w:hAnsi="Arial" w:cs="Arial"/>
          <w:i/>
          <w:iCs/>
          <w:noProof/>
          <w:sz w:val="22"/>
          <w:szCs w:val="22"/>
          <w:lang w:val="fr-CH"/>
        </w:rPr>
      </w:pPr>
    </w:p>
    <w:p w:rsidR="00000000" w:rsidRDefault="009C1351">
      <w:pPr>
        <w:pStyle w:val="CM35"/>
        <w:ind w:left="720" w:right="-51"/>
        <w:rPr>
          <w:rFonts w:ascii="Arial" w:hAnsi="Arial" w:cs="Arial"/>
          <w:i/>
          <w:iCs/>
          <w:noProof/>
          <w:sz w:val="22"/>
          <w:szCs w:val="22"/>
          <w:lang w:val="fr-CH"/>
        </w:rPr>
      </w:pPr>
    </w:p>
    <w:p w:rsidR="00000000" w:rsidRDefault="009C1351">
      <w:pPr>
        <w:pStyle w:val="CM35"/>
        <w:ind w:left="720" w:right="-51"/>
        <w:rPr>
          <w:rFonts w:ascii="Arial" w:hAnsi="Arial" w:cs="Arial"/>
          <w:i/>
          <w:iCs/>
          <w:noProof/>
          <w:sz w:val="22"/>
          <w:szCs w:val="22"/>
          <w:lang w:val="fr-CH"/>
        </w:rPr>
      </w:pPr>
    </w:p>
    <w:p w:rsidR="00000000" w:rsidRDefault="009C1351">
      <w:pPr>
        <w:pStyle w:val="CM35"/>
        <w:ind w:left="720" w:right="-51"/>
        <w:rPr>
          <w:rFonts w:ascii="Arial" w:hAnsi="Arial" w:cs="Arial"/>
          <w:i/>
          <w:iCs/>
          <w:noProof/>
          <w:sz w:val="22"/>
          <w:szCs w:val="22"/>
          <w:lang w:val="fr-CH"/>
        </w:rPr>
      </w:pPr>
      <w:r>
        <w:rPr>
          <w:rFonts w:ascii="Arial" w:hAnsi="Arial" w:cs="Arial"/>
          <w:i/>
          <w:iCs/>
          <w:noProof/>
          <w:sz w:val="22"/>
          <w:szCs w:val="22"/>
          <w:lang w:val="fr-CH"/>
        </w:rPr>
        <w:lastRenderedPageBreak/>
        <w:t>6</w:t>
      </w:r>
      <w:r>
        <w:rPr>
          <w:rFonts w:ascii="Arial" w:hAnsi="Arial" w:cs="Arial"/>
          <w:i/>
          <w:iCs/>
          <w:noProof/>
          <w:sz w:val="22"/>
          <w:szCs w:val="22"/>
          <w:lang w:val="fr-CH"/>
        </w:rPr>
        <w:t>.</w:t>
      </w:r>
      <w:r>
        <w:rPr>
          <w:rStyle w:val="propertyeditor"/>
          <w:rFonts w:ascii="Arial" w:hAnsi="Arial" w:cs="Arial"/>
          <w:i/>
          <w:iCs/>
          <w:noProof/>
          <w:sz w:val="22"/>
          <w:szCs w:val="22"/>
          <w:lang w:val="fr-CH"/>
        </w:rPr>
        <w:t>4</w:t>
      </w:r>
      <w:r>
        <w:rPr>
          <w:rFonts w:ascii="Arial" w:hAnsi="Arial" w:cs="Arial"/>
          <w:i/>
          <w:iCs/>
          <w:noProof/>
          <w:sz w:val="22"/>
          <w:szCs w:val="22"/>
          <w:lang w:val="fr-CH"/>
        </w:rPr>
        <w:t>.1. Vaccin demandé (</w:t>
      </w:r>
      <w:r>
        <w:rPr>
          <w:rFonts w:ascii="Arial" w:hAnsi="Arial" w:cs="Arial"/>
          <w:i/>
          <w:iCs/>
          <w:noProof/>
          <w:sz w:val="22"/>
          <w:szCs w:val="22"/>
          <w:lang w:val="fr-CH"/>
        </w:rPr>
        <w:t xml:space="preserve"> </w:t>
      </w:r>
      <w:r>
        <w:rPr>
          <w:rStyle w:val="propertyeditor"/>
          <w:rFonts w:ascii="Arial" w:hAnsi="Arial" w:cs="Arial"/>
          <w:i/>
          <w:iCs/>
          <w:noProof/>
          <w:sz w:val="22"/>
          <w:szCs w:val="22"/>
          <w:shd w:val="clear" w:color="auto" w:fill="D9D9D9" w:themeFill="background1" w:themeFillShade="D9"/>
          <w:lang w:val="fr-CH"/>
        </w:rPr>
        <w:t>Rotavirus 2-dose schedul</w:t>
      </w:r>
      <w:r>
        <w:rPr>
          <w:rStyle w:val="propertyeditor"/>
          <w:rFonts w:ascii="Arial" w:hAnsi="Arial" w:cs="Arial"/>
          <w:i/>
          <w:iCs/>
          <w:noProof/>
          <w:sz w:val="22"/>
          <w:szCs w:val="22"/>
          <w:shd w:val="clear" w:color="auto" w:fill="D9D9D9" w:themeFill="background1" w:themeFillShade="D9"/>
          <w:lang w:val="fr-CH"/>
        </w:rPr>
        <w:t>e</w:t>
      </w:r>
      <w:r>
        <w:rPr>
          <w:rFonts w:ascii="Arial" w:hAnsi="Arial" w:cs="Arial"/>
          <w:i/>
          <w:iCs/>
          <w:noProof/>
          <w:sz w:val="22"/>
          <w:szCs w:val="22"/>
          <w:lang w:val="fr-CH"/>
        </w:rPr>
        <w:t xml:space="preserve"> )</w:t>
      </w:r>
    </w:p>
    <w:p w:rsidR="00000000" w:rsidRDefault="009C1351">
      <w:pPr>
        <w:pStyle w:val="CM35"/>
        <w:ind w:left="720" w:right="-51"/>
        <w:rPr>
          <w:rFonts w:ascii="Arial" w:hAnsi="Arial" w:cs="Arial"/>
          <w:i/>
          <w:iCs/>
          <w:noProof/>
          <w:sz w:val="22"/>
          <w:szCs w:val="22"/>
          <w:lang w:val="fr-CH"/>
        </w:rPr>
      </w:pPr>
      <w:r>
        <w:rPr>
          <w:rFonts w:ascii="Arial" w:hAnsi="Arial" w:cs="Arial"/>
          <w:i/>
          <w:iCs/>
          <w:noProof/>
          <w:sz w:val="22"/>
          <w:szCs w:val="22"/>
          <w:lang w:val="fr-CH"/>
        </w:rPr>
        <w:t>6</w:t>
      </w:r>
      <w:r>
        <w:rPr>
          <w:rFonts w:ascii="Arial" w:hAnsi="Arial" w:cs="Arial"/>
          <w:i/>
          <w:iCs/>
          <w:noProof/>
          <w:sz w:val="22"/>
          <w:szCs w:val="22"/>
          <w:lang w:val="fr-CH"/>
        </w:rPr>
        <w:t>.</w:t>
      </w:r>
      <w:r>
        <w:rPr>
          <w:rStyle w:val="propertyeditor"/>
          <w:rFonts w:ascii="Arial" w:hAnsi="Arial" w:cs="Arial"/>
          <w:i/>
          <w:iCs/>
          <w:noProof/>
          <w:sz w:val="22"/>
          <w:szCs w:val="22"/>
          <w:lang w:val="fr-CH"/>
        </w:rPr>
        <w:t>4</w:t>
      </w:r>
      <w:r>
        <w:rPr>
          <w:rFonts w:ascii="Arial" w:hAnsi="Arial" w:cs="Arial"/>
          <w:i/>
          <w:iCs/>
          <w:noProof/>
          <w:sz w:val="22"/>
          <w:szCs w:val="22"/>
          <w:lang w:val="fr-CH"/>
        </w:rPr>
        <w:t>.2. Information relative au cofinancement</w:t>
      </w:r>
    </w:p>
    <w:p w:rsidR="00000000" w:rsidRDefault="009C1351">
      <w:pPr>
        <w:pStyle w:val="CM35"/>
        <w:ind w:left="720" w:right="-51"/>
        <w:rPr>
          <w:rFonts w:ascii="Arial" w:hAnsi="Arial" w:cs="Arial"/>
          <w:i/>
          <w:iCs/>
          <w:noProof/>
          <w:sz w:val="22"/>
          <w:szCs w:val="22"/>
          <w:lang w:val="fr-CH"/>
        </w:rPr>
      </w:pPr>
      <w:r>
        <w:rPr>
          <w:rFonts w:ascii="Arial" w:hAnsi="Arial" w:cs="Arial"/>
          <w:i/>
          <w:iCs/>
          <w:noProof/>
          <w:sz w:val="22"/>
          <w:szCs w:val="22"/>
          <w:lang w:val="fr-CH"/>
        </w:rPr>
        <w:t>6</w:t>
      </w:r>
      <w:r>
        <w:rPr>
          <w:rFonts w:ascii="Arial" w:hAnsi="Arial" w:cs="Arial"/>
          <w:i/>
          <w:iCs/>
          <w:noProof/>
          <w:sz w:val="22"/>
          <w:szCs w:val="22"/>
          <w:lang w:val="fr-CH"/>
        </w:rPr>
        <w:t>.</w:t>
      </w:r>
      <w:r>
        <w:rPr>
          <w:rStyle w:val="propertyeditor"/>
          <w:rFonts w:ascii="Arial" w:hAnsi="Arial" w:cs="Arial"/>
          <w:i/>
          <w:iCs/>
          <w:noProof/>
          <w:sz w:val="22"/>
          <w:szCs w:val="22"/>
          <w:lang w:val="fr-CH"/>
        </w:rPr>
        <w:t>4</w:t>
      </w:r>
      <w:r>
        <w:rPr>
          <w:rFonts w:ascii="Arial" w:hAnsi="Arial" w:cs="Arial"/>
          <w:i/>
          <w:iCs/>
          <w:noProof/>
          <w:sz w:val="22"/>
          <w:szCs w:val="22"/>
          <w:lang w:val="fr-CH"/>
        </w:rPr>
        <w:t>.3. Facteur de perte vaccinale</w:t>
      </w:r>
    </w:p>
    <w:p w:rsidR="00000000" w:rsidRDefault="009C1351">
      <w:pPr>
        <w:pStyle w:val="CM35"/>
        <w:ind w:left="720" w:right="-51"/>
        <w:rPr>
          <w:rFonts w:ascii="Arial" w:hAnsi="Arial" w:cs="Arial"/>
          <w:i/>
          <w:iCs/>
          <w:noProof/>
          <w:sz w:val="22"/>
          <w:szCs w:val="22"/>
          <w:lang w:val="fr-CH"/>
        </w:rPr>
      </w:pPr>
      <w:r>
        <w:rPr>
          <w:rFonts w:ascii="Arial" w:hAnsi="Arial" w:cs="Arial"/>
          <w:i/>
          <w:iCs/>
          <w:noProof/>
          <w:sz w:val="22"/>
          <w:szCs w:val="22"/>
          <w:lang w:val="fr-CH"/>
        </w:rPr>
        <w:t>6</w:t>
      </w:r>
      <w:r>
        <w:rPr>
          <w:rFonts w:ascii="Arial" w:hAnsi="Arial" w:cs="Arial"/>
          <w:i/>
          <w:iCs/>
          <w:noProof/>
          <w:sz w:val="22"/>
          <w:szCs w:val="22"/>
          <w:lang w:val="fr-CH"/>
        </w:rPr>
        <w:t>.</w:t>
      </w:r>
      <w:r>
        <w:rPr>
          <w:rStyle w:val="propertyeditor"/>
          <w:rFonts w:ascii="Arial" w:hAnsi="Arial" w:cs="Arial"/>
          <w:i/>
          <w:iCs/>
          <w:noProof/>
          <w:sz w:val="22"/>
          <w:szCs w:val="22"/>
          <w:lang w:val="fr-CH"/>
        </w:rPr>
        <w:t>4</w:t>
      </w:r>
      <w:r>
        <w:rPr>
          <w:rFonts w:ascii="Arial" w:hAnsi="Arial" w:cs="Arial"/>
          <w:i/>
          <w:iCs/>
          <w:noProof/>
          <w:sz w:val="22"/>
          <w:szCs w:val="22"/>
          <w:lang w:val="fr-CH"/>
        </w:rPr>
        <w:t>.4. Caractéristiques de la vaccination avec le nouveau vaccin</w:t>
      </w:r>
    </w:p>
    <w:p w:rsidR="00000000" w:rsidRDefault="009C1351">
      <w:pPr>
        <w:pStyle w:val="CM35"/>
        <w:ind w:left="720" w:right="-51"/>
        <w:rPr>
          <w:rFonts w:ascii="Arial" w:hAnsi="Arial" w:cs="Arial"/>
          <w:i/>
          <w:iCs/>
          <w:noProof/>
          <w:sz w:val="22"/>
          <w:szCs w:val="22"/>
          <w:lang w:val="fr-CH"/>
        </w:rPr>
      </w:pPr>
      <w:r>
        <w:rPr>
          <w:rFonts w:ascii="Arial" w:hAnsi="Arial" w:cs="Arial"/>
          <w:i/>
          <w:iCs/>
          <w:noProof/>
          <w:sz w:val="22"/>
          <w:szCs w:val="22"/>
          <w:lang w:val="fr-CH"/>
        </w:rPr>
        <w:t>6</w:t>
      </w:r>
      <w:r>
        <w:rPr>
          <w:rFonts w:ascii="Arial" w:hAnsi="Arial" w:cs="Arial"/>
          <w:i/>
          <w:iCs/>
          <w:noProof/>
          <w:sz w:val="22"/>
          <w:szCs w:val="22"/>
          <w:lang w:val="fr-CH"/>
        </w:rPr>
        <w:t>.</w:t>
      </w:r>
      <w:r>
        <w:rPr>
          <w:rStyle w:val="propertyeditor"/>
          <w:rFonts w:ascii="Arial" w:hAnsi="Arial" w:cs="Arial"/>
          <w:i/>
          <w:iCs/>
          <w:noProof/>
          <w:sz w:val="22"/>
          <w:szCs w:val="22"/>
          <w:lang w:val="fr-CH"/>
        </w:rPr>
        <w:t>4</w:t>
      </w:r>
      <w:r>
        <w:rPr>
          <w:rFonts w:ascii="Arial" w:hAnsi="Arial" w:cs="Arial"/>
          <w:i/>
          <w:iCs/>
          <w:noProof/>
          <w:sz w:val="22"/>
          <w:szCs w:val="22"/>
          <w:lang w:val="fr-CH"/>
        </w:rPr>
        <w:t>.5. Part des fournitures financée par le pays (et estimation du coût en $US)</w:t>
      </w:r>
    </w:p>
    <w:p w:rsidR="00000000" w:rsidRDefault="009C1351">
      <w:pPr>
        <w:pStyle w:val="CM35"/>
        <w:ind w:left="720" w:right="-51"/>
        <w:rPr>
          <w:rFonts w:ascii="Arial" w:hAnsi="Arial" w:cs="Arial"/>
          <w:i/>
          <w:iCs/>
          <w:noProof/>
          <w:sz w:val="22"/>
          <w:szCs w:val="22"/>
          <w:lang w:val="fr-CH"/>
        </w:rPr>
      </w:pPr>
      <w:r>
        <w:rPr>
          <w:rFonts w:ascii="Arial" w:hAnsi="Arial" w:cs="Arial"/>
          <w:i/>
          <w:iCs/>
          <w:noProof/>
          <w:sz w:val="22"/>
          <w:szCs w:val="22"/>
          <w:lang w:val="fr-CH"/>
        </w:rPr>
        <w:t>6</w:t>
      </w:r>
      <w:r>
        <w:rPr>
          <w:rFonts w:ascii="Arial" w:hAnsi="Arial" w:cs="Arial"/>
          <w:i/>
          <w:iCs/>
          <w:noProof/>
          <w:sz w:val="22"/>
          <w:szCs w:val="22"/>
          <w:lang w:val="fr-CH"/>
        </w:rPr>
        <w:t>.</w:t>
      </w:r>
      <w:r>
        <w:rPr>
          <w:rStyle w:val="propertyeditor"/>
          <w:rFonts w:ascii="Arial" w:hAnsi="Arial" w:cs="Arial"/>
          <w:i/>
          <w:iCs/>
          <w:noProof/>
          <w:sz w:val="22"/>
          <w:szCs w:val="22"/>
          <w:lang w:val="fr-CH"/>
        </w:rPr>
        <w:t>4</w:t>
      </w:r>
      <w:r>
        <w:rPr>
          <w:rFonts w:ascii="Arial" w:hAnsi="Arial" w:cs="Arial"/>
          <w:i/>
          <w:iCs/>
          <w:noProof/>
          <w:sz w:val="22"/>
          <w:szCs w:val="22"/>
          <w:lang w:val="fr-CH"/>
        </w:rPr>
        <w:t>.6. Part des fournitures financée par GAVI Alliance (et estimation du coût en $US)</w:t>
      </w:r>
    </w:p>
    <w:p w:rsidR="00000000" w:rsidRDefault="009C1351">
      <w:pPr>
        <w:pStyle w:val="CM35"/>
        <w:ind w:left="720" w:right="-51"/>
        <w:rPr>
          <w:rFonts w:ascii="Arial" w:hAnsi="Arial" w:cs="Arial"/>
          <w:i/>
          <w:iCs/>
          <w:noProof/>
          <w:sz w:val="22"/>
          <w:szCs w:val="22"/>
          <w:lang w:val="fr-CH"/>
        </w:rPr>
      </w:pPr>
      <w:r>
        <w:rPr>
          <w:rFonts w:ascii="Arial" w:hAnsi="Arial" w:cs="Arial"/>
          <w:i/>
          <w:iCs/>
          <w:noProof/>
          <w:sz w:val="22"/>
          <w:szCs w:val="22"/>
          <w:lang w:val="fr-CH"/>
        </w:rPr>
        <w:t>6</w:t>
      </w:r>
      <w:r>
        <w:rPr>
          <w:rFonts w:ascii="Arial" w:hAnsi="Arial" w:cs="Arial"/>
          <w:i/>
          <w:iCs/>
          <w:noProof/>
          <w:sz w:val="22"/>
          <w:szCs w:val="22"/>
          <w:lang w:val="fr-CH"/>
        </w:rPr>
        <w:t>.</w:t>
      </w:r>
      <w:r>
        <w:rPr>
          <w:rStyle w:val="propertyeditor"/>
          <w:rFonts w:ascii="Arial" w:hAnsi="Arial" w:cs="Arial"/>
          <w:i/>
          <w:iCs/>
          <w:noProof/>
          <w:sz w:val="22"/>
          <w:szCs w:val="22"/>
          <w:lang w:val="fr-CH"/>
        </w:rPr>
        <w:t>4</w:t>
      </w:r>
      <w:r>
        <w:rPr>
          <w:rFonts w:ascii="Arial" w:hAnsi="Arial" w:cs="Arial"/>
          <w:i/>
          <w:iCs/>
          <w:noProof/>
          <w:sz w:val="22"/>
          <w:szCs w:val="22"/>
          <w:lang w:val="fr-CH"/>
        </w:rPr>
        <w:t>.7. Allocation d’introduction d’un vaccin nouveau ou sous-utilisé</w:t>
      </w:r>
    </w:p>
    <w:p w:rsidR="00000000" w:rsidRDefault="009C1351">
      <w:pPr>
        <w:spacing w:after="0" w:line="240" w:lineRule="auto"/>
        <w:rPr>
          <w:rFonts w:ascii="Arial" w:eastAsia="Calibri" w:hAnsi="Arial" w:cs="Arial"/>
          <w:i/>
          <w:iCs/>
          <w:noProof/>
          <w:lang w:val="fr-CH"/>
        </w:rPr>
      </w:pPr>
    </w:p>
    <w:p w:rsidR="00000000" w:rsidRDefault="009C1351">
      <w:pPr>
        <w:pStyle w:val="CM35"/>
        <w:ind w:left="720" w:right="-51"/>
        <w:rPr>
          <w:rFonts w:ascii="Arial" w:hAnsi="Arial" w:cs="Arial"/>
          <w:i/>
          <w:iCs/>
          <w:noProof/>
          <w:sz w:val="22"/>
          <w:szCs w:val="22"/>
          <w:lang w:val="fr-CH"/>
        </w:rPr>
      </w:pPr>
    </w:p>
    <w:p w:rsidR="00000000" w:rsidRDefault="009C1351">
      <w:pPr>
        <w:pStyle w:val="CM35"/>
        <w:ind w:left="720" w:right="-51"/>
        <w:rPr>
          <w:rFonts w:ascii="Arial" w:hAnsi="Arial" w:cs="Arial"/>
          <w:i/>
          <w:iCs/>
          <w:noProof/>
          <w:sz w:val="22"/>
          <w:szCs w:val="22"/>
          <w:lang w:val="fr-CH"/>
        </w:rPr>
      </w:pPr>
    </w:p>
    <w:p w:rsidR="00000000" w:rsidRDefault="009C1351">
      <w:pPr>
        <w:pStyle w:val="Default"/>
        <w:rPr>
          <w:noProof/>
          <w:lang w:val="fr-CH"/>
        </w:rPr>
      </w:pPr>
    </w:p>
    <w:p w:rsidR="00000000" w:rsidRDefault="009C1351">
      <w:pPr>
        <w:pStyle w:val="CM36"/>
        <w:spacing w:before="240" w:after="120"/>
        <w:ind w:right="-51"/>
        <w:rPr>
          <w:rFonts w:ascii="Arial" w:hAnsi="Arial" w:cs="Arial"/>
          <w:i/>
          <w:iCs/>
          <w:noProof/>
          <w:lang w:val="fr-CH"/>
        </w:rPr>
      </w:pPr>
      <w:r>
        <w:rPr>
          <w:rFonts w:ascii="Arial" w:hAnsi="Arial" w:cs="Arial"/>
          <w:i/>
          <w:iCs/>
          <w:noProof/>
          <w:lang w:val="fr-CH"/>
        </w:rPr>
        <w:t xml:space="preserve">7. Achat et gestion </w:t>
      </w:r>
      <w:r>
        <w:rPr>
          <w:rFonts w:ascii="Arial" w:hAnsi="Arial" w:cs="Arial"/>
          <w:i/>
          <w:iCs/>
          <w:noProof/>
          <w:lang w:val="fr-CH"/>
        </w:rPr>
        <w:t>des vaccins nouveaux ou sous-utilisés</w:t>
      </w:r>
    </w:p>
    <w:p w:rsidR="00000000" w:rsidRDefault="009C1351">
      <w:pPr>
        <w:pStyle w:val="CM35"/>
        <w:ind w:left="720" w:right="-51"/>
        <w:rPr>
          <w:rFonts w:ascii="Arial" w:hAnsi="Arial" w:cs="Arial"/>
          <w:i/>
          <w:iCs/>
          <w:noProof/>
          <w:sz w:val="22"/>
          <w:szCs w:val="22"/>
          <w:lang w:val="fr-CH"/>
        </w:rPr>
      </w:pPr>
      <w:r>
        <w:rPr>
          <w:rFonts w:ascii="Arial" w:hAnsi="Arial" w:cs="Arial"/>
          <w:i/>
          <w:iCs/>
          <w:noProof/>
          <w:sz w:val="22"/>
          <w:szCs w:val="22"/>
          <w:lang w:val="fr-CH"/>
        </w:rPr>
        <w:t>7.1. Gestion des vaccins (GEEV/GEV/EGV)</w:t>
      </w:r>
    </w:p>
    <w:p w:rsidR="00000000" w:rsidRDefault="009C1351">
      <w:pPr>
        <w:pStyle w:val="CM36"/>
        <w:spacing w:before="240" w:after="120"/>
        <w:ind w:right="-51"/>
        <w:rPr>
          <w:rFonts w:ascii="Arial" w:hAnsi="Arial" w:cs="Arial"/>
          <w:i/>
          <w:iCs/>
          <w:noProof/>
          <w:lang w:val="fr-CH"/>
        </w:rPr>
      </w:pPr>
      <w:r>
        <w:rPr>
          <w:rFonts w:ascii="Arial" w:hAnsi="Arial" w:cs="Arial"/>
          <w:i/>
          <w:iCs/>
          <w:noProof/>
          <w:lang w:val="fr-CH"/>
        </w:rPr>
        <w:t>8. Remarques et recommandations additionnelles</w:t>
      </w:r>
    </w:p>
    <w:p w:rsidR="00000000" w:rsidRDefault="009C1351">
      <w:pPr>
        <w:pStyle w:val="CM36"/>
        <w:spacing w:before="240" w:after="120"/>
        <w:ind w:right="-51"/>
        <w:rPr>
          <w:rFonts w:ascii="Arial" w:hAnsi="Arial" w:cs="Arial"/>
          <w:i/>
          <w:iCs/>
          <w:noProof/>
          <w:lang w:val="fr-CH"/>
        </w:rPr>
      </w:pPr>
      <w:r>
        <w:rPr>
          <w:rFonts w:ascii="Arial" w:hAnsi="Arial" w:cs="Arial"/>
          <w:i/>
          <w:iCs/>
          <w:noProof/>
          <w:lang w:val="fr-CH"/>
        </w:rPr>
        <w:t>9. Annexes</w:t>
      </w:r>
    </w:p>
    <w:p w:rsidR="00000000" w:rsidRDefault="009C1351">
      <w:pPr>
        <w:pStyle w:val="CM35"/>
        <w:ind w:left="720" w:right="-51"/>
        <w:rPr>
          <w:rFonts w:ascii="Arial" w:hAnsi="Arial" w:cs="Arial"/>
          <w:i/>
          <w:iCs/>
          <w:noProof/>
          <w:sz w:val="22"/>
          <w:szCs w:val="22"/>
          <w:lang w:val="fr-CH"/>
        </w:rPr>
      </w:pPr>
      <w:r>
        <w:rPr>
          <w:rFonts w:ascii="Arial" w:hAnsi="Arial" w:cs="Arial"/>
          <w:i/>
          <w:iCs/>
          <w:noProof/>
          <w:sz w:val="22"/>
          <w:szCs w:val="22"/>
          <w:lang w:val="fr-CH"/>
        </w:rPr>
        <w:t>Annexe 1</w:t>
      </w:r>
    </w:p>
    <w:p w:rsidR="00000000" w:rsidRDefault="009C1351">
      <w:pPr>
        <w:pStyle w:val="CM35"/>
        <w:ind w:left="720" w:right="-51"/>
        <w:rPr>
          <w:rFonts w:ascii="Arial" w:hAnsi="Arial" w:cs="Arial"/>
          <w:i/>
          <w:iCs/>
          <w:noProof/>
          <w:sz w:val="22"/>
          <w:szCs w:val="22"/>
          <w:lang w:val="fr-CH"/>
        </w:rPr>
      </w:pPr>
    </w:p>
    <w:p w:rsidR="00000000" w:rsidRDefault="009C1351">
      <w:pPr>
        <w:pStyle w:val="CM35"/>
        <w:ind w:left="720" w:right="-51"/>
        <w:rPr>
          <w:rFonts w:ascii="Arial" w:hAnsi="Arial" w:cs="Arial"/>
          <w:i/>
          <w:iCs/>
          <w:noProof/>
          <w:sz w:val="22"/>
          <w:szCs w:val="22"/>
          <w:lang w:val="fr-CH"/>
        </w:rPr>
      </w:pPr>
    </w:p>
    <w:p w:rsidR="00000000" w:rsidRDefault="009C1351">
      <w:pPr>
        <w:pStyle w:val="CM35"/>
        <w:ind w:left="720" w:right="-51"/>
        <w:rPr>
          <w:rFonts w:ascii="Arial" w:hAnsi="Arial" w:cs="Arial"/>
          <w:i/>
          <w:iCs/>
          <w:noProof/>
          <w:sz w:val="22"/>
          <w:szCs w:val="22"/>
          <w:lang w:val="fr-CH"/>
        </w:rPr>
      </w:pPr>
    </w:p>
    <w:p w:rsidR="00000000" w:rsidRDefault="009C1351">
      <w:pPr>
        <w:pStyle w:val="CM35"/>
        <w:ind w:left="720" w:right="-51"/>
        <w:rPr>
          <w:rFonts w:ascii="Arial" w:hAnsi="Arial" w:cs="Arial"/>
          <w:i/>
          <w:iCs/>
          <w:noProof/>
          <w:sz w:val="22"/>
          <w:szCs w:val="22"/>
          <w:lang w:val="fr-CH"/>
        </w:rPr>
      </w:pPr>
    </w:p>
    <w:p w:rsidR="00000000" w:rsidRDefault="009C1351">
      <w:pPr>
        <w:pStyle w:val="CM35"/>
        <w:ind w:left="720" w:right="-51"/>
        <w:rPr>
          <w:rFonts w:ascii="Arial" w:hAnsi="Arial" w:cs="Arial"/>
          <w:i/>
          <w:iCs/>
          <w:noProof/>
          <w:sz w:val="22"/>
          <w:szCs w:val="22"/>
          <w:lang w:val="fr-CH"/>
        </w:rPr>
      </w:pPr>
    </w:p>
    <w:p w:rsidR="00000000" w:rsidRDefault="009C1351">
      <w:pPr>
        <w:pStyle w:val="CM35"/>
        <w:ind w:left="993" w:right="-51"/>
        <w:rPr>
          <w:rFonts w:ascii="Arial" w:hAnsi="Arial" w:cs="Arial"/>
          <w:b/>
          <w:i/>
          <w:iCs/>
          <w:noProof/>
          <w:sz w:val="22"/>
          <w:szCs w:val="22"/>
          <w:lang w:val="fr-CH"/>
        </w:rPr>
      </w:pPr>
      <w:r>
        <w:rPr>
          <w:rFonts w:ascii="Arial" w:hAnsi="Arial" w:cs="Arial"/>
          <w:b/>
          <w:i/>
          <w:iCs/>
          <w:noProof/>
          <w:sz w:val="22"/>
          <w:szCs w:val="22"/>
          <w:lang w:val="fr-CH"/>
        </w:rPr>
        <w:t>Annexe 1</w:t>
      </w:r>
      <w:r>
        <w:rPr>
          <w:rFonts w:ascii="Arial" w:hAnsi="Arial" w:cs="Arial"/>
          <w:b/>
          <w:i/>
          <w:iCs/>
          <w:noProof/>
          <w:sz w:val="22"/>
          <w:szCs w:val="22"/>
          <w:lang w:val="fr-CH"/>
        </w:rPr>
        <w:t>.</w:t>
      </w:r>
      <w:r>
        <w:rPr>
          <w:rStyle w:val="propertyeditor"/>
          <w:rFonts w:ascii="Arial" w:hAnsi="Arial" w:cs="Arial"/>
          <w:b/>
          <w:i/>
          <w:iCs/>
          <w:noProof/>
          <w:sz w:val="22"/>
          <w:szCs w:val="22"/>
          <w:lang w:val="fr-CH"/>
        </w:rPr>
        <w:t>1</w:t>
      </w:r>
      <w:r>
        <w:rPr>
          <w:rFonts w:ascii="Arial" w:hAnsi="Arial" w:cs="Arial"/>
          <w:b/>
          <w:i/>
          <w:iCs/>
          <w:noProof/>
          <w:sz w:val="22"/>
          <w:szCs w:val="22"/>
          <w:lang w:val="fr-CH"/>
        </w:rPr>
        <w:t xml:space="preserve"> </w:t>
      </w:r>
      <w:r>
        <w:rPr>
          <w:rFonts w:ascii="Arial" w:hAnsi="Arial" w:cs="Arial"/>
          <w:i/>
          <w:iCs/>
          <w:noProof/>
          <w:sz w:val="22"/>
          <w:szCs w:val="22"/>
          <w:lang w:val="fr-CH"/>
        </w:rPr>
        <w:t>-</w:t>
      </w:r>
      <w:r>
        <w:rPr>
          <w:rFonts w:ascii="Arial" w:hAnsi="Arial" w:cs="Arial"/>
          <w:i/>
          <w:iCs/>
          <w:noProof/>
          <w:sz w:val="22"/>
          <w:szCs w:val="22"/>
          <w:lang w:val="fr-CH"/>
        </w:rPr>
        <w:t xml:space="preserve"> </w:t>
      </w:r>
      <w:r>
        <w:rPr>
          <w:rStyle w:val="propertyeditor"/>
          <w:rFonts w:ascii="Arial" w:hAnsi="Arial" w:cs="Arial"/>
          <w:i/>
          <w:iCs/>
          <w:noProof/>
          <w:sz w:val="22"/>
          <w:szCs w:val="22"/>
          <w:shd w:val="clear" w:color="auto" w:fill="D9D9D9" w:themeFill="background1" w:themeFillShade="D9"/>
          <w:lang w:val="fr-CH"/>
        </w:rPr>
        <w:t>Pneumococcal (PCV13), 1 doses/vial, Liqui</w:t>
      </w:r>
      <w:r>
        <w:rPr>
          <w:rStyle w:val="propertyeditor"/>
          <w:rFonts w:ascii="Arial" w:hAnsi="Arial" w:cs="Arial"/>
          <w:i/>
          <w:iCs/>
          <w:noProof/>
          <w:sz w:val="22"/>
          <w:szCs w:val="22"/>
          <w:shd w:val="clear" w:color="auto" w:fill="D9D9D9" w:themeFill="background1" w:themeFillShade="D9"/>
          <w:lang w:val="fr-CH"/>
        </w:rPr>
        <w:t>d</w:t>
      </w:r>
    </w:p>
    <w:p w:rsidR="00000000" w:rsidRDefault="009C1351">
      <w:pPr>
        <w:pStyle w:val="CM35"/>
        <w:ind w:left="993" w:right="-51"/>
        <w:rPr>
          <w:rFonts w:ascii="Arial" w:hAnsi="Arial" w:cs="Arial"/>
          <w:b/>
          <w:i/>
          <w:iCs/>
          <w:noProof/>
          <w:sz w:val="22"/>
          <w:szCs w:val="22"/>
          <w:lang w:val="fr-CH"/>
        </w:rPr>
      </w:pPr>
      <w:r>
        <w:rPr>
          <w:rFonts w:ascii="Arial" w:hAnsi="Arial" w:cs="Arial"/>
          <w:b/>
          <w:i/>
          <w:iCs/>
          <w:noProof/>
          <w:sz w:val="22"/>
          <w:szCs w:val="22"/>
          <w:lang w:val="fr-CH"/>
        </w:rPr>
        <w:t>Tableau 1</w:t>
      </w:r>
      <w:r>
        <w:rPr>
          <w:rFonts w:ascii="Arial" w:hAnsi="Arial" w:cs="Arial"/>
          <w:b/>
          <w:i/>
          <w:iCs/>
          <w:noProof/>
          <w:sz w:val="22"/>
          <w:szCs w:val="22"/>
          <w:lang w:val="fr-CH"/>
        </w:rPr>
        <w:t>.</w:t>
      </w:r>
      <w:r>
        <w:rPr>
          <w:rStyle w:val="propertyeditor"/>
          <w:rFonts w:ascii="Arial" w:hAnsi="Arial" w:cs="Arial"/>
          <w:b/>
          <w:i/>
          <w:iCs/>
          <w:noProof/>
          <w:sz w:val="22"/>
          <w:szCs w:val="22"/>
          <w:lang w:val="fr-CH"/>
        </w:rPr>
        <w:t>1</w:t>
      </w:r>
      <w:r>
        <w:rPr>
          <w:rFonts w:ascii="Arial" w:hAnsi="Arial" w:cs="Arial"/>
          <w:b/>
          <w:i/>
          <w:iCs/>
          <w:noProof/>
          <w:sz w:val="22"/>
          <w:szCs w:val="22"/>
          <w:lang w:val="fr-CH"/>
        </w:rPr>
        <w:t xml:space="preserve"> A </w:t>
      </w:r>
      <w:r>
        <w:rPr>
          <w:rFonts w:ascii="Arial" w:hAnsi="Arial" w:cs="Arial"/>
          <w:i/>
          <w:iCs/>
          <w:noProof/>
          <w:sz w:val="22"/>
          <w:szCs w:val="22"/>
          <w:lang w:val="fr-CH"/>
        </w:rPr>
        <w:t>– Part arrondie des fournitures qui sera achetée par le pays et estimation du coût s’y rapportant en $US</w:t>
      </w:r>
    </w:p>
    <w:p w:rsidR="00000000" w:rsidRDefault="009C1351">
      <w:pPr>
        <w:pStyle w:val="CM35"/>
        <w:ind w:left="993" w:right="-51"/>
        <w:rPr>
          <w:rFonts w:ascii="Arial" w:hAnsi="Arial" w:cs="Arial"/>
          <w:b/>
          <w:i/>
          <w:iCs/>
          <w:noProof/>
          <w:sz w:val="22"/>
          <w:szCs w:val="22"/>
          <w:lang w:val="fr-CH"/>
        </w:rPr>
      </w:pPr>
      <w:r>
        <w:rPr>
          <w:rFonts w:ascii="Arial" w:hAnsi="Arial" w:cs="Arial"/>
          <w:b/>
          <w:i/>
          <w:iCs/>
          <w:noProof/>
          <w:sz w:val="22"/>
          <w:szCs w:val="22"/>
          <w:lang w:val="fr-CH"/>
        </w:rPr>
        <w:t>Tableau 1</w:t>
      </w:r>
      <w:r>
        <w:rPr>
          <w:rFonts w:ascii="Arial" w:hAnsi="Arial" w:cs="Arial"/>
          <w:b/>
          <w:i/>
          <w:iCs/>
          <w:noProof/>
          <w:sz w:val="22"/>
          <w:szCs w:val="22"/>
          <w:lang w:val="fr-CH"/>
        </w:rPr>
        <w:t>.</w:t>
      </w:r>
      <w:r>
        <w:rPr>
          <w:rStyle w:val="propertyeditor"/>
          <w:rFonts w:ascii="Arial" w:hAnsi="Arial" w:cs="Arial"/>
          <w:b/>
          <w:i/>
          <w:iCs/>
          <w:noProof/>
          <w:sz w:val="22"/>
          <w:szCs w:val="22"/>
          <w:lang w:val="fr-CH"/>
        </w:rPr>
        <w:t>1</w:t>
      </w:r>
      <w:r>
        <w:rPr>
          <w:rFonts w:ascii="Arial" w:hAnsi="Arial" w:cs="Arial"/>
          <w:b/>
          <w:i/>
          <w:iCs/>
          <w:noProof/>
          <w:sz w:val="22"/>
          <w:szCs w:val="22"/>
          <w:lang w:val="fr-CH"/>
        </w:rPr>
        <w:t xml:space="preserve"> B </w:t>
      </w:r>
      <w:r>
        <w:rPr>
          <w:rFonts w:ascii="Arial" w:hAnsi="Arial" w:cs="Arial"/>
          <w:i/>
          <w:iCs/>
          <w:noProof/>
          <w:sz w:val="22"/>
          <w:szCs w:val="22"/>
          <w:lang w:val="fr-CH"/>
        </w:rPr>
        <w:t>– Part arrondie des fournitures qui sera achetée par GAVI et estimation du coût s’y rapportant en $US.</w:t>
      </w:r>
    </w:p>
    <w:p w:rsidR="00000000" w:rsidRDefault="009C1351">
      <w:pPr>
        <w:pStyle w:val="CM35"/>
        <w:ind w:left="993" w:right="-51"/>
        <w:rPr>
          <w:rFonts w:ascii="Arial" w:hAnsi="Arial" w:cs="Arial"/>
          <w:b/>
          <w:i/>
          <w:iCs/>
          <w:noProof/>
          <w:sz w:val="22"/>
          <w:szCs w:val="22"/>
          <w:lang w:val="fr-CH"/>
        </w:rPr>
      </w:pPr>
      <w:r>
        <w:rPr>
          <w:rFonts w:ascii="Arial" w:hAnsi="Arial" w:cs="Arial"/>
          <w:b/>
          <w:i/>
          <w:iCs/>
          <w:noProof/>
          <w:sz w:val="22"/>
          <w:szCs w:val="22"/>
          <w:lang w:val="fr-CH"/>
        </w:rPr>
        <w:t>Tableau 1</w:t>
      </w:r>
      <w:r>
        <w:rPr>
          <w:rFonts w:ascii="Arial" w:hAnsi="Arial" w:cs="Arial"/>
          <w:b/>
          <w:i/>
          <w:iCs/>
          <w:noProof/>
          <w:sz w:val="22"/>
          <w:szCs w:val="22"/>
          <w:lang w:val="fr-CH"/>
        </w:rPr>
        <w:t>.</w:t>
      </w:r>
      <w:r>
        <w:rPr>
          <w:rStyle w:val="propertyeditor"/>
          <w:rFonts w:ascii="Arial" w:hAnsi="Arial" w:cs="Arial"/>
          <w:b/>
          <w:i/>
          <w:iCs/>
          <w:noProof/>
          <w:sz w:val="22"/>
          <w:szCs w:val="22"/>
          <w:lang w:val="fr-CH"/>
        </w:rPr>
        <w:t>1</w:t>
      </w:r>
      <w:r>
        <w:rPr>
          <w:rFonts w:ascii="Arial" w:hAnsi="Arial" w:cs="Arial"/>
          <w:b/>
          <w:i/>
          <w:iCs/>
          <w:noProof/>
          <w:sz w:val="22"/>
          <w:szCs w:val="22"/>
          <w:lang w:val="fr-CH"/>
        </w:rPr>
        <w:t xml:space="preserve"> C </w:t>
      </w:r>
      <w:r>
        <w:rPr>
          <w:rFonts w:ascii="Arial" w:hAnsi="Arial" w:cs="Arial"/>
          <w:i/>
          <w:iCs/>
          <w:noProof/>
          <w:sz w:val="22"/>
          <w:szCs w:val="22"/>
          <w:lang w:val="fr-CH"/>
        </w:rPr>
        <w:t>– Tableau récapitula</w:t>
      </w:r>
      <w:r>
        <w:rPr>
          <w:rFonts w:ascii="Arial" w:hAnsi="Arial" w:cs="Arial"/>
          <w:i/>
          <w:iCs/>
          <w:noProof/>
          <w:sz w:val="22"/>
          <w:szCs w:val="22"/>
          <w:lang w:val="fr-CH"/>
        </w:rPr>
        <w:t>tif pour le vaccin</w:t>
      </w:r>
      <w:r>
        <w:rPr>
          <w:rFonts w:ascii="Arial" w:hAnsi="Arial" w:cs="Arial"/>
          <w:i/>
          <w:iCs/>
          <w:noProof/>
          <w:sz w:val="22"/>
          <w:szCs w:val="22"/>
          <w:lang w:val="fr-CH"/>
        </w:rPr>
        <w:t xml:space="preserve"> </w:t>
      </w:r>
      <w:r>
        <w:rPr>
          <w:rStyle w:val="propertyeditor"/>
          <w:rFonts w:ascii="Arial" w:hAnsi="Arial" w:cs="Arial"/>
          <w:i/>
          <w:iCs/>
          <w:noProof/>
          <w:sz w:val="22"/>
          <w:szCs w:val="22"/>
          <w:shd w:val="clear" w:color="auto" w:fill="D9D9D9" w:themeFill="background1" w:themeFillShade="D9"/>
          <w:lang w:val="fr-CH"/>
        </w:rPr>
        <w:t>Pneumococcal (PCV13), 1 doses/vial, Liqui</w:t>
      </w:r>
      <w:r>
        <w:rPr>
          <w:rStyle w:val="propertyeditor"/>
          <w:rFonts w:ascii="Arial" w:hAnsi="Arial" w:cs="Arial"/>
          <w:i/>
          <w:iCs/>
          <w:noProof/>
          <w:sz w:val="22"/>
          <w:szCs w:val="22"/>
          <w:shd w:val="clear" w:color="auto" w:fill="D9D9D9" w:themeFill="background1" w:themeFillShade="D9"/>
          <w:lang w:val="fr-CH"/>
        </w:rPr>
        <w:t>d</w:t>
      </w:r>
    </w:p>
    <w:p w:rsidR="00000000" w:rsidRDefault="009C1351">
      <w:pPr>
        <w:pStyle w:val="CM35"/>
        <w:ind w:left="993" w:right="-51"/>
        <w:rPr>
          <w:rFonts w:ascii="Arial" w:hAnsi="Arial" w:cs="Arial"/>
          <w:b/>
          <w:i/>
          <w:iCs/>
          <w:noProof/>
          <w:sz w:val="22"/>
          <w:szCs w:val="22"/>
          <w:lang w:val="fr-CH"/>
        </w:rPr>
      </w:pPr>
      <w:r>
        <w:rPr>
          <w:rFonts w:ascii="Arial" w:hAnsi="Arial" w:cs="Arial"/>
          <w:b/>
          <w:i/>
          <w:iCs/>
          <w:noProof/>
          <w:sz w:val="22"/>
          <w:szCs w:val="22"/>
          <w:lang w:val="fr-CH"/>
        </w:rPr>
        <w:t>Tableau 1</w:t>
      </w:r>
      <w:r>
        <w:rPr>
          <w:rFonts w:ascii="Arial" w:hAnsi="Arial" w:cs="Arial"/>
          <w:b/>
          <w:i/>
          <w:iCs/>
          <w:noProof/>
          <w:sz w:val="22"/>
          <w:szCs w:val="22"/>
          <w:lang w:val="fr-CH"/>
        </w:rPr>
        <w:t>.</w:t>
      </w:r>
      <w:r>
        <w:rPr>
          <w:rStyle w:val="propertyeditor"/>
          <w:rFonts w:ascii="Arial" w:hAnsi="Arial" w:cs="Arial"/>
          <w:b/>
          <w:i/>
          <w:iCs/>
          <w:noProof/>
          <w:sz w:val="22"/>
          <w:szCs w:val="22"/>
          <w:lang w:val="fr-CH"/>
        </w:rPr>
        <w:t>1</w:t>
      </w:r>
      <w:r>
        <w:rPr>
          <w:rFonts w:ascii="Arial" w:hAnsi="Arial" w:cs="Arial"/>
          <w:b/>
          <w:i/>
          <w:iCs/>
          <w:noProof/>
          <w:sz w:val="22"/>
          <w:szCs w:val="22"/>
          <w:lang w:val="fr-CH"/>
        </w:rPr>
        <w:t xml:space="preserve"> D </w:t>
      </w:r>
      <w:r>
        <w:rPr>
          <w:rFonts w:ascii="Arial" w:hAnsi="Arial" w:cs="Arial"/>
          <w:i/>
          <w:iCs/>
          <w:noProof/>
          <w:sz w:val="22"/>
          <w:szCs w:val="22"/>
          <w:lang w:val="fr-CH"/>
        </w:rPr>
        <w:t>– Estimation du nombre de doses de vaccin</w:t>
      </w:r>
      <w:r>
        <w:rPr>
          <w:rFonts w:ascii="Arial" w:hAnsi="Arial" w:cs="Arial"/>
          <w:i/>
          <w:iCs/>
          <w:noProof/>
          <w:sz w:val="22"/>
          <w:szCs w:val="22"/>
          <w:lang w:val="fr-CH"/>
        </w:rPr>
        <w:t xml:space="preserve"> </w:t>
      </w:r>
      <w:r>
        <w:rPr>
          <w:rStyle w:val="propertyeditor"/>
          <w:rFonts w:ascii="Arial" w:hAnsi="Arial" w:cs="Arial"/>
          <w:i/>
          <w:iCs/>
          <w:noProof/>
          <w:sz w:val="22"/>
          <w:szCs w:val="22"/>
          <w:shd w:val="clear" w:color="auto" w:fill="D9D9D9" w:themeFill="background1" w:themeFillShade="D9"/>
          <w:lang w:val="fr-CH"/>
        </w:rPr>
        <w:t>Pneumococcal (PCV13), 1 doses/vial, Liqui</w:t>
      </w:r>
      <w:r>
        <w:rPr>
          <w:rStyle w:val="propertyeditor"/>
          <w:rFonts w:ascii="Arial" w:hAnsi="Arial" w:cs="Arial"/>
          <w:i/>
          <w:iCs/>
          <w:noProof/>
          <w:sz w:val="22"/>
          <w:szCs w:val="22"/>
          <w:shd w:val="clear" w:color="auto" w:fill="D9D9D9" w:themeFill="background1" w:themeFillShade="D9"/>
          <w:lang w:val="fr-CH"/>
        </w:rPr>
        <w:t>d</w:t>
      </w:r>
      <w:r>
        <w:rPr>
          <w:rFonts w:ascii="Arial" w:hAnsi="Arial" w:cs="Arial"/>
          <w:i/>
          <w:iCs/>
          <w:noProof/>
          <w:sz w:val="22"/>
          <w:szCs w:val="22"/>
          <w:lang w:val="fr-CH"/>
        </w:rPr>
        <w:t>, matériel de sécurité des injections associé et budget de cofinancement correspondant</w:t>
      </w:r>
    </w:p>
    <w:p w:rsidR="00000000" w:rsidRDefault="009C1351">
      <w:pPr>
        <w:spacing w:after="0" w:line="240" w:lineRule="auto"/>
        <w:rPr>
          <w:rFonts w:ascii="Arial" w:eastAsia="Calibri" w:hAnsi="Arial" w:cs="Arial"/>
          <w:i/>
          <w:iCs/>
          <w:noProof/>
          <w:lang w:val="fr-CH"/>
        </w:rPr>
      </w:pPr>
    </w:p>
    <w:p w:rsidR="00000000" w:rsidRDefault="009C1351">
      <w:pPr>
        <w:pStyle w:val="CM35"/>
        <w:ind w:left="720" w:right="-51"/>
        <w:rPr>
          <w:rFonts w:ascii="Arial" w:hAnsi="Arial" w:cs="Arial"/>
          <w:i/>
          <w:iCs/>
          <w:noProof/>
          <w:sz w:val="22"/>
          <w:szCs w:val="22"/>
          <w:lang w:val="fr-CH"/>
        </w:rPr>
      </w:pPr>
    </w:p>
    <w:p w:rsidR="00000000" w:rsidRDefault="009C1351">
      <w:pPr>
        <w:pStyle w:val="CM35"/>
        <w:ind w:left="720" w:right="-51"/>
        <w:rPr>
          <w:rFonts w:ascii="Arial" w:hAnsi="Arial" w:cs="Arial"/>
          <w:i/>
          <w:iCs/>
          <w:noProof/>
          <w:sz w:val="22"/>
          <w:szCs w:val="22"/>
          <w:lang w:val="fr-CH"/>
        </w:rPr>
      </w:pPr>
    </w:p>
    <w:p w:rsidR="00000000" w:rsidRDefault="009C1351">
      <w:pPr>
        <w:pStyle w:val="CM35"/>
        <w:ind w:left="720" w:right="-51"/>
        <w:rPr>
          <w:rFonts w:ascii="Arial" w:hAnsi="Arial" w:cs="Arial"/>
          <w:i/>
          <w:iCs/>
          <w:noProof/>
          <w:sz w:val="22"/>
          <w:szCs w:val="22"/>
          <w:lang w:val="fr-CH"/>
        </w:rPr>
      </w:pPr>
    </w:p>
    <w:p w:rsidR="00000000" w:rsidRDefault="009C1351">
      <w:pPr>
        <w:pStyle w:val="CM35"/>
        <w:ind w:left="993" w:right="-51"/>
        <w:rPr>
          <w:rFonts w:ascii="Arial" w:hAnsi="Arial" w:cs="Arial"/>
          <w:b/>
          <w:i/>
          <w:iCs/>
          <w:noProof/>
          <w:sz w:val="22"/>
          <w:szCs w:val="22"/>
          <w:lang w:val="fr-CH"/>
        </w:rPr>
      </w:pPr>
      <w:r>
        <w:rPr>
          <w:rFonts w:ascii="Arial" w:hAnsi="Arial" w:cs="Arial"/>
          <w:b/>
          <w:i/>
          <w:iCs/>
          <w:noProof/>
          <w:sz w:val="22"/>
          <w:szCs w:val="22"/>
          <w:lang w:val="fr-CH"/>
        </w:rPr>
        <w:t>Annexe 1</w:t>
      </w:r>
      <w:r>
        <w:rPr>
          <w:rFonts w:ascii="Arial" w:hAnsi="Arial" w:cs="Arial"/>
          <w:b/>
          <w:i/>
          <w:iCs/>
          <w:noProof/>
          <w:sz w:val="22"/>
          <w:szCs w:val="22"/>
          <w:lang w:val="fr-CH"/>
        </w:rPr>
        <w:t>.</w:t>
      </w:r>
      <w:r>
        <w:rPr>
          <w:rStyle w:val="propertyeditor"/>
          <w:rFonts w:ascii="Arial" w:hAnsi="Arial" w:cs="Arial"/>
          <w:b/>
          <w:i/>
          <w:iCs/>
          <w:noProof/>
          <w:sz w:val="22"/>
          <w:szCs w:val="22"/>
          <w:lang w:val="fr-CH"/>
        </w:rPr>
        <w:t>2</w:t>
      </w:r>
      <w:r>
        <w:rPr>
          <w:rFonts w:ascii="Arial" w:hAnsi="Arial" w:cs="Arial"/>
          <w:b/>
          <w:i/>
          <w:iCs/>
          <w:noProof/>
          <w:sz w:val="22"/>
          <w:szCs w:val="22"/>
          <w:lang w:val="fr-CH"/>
        </w:rPr>
        <w:t xml:space="preserve"> </w:t>
      </w:r>
      <w:r>
        <w:rPr>
          <w:rFonts w:ascii="Arial" w:hAnsi="Arial" w:cs="Arial"/>
          <w:i/>
          <w:iCs/>
          <w:noProof/>
          <w:sz w:val="22"/>
          <w:szCs w:val="22"/>
          <w:lang w:val="fr-CH"/>
        </w:rPr>
        <w:t>-</w:t>
      </w:r>
      <w:r>
        <w:rPr>
          <w:rFonts w:ascii="Arial" w:hAnsi="Arial" w:cs="Arial"/>
          <w:i/>
          <w:iCs/>
          <w:noProof/>
          <w:sz w:val="22"/>
          <w:szCs w:val="22"/>
          <w:lang w:val="fr-CH"/>
        </w:rPr>
        <w:t xml:space="preserve"> </w:t>
      </w:r>
      <w:r>
        <w:rPr>
          <w:rStyle w:val="propertyeditor"/>
          <w:rFonts w:ascii="Arial" w:hAnsi="Arial" w:cs="Arial"/>
          <w:i/>
          <w:iCs/>
          <w:noProof/>
          <w:sz w:val="22"/>
          <w:szCs w:val="22"/>
          <w:shd w:val="clear" w:color="auto" w:fill="D9D9D9" w:themeFill="background1" w:themeFillShade="D9"/>
          <w:lang w:val="fr-CH"/>
        </w:rPr>
        <w:t>Rotavirus 2-dose schedul</w:t>
      </w:r>
      <w:r>
        <w:rPr>
          <w:rStyle w:val="propertyeditor"/>
          <w:rFonts w:ascii="Arial" w:hAnsi="Arial" w:cs="Arial"/>
          <w:i/>
          <w:iCs/>
          <w:noProof/>
          <w:sz w:val="22"/>
          <w:szCs w:val="22"/>
          <w:shd w:val="clear" w:color="auto" w:fill="D9D9D9" w:themeFill="background1" w:themeFillShade="D9"/>
          <w:lang w:val="fr-CH"/>
        </w:rPr>
        <w:t>e</w:t>
      </w:r>
    </w:p>
    <w:p w:rsidR="00000000" w:rsidRDefault="009C1351">
      <w:pPr>
        <w:pStyle w:val="CM35"/>
        <w:ind w:left="993" w:right="-51"/>
        <w:rPr>
          <w:rFonts w:ascii="Arial" w:hAnsi="Arial" w:cs="Arial"/>
          <w:b/>
          <w:i/>
          <w:iCs/>
          <w:noProof/>
          <w:sz w:val="22"/>
          <w:szCs w:val="22"/>
          <w:lang w:val="fr-CH"/>
        </w:rPr>
      </w:pPr>
      <w:r>
        <w:rPr>
          <w:rFonts w:ascii="Arial" w:hAnsi="Arial" w:cs="Arial"/>
          <w:b/>
          <w:i/>
          <w:iCs/>
          <w:noProof/>
          <w:sz w:val="22"/>
          <w:szCs w:val="22"/>
          <w:lang w:val="fr-CH"/>
        </w:rPr>
        <w:t>Tableau 1</w:t>
      </w:r>
      <w:r>
        <w:rPr>
          <w:rFonts w:ascii="Arial" w:hAnsi="Arial" w:cs="Arial"/>
          <w:b/>
          <w:i/>
          <w:iCs/>
          <w:noProof/>
          <w:sz w:val="22"/>
          <w:szCs w:val="22"/>
          <w:lang w:val="fr-CH"/>
        </w:rPr>
        <w:t>.</w:t>
      </w:r>
      <w:r>
        <w:rPr>
          <w:rStyle w:val="propertyeditor"/>
          <w:rFonts w:ascii="Arial" w:hAnsi="Arial" w:cs="Arial"/>
          <w:b/>
          <w:i/>
          <w:iCs/>
          <w:noProof/>
          <w:sz w:val="22"/>
          <w:szCs w:val="22"/>
          <w:lang w:val="fr-CH"/>
        </w:rPr>
        <w:t>2</w:t>
      </w:r>
      <w:r>
        <w:rPr>
          <w:rFonts w:ascii="Arial" w:hAnsi="Arial" w:cs="Arial"/>
          <w:b/>
          <w:i/>
          <w:iCs/>
          <w:noProof/>
          <w:sz w:val="22"/>
          <w:szCs w:val="22"/>
          <w:lang w:val="fr-CH"/>
        </w:rPr>
        <w:t xml:space="preserve"> A </w:t>
      </w:r>
      <w:r>
        <w:rPr>
          <w:rFonts w:ascii="Arial" w:hAnsi="Arial" w:cs="Arial"/>
          <w:i/>
          <w:iCs/>
          <w:noProof/>
          <w:sz w:val="22"/>
          <w:szCs w:val="22"/>
          <w:lang w:val="fr-CH"/>
        </w:rPr>
        <w:t>– Part arrondie des fournitures qui sera achetée par le pays et estimation du coût s’y rapportant en $US</w:t>
      </w:r>
    </w:p>
    <w:p w:rsidR="00000000" w:rsidRDefault="009C1351">
      <w:pPr>
        <w:pStyle w:val="CM35"/>
        <w:ind w:left="993" w:right="-51"/>
        <w:rPr>
          <w:rFonts w:ascii="Arial" w:hAnsi="Arial" w:cs="Arial"/>
          <w:b/>
          <w:i/>
          <w:iCs/>
          <w:noProof/>
          <w:sz w:val="22"/>
          <w:szCs w:val="22"/>
          <w:lang w:val="fr-CH"/>
        </w:rPr>
      </w:pPr>
      <w:r>
        <w:rPr>
          <w:rFonts w:ascii="Arial" w:hAnsi="Arial" w:cs="Arial"/>
          <w:b/>
          <w:i/>
          <w:iCs/>
          <w:noProof/>
          <w:sz w:val="22"/>
          <w:szCs w:val="22"/>
          <w:lang w:val="fr-CH"/>
        </w:rPr>
        <w:t>Tableau 1</w:t>
      </w:r>
      <w:r>
        <w:rPr>
          <w:rFonts w:ascii="Arial" w:hAnsi="Arial" w:cs="Arial"/>
          <w:b/>
          <w:i/>
          <w:iCs/>
          <w:noProof/>
          <w:sz w:val="22"/>
          <w:szCs w:val="22"/>
          <w:lang w:val="fr-CH"/>
        </w:rPr>
        <w:t>.</w:t>
      </w:r>
      <w:r>
        <w:rPr>
          <w:rStyle w:val="propertyeditor"/>
          <w:rFonts w:ascii="Arial" w:hAnsi="Arial" w:cs="Arial"/>
          <w:b/>
          <w:i/>
          <w:iCs/>
          <w:noProof/>
          <w:sz w:val="22"/>
          <w:szCs w:val="22"/>
          <w:lang w:val="fr-CH"/>
        </w:rPr>
        <w:t>2</w:t>
      </w:r>
      <w:r>
        <w:rPr>
          <w:rFonts w:ascii="Arial" w:hAnsi="Arial" w:cs="Arial"/>
          <w:b/>
          <w:i/>
          <w:iCs/>
          <w:noProof/>
          <w:sz w:val="22"/>
          <w:szCs w:val="22"/>
          <w:lang w:val="fr-CH"/>
        </w:rPr>
        <w:t xml:space="preserve"> B </w:t>
      </w:r>
      <w:r>
        <w:rPr>
          <w:rFonts w:ascii="Arial" w:hAnsi="Arial" w:cs="Arial"/>
          <w:i/>
          <w:iCs/>
          <w:noProof/>
          <w:sz w:val="22"/>
          <w:szCs w:val="22"/>
          <w:lang w:val="fr-CH"/>
        </w:rPr>
        <w:t xml:space="preserve">– Part arrondie des fournitures qui sera achetée par GAVI et estimation du coût s’y </w:t>
      </w:r>
      <w:r>
        <w:rPr>
          <w:rFonts w:ascii="Arial" w:hAnsi="Arial" w:cs="Arial"/>
          <w:i/>
          <w:iCs/>
          <w:noProof/>
          <w:sz w:val="22"/>
          <w:szCs w:val="22"/>
          <w:lang w:val="fr-CH"/>
        </w:rPr>
        <w:t>rapportant en $US.</w:t>
      </w:r>
    </w:p>
    <w:p w:rsidR="00000000" w:rsidRDefault="009C1351">
      <w:pPr>
        <w:pStyle w:val="CM35"/>
        <w:ind w:left="993" w:right="-51"/>
        <w:rPr>
          <w:rFonts w:ascii="Arial" w:hAnsi="Arial" w:cs="Arial"/>
          <w:b/>
          <w:i/>
          <w:iCs/>
          <w:noProof/>
          <w:sz w:val="22"/>
          <w:szCs w:val="22"/>
          <w:lang w:val="fr-CH"/>
        </w:rPr>
      </w:pPr>
      <w:r>
        <w:rPr>
          <w:rFonts w:ascii="Arial" w:hAnsi="Arial" w:cs="Arial"/>
          <w:b/>
          <w:i/>
          <w:iCs/>
          <w:noProof/>
          <w:sz w:val="22"/>
          <w:szCs w:val="22"/>
          <w:lang w:val="fr-CH"/>
        </w:rPr>
        <w:t>Tableau 1</w:t>
      </w:r>
      <w:r>
        <w:rPr>
          <w:rFonts w:ascii="Arial" w:hAnsi="Arial" w:cs="Arial"/>
          <w:b/>
          <w:i/>
          <w:iCs/>
          <w:noProof/>
          <w:sz w:val="22"/>
          <w:szCs w:val="22"/>
          <w:lang w:val="fr-CH"/>
        </w:rPr>
        <w:t>.</w:t>
      </w:r>
      <w:r>
        <w:rPr>
          <w:rStyle w:val="propertyeditor"/>
          <w:rFonts w:ascii="Arial" w:hAnsi="Arial" w:cs="Arial"/>
          <w:b/>
          <w:i/>
          <w:iCs/>
          <w:noProof/>
          <w:sz w:val="22"/>
          <w:szCs w:val="22"/>
          <w:lang w:val="fr-CH"/>
        </w:rPr>
        <w:t>2</w:t>
      </w:r>
      <w:r>
        <w:rPr>
          <w:rFonts w:ascii="Arial" w:hAnsi="Arial" w:cs="Arial"/>
          <w:b/>
          <w:i/>
          <w:iCs/>
          <w:noProof/>
          <w:sz w:val="22"/>
          <w:szCs w:val="22"/>
          <w:lang w:val="fr-CH"/>
        </w:rPr>
        <w:t xml:space="preserve"> C </w:t>
      </w:r>
      <w:r>
        <w:rPr>
          <w:rFonts w:ascii="Arial" w:hAnsi="Arial" w:cs="Arial"/>
          <w:i/>
          <w:iCs/>
          <w:noProof/>
          <w:sz w:val="22"/>
          <w:szCs w:val="22"/>
          <w:lang w:val="fr-CH"/>
        </w:rPr>
        <w:t>– Tableau récapitulatif pour le vaccin</w:t>
      </w:r>
      <w:r>
        <w:rPr>
          <w:rFonts w:ascii="Arial" w:hAnsi="Arial" w:cs="Arial"/>
          <w:i/>
          <w:iCs/>
          <w:noProof/>
          <w:sz w:val="22"/>
          <w:szCs w:val="22"/>
          <w:lang w:val="fr-CH"/>
        </w:rPr>
        <w:t xml:space="preserve"> </w:t>
      </w:r>
      <w:r>
        <w:rPr>
          <w:rStyle w:val="propertyeditor"/>
          <w:rFonts w:ascii="Arial" w:hAnsi="Arial" w:cs="Arial"/>
          <w:i/>
          <w:iCs/>
          <w:noProof/>
          <w:sz w:val="22"/>
          <w:szCs w:val="22"/>
          <w:shd w:val="clear" w:color="auto" w:fill="D9D9D9" w:themeFill="background1" w:themeFillShade="D9"/>
          <w:lang w:val="fr-CH"/>
        </w:rPr>
        <w:t>Rotavirus 2-dose schedul</w:t>
      </w:r>
      <w:r>
        <w:rPr>
          <w:rStyle w:val="propertyeditor"/>
          <w:rFonts w:ascii="Arial" w:hAnsi="Arial" w:cs="Arial"/>
          <w:i/>
          <w:iCs/>
          <w:noProof/>
          <w:sz w:val="22"/>
          <w:szCs w:val="22"/>
          <w:shd w:val="clear" w:color="auto" w:fill="D9D9D9" w:themeFill="background1" w:themeFillShade="D9"/>
          <w:lang w:val="fr-CH"/>
        </w:rPr>
        <w:t>e</w:t>
      </w:r>
    </w:p>
    <w:p w:rsidR="00000000" w:rsidRDefault="009C1351">
      <w:pPr>
        <w:pStyle w:val="CM35"/>
        <w:ind w:left="993" w:right="-51"/>
        <w:rPr>
          <w:rFonts w:ascii="Arial" w:hAnsi="Arial" w:cs="Arial"/>
          <w:b/>
          <w:i/>
          <w:iCs/>
          <w:noProof/>
          <w:sz w:val="22"/>
          <w:szCs w:val="22"/>
          <w:lang w:val="fr-CH"/>
        </w:rPr>
      </w:pPr>
      <w:r>
        <w:rPr>
          <w:rFonts w:ascii="Arial" w:hAnsi="Arial" w:cs="Arial"/>
          <w:b/>
          <w:i/>
          <w:iCs/>
          <w:noProof/>
          <w:sz w:val="22"/>
          <w:szCs w:val="22"/>
          <w:lang w:val="fr-CH"/>
        </w:rPr>
        <w:t>Tableau 1</w:t>
      </w:r>
      <w:r>
        <w:rPr>
          <w:rFonts w:ascii="Arial" w:hAnsi="Arial" w:cs="Arial"/>
          <w:b/>
          <w:i/>
          <w:iCs/>
          <w:noProof/>
          <w:sz w:val="22"/>
          <w:szCs w:val="22"/>
          <w:lang w:val="fr-CH"/>
        </w:rPr>
        <w:t>.</w:t>
      </w:r>
      <w:r>
        <w:rPr>
          <w:rStyle w:val="propertyeditor"/>
          <w:rFonts w:ascii="Arial" w:hAnsi="Arial" w:cs="Arial"/>
          <w:b/>
          <w:i/>
          <w:iCs/>
          <w:noProof/>
          <w:sz w:val="22"/>
          <w:szCs w:val="22"/>
          <w:lang w:val="fr-CH"/>
        </w:rPr>
        <w:t>2</w:t>
      </w:r>
      <w:r>
        <w:rPr>
          <w:rFonts w:ascii="Arial" w:hAnsi="Arial" w:cs="Arial"/>
          <w:b/>
          <w:i/>
          <w:iCs/>
          <w:noProof/>
          <w:sz w:val="22"/>
          <w:szCs w:val="22"/>
          <w:lang w:val="fr-CH"/>
        </w:rPr>
        <w:t xml:space="preserve"> D </w:t>
      </w:r>
      <w:r>
        <w:rPr>
          <w:rFonts w:ascii="Arial" w:hAnsi="Arial" w:cs="Arial"/>
          <w:i/>
          <w:iCs/>
          <w:noProof/>
          <w:sz w:val="22"/>
          <w:szCs w:val="22"/>
          <w:lang w:val="fr-CH"/>
        </w:rPr>
        <w:t>– Estimation du nombre de doses de vaccin</w:t>
      </w:r>
      <w:r>
        <w:rPr>
          <w:rFonts w:ascii="Arial" w:hAnsi="Arial" w:cs="Arial"/>
          <w:i/>
          <w:iCs/>
          <w:noProof/>
          <w:sz w:val="22"/>
          <w:szCs w:val="22"/>
          <w:lang w:val="fr-CH"/>
        </w:rPr>
        <w:t xml:space="preserve"> </w:t>
      </w:r>
      <w:r>
        <w:rPr>
          <w:rStyle w:val="propertyeditor"/>
          <w:rFonts w:ascii="Arial" w:hAnsi="Arial" w:cs="Arial"/>
          <w:i/>
          <w:iCs/>
          <w:noProof/>
          <w:sz w:val="22"/>
          <w:szCs w:val="22"/>
          <w:shd w:val="clear" w:color="auto" w:fill="D9D9D9" w:themeFill="background1" w:themeFillShade="D9"/>
          <w:lang w:val="fr-CH"/>
        </w:rPr>
        <w:t>Rotavirus 2-dose schedul</w:t>
      </w:r>
      <w:r>
        <w:rPr>
          <w:rStyle w:val="propertyeditor"/>
          <w:rFonts w:ascii="Arial" w:hAnsi="Arial" w:cs="Arial"/>
          <w:i/>
          <w:iCs/>
          <w:noProof/>
          <w:sz w:val="22"/>
          <w:szCs w:val="22"/>
          <w:shd w:val="clear" w:color="auto" w:fill="D9D9D9" w:themeFill="background1" w:themeFillShade="D9"/>
          <w:lang w:val="fr-CH"/>
        </w:rPr>
        <w:t>e</w:t>
      </w:r>
      <w:r>
        <w:rPr>
          <w:rFonts w:ascii="Arial" w:hAnsi="Arial" w:cs="Arial"/>
          <w:i/>
          <w:iCs/>
          <w:noProof/>
          <w:sz w:val="22"/>
          <w:szCs w:val="22"/>
          <w:lang w:val="fr-CH"/>
        </w:rPr>
        <w:t>, matériel de sécurité des injections associé et budget de cofinancement corr</w:t>
      </w:r>
      <w:r>
        <w:rPr>
          <w:rFonts w:ascii="Arial" w:hAnsi="Arial" w:cs="Arial"/>
          <w:i/>
          <w:iCs/>
          <w:noProof/>
          <w:sz w:val="22"/>
          <w:szCs w:val="22"/>
          <w:lang w:val="fr-CH"/>
        </w:rPr>
        <w:t>espondant</w:t>
      </w:r>
    </w:p>
    <w:p w:rsidR="00000000" w:rsidRDefault="009C1351">
      <w:pPr>
        <w:spacing w:after="0" w:line="240" w:lineRule="auto"/>
        <w:rPr>
          <w:rFonts w:ascii="Arial" w:eastAsia="Calibri" w:hAnsi="Arial" w:cs="Arial"/>
          <w:i/>
          <w:iCs/>
          <w:noProof/>
          <w:lang w:val="fr-CH"/>
        </w:rPr>
      </w:pPr>
    </w:p>
    <w:p w:rsidR="00000000" w:rsidRDefault="009C1351">
      <w:pPr>
        <w:pStyle w:val="CM35"/>
        <w:ind w:left="720" w:right="-51"/>
        <w:rPr>
          <w:rFonts w:ascii="Arial" w:hAnsi="Arial" w:cs="Arial"/>
          <w:i/>
          <w:iCs/>
          <w:noProof/>
          <w:sz w:val="22"/>
          <w:szCs w:val="22"/>
          <w:lang w:val="fr-CH"/>
        </w:rPr>
      </w:pPr>
    </w:p>
    <w:p w:rsidR="00000000" w:rsidRDefault="009C1351">
      <w:pPr>
        <w:pStyle w:val="CM35"/>
        <w:ind w:left="720" w:right="-51"/>
        <w:rPr>
          <w:rFonts w:ascii="Arial" w:hAnsi="Arial" w:cs="Arial"/>
          <w:i/>
          <w:iCs/>
          <w:noProof/>
          <w:sz w:val="22"/>
          <w:szCs w:val="22"/>
          <w:lang w:val="fr-CH"/>
        </w:rPr>
      </w:pPr>
    </w:p>
    <w:p w:rsidR="00000000" w:rsidRDefault="009C1351">
      <w:pPr>
        <w:pStyle w:val="CM35"/>
        <w:ind w:left="720" w:right="-51"/>
        <w:rPr>
          <w:rFonts w:ascii="Arial" w:hAnsi="Arial" w:cs="Arial"/>
          <w:i/>
          <w:iCs/>
          <w:noProof/>
          <w:sz w:val="22"/>
          <w:szCs w:val="22"/>
          <w:lang w:val="fr-CH"/>
        </w:rPr>
      </w:pPr>
      <w:r>
        <w:rPr>
          <w:rFonts w:ascii="Arial" w:hAnsi="Arial" w:cs="Arial"/>
          <w:i/>
          <w:iCs/>
          <w:noProof/>
          <w:sz w:val="22"/>
          <w:szCs w:val="22"/>
          <w:lang w:val="fr-CH"/>
        </w:rPr>
        <w:t>Annexe 2</w:t>
      </w:r>
    </w:p>
    <w:p w:rsidR="00000000" w:rsidRDefault="009C1351">
      <w:pPr>
        <w:pStyle w:val="CM36"/>
        <w:spacing w:before="240" w:after="120"/>
        <w:ind w:right="-51"/>
        <w:rPr>
          <w:rFonts w:ascii="Arial" w:hAnsi="Arial" w:cs="Arial"/>
          <w:i/>
          <w:iCs/>
          <w:noProof/>
          <w:lang w:val="fr-CH"/>
        </w:rPr>
      </w:pPr>
      <w:r>
        <w:rPr>
          <w:rFonts w:ascii="Arial" w:hAnsi="Arial" w:cs="Arial"/>
          <w:i/>
          <w:iCs/>
          <w:noProof/>
          <w:lang w:val="fr-CH"/>
        </w:rPr>
        <w:t>10. Pièces jointes</w:t>
      </w:r>
    </w:p>
    <w:p w:rsidR="00000000" w:rsidRDefault="009C1351">
      <w:pPr>
        <w:pStyle w:val="CM35"/>
        <w:ind w:left="720" w:right="-51"/>
        <w:rPr>
          <w:rFonts w:ascii="Arial" w:hAnsi="Arial" w:cs="Arial"/>
          <w:i/>
          <w:iCs/>
          <w:noProof/>
          <w:sz w:val="22"/>
          <w:szCs w:val="22"/>
          <w:lang w:val="fr-CH"/>
        </w:rPr>
      </w:pPr>
      <w:r>
        <w:rPr>
          <w:rFonts w:ascii="Arial" w:hAnsi="Arial" w:cs="Arial"/>
          <w:i/>
          <w:iCs/>
          <w:noProof/>
          <w:sz w:val="22"/>
          <w:szCs w:val="22"/>
          <w:lang w:val="fr-CH"/>
        </w:rPr>
        <w:t>10.1 Liste de documents justificatifs joints à la présente demande</w:t>
      </w:r>
    </w:p>
    <w:p w:rsidR="00000000" w:rsidRDefault="009C1351">
      <w:pPr>
        <w:pStyle w:val="CM35"/>
        <w:ind w:left="720" w:right="-51"/>
        <w:rPr>
          <w:rFonts w:ascii="Arial" w:hAnsi="Arial" w:cs="Arial"/>
          <w:i/>
          <w:iCs/>
          <w:noProof/>
          <w:sz w:val="22"/>
          <w:szCs w:val="22"/>
          <w:lang w:val="fr-CH"/>
        </w:rPr>
      </w:pPr>
      <w:r>
        <w:rPr>
          <w:rFonts w:ascii="Arial" w:hAnsi="Arial" w:cs="Arial"/>
          <w:i/>
          <w:iCs/>
          <w:noProof/>
          <w:sz w:val="22"/>
          <w:szCs w:val="22"/>
          <w:lang w:val="fr-CH"/>
        </w:rPr>
        <w:t>10.2 Pièces jointes</w:t>
      </w:r>
    </w:p>
    <w:p w:rsidR="00000000" w:rsidRDefault="009C1351">
      <w:pPr>
        <w:pStyle w:val="CM36"/>
        <w:spacing w:before="240" w:after="120"/>
        <w:ind w:right="-51"/>
        <w:rPr>
          <w:rFonts w:ascii="Arial" w:hAnsi="Arial" w:cs="Arial"/>
          <w:i/>
          <w:iCs/>
          <w:noProof/>
          <w:lang w:val="fr-CH"/>
        </w:rPr>
      </w:pPr>
      <w:r>
        <w:rPr>
          <w:rFonts w:ascii="Arial" w:hAnsi="Arial" w:cs="Arial"/>
          <w:i/>
          <w:iCs/>
          <w:noProof/>
          <w:lang w:val="fr-CH"/>
        </w:rPr>
        <w:t>Formulaire bancaire</w:t>
      </w:r>
    </w:p>
    <w:p w:rsidR="00000000" w:rsidRDefault="009C1351">
      <w:pPr>
        <w:pStyle w:val="default0"/>
        <w:spacing w:before="0" w:beforeAutospacing="0" w:after="200" w:afterAutospacing="0" w:line="276" w:lineRule="auto"/>
        <w:jc w:val="both"/>
        <w:rPr>
          <w:rFonts w:ascii="Arial" w:hAnsi="Arial" w:cs="Arial"/>
          <w:noProof/>
          <w:sz w:val="22"/>
          <w:lang w:val="fr-CH"/>
        </w:rPr>
      </w:pPr>
    </w:p>
    <w:p w:rsidR="00000000" w:rsidRDefault="009C1351">
      <w:pPr>
        <w:spacing w:after="0" w:line="240" w:lineRule="auto"/>
        <w:rPr>
          <w:rFonts w:ascii="Arial" w:hAnsi="Arial" w:cs="Arial"/>
          <w:noProof/>
          <w:sz w:val="16"/>
          <w:szCs w:val="16"/>
          <w:lang w:val="fr-CH"/>
        </w:rPr>
      </w:pPr>
      <w:r>
        <w:rPr>
          <w:rFonts w:ascii="Arial" w:hAnsi="Arial" w:cs="Arial"/>
          <w:noProof/>
          <w:lang w:val="fr-CH" w:eastAsia="en-GB"/>
        </w:rPr>
        <w:br w:type="page"/>
      </w:r>
      <w:bookmarkStart w:id="4" w:name="_Toc279951880"/>
    </w:p>
    <w:p w:rsidR="00000000" w:rsidRDefault="009C1351">
      <w:pPr>
        <w:pStyle w:val="Heading1"/>
        <w:numPr>
          <w:ilvl w:val="0"/>
          <w:numId w:val="6"/>
        </w:numPr>
        <w:rPr>
          <w:noProof/>
          <w:lang w:val="fr-CH"/>
        </w:rPr>
      </w:pPr>
      <w:bookmarkStart w:id="5" w:name="_Toc283566547"/>
      <w:r>
        <w:rPr>
          <w:noProof/>
          <w:lang w:val="fr-CH"/>
        </w:rPr>
        <w:lastRenderedPageBreak/>
        <w:t>Résumé analytique</w:t>
      </w:r>
      <w:bookmarkEnd w:id="5"/>
      <w:bookmarkEnd w:id="4"/>
    </w:p>
    <w:p w:rsidR="00000000" w:rsidRDefault="009C1351">
      <w:pPr>
        <w:autoSpaceDE w:val="0"/>
        <w:autoSpaceDN w:val="0"/>
        <w:adjustRightInd w:val="0"/>
        <w:spacing w:before="120" w:after="120" w:line="240" w:lineRule="auto"/>
        <w:rPr>
          <w:rFonts w:ascii="Arial" w:hAnsi="Arial" w:cs="Arial"/>
          <w:noProof/>
          <w:lang w:val="fr-CH"/>
        </w:rPr>
      </w:pPr>
      <w:r>
        <w:rPr>
          <w:rStyle w:val="propertyeditor"/>
          <w:rFonts w:ascii="Arial" w:hAnsi="Arial" w:cs="Arial"/>
          <w:noProof/>
          <w:shd w:val="clear" w:color="auto" w:fill="BDDCFF"/>
          <w:lang w:val="fr-CH"/>
        </w:rPr>
        <w:t>Le Programme Elargi de Vaccination (PEV) du Togo a connu une é</w:t>
      </w:r>
      <w:r>
        <w:rPr>
          <w:rStyle w:val="propertyeditor"/>
          <w:rFonts w:ascii="Arial" w:hAnsi="Arial" w:cs="Arial"/>
          <w:noProof/>
          <w:shd w:val="clear" w:color="auto" w:fill="BDDCFF"/>
          <w:lang w:val="fr-CH"/>
        </w:rPr>
        <w:t>volution satisfaisante depuis l’introduction en 2003 dans tous les districts du pays de l’approche Atteindre Chaque District (ACD). Cette évolution a été possible grâce surtout à l’appui des fonds GAVI et le soutient des autres partenaires du PEV notamment</w:t>
      </w:r>
      <w:r>
        <w:rPr>
          <w:rStyle w:val="propertyeditor"/>
          <w:rFonts w:ascii="Arial" w:hAnsi="Arial" w:cs="Arial"/>
          <w:noProof/>
          <w:shd w:val="clear" w:color="auto" w:fill="BDDCFF"/>
          <w:lang w:val="fr-CH"/>
        </w:rPr>
        <w:t xml:space="preserve"> de l’OMS, l’UNICEF, la GTZ, Rotary International, Plan Togo, la Croix Rouge Togolaise, la Coopération Française, l’Union Européenne et un fort engagement des autorités politiques, administratives et techniques. </w:t>
      </w:r>
      <w:r>
        <w:rPr>
          <w:rFonts w:ascii="Arial" w:hAnsi="Arial" w:cs="Arial"/>
          <w:noProof/>
          <w:shd w:val="clear" w:color="auto" w:fill="BDDCFF"/>
          <w:lang w:val="fr-CH"/>
        </w:rPr>
        <w:br/>
      </w:r>
      <w:r>
        <w:rPr>
          <w:rStyle w:val="propertyeditor"/>
          <w:rFonts w:ascii="Arial" w:hAnsi="Arial" w:cs="Arial"/>
          <w:noProof/>
          <w:shd w:val="clear" w:color="auto" w:fill="BDDCFF"/>
          <w:lang w:val="fr-CH"/>
        </w:rPr>
        <w:t>Ainsi les couvertures en DTC-Hep-Hib3, intr</w:t>
      </w:r>
      <w:r>
        <w:rPr>
          <w:rStyle w:val="propertyeditor"/>
          <w:rFonts w:ascii="Arial" w:hAnsi="Arial" w:cs="Arial"/>
          <w:noProof/>
          <w:shd w:val="clear" w:color="auto" w:fill="BDDCFF"/>
          <w:lang w:val="fr-CH"/>
        </w:rPr>
        <w:t>oduit dans le PEV de routine grâce aux fonds GAVI en juillet 2008 chez les enfants de 0-11 mois et remplaçant le DTC3, sont passées de 43% à 92% de 2001 à 2010. Les couvertures des autres antigènes ont également connues des progrès similaires de 2001 à 201</w:t>
      </w:r>
      <w:r>
        <w:rPr>
          <w:rStyle w:val="propertyeditor"/>
          <w:rFonts w:ascii="Arial" w:hAnsi="Arial" w:cs="Arial"/>
          <w:noProof/>
          <w:shd w:val="clear" w:color="auto" w:fill="BDDCFF"/>
          <w:lang w:val="fr-CH"/>
        </w:rPr>
        <w:t>0 (VAR et VAA de 33% à 85% ; VAT2+ de 40% à 86%).</w:t>
      </w:r>
      <w:r>
        <w:rPr>
          <w:rFonts w:ascii="Arial" w:hAnsi="Arial" w:cs="Arial"/>
          <w:noProof/>
          <w:shd w:val="clear" w:color="auto" w:fill="BDDCFF"/>
          <w:lang w:val="fr-CH"/>
        </w:rPr>
        <w:br/>
      </w:r>
      <w:r>
        <w:rPr>
          <w:rStyle w:val="propertyeditor"/>
          <w:rFonts w:ascii="Arial" w:hAnsi="Arial" w:cs="Arial"/>
          <w:noProof/>
          <w:shd w:val="clear" w:color="auto" w:fill="BDDCFF"/>
          <w:lang w:val="fr-CH"/>
        </w:rPr>
        <w:t xml:space="preserve">Le nombre de districts ayant une couverture Penta3 supérieure à 80% est passé de 28 en 2006 (80% des districts) à 31 en 2010 (89% des districts). Le taux d’abandon vaccinal Penta1/Penta3 a connu une légère </w:t>
      </w:r>
      <w:r>
        <w:rPr>
          <w:rStyle w:val="propertyeditor"/>
          <w:rFonts w:ascii="Arial" w:hAnsi="Arial" w:cs="Arial"/>
          <w:noProof/>
          <w:shd w:val="clear" w:color="auto" w:fill="BDDCFF"/>
          <w:lang w:val="fr-CH"/>
        </w:rPr>
        <w:t>baisse (5% en 2006 et 4% en 2010). Le nombre de districts ayant un taux d’abandon Penta1/Penta3 inférieur à 10% est passé de 30 districts (86%) en 2006 à 31 (89%) en 2010. Le taux de perte en vaccin est resté presque constant dans des proportions raisonnab</w:t>
      </w:r>
      <w:r>
        <w:rPr>
          <w:rStyle w:val="propertyeditor"/>
          <w:rFonts w:ascii="Arial" w:hAnsi="Arial" w:cs="Arial"/>
          <w:noProof/>
          <w:shd w:val="clear" w:color="auto" w:fill="BDDCFF"/>
          <w:lang w:val="fr-CH"/>
        </w:rPr>
        <w:t xml:space="preserve">les. A titre d’exemple de 2006 à 2010, le taux de perte en BCG est passé de 27% à 28% ; VAR 24% à 20% ; VAA 17% à 18%. </w:t>
      </w:r>
      <w:r>
        <w:rPr>
          <w:rFonts w:ascii="Arial" w:hAnsi="Arial" w:cs="Arial"/>
          <w:noProof/>
          <w:shd w:val="clear" w:color="auto" w:fill="BDDCFF"/>
          <w:lang w:val="fr-CH"/>
        </w:rPr>
        <w:br/>
      </w:r>
      <w:r>
        <w:rPr>
          <w:rStyle w:val="propertyeditor"/>
          <w:rFonts w:ascii="Arial" w:hAnsi="Arial" w:cs="Arial"/>
          <w:noProof/>
          <w:shd w:val="clear" w:color="auto" w:fill="BDDCFF"/>
          <w:lang w:val="fr-CH"/>
        </w:rPr>
        <w:t>En novembre 2010, le Togo a procédé à une actualisation de son Plan Pluriannuel Complet (PPAc) du Programme Elargi de Vaccination pour l</w:t>
      </w:r>
      <w:r>
        <w:rPr>
          <w:rStyle w:val="propertyeditor"/>
          <w:rFonts w:ascii="Arial" w:hAnsi="Arial" w:cs="Arial"/>
          <w:noProof/>
          <w:shd w:val="clear" w:color="auto" w:fill="BDDCFF"/>
          <w:lang w:val="fr-CH"/>
        </w:rPr>
        <w:t>es cinq années à venir (2011-2015). L’accent a été mis sur l’introduction de nouveaux vaccins, le renforcement de la surveillance des maladies, l’intégration des activités, le renouvellement de la chaîne de froid et les activités de communication et l'amél</w:t>
      </w:r>
      <w:r>
        <w:rPr>
          <w:rStyle w:val="propertyeditor"/>
          <w:rFonts w:ascii="Arial" w:hAnsi="Arial" w:cs="Arial"/>
          <w:noProof/>
          <w:shd w:val="clear" w:color="auto" w:fill="BDDCFF"/>
          <w:lang w:val="fr-CH"/>
        </w:rPr>
        <w:t xml:space="preserve">ioration des procédures de budgétisation, de décaissement des fonds de l'Etat en vue de renforcer le co-financement et d'augmenter les ressources financières allouées au PEV. </w:t>
      </w:r>
      <w:r>
        <w:rPr>
          <w:rFonts w:ascii="Arial" w:hAnsi="Arial" w:cs="Arial"/>
          <w:noProof/>
          <w:shd w:val="clear" w:color="auto" w:fill="BDDCFF"/>
          <w:lang w:val="fr-CH"/>
        </w:rPr>
        <w:br/>
      </w:r>
      <w:r>
        <w:rPr>
          <w:rFonts w:ascii="Arial" w:hAnsi="Arial" w:cs="Arial"/>
          <w:noProof/>
          <w:shd w:val="clear" w:color="auto" w:fill="BDDCFF"/>
          <w:lang w:val="fr-CH"/>
        </w:rPr>
        <w:br/>
      </w:r>
      <w:r>
        <w:rPr>
          <w:rStyle w:val="propertyeditor"/>
          <w:rFonts w:ascii="Arial" w:hAnsi="Arial" w:cs="Arial"/>
          <w:noProof/>
          <w:shd w:val="clear" w:color="auto" w:fill="BDDCFF"/>
          <w:lang w:val="fr-CH"/>
        </w:rPr>
        <w:t>L’introduction du DTC-HepB-Hib en juillet 2008 a entraîné des effets très bénéf</w:t>
      </w:r>
      <w:r>
        <w:rPr>
          <w:rStyle w:val="propertyeditor"/>
          <w:rFonts w:ascii="Arial" w:hAnsi="Arial" w:cs="Arial"/>
          <w:noProof/>
          <w:shd w:val="clear" w:color="auto" w:fill="BDDCFF"/>
          <w:lang w:val="fr-CH"/>
        </w:rPr>
        <w:t xml:space="preserve">iques sur la santé des enfants togolais. Ainsi, les résultats de la surveillance sentinelle des Méningites Pédiatriques Bactériennes (MPB) au principal Hôpital de Lomé (CHU-Tokoin), quoique parcellaire, ont montré une chute du nombre de cas de méningite à </w:t>
      </w:r>
      <w:r>
        <w:rPr>
          <w:rStyle w:val="propertyeditor"/>
          <w:rFonts w:ascii="Arial" w:hAnsi="Arial" w:cs="Arial"/>
          <w:noProof/>
          <w:shd w:val="clear" w:color="auto" w:fill="BDDCFF"/>
          <w:lang w:val="fr-CH"/>
        </w:rPr>
        <w:t>Haemophilus influenzae type b chez les enfants de moins de 5 ans, de 9 cas en 2006 à 2 cas en 2010 sur 477 prélèvements analysés; les investigations ont montré que ces 2 cas n’étaient pas vaccinés au DTC-HepB-Hib. Les données ne sont pas disponibles sur l’</w:t>
      </w:r>
      <w:r>
        <w:rPr>
          <w:rStyle w:val="propertyeditor"/>
          <w:rFonts w:ascii="Arial" w:hAnsi="Arial" w:cs="Arial"/>
          <w:noProof/>
          <w:shd w:val="clear" w:color="auto" w:fill="BDDCFF"/>
          <w:lang w:val="fr-CH"/>
        </w:rPr>
        <w:t>évolution des cas de l’hépatite B mais les mêmes tendances sont probablement observées ; de plus, le Togo espère une chute des cas de cirrhose et de cancer dus à l’hépatite B dans quelques années.</w:t>
      </w:r>
      <w:r>
        <w:rPr>
          <w:rFonts w:ascii="Arial" w:hAnsi="Arial" w:cs="Arial"/>
          <w:noProof/>
          <w:shd w:val="clear" w:color="auto" w:fill="BDDCFF"/>
          <w:lang w:val="fr-CH"/>
        </w:rPr>
        <w:br/>
      </w:r>
      <w:r>
        <w:rPr>
          <w:rFonts w:ascii="Arial" w:hAnsi="Arial" w:cs="Arial"/>
          <w:noProof/>
          <w:shd w:val="clear" w:color="auto" w:fill="BDDCFF"/>
          <w:lang w:val="fr-CH"/>
        </w:rPr>
        <w:br/>
      </w:r>
      <w:r>
        <w:rPr>
          <w:rStyle w:val="propertyeditor"/>
          <w:rFonts w:ascii="Arial" w:hAnsi="Arial" w:cs="Arial"/>
          <w:noProof/>
          <w:shd w:val="clear" w:color="auto" w:fill="BDDCFF"/>
          <w:lang w:val="fr-CH"/>
        </w:rPr>
        <w:t xml:space="preserve">Fort de ces résultats et en vue d’augmenter le spectre de </w:t>
      </w:r>
      <w:r>
        <w:rPr>
          <w:rStyle w:val="propertyeditor"/>
          <w:rFonts w:ascii="Arial" w:hAnsi="Arial" w:cs="Arial"/>
          <w:noProof/>
          <w:shd w:val="clear" w:color="auto" w:fill="BDDCFF"/>
          <w:lang w:val="fr-CH"/>
        </w:rPr>
        <w:t>protection des enfants togolais contre les maladies évitables par la vaccination, le Ministère de la Santé sollicite l’appui du Fonds GAVI pour intégrer deux nouveaux vaccins, ceux contre le Pneumocoque et le Rota virus, dans le programme de vaccination de</w:t>
      </w:r>
      <w:r>
        <w:rPr>
          <w:rStyle w:val="propertyeditor"/>
          <w:rFonts w:ascii="Arial" w:hAnsi="Arial" w:cs="Arial"/>
          <w:noProof/>
          <w:shd w:val="clear" w:color="auto" w:fill="BDDCFF"/>
          <w:lang w:val="fr-CH"/>
        </w:rPr>
        <w:t xml:space="preserve"> routine dès juillet 2012 pour le vaccin contre le Pneumocoque et 2013 pour le vaccin contre le rotavirus. </w:t>
      </w:r>
      <w:r>
        <w:rPr>
          <w:rFonts w:ascii="Arial" w:hAnsi="Arial" w:cs="Arial"/>
          <w:noProof/>
          <w:shd w:val="clear" w:color="auto" w:fill="BDDCFF"/>
          <w:lang w:val="fr-CH"/>
        </w:rPr>
        <w:br/>
      </w:r>
      <w:r>
        <w:rPr>
          <w:rStyle w:val="propertyeditor"/>
          <w:rFonts w:ascii="Arial" w:hAnsi="Arial" w:cs="Arial"/>
          <w:noProof/>
          <w:shd w:val="clear" w:color="auto" w:fill="BDDCFF"/>
          <w:lang w:val="fr-CH"/>
        </w:rPr>
        <w:t>La durée du soutien tient compte de celle du PPAC qui, elle-même, est basée sur le cycle de planification du pays qui est de cinq ans.</w:t>
      </w:r>
      <w:r>
        <w:rPr>
          <w:rFonts w:ascii="Arial" w:hAnsi="Arial" w:cs="Arial"/>
          <w:noProof/>
          <w:shd w:val="clear" w:color="auto" w:fill="BDDCFF"/>
          <w:lang w:val="fr-CH"/>
        </w:rPr>
        <w:br/>
      </w:r>
      <w:r>
        <w:rPr>
          <w:rFonts w:ascii="Arial" w:hAnsi="Arial" w:cs="Arial"/>
          <w:noProof/>
          <w:shd w:val="clear" w:color="auto" w:fill="BDDCFF"/>
          <w:lang w:val="fr-CH"/>
        </w:rPr>
        <w:br/>
      </w:r>
      <w:r>
        <w:rPr>
          <w:rStyle w:val="propertyeditor"/>
          <w:rFonts w:ascii="Arial" w:hAnsi="Arial" w:cs="Arial"/>
          <w:noProof/>
          <w:shd w:val="clear" w:color="auto" w:fill="BDDCFF"/>
          <w:lang w:val="fr-CH"/>
        </w:rPr>
        <w:t>Les couvertu</w:t>
      </w:r>
      <w:r>
        <w:rPr>
          <w:rStyle w:val="propertyeditor"/>
          <w:rFonts w:ascii="Arial" w:hAnsi="Arial" w:cs="Arial"/>
          <w:noProof/>
          <w:shd w:val="clear" w:color="auto" w:fill="BDDCFF"/>
          <w:lang w:val="fr-CH"/>
        </w:rPr>
        <w:t>res vaccinales seront réalisées grâce à l’application des stratégies suivantes :</w:t>
      </w:r>
      <w:r>
        <w:rPr>
          <w:rFonts w:ascii="Arial" w:hAnsi="Arial" w:cs="Arial"/>
          <w:noProof/>
          <w:shd w:val="clear" w:color="auto" w:fill="BDDCFF"/>
          <w:lang w:val="fr-CH"/>
        </w:rPr>
        <w:br/>
      </w:r>
      <w:r>
        <w:rPr>
          <w:rFonts w:ascii="Arial" w:hAnsi="Arial" w:cs="Arial"/>
          <w:noProof/>
          <w:shd w:val="clear" w:color="auto" w:fill="BDDCFF"/>
          <w:lang w:val="fr-CH"/>
        </w:rPr>
        <w:br/>
      </w:r>
      <w:r>
        <w:rPr>
          <w:rStyle w:val="propertyeditor"/>
          <w:rFonts w:ascii="Arial" w:hAnsi="Arial" w:cs="Arial"/>
          <w:noProof/>
          <w:shd w:val="clear" w:color="auto" w:fill="BDDCFF"/>
          <w:lang w:val="fr-CH"/>
        </w:rPr>
        <w:tab/>
        <w:t>- Réduction du taux de perte de vaccin contre le pneumocoque et le rotavirus</w:t>
      </w:r>
      <w:r>
        <w:rPr>
          <w:rFonts w:ascii="Arial" w:hAnsi="Arial" w:cs="Arial"/>
          <w:noProof/>
          <w:shd w:val="clear" w:color="auto" w:fill="BDDCFF"/>
          <w:lang w:val="fr-CH"/>
        </w:rPr>
        <w:br/>
      </w:r>
      <w:r>
        <w:rPr>
          <w:rStyle w:val="propertyeditor"/>
          <w:rFonts w:ascii="Arial" w:hAnsi="Arial" w:cs="Arial"/>
          <w:noProof/>
          <w:shd w:val="clear" w:color="auto" w:fill="BDDCFF"/>
          <w:lang w:val="fr-CH"/>
        </w:rPr>
        <w:tab/>
        <w:t>- Formation du personnel</w:t>
      </w:r>
      <w:r>
        <w:rPr>
          <w:rFonts w:ascii="Arial" w:hAnsi="Arial" w:cs="Arial"/>
          <w:noProof/>
          <w:shd w:val="clear" w:color="auto" w:fill="BDDCFF"/>
          <w:lang w:val="fr-CH"/>
        </w:rPr>
        <w:br/>
      </w:r>
      <w:r>
        <w:rPr>
          <w:rStyle w:val="propertyeditor"/>
          <w:rFonts w:ascii="Arial" w:hAnsi="Arial" w:cs="Arial"/>
          <w:noProof/>
          <w:shd w:val="clear" w:color="auto" w:fill="BDDCFF"/>
          <w:lang w:val="fr-CH"/>
        </w:rPr>
        <w:tab/>
        <w:t>- Mise en œuvre des stratégies fixe et avancée</w:t>
      </w:r>
      <w:r>
        <w:rPr>
          <w:rFonts w:ascii="Arial" w:hAnsi="Arial" w:cs="Arial"/>
          <w:noProof/>
          <w:shd w:val="clear" w:color="auto" w:fill="BDDCFF"/>
          <w:lang w:val="fr-CH"/>
        </w:rPr>
        <w:br/>
      </w:r>
      <w:r>
        <w:rPr>
          <w:rStyle w:val="propertyeditor"/>
          <w:rFonts w:ascii="Arial" w:hAnsi="Arial" w:cs="Arial"/>
          <w:noProof/>
          <w:shd w:val="clear" w:color="auto" w:fill="BDDCFF"/>
          <w:lang w:val="fr-CH"/>
        </w:rPr>
        <w:tab/>
        <w:t xml:space="preserve">- Renforcement de la </w:t>
      </w:r>
      <w:r>
        <w:rPr>
          <w:rStyle w:val="propertyeditor"/>
          <w:rFonts w:ascii="Arial" w:hAnsi="Arial" w:cs="Arial"/>
          <w:noProof/>
          <w:shd w:val="clear" w:color="auto" w:fill="BDDCFF"/>
          <w:lang w:val="fr-CH"/>
        </w:rPr>
        <w:t>supervision et du monitorage</w:t>
      </w:r>
      <w:r>
        <w:rPr>
          <w:rFonts w:ascii="Arial" w:hAnsi="Arial" w:cs="Arial"/>
          <w:noProof/>
          <w:shd w:val="clear" w:color="auto" w:fill="BDDCFF"/>
          <w:lang w:val="fr-CH"/>
        </w:rPr>
        <w:br/>
      </w:r>
      <w:r>
        <w:rPr>
          <w:rStyle w:val="propertyeditor"/>
          <w:rFonts w:ascii="Arial" w:hAnsi="Arial" w:cs="Arial"/>
          <w:noProof/>
          <w:shd w:val="clear" w:color="auto" w:fill="BDDCFF"/>
          <w:lang w:val="fr-CH"/>
        </w:rPr>
        <w:tab/>
        <w:t>- Renforcement de la surveillance des manifestations adverses post-immunisation (MAPI)</w:t>
      </w:r>
      <w:r>
        <w:rPr>
          <w:rFonts w:ascii="Arial" w:hAnsi="Arial" w:cs="Arial"/>
          <w:noProof/>
          <w:shd w:val="clear" w:color="auto" w:fill="BDDCFF"/>
          <w:lang w:val="fr-CH"/>
        </w:rPr>
        <w:br/>
      </w:r>
      <w:r>
        <w:rPr>
          <w:rStyle w:val="propertyeditor"/>
          <w:rFonts w:ascii="Arial" w:hAnsi="Arial" w:cs="Arial"/>
          <w:noProof/>
          <w:shd w:val="clear" w:color="auto" w:fill="BDDCFF"/>
          <w:lang w:val="fr-CH"/>
        </w:rPr>
        <w:tab/>
        <w:t>- Renforcement de la communication en faveur du PEV par l’exploitation des différents canaux de communication (média de masse, leaders d’o</w:t>
      </w:r>
      <w:r>
        <w:rPr>
          <w:rStyle w:val="propertyeditor"/>
          <w:rFonts w:ascii="Arial" w:hAnsi="Arial" w:cs="Arial"/>
          <w:noProof/>
          <w:shd w:val="clear" w:color="auto" w:fill="BDDCFF"/>
          <w:lang w:val="fr-CH"/>
        </w:rPr>
        <w:t xml:space="preserve">pinion, mouvements associatifs/ONG) pour obtenir l’adhésion de la population, celle des mères en particulier, à la vaccination des enfants contre le pneumocoque et le rotavirus </w:t>
      </w:r>
      <w:r>
        <w:rPr>
          <w:rFonts w:ascii="Arial" w:hAnsi="Arial" w:cs="Arial"/>
          <w:noProof/>
          <w:shd w:val="clear" w:color="auto" w:fill="BDDCFF"/>
          <w:lang w:val="fr-CH"/>
        </w:rPr>
        <w:br/>
      </w:r>
      <w:r>
        <w:rPr>
          <w:rStyle w:val="propertyeditor"/>
          <w:rFonts w:ascii="Arial" w:hAnsi="Arial" w:cs="Arial"/>
          <w:noProof/>
          <w:shd w:val="clear" w:color="auto" w:fill="BDDCFF"/>
          <w:lang w:val="fr-CH"/>
        </w:rPr>
        <w:tab/>
        <w:t>- Renforcement de la politique de la sécurité des injections</w:t>
      </w:r>
      <w:r>
        <w:rPr>
          <w:rFonts w:ascii="Arial" w:hAnsi="Arial" w:cs="Arial"/>
          <w:noProof/>
          <w:shd w:val="clear" w:color="auto" w:fill="BDDCFF"/>
          <w:lang w:val="fr-CH"/>
        </w:rPr>
        <w:br/>
      </w:r>
      <w:r>
        <w:rPr>
          <w:rStyle w:val="propertyeditor"/>
          <w:rFonts w:ascii="Arial" w:hAnsi="Arial" w:cs="Arial"/>
          <w:noProof/>
          <w:shd w:val="clear" w:color="auto" w:fill="BDDCFF"/>
          <w:lang w:val="fr-CH"/>
        </w:rPr>
        <w:tab/>
        <w:t xml:space="preserve">- Dynamisation </w:t>
      </w:r>
      <w:r>
        <w:rPr>
          <w:rStyle w:val="propertyeditor"/>
          <w:rFonts w:ascii="Arial" w:hAnsi="Arial" w:cs="Arial"/>
          <w:noProof/>
          <w:shd w:val="clear" w:color="auto" w:fill="BDDCFF"/>
          <w:lang w:val="fr-CH"/>
        </w:rPr>
        <w:t xml:space="preserve">du Comité de Coordination Inter-Agences en ce qui concerne sa </w:t>
      </w:r>
      <w:r>
        <w:rPr>
          <w:rStyle w:val="propertyeditor"/>
          <w:rFonts w:ascii="Arial" w:hAnsi="Arial" w:cs="Arial"/>
          <w:noProof/>
          <w:shd w:val="clear" w:color="auto" w:fill="BDDCFF"/>
          <w:lang w:val="fr-CH"/>
        </w:rPr>
        <w:lastRenderedPageBreak/>
        <w:t xml:space="preserve">composition et son fonctionnement. </w:t>
      </w:r>
      <w:r>
        <w:rPr>
          <w:rFonts w:ascii="Arial" w:hAnsi="Arial" w:cs="Arial"/>
          <w:noProof/>
          <w:shd w:val="clear" w:color="auto" w:fill="BDDCFF"/>
          <w:lang w:val="fr-CH"/>
        </w:rPr>
        <w:br/>
      </w:r>
      <w:r>
        <w:rPr>
          <w:rStyle w:val="propertyeditor"/>
          <w:rFonts w:ascii="Arial" w:hAnsi="Arial" w:cs="Arial"/>
          <w:noProof/>
          <w:shd w:val="clear" w:color="auto" w:fill="BDDCFF"/>
          <w:lang w:val="fr-CH"/>
        </w:rPr>
        <w:t>Le Gouvernement du Togo compte sur l'appui de GAVI et les partenaires pour l'introduction des nouveaux vaccins et leur maintient dans la vaccination systémati</w:t>
      </w:r>
      <w:r>
        <w:rPr>
          <w:rStyle w:val="propertyeditor"/>
          <w:rFonts w:ascii="Arial" w:hAnsi="Arial" w:cs="Arial"/>
          <w:noProof/>
          <w:shd w:val="clear" w:color="auto" w:fill="BDDCFF"/>
          <w:lang w:val="fr-CH"/>
        </w:rPr>
        <w:t>que</w:t>
      </w:r>
      <w:r>
        <w:rPr>
          <w:rStyle w:val="propertyeditor"/>
          <w:rFonts w:ascii="Arial" w:hAnsi="Arial" w:cs="Arial"/>
          <w:noProof/>
          <w:shd w:val="clear" w:color="auto" w:fill="BDDCFF"/>
          <w:lang w:val="fr-CH"/>
        </w:rPr>
        <w:tab/>
      </w:r>
      <w:r>
        <w:rPr>
          <w:rFonts w:ascii="Arial" w:hAnsi="Arial" w:cs="Arial"/>
          <w:noProof/>
          <w:shd w:val="clear" w:color="auto" w:fill="BDDCFF"/>
          <w:lang w:val="fr-CH"/>
        </w:rPr>
        <w:br/>
      </w:r>
    </w:p>
    <w:p w:rsidR="00000000" w:rsidRDefault="009C1351">
      <w:pPr>
        <w:pStyle w:val="default0"/>
        <w:spacing w:before="0" w:beforeAutospacing="0" w:after="200" w:afterAutospacing="0" w:line="276" w:lineRule="auto"/>
        <w:jc w:val="both"/>
        <w:rPr>
          <w:rFonts w:ascii="Arial" w:hAnsi="Arial" w:cs="Arial"/>
          <w:noProof/>
          <w:sz w:val="22"/>
          <w:lang w:val="fr-CH"/>
        </w:rPr>
      </w:pPr>
    </w:p>
    <w:p w:rsidR="00000000" w:rsidRDefault="009C1351">
      <w:pPr>
        <w:spacing w:after="0" w:line="240" w:lineRule="auto"/>
        <w:rPr>
          <w:rFonts w:ascii="Arial" w:hAnsi="Arial" w:cs="Arial"/>
          <w:noProof/>
          <w:sz w:val="16"/>
          <w:szCs w:val="16"/>
          <w:lang w:val="fr-CH"/>
        </w:rPr>
      </w:pPr>
      <w:r>
        <w:rPr>
          <w:rFonts w:ascii="Arial" w:hAnsi="Arial" w:cs="Arial"/>
          <w:noProof/>
          <w:lang w:val="fr-CH" w:eastAsia="en-GB"/>
        </w:rPr>
        <w:br w:type="page"/>
      </w:r>
    </w:p>
    <w:p w:rsidR="00000000" w:rsidRDefault="009C1351">
      <w:pPr>
        <w:pStyle w:val="Heading1"/>
        <w:numPr>
          <w:ilvl w:val="0"/>
          <w:numId w:val="6"/>
        </w:numPr>
        <w:rPr>
          <w:noProof/>
          <w:lang w:val="fr-CH"/>
        </w:rPr>
      </w:pPr>
      <w:bookmarkStart w:id="6" w:name="_Toc279951882"/>
      <w:bookmarkStart w:id="7" w:name="_Toc283566548"/>
      <w:r>
        <w:rPr>
          <w:noProof/>
          <w:lang w:val="fr-CH"/>
        </w:rPr>
        <w:lastRenderedPageBreak/>
        <w:t>Signatures</w:t>
      </w:r>
      <w:bookmarkEnd w:id="6"/>
      <w:bookmarkEnd w:id="7"/>
    </w:p>
    <w:p w:rsidR="00000000" w:rsidRDefault="009C1351">
      <w:pPr>
        <w:pStyle w:val="Heading1"/>
        <w:numPr>
          <w:ilvl w:val="1"/>
          <w:numId w:val="6"/>
        </w:numPr>
        <w:ind w:left="432"/>
        <w:rPr>
          <w:noProof/>
          <w:sz w:val="24"/>
          <w:szCs w:val="24"/>
          <w:lang w:val="fr-CH"/>
        </w:rPr>
      </w:pPr>
      <w:bookmarkStart w:id="8" w:name="_Toc283566549"/>
      <w:r>
        <w:rPr>
          <w:noProof/>
          <w:sz w:val="24"/>
          <w:szCs w:val="24"/>
          <w:lang w:val="fr-CH"/>
        </w:rPr>
        <w:t>Signatures du Gouvernement et des organes nationaux de coordination</w:t>
      </w:r>
      <w:bookmarkEnd w:id="8"/>
    </w:p>
    <w:p w:rsidR="00000000" w:rsidRDefault="009C1351">
      <w:pPr>
        <w:pStyle w:val="Heading1"/>
        <w:numPr>
          <w:ilvl w:val="2"/>
          <w:numId w:val="6"/>
        </w:numPr>
        <w:ind w:left="567" w:hanging="567"/>
        <w:rPr>
          <w:noProof/>
          <w:sz w:val="24"/>
          <w:szCs w:val="24"/>
          <w:lang w:val="fr-CH"/>
        </w:rPr>
      </w:pPr>
      <w:bookmarkStart w:id="9" w:name="_Toc283566550"/>
      <w:r>
        <w:rPr>
          <w:noProof/>
          <w:sz w:val="24"/>
          <w:szCs w:val="24"/>
          <w:lang w:val="fr-CH"/>
        </w:rPr>
        <w:t>Gouvernement et Comité de Coordination Inter-Agences pour la vaccination</w:t>
      </w:r>
      <w:bookmarkEnd w:id="9"/>
    </w:p>
    <w:p w:rsidR="00000000" w:rsidRDefault="009C1351">
      <w:pPr>
        <w:pStyle w:val="CM1"/>
        <w:spacing w:after="200" w:line="276" w:lineRule="auto"/>
        <w:jc w:val="both"/>
        <w:rPr>
          <w:rFonts w:ascii="Arial" w:hAnsi="Arial" w:cs="Arial"/>
          <w:noProof/>
          <w:color w:val="000101"/>
          <w:sz w:val="22"/>
          <w:szCs w:val="22"/>
          <w:shd w:val="clear" w:color="auto" w:fill="D9D9D9"/>
          <w:lang w:val="fr-CH"/>
        </w:rPr>
      </w:pPr>
      <w:r>
        <w:rPr>
          <w:rFonts w:ascii="Arial" w:hAnsi="Arial" w:cs="Arial"/>
          <w:noProof/>
          <w:sz w:val="22"/>
          <w:szCs w:val="22"/>
          <w:lang w:val="fr-CH"/>
        </w:rPr>
        <w:t>Le Gouvernement de</w:t>
      </w:r>
      <w:r>
        <w:rPr>
          <w:rFonts w:ascii="Arial" w:hAnsi="Arial" w:cs="Arial"/>
          <w:noProof/>
          <w:sz w:val="22"/>
          <w:szCs w:val="22"/>
          <w:lang w:val="fr-CH"/>
        </w:rPr>
        <w:t xml:space="preserve"> </w:t>
      </w:r>
      <w:r>
        <w:rPr>
          <w:rStyle w:val="propertyeditor"/>
          <w:rFonts w:ascii="Arial" w:hAnsi="Arial" w:cs="Arial"/>
          <w:noProof/>
          <w:sz w:val="22"/>
          <w:szCs w:val="22"/>
          <w:shd w:val="clear" w:color="auto" w:fill="D9D9D9"/>
          <w:lang w:val="fr-CH"/>
        </w:rPr>
        <w:t>Tog</w:t>
      </w:r>
      <w:r>
        <w:rPr>
          <w:rStyle w:val="propertyeditor"/>
          <w:rFonts w:ascii="Arial" w:hAnsi="Arial" w:cs="Arial"/>
          <w:noProof/>
          <w:sz w:val="22"/>
          <w:szCs w:val="22"/>
          <w:shd w:val="clear" w:color="auto" w:fill="D9D9D9"/>
          <w:lang w:val="fr-CH"/>
        </w:rPr>
        <w:t>o</w:t>
      </w:r>
      <w:r>
        <w:rPr>
          <w:rFonts w:ascii="Arial" w:hAnsi="Arial" w:cs="Arial"/>
          <w:iCs/>
          <w:noProof/>
          <w:color w:val="000101"/>
          <w:sz w:val="22"/>
          <w:szCs w:val="22"/>
          <w:lang w:val="fr-CH"/>
        </w:rPr>
        <w:t xml:space="preserve"> </w:t>
      </w:r>
      <w:r>
        <w:rPr>
          <w:rFonts w:ascii="Arial" w:hAnsi="Arial" w:cs="Arial"/>
          <w:noProof/>
          <w:color w:val="000101"/>
          <w:sz w:val="22"/>
          <w:szCs w:val="22"/>
          <w:lang w:val="fr-CH"/>
        </w:rPr>
        <w:t xml:space="preserve">souhaite </w:t>
      </w:r>
      <w:r>
        <w:rPr>
          <w:rFonts w:ascii="Arial" w:hAnsi="Arial" w:cs="Arial"/>
          <w:noProof/>
          <w:color w:val="000101"/>
          <w:sz w:val="22"/>
          <w:szCs w:val="22"/>
          <w:lang w:val="fr-CH"/>
        </w:rPr>
        <w:t>resserrer le partenariat existant avec GAVI Alliance pour améliorer son programme national de vaccination systématique des nourrissons, et demande donc le soutien de GAVI pour l’introduction du (des) vaccin(s)</w:t>
      </w:r>
      <w:r>
        <w:rPr>
          <w:rFonts w:ascii="Arial" w:hAnsi="Arial" w:cs="Arial"/>
          <w:noProof/>
          <w:color w:val="000101"/>
          <w:sz w:val="22"/>
          <w:szCs w:val="22"/>
          <w:lang w:val="fr-CH"/>
        </w:rPr>
        <w:t xml:space="preserve"> </w:t>
      </w:r>
      <w:r>
        <w:rPr>
          <w:rStyle w:val="propertyeditor"/>
          <w:rFonts w:ascii="Arial" w:hAnsi="Arial" w:cs="Arial"/>
          <w:noProof/>
          <w:color w:val="000101"/>
          <w:sz w:val="22"/>
          <w:szCs w:val="22"/>
          <w:shd w:val="clear" w:color="auto" w:fill="D9D9D9"/>
          <w:lang w:val="fr-CH"/>
        </w:rPr>
        <w:t>Pneumococcal (PCV13) 1 doses/vial Liquid , Rot</w:t>
      </w:r>
      <w:r>
        <w:rPr>
          <w:rStyle w:val="propertyeditor"/>
          <w:rFonts w:ascii="Arial" w:hAnsi="Arial" w:cs="Arial"/>
          <w:noProof/>
          <w:color w:val="000101"/>
          <w:sz w:val="22"/>
          <w:szCs w:val="22"/>
          <w:shd w:val="clear" w:color="auto" w:fill="D9D9D9"/>
          <w:lang w:val="fr-CH"/>
        </w:rPr>
        <w:t>avirus 2-dose schedule</w:t>
      </w:r>
      <w:r>
        <w:rPr>
          <w:rStyle w:val="propertyeditor"/>
          <w:rFonts w:ascii="Arial" w:hAnsi="Arial" w:cs="Arial"/>
          <w:noProof/>
          <w:color w:val="000101"/>
          <w:sz w:val="22"/>
          <w:szCs w:val="22"/>
          <w:shd w:val="clear" w:color="auto" w:fill="D9D9D9"/>
          <w:lang w:val="fr-CH"/>
        </w:rPr>
        <w:t xml:space="preserve"> </w:t>
      </w:r>
      <w:r>
        <w:rPr>
          <w:rFonts w:ascii="Arial" w:hAnsi="Arial" w:cs="Arial"/>
          <w:noProof/>
          <w:color w:val="000101"/>
          <w:sz w:val="22"/>
          <w:szCs w:val="22"/>
          <w:shd w:val="clear" w:color="auto" w:fill="D9D9D9"/>
          <w:lang w:val="fr-CH"/>
        </w:rPr>
        <w:t>.</w:t>
      </w:r>
    </w:p>
    <w:p w:rsidR="00000000" w:rsidRDefault="009C1351">
      <w:pPr>
        <w:pStyle w:val="CM38"/>
        <w:spacing w:after="200" w:line="276" w:lineRule="auto"/>
        <w:jc w:val="both"/>
        <w:rPr>
          <w:rFonts w:ascii="Arial" w:hAnsi="Arial" w:cs="Arial"/>
          <w:noProof/>
          <w:color w:val="000101"/>
          <w:sz w:val="22"/>
          <w:szCs w:val="22"/>
          <w:lang w:val="fr-CH"/>
        </w:rPr>
      </w:pPr>
      <w:r>
        <w:rPr>
          <w:rFonts w:ascii="Arial" w:hAnsi="Arial" w:cs="Arial"/>
          <w:noProof/>
          <w:color w:val="000101"/>
          <w:sz w:val="22"/>
          <w:szCs w:val="22"/>
          <w:lang w:val="fr-CH"/>
        </w:rPr>
        <w:t>Le Gouvernement de</w:t>
      </w:r>
      <w:r>
        <w:rPr>
          <w:rFonts w:ascii="Arial" w:hAnsi="Arial" w:cs="Arial"/>
          <w:noProof/>
          <w:color w:val="000101"/>
          <w:sz w:val="22"/>
          <w:szCs w:val="22"/>
          <w:lang w:val="fr-CH"/>
        </w:rPr>
        <w:t xml:space="preserve"> </w:t>
      </w:r>
      <w:r>
        <w:rPr>
          <w:rStyle w:val="propertyeditor"/>
          <w:rFonts w:ascii="Arial" w:hAnsi="Arial" w:cs="Arial"/>
          <w:noProof/>
          <w:sz w:val="22"/>
          <w:szCs w:val="22"/>
          <w:shd w:val="clear" w:color="auto" w:fill="D9D9D9"/>
          <w:lang w:val="fr-CH"/>
        </w:rPr>
        <w:t>Tog</w:t>
      </w:r>
      <w:r>
        <w:rPr>
          <w:rStyle w:val="propertyeditor"/>
          <w:rFonts w:ascii="Arial" w:hAnsi="Arial" w:cs="Arial"/>
          <w:noProof/>
          <w:sz w:val="22"/>
          <w:szCs w:val="22"/>
          <w:shd w:val="clear" w:color="auto" w:fill="D9D9D9"/>
          <w:lang w:val="fr-CH"/>
        </w:rPr>
        <w:t>o</w:t>
      </w:r>
      <w:r>
        <w:rPr>
          <w:rFonts w:ascii="Arial" w:hAnsi="Arial" w:cs="Arial"/>
          <w:iCs/>
          <w:noProof/>
          <w:color w:val="000101"/>
          <w:sz w:val="22"/>
          <w:szCs w:val="22"/>
          <w:lang w:val="fr-CH"/>
        </w:rPr>
        <w:t xml:space="preserve"> </w:t>
      </w:r>
      <w:r>
        <w:rPr>
          <w:rFonts w:ascii="Arial" w:hAnsi="Arial" w:cs="Arial"/>
          <w:noProof/>
          <w:color w:val="000101"/>
          <w:sz w:val="22"/>
          <w:szCs w:val="22"/>
          <w:lang w:val="fr-CH"/>
        </w:rPr>
        <w:t xml:space="preserve">s’engage à développer les services nationaux de vaccination sur une base durable, conformément au Plan Pluriannuel Complet (PPAC) présenté </w:t>
      </w:r>
      <w:r>
        <w:rPr>
          <w:rFonts w:ascii="Arial" w:hAnsi="Arial" w:cs="Arial"/>
          <w:noProof/>
          <w:color w:val="000101"/>
          <w:sz w:val="22"/>
          <w:szCs w:val="22"/>
          <w:lang w:val="fr-CH"/>
        </w:rPr>
        <w:t>avec le présent document. Le Gouvernement demande à GAVI Alliance et à ses partenaires d’apporter une assistance financière et technique pour soutenir la vaccination des enfants telle qu’elle est présentée dans cette proposition.</w:t>
      </w:r>
    </w:p>
    <w:p w:rsidR="00000000" w:rsidRDefault="009C1351">
      <w:pPr>
        <w:jc w:val="both"/>
        <w:rPr>
          <w:rFonts w:ascii="Arial" w:hAnsi="Arial" w:cs="Arial"/>
          <w:noProof/>
          <w:lang w:val="fr-CH"/>
        </w:rPr>
      </w:pPr>
      <w:r>
        <w:rPr>
          <w:rFonts w:ascii="Arial" w:hAnsi="Arial" w:cs="Arial"/>
          <w:noProof/>
          <w:lang w:val="fr-CH"/>
        </w:rPr>
        <w:t>Le tableau 6.(n).5. ((n) d</w:t>
      </w:r>
      <w:r>
        <w:rPr>
          <w:rFonts w:ascii="Arial" w:hAnsi="Arial" w:cs="Arial"/>
          <w:noProof/>
          <w:lang w:val="fr-CH"/>
        </w:rPr>
        <w:t>épendant du vaccin) dans la section du SVN de la présente proposition donne le montant du soutien, en nature ou en espèces, qui est demandé à GAVI Alliance. Le tableau 6.(n).4. de la présente proposition montre l’engagement financier du Gouvernement pour l</w:t>
      </w:r>
      <w:r>
        <w:rPr>
          <w:rFonts w:ascii="Arial" w:hAnsi="Arial" w:cs="Arial"/>
          <w:noProof/>
          <w:lang w:val="fr-CH"/>
        </w:rPr>
        <w:t>’achat de ce nouveau vaccin (seulement dans le cas du SVN).</w:t>
      </w:r>
    </w:p>
    <w:p w:rsidR="00000000" w:rsidRDefault="009C1351">
      <w:pPr>
        <w:jc w:val="both"/>
        <w:rPr>
          <w:rFonts w:ascii="Arial" w:hAnsi="Arial" w:cs="Arial"/>
          <w:noProof/>
          <w:lang w:val="fr-CH"/>
        </w:rPr>
      </w:pPr>
      <w:r>
        <w:rPr>
          <w:rFonts w:ascii="Arial" w:hAnsi="Arial" w:cs="Arial"/>
          <w:noProof/>
          <w:lang w:val="fr-CH"/>
        </w:rPr>
        <w:t>Selon les règles relatives aux cycles de budgétisation et de financement internes, le Gouvernement versera chaque année sa quote-part de financement au mois de</w:t>
      </w:r>
      <w:r>
        <w:rPr>
          <w:rFonts w:ascii="Arial" w:hAnsi="Arial" w:cs="Arial"/>
          <w:noProof/>
          <w:lang w:val="fr-CH"/>
        </w:rPr>
        <w:t xml:space="preserve"> </w:t>
      </w:r>
      <w:r>
        <w:rPr>
          <w:rStyle w:val="propertyeditor"/>
          <w:rFonts w:ascii="Arial" w:hAnsi="Arial" w:cs="Arial"/>
          <w:noProof/>
          <w:shd w:val="clear" w:color="auto" w:fill="BDDCFF"/>
          <w:lang w:val="fr-CH"/>
        </w:rPr>
        <w:t>Jun</w:t>
      </w:r>
      <w:r>
        <w:rPr>
          <w:rStyle w:val="propertyeditor"/>
          <w:rFonts w:ascii="Arial" w:hAnsi="Arial" w:cs="Arial"/>
          <w:noProof/>
          <w:shd w:val="clear" w:color="auto" w:fill="BDDCFF"/>
          <w:lang w:val="fr-CH"/>
        </w:rPr>
        <w:t>e</w:t>
      </w:r>
      <w:r>
        <w:rPr>
          <w:rFonts w:ascii="Arial" w:hAnsi="Arial" w:cs="Arial"/>
          <w:noProof/>
          <w:shd w:val="clear" w:color="auto" w:fill="FFFFFF"/>
          <w:lang w:val="fr-CH"/>
        </w:rPr>
        <w:t>.</w:t>
      </w:r>
    </w:p>
    <w:p w:rsidR="00000000" w:rsidRDefault="009C1351">
      <w:pPr>
        <w:jc w:val="both"/>
        <w:rPr>
          <w:rFonts w:ascii="Arial" w:hAnsi="Arial" w:cs="Arial"/>
          <w:noProof/>
          <w:lang w:val="fr-CH"/>
        </w:rPr>
      </w:pPr>
      <w:r>
        <w:rPr>
          <w:rFonts w:ascii="Arial" w:hAnsi="Arial" w:cs="Arial"/>
          <w:noProof/>
          <w:lang w:val="fr-CH"/>
        </w:rPr>
        <w:t>Veuillez noter que la présente</w:t>
      </w:r>
      <w:r>
        <w:rPr>
          <w:rFonts w:ascii="Arial" w:hAnsi="Arial" w:cs="Arial"/>
          <w:noProof/>
          <w:lang w:val="fr-CH"/>
        </w:rPr>
        <w:t xml:space="preserve"> proposition ne sera pas évaluée ni approuvée par le Comité d’Examen Indépendant (CEI) sans les signatures du Ministre de la Santé et du Ministre des Finances ou de leur représentant autorisé.</w:t>
      </w:r>
    </w:p>
    <w:p w:rsidR="00000000" w:rsidRDefault="009C1351">
      <w:pPr>
        <w:spacing w:after="0" w:line="240" w:lineRule="auto"/>
        <w:jc w:val="both"/>
        <w:rPr>
          <w:rFonts w:ascii="Arial" w:hAnsi="Arial" w:cs="Arial"/>
          <w:noProof/>
          <w:color w:val="000101"/>
          <w:sz w:val="20"/>
          <w:szCs w:val="20"/>
          <w:lang w:val="fr-CH"/>
        </w:rPr>
      </w:pPr>
      <w:r>
        <w:rPr>
          <w:rFonts w:ascii="Arial" w:hAnsi="Arial" w:cs="Arial"/>
          <w:noProof/>
          <w:color w:val="000101"/>
          <w:sz w:val="20"/>
          <w:szCs w:val="20"/>
          <w:lang w:val="fr-CH"/>
        </w:rPr>
        <w:t>Prière de saisir le nom de famille en lettres majuscules.</w:t>
      </w:r>
    </w:p>
    <w:tbl>
      <w:tblPr>
        <w:tblW w:w="0" w:type="auto"/>
        <w:tblLook w:val="04A0"/>
      </w:tblPr>
      <w:tblGrid>
        <w:gridCol w:w="1901"/>
        <w:gridCol w:w="2776"/>
        <w:gridCol w:w="1720"/>
        <w:gridCol w:w="3174"/>
      </w:tblGrid>
      <w:tr w:rsidR="00000000">
        <w:trPr>
          <w:tblHeader/>
        </w:trPr>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CM3"/>
              <w:spacing w:before="120" w:after="120" w:line="240" w:lineRule="auto"/>
              <w:jc w:val="center"/>
              <w:rPr>
                <w:rFonts w:ascii="Arial" w:hAnsi="Arial" w:cs="Arial"/>
                <w:b/>
                <w:bCs/>
                <w:noProof/>
                <w:color w:val="000101"/>
                <w:sz w:val="20"/>
                <w:szCs w:val="18"/>
                <w:lang w:val="fr-CH"/>
              </w:rPr>
            </w:pPr>
            <w:r>
              <w:rPr>
                <w:rFonts w:ascii="Arial" w:hAnsi="Arial" w:cs="Arial"/>
                <w:b/>
                <w:bCs/>
                <w:noProof/>
                <w:color w:val="000101"/>
                <w:sz w:val="20"/>
                <w:szCs w:val="18"/>
                <w:lang w:val="fr-CH"/>
              </w:rPr>
              <w:t>Ministre de la Santé (ou son représentant autorisé)</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CM3"/>
              <w:spacing w:before="120" w:after="120" w:line="240" w:lineRule="auto"/>
              <w:jc w:val="center"/>
              <w:rPr>
                <w:rFonts w:ascii="Arial" w:hAnsi="Arial" w:cs="Arial"/>
                <w:b/>
                <w:bCs/>
                <w:noProof/>
                <w:color w:val="000101"/>
                <w:sz w:val="20"/>
                <w:szCs w:val="18"/>
                <w:lang w:val="fr-CH"/>
              </w:rPr>
            </w:pPr>
            <w:r>
              <w:rPr>
                <w:rFonts w:ascii="Arial" w:hAnsi="Arial" w:cs="Arial"/>
                <w:b/>
                <w:bCs/>
                <w:noProof/>
                <w:color w:val="000101"/>
                <w:sz w:val="20"/>
                <w:szCs w:val="18"/>
                <w:lang w:val="fr-CH"/>
              </w:rPr>
              <w:t>Ministre des Finances (ou son représentant autorisé)</w:t>
            </w:r>
          </w:p>
        </w:tc>
      </w:tr>
      <w:tr w:rsidR="00000000">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CM1"/>
              <w:rPr>
                <w:rFonts w:ascii="Arial" w:hAnsi="Arial" w:cs="Arial"/>
                <w:b/>
                <w:noProof/>
                <w:sz w:val="20"/>
                <w:szCs w:val="18"/>
                <w:lang w:val="fr-CH"/>
              </w:rPr>
            </w:pPr>
            <w:r>
              <w:rPr>
                <w:rFonts w:ascii="Arial" w:hAnsi="Arial" w:cs="Arial"/>
                <w:b/>
                <w:noProof/>
                <w:color w:val="000101"/>
                <w:sz w:val="20"/>
                <w:szCs w:val="18"/>
                <w:lang w:val="fr-CH"/>
              </w:rPr>
              <w:t>Nom</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CM1"/>
              <w:rPr>
                <w:rFonts w:ascii="Arial" w:hAnsi="Arial" w:cs="Arial"/>
                <w:noProof/>
                <w:color w:val="000101"/>
                <w:sz w:val="18"/>
                <w:szCs w:val="18"/>
                <w:lang w:val="fr-CH"/>
              </w:rPr>
            </w:pPr>
            <w:r>
              <w:rPr>
                <w:rStyle w:val="propertyeditor"/>
                <w:rFonts w:ascii="Arial" w:hAnsi="Arial" w:cs="Arial"/>
                <w:noProof/>
                <w:color w:val="000101"/>
                <w:sz w:val="18"/>
                <w:szCs w:val="18"/>
                <w:shd w:val="clear" w:color="auto" w:fill="BDDCFF"/>
                <w:lang w:val="fr-CH"/>
              </w:rPr>
              <w:t>Mr Komlan MALLY</w:t>
            </w:r>
            <w:r>
              <w:rPr>
                <w:rStyle w:val="propertyeditor"/>
                <w:rFonts w:ascii="Arial" w:hAnsi="Arial" w:cs="Arial"/>
                <w:noProof/>
                <w:color w:val="000101"/>
                <w:sz w:val="18"/>
                <w:szCs w:val="18"/>
                <w:shd w:val="clear" w:color="auto" w:fill="BDDCFF"/>
                <w:lang w:val="fr-CH"/>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CM3"/>
              <w:spacing w:line="240" w:lineRule="auto"/>
              <w:rPr>
                <w:rFonts w:ascii="Arial" w:hAnsi="Arial" w:cs="Arial"/>
                <w:b/>
                <w:bCs/>
                <w:noProof/>
                <w:color w:val="000101"/>
                <w:sz w:val="20"/>
                <w:szCs w:val="18"/>
                <w:lang w:val="fr-CH"/>
              </w:rPr>
            </w:pPr>
            <w:r>
              <w:rPr>
                <w:rFonts w:ascii="Arial" w:hAnsi="Arial" w:cs="Arial"/>
                <w:b/>
                <w:noProof/>
                <w:color w:val="000101"/>
                <w:sz w:val="20"/>
                <w:szCs w:val="18"/>
                <w:lang w:val="fr-CH"/>
              </w:rPr>
              <w:t>Nom</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CM3"/>
              <w:spacing w:line="240" w:lineRule="auto"/>
              <w:rPr>
                <w:rFonts w:ascii="Arial" w:hAnsi="Arial" w:cs="Arial"/>
                <w:noProof/>
                <w:color w:val="000101"/>
                <w:sz w:val="18"/>
                <w:szCs w:val="18"/>
                <w:lang w:val="fr-CH"/>
              </w:rPr>
            </w:pPr>
            <w:r>
              <w:rPr>
                <w:rStyle w:val="propertyeditor"/>
                <w:rFonts w:ascii="Arial" w:hAnsi="Arial" w:cs="Arial"/>
                <w:noProof/>
                <w:color w:val="000101"/>
                <w:sz w:val="18"/>
                <w:szCs w:val="18"/>
                <w:shd w:val="clear" w:color="auto" w:fill="BDDCFF"/>
                <w:lang w:val="fr-CH"/>
              </w:rPr>
              <w:t>Mr Adji Oteth AYASSOR</w:t>
            </w:r>
            <w:r>
              <w:rPr>
                <w:rStyle w:val="propertyeditor"/>
                <w:rFonts w:ascii="Arial" w:hAnsi="Arial" w:cs="Arial"/>
                <w:noProof/>
                <w:color w:val="000101"/>
                <w:sz w:val="18"/>
                <w:szCs w:val="18"/>
                <w:shd w:val="clear" w:color="auto" w:fill="BDDCFF"/>
                <w:lang w:val="fr-CH"/>
              </w:rPr>
              <w:t xml:space="preserve"> </w:t>
            </w:r>
          </w:p>
        </w:tc>
      </w:tr>
      <w:tr w:rsidR="00000000">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CM3"/>
              <w:spacing w:line="240" w:lineRule="auto"/>
              <w:rPr>
                <w:rFonts w:ascii="Arial" w:hAnsi="Arial" w:cs="Arial"/>
                <w:b/>
                <w:noProof/>
                <w:sz w:val="20"/>
                <w:szCs w:val="18"/>
                <w:lang w:val="fr-CH"/>
              </w:rPr>
            </w:pPr>
            <w:r>
              <w:rPr>
                <w:rFonts w:ascii="Arial" w:hAnsi="Arial" w:cs="Arial"/>
                <w:b/>
                <w:noProof/>
                <w:color w:val="000101"/>
                <w:sz w:val="20"/>
                <w:szCs w:val="18"/>
                <w:lang w:val="fr-CH"/>
              </w:rPr>
              <w:t>Date</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000000" w:rsidRDefault="009C1351">
            <w:pPr>
              <w:spacing w:after="0" w:line="240" w:lineRule="auto"/>
              <w:rPr>
                <w:rFonts w:ascii="Arial" w:eastAsia="Calibri" w:hAnsi="Arial" w:cs="Arial"/>
                <w:noProof/>
                <w:sz w:val="18"/>
                <w:szCs w:val="20"/>
                <w:lang w:val="fr-CH"/>
              </w:rPr>
            </w:pPr>
          </w:p>
          <w:p w:rsidR="00000000" w:rsidRDefault="009C1351">
            <w:pPr>
              <w:spacing w:after="0" w:line="240" w:lineRule="auto"/>
              <w:rPr>
                <w:rFonts w:ascii="Arial" w:eastAsia="Calibri" w:hAnsi="Arial" w:cs="Arial"/>
                <w:noProof/>
                <w:sz w:val="18"/>
                <w:szCs w:val="20"/>
                <w:lang w:val="fr-CH"/>
              </w:rPr>
            </w:pPr>
          </w:p>
          <w:p w:rsidR="00000000" w:rsidRDefault="009C1351">
            <w:pPr>
              <w:spacing w:after="0" w:line="240" w:lineRule="auto"/>
              <w:rPr>
                <w:rFonts w:ascii="Arial" w:eastAsia="Calibri" w:hAnsi="Arial" w:cs="Arial"/>
                <w:noProof/>
                <w:sz w:val="18"/>
                <w:szCs w:val="20"/>
                <w:lang w:val="fr-CH"/>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000000" w:rsidRDefault="009C1351">
            <w:pPr>
              <w:pStyle w:val="CM3"/>
              <w:spacing w:line="240" w:lineRule="auto"/>
              <w:rPr>
                <w:rFonts w:ascii="Arial" w:hAnsi="Arial" w:cs="Arial"/>
                <w:b/>
                <w:bCs/>
                <w:noProof/>
                <w:color w:val="000101"/>
                <w:sz w:val="20"/>
                <w:szCs w:val="18"/>
                <w:lang w:val="fr-CH"/>
              </w:rPr>
            </w:pPr>
            <w:r>
              <w:rPr>
                <w:rFonts w:ascii="Arial" w:hAnsi="Arial" w:cs="Arial"/>
                <w:b/>
                <w:noProof/>
                <w:color w:val="000101"/>
                <w:sz w:val="20"/>
                <w:szCs w:val="18"/>
                <w:lang w:val="fr-CH"/>
              </w:rPr>
              <w:t>Date</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000000" w:rsidRDefault="009C1351">
            <w:pPr>
              <w:spacing w:after="0" w:line="240" w:lineRule="auto"/>
              <w:rPr>
                <w:rFonts w:ascii="Arial" w:eastAsia="Calibri" w:hAnsi="Arial" w:cs="Arial"/>
                <w:noProof/>
                <w:sz w:val="20"/>
                <w:szCs w:val="20"/>
                <w:lang w:val="fr-CH"/>
              </w:rPr>
            </w:pPr>
          </w:p>
        </w:tc>
      </w:tr>
      <w:tr w:rsidR="00000000">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CM1"/>
              <w:rPr>
                <w:rFonts w:ascii="Arial" w:hAnsi="Arial" w:cs="Arial"/>
                <w:b/>
                <w:noProof/>
                <w:sz w:val="20"/>
                <w:szCs w:val="18"/>
                <w:lang w:val="fr-CH"/>
              </w:rPr>
            </w:pPr>
            <w:r>
              <w:rPr>
                <w:rFonts w:ascii="Arial" w:hAnsi="Arial" w:cs="Arial"/>
                <w:b/>
                <w:noProof/>
                <w:color w:val="000101"/>
                <w:sz w:val="20"/>
                <w:szCs w:val="18"/>
                <w:lang w:val="fr-CH"/>
              </w:rPr>
              <w:t>Signature</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000000" w:rsidRDefault="009C1351">
            <w:pPr>
              <w:pStyle w:val="CM1"/>
              <w:rPr>
                <w:rFonts w:ascii="Arial" w:hAnsi="Arial" w:cs="Arial"/>
                <w:noProof/>
                <w:color w:val="000101"/>
                <w:sz w:val="18"/>
                <w:szCs w:val="18"/>
                <w:lang w:val="fr-CH"/>
              </w:rPr>
            </w:pPr>
          </w:p>
          <w:p w:rsidR="00000000" w:rsidRDefault="009C1351">
            <w:pPr>
              <w:pStyle w:val="Default"/>
              <w:rPr>
                <w:noProof/>
                <w:sz w:val="18"/>
                <w:szCs w:val="18"/>
                <w:lang w:val="fr-CH"/>
              </w:rPr>
            </w:pPr>
          </w:p>
          <w:p w:rsidR="00000000" w:rsidRDefault="009C1351">
            <w:pPr>
              <w:pStyle w:val="Default"/>
              <w:rPr>
                <w:noProof/>
                <w:sz w:val="18"/>
                <w:szCs w:val="18"/>
                <w:lang w:val="fr-CH"/>
              </w:rPr>
            </w:pPr>
          </w:p>
          <w:p w:rsidR="00000000" w:rsidRDefault="009C1351">
            <w:pPr>
              <w:pStyle w:val="Default"/>
              <w:rPr>
                <w:noProof/>
                <w:sz w:val="18"/>
                <w:szCs w:val="18"/>
                <w:lang w:val="fr-CH"/>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CM3"/>
              <w:spacing w:line="240" w:lineRule="auto"/>
              <w:rPr>
                <w:rFonts w:ascii="Arial" w:hAnsi="Arial" w:cs="Arial"/>
                <w:b/>
                <w:bCs/>
                <w:noProof/>
                <w:color w:val="000101"/>
                <w:sz w:val="20"/>
                <w:szCs w:val="18"/>
                <w:lang w:val="fr-CH"/>
              </w:rPr>
            </w:pPr>
            <w:r>
              <w:rPr>
                <w:rFonts w:ascii="Arial" w:hAnsi="Arial" w:cs="Arial"/>
                <w:b/>
                <w:noProof/>
                <w:color w:val="000101"/>
                <w:sz w:val="20"/>
                <w:szCs w:val="18"/>
                <w:lang w:val="fr-CH"/>
              </w:rPr>
              <w:t>Signature</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000000" w:rsidRDefault="009C1351">
            <w:pPr>
              <w:pStyle w:val="CM3"/>
              <w:spacing w:line="240" w:lineRule="auto"/>
              <w:rPr>
                <w:rFonts w:ascii="Arial" w:hAnsi="Arial" w:cs="Arial"/>
                <w:noProof/>
                <w:color w:val="000101"/>
                <w:sz w:val="18"/>
                <w:szCs w:val="18"/>
                <w:lang w:val="fr-CH"/>
              </w:rPr>
            </w:pPr>
          </w:p>
        </w:tc>
      </w:tr>
    </w:tbl>
    <w:p w:rsidR="00000000" w:rsidRDefault="009C1351">
      <w:pPr>
        <w:pStyle w:val="Default"/>
        <w:jc w:val="both"/>
        <w:rPr>
          <w:rFonts w:ascii="Arial" w:hAnsi="Arial" w:cs="Arial"/>
          <w:noProof/>
          <w:color w:val="auto"/>
          <w:sz w:val="22"/>
          <w:szCs w:val="22"/>
          <w:lang w:val="fr-CH"/>
        </w:rPr>
      </w:pPr>
    </w:p>
    <w:p w:rsidR="00000000" w:rsidRDefault="009C1351">
      <w:pPr>
        <w:rPr>
          <w:rFonts w:ascii="Arial" w:hAnsi="Arial" w:cs="Arial"/>
          <w:noProof/>
          <w:lang w:val="fr-CH"/>
        </w:rPr>
      </w:pPr>
      <w:r>
        <w:rPr>
          <w:rFonts w:ascii="Arial" w:hAnsi="Arial" w:cs="Arial"/>
          <w:i/>
          <w:noProof/>
          <w:u w:val="single"/>
          <w:lang w:val="fr-CH"/>
        </w:rPr>
        <w:t>Ce document a été préparé par</w:t>
      </w:r>
    </w:p>
    <w:p w:rsidR="00000000" w:rsidRDefault="009C1351">
      <w:pPr>
        <w:spacing w:after="0" w:line="240" w:lineRule="auto"/>
        <w:jc w:val="both"/>
        <w:rPr>
          <w:rFonts w:ascii="Arial" w:hAnsi="Arial" w:cs="Arial"/>
          <w:noProof/>
          <w:color w:val="000101"/>
          <w:sz w:val="20"/>
          <w:szCs w:val="20"/>
          <w:lang w:val="fr-CH"/>
        </w:rPr>
      </w:pPr>
      <w:r>
        <w:rPr>
          <w:rFonts w:ascii="Arial" w:hAnsi="Arial" w:cs="Arial"/>
          <w:b/>
          <w:noProof/>
          <w:color w:val="000101"/>
          <w:sz w:val="20"/>
          <w:szCs w:val="20"/>
          <w:lang w:val="fr-CH"/>
        </w:rPr>
        <w:t>Note :</w:t>
      </w:r>
      <w:r>
        <w:rPr>
          <w:rFonts w:ascii="Arial" w:hAnsi="Arial" w:cs="Arial"/>
          <w:noProof/>
          <w:color w:val="000101"/>
          <w:sz w:val="20"/>
          <w:szCs w:val="20"/>
          <w:lang w:val="fr-CH"/>
        </w:rPr>
        <w:t xml:space="preserve"> pour ajouter des lignes, prière de cliquer sur l’icône </w:t>
      </w:r>
      <w:r>
        <w:rPr>
          <w:rFonts w:ascii="Arial" w:hAnsi="Arial" w:cs="Arial"/>
          <w:b/>
          <w:i/>
          <w:noProof/>
          <w:color w:val="000101"/>
          <w:sz w:val="20"/>
          <w:szCs w:val="20"/>
          <w:lang w:val="fr-CH"/>
        </w:rPr>
        <w:t>Nouveau champ</w:t>
      </w:r>
      <w:r>
        <w:rPr>
          <w:rFonts w:ascii="Arial" w:hAnsi="Arial" w:cs="Arial"/>
          <w:noProof/>
          <w:color w:val="000101"/>
          <w:sz w:val="20"/>
          <w:szCs w:val="20"/>
          <w:lang w:val="fr-CH"/>
        </w:rPr>
        <w:t xml:space="preserve"> dans la colonne </w:t>
      </w:r>
      <w:r>
        <w:rPr>
          <w:rFonts w:ascii="Arial" w:hAnsi="Arial" w:cs="Arial"/>
          <w:b/>
          <w:i/>
          <w:noProof/>
          <w:color w:val="000101"/>
          <w:sz w:val="20"/>
          <w:szCs w:val="20"/>
          <w:lang w:val="fr-CH"/>
        </w:rPr>
        <w:t>Action</w:t>
      </w:r>
      <w:r>
        <w:rPr>
          <w:rFonts w:ascii="Arial" w:hAnsi="Arial" w:cs="Arial"/>
          <w:noProof/>
          <w:color w:val="000101"/>
          <w:sz w:val="20"/>
          <w:szCs w:val="20"/>
          <w:lang w:val="fr-CH"/>
        </w:rPr>
        <w:t xml:space="preserve">. Utiliser l’icône </w:t>
      </w:r>
      <w:r>
        <w:rPr>
          <w:rFonts w:ascii="Arial" w:hAnsi="Arial" w:cs="Arial"/>
          <w:b/>
          <w:i/>
          <w:noProof/>
          <w:color w:val="000101"/>
          <w:sz w:val="20"/>
          <w:szCs w:val="20"/>
          <w:lang w:val="fr-CH"/>
        </w:rPr>
        <w:t>Supprimer champ</w:t>
      </w:r>
      <w:r>
        <w:rPr>
          <w:rFonts w:ascii="Arial" w:hAnsi="Arial" w:cs="Arial"/>
          <w:noProof/>
          <w:color w:val="000101"/>
          <w:sz w:val="20"/>
          <w:szCs w:val="20"/>
          <w:lang w:val="fr-CH"/>
        </w:rPr>
        <w:t xml:space="preserve"> pour supprimer une ligne.</w:t>
      </w:r>
    </w:p>
    <w:p w:rsidR="00000000" w:rsidRDefault="009C1351">
      <w:pPr>
        <w:spacing w:after="0" w:line="240" w:lineRule="auto"/>
        <w:jc w:val="both"/>
        <w:rPr>
          <w:rFonts w:ascii="Arial" w:hAnsi="Arial" w:cs="Arial"/>
          <w:noProof/>
          <w:color w:val="000101"/>
          <w:sz w:val="20"/>
          <w:szCs w:val="20"/>
          <w:lang w:val="fr-CH"/>
        </w:rPr>
      </w:pPr>
      <w:r>
        <w:rPr>
          <w:rFonts w:ascii="Arial" w:hAnsi="Arial" w:cs="Arial"/>
          <w:noProof/>
          <w:color w:val="000101"/>
          <w:sz w:val="20"/>
          <w:szCs w:val="20"/>
          <w:lang w:val="fr-CH"/>
        </w:rPr>
        <w:t>Prière de saisir le nom de famille en lettres majuscules.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03"/>
        <w:gridCol w:w="2054"/>
        <w:gridCol w:w="2109"/>
        <w:gridCol w:w="2260"/>
        <w:gridCol w:w="1145"/>
      </w:tblGrid>
      <w:tr w:rsidR="00000000">
        <w:trPr>
          <w:trHeight w:val="320"/>
          <w:tblHeader/>
          <w:jc w:val="center"/>
        </w:trPr>
        <w:tc>
          <w:tcPr>
            <w:tcW w:w="2145" w:type="dxa"/>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before="120" w:after="120" w:line="240" w:lineRule="auto"/>
              <w:jc w:val="center"/>
              <w:rPr>
                <w:rFonts w:ascii="Arial" w:hAnsi="Arial" w:cs="Arial"/>
                <w:b/>
                <w:noProof/>
                <w:sz w:val="20"/>
                <w:szCs w:val="18"/>
                <w:lang w:val="fr-CH"/>
              </w:rPr>
            </w:pPr>
            <w:r>
              <w:rPr>
                <w:rFonts w:ascii="Arial" w:hAnsi="Arial" w:cs="Arial"/>
                <w:b/>
                <w:noProof/>
                <w:sz w:val="20"/>
                <w:szCs w:val="18"/>
                <w:lang w:val="fr-CH"/>
              </w:rPr>
              <w:t>Nom complet</w:t>
            </w:r>
          </w:p>
        </w:tc>
        <w:tc>
          <w:tcPr>
            <w:tcW w:w="2170" w:type="dxa"/>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before="120" w:after="120" w:line="240" w:lineRule="auto"/>
              <w:jc w:val="center"/>
              <w:rPr>
                <w:rFonts w:ascii="Arial" w:hAnsi="Arial" w:cs="Arial"/>
                <w:b/>
                <w:noProof/>
                <w:sz w:val="20"/>
                <w:szCs w:val="18"/>
                <w:lang w:val="fr-CH"/>
              </w:rPr>
            </w:pPr>
            <w:r>
              <w:rPr>
                <w:rFonts w:ascii="Arial" w:hAnsi="Arial" w:cs="Arial"/>
                <w:b/>
                <w:noProof/>
                <w:sz w:val="20"/>
                <w:szCs w:val="18"/>
                <w:lang w:val="fr-CH"/>
              </w:rPr>
              <w:t>Fonction</w:t>
            </w:r>
          </w:p>
        </w:tc>
        <w:tc>
          <w:tcPr>
            <w:tcW w:w="2191" w:type="dxa"/>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before="120" w:after="120" w:line="240" w:lineRule="auto"/>
              <w:jc w:val="center"/>
              <w:rPr>
                <w:rFonts w:ascii="Arial" w:hAnsi="Arial" w:cs="Arial"/>
                <w:b/>
                <w:noProof/>
                <w:sz w:val="20"/>
                <w:szCs w:val="18"/>
                <w:lang w:val="fr-CH"/>
              </w:rPr>
            </w:pPr>
            <w:r>
              <w:rPr>
                <w:rFonts w:ascii="Arial" w:hAnsi="Arial" w:cs="Arial"/>
                <w:b/>
                <w:noProof/>
                <w:sz w:val="20"/>
                <w:szCs w:val="18"/>
                <w:lang w:val="fr-CH"/>
              </w:rPr>
              <w:t>Téléphone</w:t>
            </w:r>
          </w:p>
        </w:tc>
        <w:tc>
          <w:tcPr>
            <w:tcW w:w="2146" w:type="dxa"/>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before="120" w:after="120" w:line="240" w:lineRule="auto"/>
              <w:jc w:val="center"/>
              <w:rPr>
                <w:rFonts w:ascii="Arial" w:hAnsi="Arial" w:cs="Arial"/>
                <w:b/>
                <w:noProof/>
                <w:sz w:val="20"/>
                <w:szCs w:val="18"/>
                <w:lang w:val="fr-CH"/>
              </w:rPr>
            </w:pPr>
            <w:r>
              <w:rPr>
                <w:rFonts w:ascii="Arial" w:hAnsi="Arial" w:cs="Arial"/>
                <w:b/>
                <w:noProof/>
                <w:sz w:val="20"/>
                <w:szCs w:val="18"/>
                <w:lang w:val="fr-CH"/>
              </w:rPr>
              <w:t>Courriel</w:t>
            </w:r>
          </w:p>
        </w:tc>
        <w:tc>
          <w:tcPr>
            <w:tcW w:w="1202" w:type="dxa"/>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before="120" w:after="120" w:line="240" w:lineRule="auto"/>
              <w:jc w:val="center"/>
              <w:rPr>
                <w:rFonts w:ascii="Arial" w:hAnsi="Arial" w:cs="Arial"/>
                <w:b/>
                <w:noProof/>
                <w:sz w:val="20"/>
                <w:szCs w:val="18"/>
                <w:lang w:val="fr-CH"/>
              </w:rPr>
            </w:pPr>
            <w:r>
              <w:rPr>
                <w:rFonts w:ascii="Arial" w:hAnsi="Arial" w:cs="Arial"/>
                <w:b/>
                <w:noProof/>
                <w:sz w:val="20"/>
                <w:szCs w:val="18"/>
                <w:lang w:val="fr-CH"/>
              </w:rPr>
              <w:t>Action</w:t>
            </w:r>
          </w:p>
        </w:tc>
      </w:tr>
      <w:tr w:rsidR="00000000">
        <w:trPr>
          <w:trHeight w:val="576"/>
          <w:jc w:val="center"/>
        </w:trPr>
        <w:tc>
          <w:tcPr>
            <w:tcW w:w="2145" w:type="dxa"/>
            <w:tcBorders>
              <w:top w:val="single" w:sz="4" w:space="0" w:color="auto"/>
              <w:left w:val="single" w:sz="4" w:space="0" w:color="auto"/>
              <w:bottom w:val="single" w:sz="4" w:space="0" w:color="auto"/>
              <w:right w:val="single" w:sz="4" w:space="0" w:color="auto"/>
            </w:tcBorders>
            <w:vAlign w:val="center"/>
            <w:hideMark/>
          </w:tcPr>
          <w:p w:rsidR="00000000" w:rsidRDefault="009C1351">
            <w:pPr>
              <w:spacing w:after="0" w:line="240" w:lineRule="auto"/>
              <w:jc w:val="both"/>
              <w:rPr>
                <w:rFonts w:ascii="Arial" w:hAnsi="Arial" w:cs="Arial"/>
                <w:noProof/>
                <w:sz w:val="18"/>
                <w:szCs w:val="18"/>
                <w:lang w:val="fr-CH"/>
              </w:rPr>
            </w:pPr>
            <w:r>
              <w:rPr>
                <w:rStyle w:val="propertyeditor"/>
                <w:rFonts w:ascii="Arial" w:hAnsi="Arial" w:cs="Arial"/>
                <w:noProof/>
                <w:sz w:val="18"/>
                <w:szCs w:val="18"/>
                <w:shd w:val="clear" w:color="auto" w:fill="BDDCFF"/>
                <w:lang w:val="fr-CH"/>
              </w:rPr>
              <w:t>Dr NASSOURY I. Danladi</w:t>
            </w:r>
            <w:r>
              <w:rPr>
                <w:rStyle w:val="propertyeditor"/>
                <w:rFonts w:ascii="Arial" w:hAnsi="Arial" w:cs="Arial"/>
                <w:noProof/>
                <w:sz w:val="18"/>
                <w:szCs w:val="18"/>
                <w:shd w:val="clear" w:color="auto" w:fill="BDDCFF"/>
                <w:lang w:val="fr-CH"/>
              </w:rPr>
              <w:t xml:space="preserve"> </w:t>
            </w:r>
          </w:p>
        </w:tc>
        <w:tc>
          <w:tcPr>
            <w:tcW w:w="2170" w:type="dxa"/>
            <w:tcBorders>
              <w:top w:val="single" w:sz="4" w:space="0" w:color="auto"/>
              <w:left w:val="single" w:sz="4" w:space="0" w:color="auto"/>
              <w:bottom w:val="single" w:sz="4" w:space="0" w:color="auto"/>
              <w:right w:val="single" w:sz="4" w:space="0" w:color="auto"/>
            </w:tcBorders>
            <w:vAlign w:val="center"/>
            <w:hideMark/>
          </w:tcPr>
          <w:p w:rsidR="00000000" w:rsidRDefault="009C1351">
            <w:pPr>
              <w:spacing w:after="0" w:line="240" w:lineRule="auto"/>
              <w:jc w:val="both"/>
              <w:rPr>
                <w:rFonts w:ascii="Arial" w:hAnsi="Arial" w:cs="Arial"/>
                <w:noProof/>
                <w:sz w:val="18"/>
                <w:szCs w:val="18"/>
                <w:lang w:val="fr-CH"/>
              </w:rPr>
            </w:pPr>
            <w:r>
              <w:rPr>
                <w:rStyle w:val="propertyeditor"/>
                <w:rFonts w:ascii="Arial" w:hAnsi="Arial" w:cs="Arial"/>
                <w:noProof/>
                <w:sz w:val="18"/>
                <w:szCs w:val="18"/>
                <w:shd w:val="clear" w:color="auto" w:fill="BDDCFF"/>
                <w:lang w:val="fr-CH"/>
              </w:rPr>
              <w:t>Chef de Division de l’Epidémiologie</w:t>
            </w:r>
            <w:r>
              <w:rPr>
                <w:rStyle w:val="propertyeditor"/>
                <w:rFonts w:ascii="Arial" w:hAnsi="Arial" w:cs="Arial"/>
                <w:noProof/>
                <w:sz w:val="18"/>
                <w:szCs w:val="18"/>
                <w:shd w:val="clear" w:color="auto" w:fill="BDDCFF"/>
                <w:lang w:val="fr-CH"/>
              </w:rPr>
              <w:t xml:space="preserve"> </w:t>
            </w:r>
          </w:p>
        </w:tc>
        <w:tc>
          <w:tcPr>
            <w:tcW w:w="2191" w:type="dxa"/>
            <w:tcBorders>
              <w:top w:val="single" w:sz="4" w:space="0" w:color="auto"/>
              <w:left w:val="single" w:sz="4" w:space="0" w:color="auto"/>
              <w:bottom w:val="single" w:sz="4" w:space="0" w:color="auto"/>
              <w:right w:val="single" w:sz="4" w:space="0" w:color="auto"/>
            </w:tcBorders>
            <w:vAlign w:val="center"/>
            <w:hideMark/>
          </w:tcPr>
          <w:p w:rsidR="00000000" w:rsidRDefault="009C1351">
            <w:pPr>
              <w:spacing w:after="0" w:line="240" w:lineRule="auto"/>
              <w:jc w:val="both"/>
              <w:rPr>
                <w:rFonts w:ascii="Arial" w:hAnsi="Arial" w:cs="Arial"/>
                <w:noProof/>
                <w:sz w:val="18"/>
                <w:szCs w:val="18"/>
                <w:lang w:val="fr-CH"/>
              </w:rPr>
            </w:pPr>
            <w:r>
              <w:rPr>
                <w:rStyle w:val="propertyeditor"/>
                <w:rFonts w:ascii="Arial" w:hAnsi="Arial" w:cs="Arial"/>
                <w:noProof/>
                <w:sz w:val="18"/>
                <w:szCs w:val="18"/>
                <w:shd w:val="clear" w:color="auto" w:fill="BDDCFF"/>
                <w:lang w:val="fr-CH"/>
              </w:rPr>
              <w:t>+228 2214194/922349</w:t>
            </w:r>
            <w:r>
              <w:rPr>
                <w:rStyle w:val="propertyeditor"/>
                <w:rFonts w:ascii="Arial" w:hAnsi="Arial" w:cs="Arial"/>
                <w:noProof/>
                <w:sz w:val="18"/>
                <w:szCs w:val="18"/>
                <w:shd w:val="clear" w:color="auto" w:fill="BDDCFF"/>
                <w:lang w:val="fr-CH"/>
              </w:rPr>
              <w:t>7</w:t>
            </w:r>
          </w:p>
        </w:tc>
        <w:tc>
          <w:tcPr>
            <w:tcW w:w="2146" w:type="dxa"/>
            <w:tcBorders>
              <w:top w:val="single" w:sz="4" w:space="0" w:color="auto"/>
              <w:left w:val="single" w:sz="4" w:space="0" w:color="auto"/>
              <w:bottom w:val="single" w:sz="4" w:space="0" w:color="auto"/>
              <w:right w:val="single" w:sz="4" w:space="0" w:color="auto"/>
            </w:tcBorders>
            <w:vAlign w:val="center"/>
            <w:hideMark/>
          </w:tcPr>
          <w:p w:rsidR="00000000" w:rsidRDefault="009C1351">
            <w:pPr>
              <w:spacing w:after="0" w:line="240" w:lineRule="auto"/>
              <w:jc w:val="both"/>
              <w:rPr>
                <w:rFonts w:ascii="Arial" w:hAnsi="Arial" w:cs="Arial"/>
                <w:noProof/>
                <w:sz w:val="18"/>
                <w:szCs w:val="18"/>
                <w:lang w:val="fr-CH"/>
              </w:rPr>
            </w:pPr>
            <w:r>
              <w:rPr>
                <w:rStyle w:val="propertyeditor"/>
                <w:rFonts w:ascii="Arial" w:hAnsi="Arial" w:cs="Arial"/>
                <w:noProof/>
                <w:sz w:val="18"/>
                <w:szCs w:val="18"/>
                <w:shd w:val="clear" w:color="auto" w:fill="BDDCFF"/>
                <w:lang w:val="fr-CH"/>
              </w:rPr>
              <w:t>dinassoury@yahoo.f</w:t>
            </w:r>
            <w:r>
              <w:rPr>
                <w:rStyle w:val="propertyeditor"/>
                <w:rFonts w:ascii="Arial" w:hAnsi="Arial" w:cs="Arial"/>
                <w:noProof/>
                <w:sz w:val="18"/>
                <w:szCs w:val="18"/>
                <w:shd w:val="clear" w:color="auto" w:fill="BDDCFF"/>
                <w:lang w:val="fr-CH"/>
              </w:rPr>
              <w:t>r</w:t>
            </w:r>
          </w:p>
        </w:tc>
        <w:tc>
          <w:tcPr>
            <w:tcW w:w="1202" w:type="dxa"/>
            <w:tcBorders>
              <w:top w:val="single" w:sz="4" w:space="0" w:color="auto"/>
              <w:left w:val="single" w:sz="4" w:space="0" w:color="auto"/>
              <w:bottom w:val="single" w:sz="4" w:space="0" w:color="auto"/>
              <w:right w:val="single" w:sz="4" w:space="0" w:color="auto"/>
            </w:tcBorders>
            <w:vAlign w:val="center"/>
            <w:hideMark/>
          </w:tcPr>
          <w:p w:rsidR="00000000" w:rsidRDefault="009C1351">
            <w:pPr>
              <w:spacing w:after="0" w:line="240" w:lineRule="auto"/>
              <w:jc w:val="both"/>
              <w:rPr>
                <w:rFonts w:ascii="Arial" w:hAnsi="Arial" w:cs="Arial"/>
                <w:noProof/>
                <w:sz w:val="18"/>
                <w:szCs w:val="18"/>
                <w:lang w:val="fr-CH"/>
              </w:rPr>
            </w:pPr>
          </w:p>
        </w:tc>
      </w:tr>
      <w:tr w:rsidR="00000000">
        <w:trPr>
          <w:trHeight w:val="576"/>
          <w:jc w:val="center"/>
        </w:trPr>
        <w:tc>
          <w:tcPr>
            <w:tcW w:w="2145" w:type="dxa"/>
            <w:tcBorders>
              <w:top w:val="single" w:sz="4" w:space="0" w:color="auto"/>
              <w:left w:val="single" w:sz="4" w:space="0" w:color="auto"/>
              <w:bottom w:val="single" w:sz="4" w:space="0" w:color="auto"/>
              <w:right w:val="single" w:sz="4" w:space="0" w:color="auto"/>
            </w:tcBorders>
            <w:vAlign w:val="center"/>
            <w:hideMark/>
          </w:tcPr>
          <w:p w:rsidR="00000000" w:rsidRDefault="009C1351">
            <w:pPr>
              <w:spacing w:after="0" w:line="240" w:lineRule="auto"/>
              <w:jc w:val="both"/>
              <w:rPr>
                <w:rFonts w:ascii="Arial" w:hAnsi="Arial" w:cs="Arial"/>
                <w:noProof/>
                <w:sz w:val="18"/>
                <w:szCs w:val="18"/>
                <w:lang w:val="fr-CH"/>
              </w:rPr>
            </w:pPr>
            <w:r>
              <w:rPr>
                <w:rStyle w:val="propertyeditor"/>
                <w:rFonts w:ascii="Arial" w:hAnsi="Arial" w:cs="Arial"/>
                <w:noProof/>
                <w:sz w:val="18"/>
                <w:szCs w:val="18"/>
                <w:shd w:val="clear" w:color="auto" w:fill="BDDCFF"/>
                <w:lang w:val="fr-CH"/>
              </w:rPr>
              <w:t>Mr LACLE Anani</w:t>
            </w:r>
            <w:r>
              <w:rPr>
                <w:rStyle w:val="propertyeditor"/>
                <w:rFonts w:ascii="Arial" w:hAnsi="Arial" w:cs="Arial"/>
                <w:noProof/>
                <w:sz w:val="18"/>
                <w:szCs w:val="18"/>
                <w:shd w:val="clear" w:color="auto" w:fill="BDDCFF"/>
                <w:lang w:val="fr-CH"/>
              </w:rPr>
              <w:tab/>
            </w:r>
          </w:p>
        </w:tc>
        <w:tc>
          <w:tcPr>
            <w:tcW w:w="2170" w:type="dxa"/>
            <w:tcBorders>
              <w:top w:val="single" w:sz="4" w:space="0" w:color="auto"/>
              <w:left w:val="single" w:sz="4" w:space="0" w:color="auto"/>
              <w:bottom w:val="single" w:sz="4" w:space="0" w:color="auto"/>
              <w:right w:val="single" w:sz="4" w:space="0" w:color="auto"/>
            </w:tcBorders>
            <w:vAlign w:val="center"/>
            <w:hideMark/>
          </w:tcPr>
          <w:p w:rsidR="00000000" w:rsidRDefault="009C1351">
            <w:pPr>
              <w:spacing w:after="0" w:line="240" w:lineRule="auto"/>
              <w:jc w:val="both"/>
              <w:rPr>
                <w:rFonts w:ascii="Arial" w:hAnsi="Arial" w:cs="Arial"/>
                <w:noProof/>
                <w:sz w:val="18"/>
                <w:szCs w:val="18"/>
                <w:lang w:val="fr-CH"/>
              </w:rPr>
            </w:pPr>
            <w:r>
              <w:rPr>
                <w:rStyle w:val="propertyeditor"/>
                <w:rFonts w:ascii="Arial" w:hAnsi="Arial" w:cs="Arial"/>
                <w:noProof/>
                <w:sz w:val="18"/>
                <w:szCs w:val="18"/>
                <w:shd w:val="clear" w:color="auto" w:fill="BDDCFF"/>
                <w:lang w:val="fr-CH"/>
              </w:rPr>
              <w:t xml:space="preserve">Chef service immunisation </w:t>
            </w:r>
            <w:r>
              <w:rPr>
                <w:rStyle w:val="propertyeditor"/>
                <w:rFonts w:ascii="Arial" w:hAnsi="Arial" w:cs="Arial"/>
                <w:noProof/>
                <w:sz w:val="18"/>
                <w:szCs w:val="18"/>
                <w:shd w:val="clear" w:color="auto" w:fill="BDDCFF"/>
                <w:lang w:val="fr-CH"/>
              </w:rPr>
              <w:tab/>
            </w:r>
          </w:p>
        </w:tc>
        <w:tc>
          <w:tcPr>
            <w:tcW w:w="2191" w:type="dxa"/>
            <w:tcBorders>
              <w:top w:val="single" w:sz="4" w:space="0" w:color="auto"/>
              <w:left w:val="single" w:sz="4" w:space="0" w:color="auto"/>
              <w:bottom w:val="single" w:sz="4" w:space="0" w:color="auto"/>
              <w:right w:val="single" w:sz="4" w:space="0" w:color="auto"/>
            </w:tcBorders>
            <w:vAlign w:val="center"/>
            <w:hideMark/>
          </w:tcPr>
          <w:p w:rsidR="00000000" w:rsidRDefault="009C1351">
            <w:pPr>
              <w:spacing w:after="0" w:line="240" w:lineRule="auto"/>
              <w:jc w:val="both"/>
              <w:rPr>
                <w:rFonts w:ascii="Arial" w:hAnsi="Arial" w:cs="Arial"/>
                <w:noProof/>
                <w:sz w:val="18"/>
                <w:szCs w:val="18"/>
                <w:lang w:val="fr-CH"/>
              </w:rPr>
            </w:pPr>
            <w:r>
              <w:rPr>
                <w:rStyle w:val="propertyeditor"/>
                <w:rFonts w:ascii="Arial" w:hAnsi="Arial" w:cs="Arial"/>
                <w:noProof/>
                <w:sz w:val="18"/>
                <w:szCs w:val="18"/>
                <w:shd w:val="clear" w:color="auto" w:fill="BDDCFF"/>
                <w:lang w:val="fr-CH"/>
              </w:rPr>
              <w:t>+228 221 41 94/912 95 2</w:t>
            </w:r>
            <w:r>
              <w:rPr>
                <w:rStyle w:val="propertyeditor"/>
                <w:rFonts w:ascii="Arial" w:hAnsi="Arial" w:cs="Arial"/>
                <w:noProof/>
                <w:sz w:val="18"/>
                <w:szCs w:val="18"/>
                <w:shd w:val="clear" w:color="auto" w:fill="BDDCFF"/>
                <w:lang w:val="fr-CH"/>
              </w:rPr>
              <w:t>3</w:t>
            </w:r>
          </w:p>
        </w:tc>
        <w:tc>
          <w:tcPr>
            <w:tcW w:w="2146" w:type="dxa"/>
            <w:tcBorders>
              <w:top w:val="single" w:sz="4" w:space="0" w:color="auto"/>
              <w:left w:val="single" w:sz="4" w:space="0" w:color="auto"/>
              <w:bottom w:val="single" w:sz="4" w:space="0" w:color="auto"/>
              <w:right w:val="single" w:sz="4" w:space="0" w:color="auto"/>
            </w:tcBorders>
            <w:vAlign w:val="center"/>
            <w:hideMark/>
          </w:tcPr>
          <w:p w:rsidR="00000000" w:rsidRDefault="009C1351">
            <w:pPr>
              <w:spacing w:after="0" w:line="240" w:lineRule="auto"/>
              <w:jc w:val="both"/>
              <w:rPr>
                <w:rFonts w:ascii="Arial" w:hAnsi="Arial" w:cs="Arial"/>
                <w:noProof/>
                <w:sz w:val="18"/>
                <w:szCs w:val="18"/>
                <w:lang w:val="fr-CH"/>
              </w:rPr>
            </w:pPr>
            <w:r>
              <w:rPr>
                <w:rStyle w:val="propertyeditor"/>
                <w:rFonts w:ascii="Arial" w:hAnsi="Arial" w:cs="Arial"/>
                <w:noProof/>
                <w:sz w:val="18"/>
                <w:szCs w:val="18"/>
                <w:shd w:val="clear" w:color="auto" w:fill="BDDCFF"/>
                <w:lang w:val="fr-CH"/>
              </w:rPr>
              <w:t>lacleae@yahoo.fr</w:t>
            </w:r>
            <w:r>
              <w:rPr>
                <w:rStyle w:val="propertyeditor"/>
                <w:rFonts w:ascii="Arial" w:hAnsi="Arial" w:cs="Arial"/>
                <w:noProof/>
                <w:sz w:val="18"/>
                <w:szCs w:val="18"/>
                <w:shd w:val="clear" w:color="auto" w:fill="BDDCFF"/>
                <w:lang w:val="fr-CH"/>
              </w:rPr>
              <w:t xml:space="preserve"> </w:t>
            </w:r>
          </w:p>
        </w:tc>
        <w:tc>
          <w:tcPr>
            <w:tcW w:w="1202" w:type="dxa"/>
            <w:tcBorders>
              <w:top w:val="single" w:sz="4" w:space="0" w:color="auto"/>
              <w:left w:val="single" w:sz="4" w:space="0" w:color="auto"/>
              <w:bottom w:val="single" w:sz="4" w:space="0" w:color="auto"/>
              <w:right w:val="single" w:sz="4" w:space="0" w:color="auto"/>
            </w:tcBorders>
            <w:vAlign w:val="center"/>
            <w:hideMark/>
          </w:tcPr>
          <w:p w:rsidR="00000000" w:rsidRDefault="009C1351">
            <w:pPr>
              <w:spacing w:after="0" w:line="240" w:lineRule="auto"/>
              <w:jc w:val="both"/>
              <w:rPr>
                <w:rFonts w:ascii="Arial" w:hAnsi="Arial" w:cs="Arial"/>
                <w:noProof/>
                <w:sz w:val="18"/>
                <w:szCs w:val="18"/>
                <w:lang w:val="fr-CH"/>
              </w:rPr>
            </w:pPr>
          </w:p>
        </w:tc>
      </w:tr>
      <w:tr w:rsidR="00000000">
        <w:trPr>
          <w:trHeight w:val="576"/>
          <w:jc w:val="center"/>
        </w:trPr>
        <w:tc>
          <w:tcPr>
            <w:tcW w:w="2145" w:type="dxa"/>
            <w:tcBorders>
              <w:top w:val="single" w:sz="4" w:space="0" w:color="auto"/>
              <w:left w:val="single" w:sz="4" w:space="0" w:color="auto"/>
              <w:bottom w:val="single" w:sz="4" w:space="0" w:color="auto"/>
              <w:right w:val="single" w:sz="4" w:space="0" w:color="auto"/>
            </w:tcBorders>
            <w:vAlign w:val="center"/>
            <w:hideMark/>
          </w:tcPr>
          <w:p w:rsidR="00000000" w:rsidRDefault="009C1351">
            <w:pPr>
              <w:spacing w:after="0" w:line="240" w:lineRule="auto"/>
              <w:jc w:val="both"/>
              <w:rPr>
                <w:rFonts w:ascii="Arial" w:hAnsi="Arial" w:cs="Arial"/>
                <w:noProof/>
                <w:sz w:val="18"/>
                <w:szCs w:val="18"/>
                <w:lang w:val="fr-CH"/>
              </w:rPr>
            </w:pPr>
            <w:r>
              <w:rPr>
                <w:rStyle w:val="propertyeditor"/>
                <w:rFonts w:ascii="Arial" w:hAnsi="Arial" w:cs="Arial"/>
                <w:noProof/>
                <w:sz w:val="18"/>
                <w:szCs w:val="18"/>
                <w:shd w:val="clear" w:color="auto" w:fill="BDDCFF"/>
                <w:lang w:val="fr-CH"/>
              </w:rPr>
              <w:t xml:space="preserve">Dr ADJEODA Kodjovi E. </w:t>
            </w:r>
            <w:r>
              <w:rPr>
                <w:rStyle w:val="propertyeditor"/>
                <w:rFonts w:ascii="Arial" w:hAnsi="Arial" w:cs="Arial"/>
                <w:noProof/>
                <w:sz w:val="18"/>
                <w:szCs w:val="18"/>
                <w:shd w:val="clear" w:color="auto" w:fill="BDDCFF"/>
                <w:lang w:val="fr-CH"/>
              </w:rPr>
              <w:tab/>
            </w:r>
          </w:p>
        </w:tc>
        <w:tc>
          <w:tcPr>
            <w:tcW w:w="2170" w:type="dxa"/>
            <w:tcBorders>
              <w:top w:val="single" w:sz="4" w:space="0" w:color="auto"/>
              <w:left w:val="single" w:sz="4" w:space="0" w:color="auto"/>
              <w:bottom w:val="single" w:sz="4" w:space="0" w:color="auto"/>
              <w:right w:val="single" w:sz="4" w:space="0" w:color="auto"/>
            </w:tcBorders>
            <w:vAlign w:val="center"/>
            <w:hideMark/>
          </w:tcPr>
          <w:p w:rsidR="00000000" w:rsidRDefault="009C1351">
            <w:pPr>
              <w:spacing w:after="0" w:line="240" w:lineRule="auto"/>
              <w:jc w:val="both"/>
              <w:rPr>
                <w:rFonts w:ascii="Arial" w:hAnsi="Arial" w:cs="Arial"/>
                <w:noProof/>
                <w:sz w:val="18"/>
                <w:szCs w:val="18"/>
                <w:lang w:val="fr-CH"/>
              </w:rPr>
            </w:pPr>
            <w:r>
              <w:rPr>
                <w:rStyle w:val="propertyeditor"/>
                <w:rFonts w:ascii="Arial" w:hAnsi="Arial" w:cs="Arial"/>
                <w:noProof/>
                <w:sz w:val="18"/>
                <w:szCs w:val="18"/>
                <w:shd w:val="clear" w:color="auto" w:fill="BDDCFF"/>
                <w:lang w:val="fr-CH"/>
              </w:rPr>
              <w:t xml:space="preserve">Administrateur PEV OMS </w:t>
            </w:r>
            <w:r>
              <w:rPr>
                <w:rStyle w:val="propertyeditor"/>
                <w:rFonts w:ascii="Arial" w:hAnsi="Arial" w:cs="Arial"/>
                <w:noProof/>
                <w:sz w:val="18"/>
                <w:szCs w:val="18"/>
                <w:shd w:val="clear" w:color="auto" w:fill="BDDCFF"/>
                <w:lang w:val="fr-CH"/>
              </w:rPr>
              <w:tab/>
            </w:r>
          </w:p>
        </w:tc>
        <w:tc>
          <w:tcPr>
            <w:tcW w:w="2191" w:type="dxa"/>
            <w:tcBorders>
              <w:top w:val="single" w:sz="4" w:space="0" w:color="auto"/>
              <w:left w:val="single" w:sz="4" w:space="0" w:color="auto"/>
              <w:bottom w:val="single" w:sz="4" w:space="0" w:color="auto"/>
              <w:right w:val="single" w:sz="4" w:space="0" w:color="auto"/>
            </w:tcBorders>
            <w:vAlign w:val="center"/>
            <w:hideMark/>
          </w:tcPr>
          <w:p w:rsidR="00000000" w:rsidRDefault="009C1351">
            <w:pPr>
              <w:spacing w:after="0" w:line="240" w:lineRule="auto"/>
              <w:jc w:val="both"/>
              <w:rPr>
                <w:rFonts w:ascii="Arial" w:hAnsi="Arial" w:cs="Arial"/>
                <w:noProof/>
                <w:sz w:val="18"/>
                <w:szCs w:val="18"/>
                <w:lang w:val="fr-CH"/>
              </w:rPr>
            </w:pPr>
            <w:r>
              <w:rPr>
                <w:rStyle w:val="propertyeditor"/>
                <w:rFonts w:ascii="Arial" w:hAnsi="Arial" w:cs="Arial"/>
                <w:noProof/>
                <w:sz w:val="18"/>
                <w:szCs w:val="18"/>
                <w:shd w:val="clear" w:color="auto" w:fill="BDDCFF"/>
                <w:lang w:val="fr-CH"/>
              </w:rPr>
              <w:t>+228 221 33 60/ 064 56 01</w:t>
            </w:r>
            <w:r>
              <w:rPr>
                <w:rStyle w:val="propertyeditor"/>
                <w:rFonts w:ascii="Arial" w:hAnsi="Arial" w:cs="Arial"/>
                <w:noProof/>
                <w:sz w:val="18"/>
                <w:szCs w:val="18"/>
                <w:shd w:val="clear" w:color="auto" w:fill="BDDCFF"/>
                <w:lang w:val="fr-CH"/>
              </w:rPr>
              <w:tab/>
            </w:r>
          </w:p>
        </w:tc>
        <w:tc>
          <w:tcPr>
            <w:tcW w:w="2146" w:type="dxa"/>
            <w:tcBorders>
              <w:top w:val="single" w:sz="4" w:space="0" w:color="auto"/>
              <w:left w:val="single" w:sz="4" w:space="0" w:color="auto"/>
              <w:bottom w:val="single" w:sz="4" w:space="0" w:color="auto"/>
              <w:right w:val="single" w:sz="4" w:space="0" w:color="auto"/>
            </w:tcBorders>
            <w:vAlign w:val="center"/>
            <w:hideMark/>
          </w:tcPr>
          <w:p w:rsidR="00000000" w:rsidRDefault="009C1351">
            <w:pPr>
              <w:spacing w:after="0" w:line="240" w:lineRule="auto"/>
              <w:jc w:val="both"/>
              <w:rPr>
                <w:rFonts w:ascii="Arial" w:hAnsi="Arial" w:cs="Arial"/>
                <w:noProof/>
                <w:sz w:val="18"/>
                <w:szCs w:val="18"/>
                <w:lang w:val="fr-CH"/>
              </w:rPr>
            </w:pPr>
            <w:r>
              <w:rPr>
                <w:rStyle w:val="propertyeditor"/>
                <w:rFonts w:ascii="Arial" w:hAnsi="Arial" w:cs="Arial"/>
                <w:noProof/>
                <w:sz w:val="18"/>
                <w:szCs w:val="18"/>
                <w:shd w:val="clear" w:color="auto" w:fill="BDDCFF"/>
                <w:lang w:val="fr-CH"/>
              </w:rPr>
              <w:t>adjeodak@tg.afro.who.in</w:t>
            </w:r>
            <w:r>
              <w:rPr>
                <w:rStyle w:val="propertyeditor"/>
                <w:rFonts w:ascii="Arial" w:hAnsi="Arial" w:cs="Arial"/>
                <w:noProof/>
                <w:sz w:val="18"/>
                <w:szCs w:val="18"/>
                <w:shd w:val="clear" w:color="auto" w:fill="BDDCFF"/>
                <w:lang w:val="fr-CH"/>
              </w:rPr>
              <w:t>t</w:t>
            </w:r>
          </w:p>
        </w:tc>
        <w:tc>
          <w:tcPr>
            <w:tcW w:w="1202" w:type="dxa"/>
            <w:tcBorders>
              <w:top w:val="single" w:sz="4" w:space="0" w:color="auto"/>
              <w:left w:val="single" w:sz="4" w:space="0" w:color="auto"/>
              <w:bottom w:val="single" w:sz="4" w:space="0" w:color="auto"/>
              <w:right w:val="single" w:sz="4" w:space="0" w:color="auto"/>
            </w:tcBorders>
            <w:vAlign w:val="center"/>
            <w:hideMark/>
          </w:tcPr>
          <w:p w:rsidR="00000000" w:rsidRDefault="009C1351">
            <w:pPr>
              <w:spacing w:after="0" w:line="240" w:lineRule="auto"/>
              <w:jc w:val="both"/>
              <w:rPr>
                <w:rFonts w:ascii="Arial" w:hAnsi="Arial" w:cs="Arial"/>
                <w:noProof/>
                <w:sz w:val="18"/>
                <w:szCs w:val="18"/>
                <w:lang w:val="fr-CH"/>
              </w:rPr>
            </w:pPr>
          </w:p>
        </w:tc>
      </w:tr>
      <w:tr w:rsidR="00000000">
        <w:trPr>
          <w:trHeight w:val="576"/>
          <w:jc w:val="center"/>
        </w:trPr>
        <w:tc>
          <w:tcPr>
            <w:tcW w:w="2145" w:type="dxa"/>
            <w:tcBorders>
              <w:top w:val="single" w:sz="4" w:space="0" w:color="auto"/>
              <w:left w:val="single" w:sz="4" w:space="0" w:color="auto"/>
              <w:bottom w:val="single" w:sz="4" w:space="0" w:color="auto"/>
              <w:right w:val="single" w:sz="4" w:space="0" w:color="auto"/>
            </w:tcBorders>
            <w:vAlign w:val="center"/>
            <w:hideMark/>
          </w:tcPr>
          <w:p w:rsidR="00000000" w:rsidRDefault="009C1351">
            <w:pPr>
              <w:spacing w:after="0" w:line="240" w:lineRule="auto"/>
              <w:jc w:val="both"/>
              <w:rPr>
                <w:rFonts w:ascii="Arial" w:hAnsi="Arial" w:cs="Arial"/>
                <w:noProof/>
                <w:sz w:val="18"/>
                <w:szCs w:val="18"/>
                <w:lang w:val="fr-CH"/>
              </w:rPr>
            </w:pPr>
            <w:r>
              <w:rPr>
                <w:rStyle w:val="propertyeditor"/>
                <w:rFonts w:ascii="Arial" w:hAnsi="Arial" w:cs="Arial"/>
                <w:noProof/>
                <w:sz w:val="18"/>
                <w:szCs w:val="18"/>
                <w:shd w:val="clear" w:color="auto" w:fill="BDDCFF"/>
                <w:lang w:val="fr-CH"/>
              </w:rPr>
              <w:lastRenderedPageBreak/>
              <w:t>Dr AFANOU Akouété</w:t>
            </w:r>
            <w:r>
              <w:rPr>
                <w:rStyle w:val="propertyeditor"/>
                <w:rFonts w:ascii="Arial" w:hAnsi="Arial" w:cs="Arial"/>
                <w:noProof/>
                <w:sz w:val="18"/>
                <w:szCs w:val="18"/>
                <w:shd w:val="clear" w:color="auto" w:fill="BDDCFF"/>
                <w:lang w:val="fr-CH"/>
              </w:rPr>
              <w:t xml:space="preserve"> </w:t>
            </w:r>
          </w:p>
        </w:tc>
        <w:tc>
          <w:tcPr>
            <w:tcW w:w="2170" w:type="dxa"/>
            <w:tcBorders>
              <w:top w:val="single" w:sz="4" w:space="0" w:color="auto"/>
              <w:left w:val="single" w:sz="4" w:space="0" w:color="auto"/>
              <w:bottom w:val="single" w:sz="4" w:space="0" w:color="auto"/>
              <w:right w:val="single" w:sz="4" w:space="0" w:color="auto"/>
            </w:tcBorders>
            <w:vAlign w:val="center"/>
            <w:hideMark/>
          </w:tcPr>
          <w:p w:rsidR="00000000" w:rsidRDefault="009C1351">
            <w:pPr>
              <w:spacing w:after="0" w:line="240" w:lineRule="auto"/>
              <w:jc w:val="both"/>
              <w:rPr>
                <w:rFonts w:ascii="Arial" w:hAnsi="Arial" w:cs="Arial"/>
                <w:noProof/>
                <w:sz w:val="18"/>
                <w:szCs w:val="18"/>
                <w:lang w:val="fr-CH"/>
              </w:rPr>
            </w:pPr>
            <w:r>
              <w:rPr>
                <w:rStyle w:val="propertyeditor"/>
                <w:rFonts w:ascii="Arial" w:hAnsi="Arial" w:cs="Arial"/>
                <w:noProof/>
                <w:sz w:val="18"/>
                <w:szCs w:val="18"/>
                <w:shd w:val="clear" w:color="auto" w:fill="BDDCFF"/>
                <w:lang w:val="fr-CH"/>
              </w:rPr>
              <w:t>Administrateur PEV Unicef</w:t>
            </w:r>
            <w:r>
              <w:rPr>
                <w:rStyle w:val="propertyeditor"/>
                <w:rFonts w:ascii="Arial" w:hAnsi="Arial" w:cs="Arial"/>
                <w:noProof/>
                <w:sz w:val="18"/>
                <w:szCs w:val="18"/>
                <w:shd w:val="clear" w:color="auto" w:fill="BDDCFF"/>
                <w:lang w:val="fr-CH"/>
              </w:rPr>
              <w:tab/>
            </w:r>
          </w:p>
        </w:tc>
        <w:tc>
          <w:tcPr>
            <w:tcW w:w="2191" w:type="dxa"/>
            <w:tcBorders>
              <w:top w:val="single" w:sz="4" w:space="0" w:color="auto"/>
              <w:left w:val="single" w:sz="4" w:space="0" w:color="auto"/>
              <w:bottom w:val="single" w:sz="4" w:space="0" w:color="auto"/>
              <w:right w:val="single" w:sz="4" w:space="0" w:color="auto"/>
            </w:tcBorders>
            <w:vAlign w:val="center"/>
            <w:hideMark/>
          </w:tcPr>
          <w:p w:rsidR="00000000" w:rsidRDefault="009C1351">
            <w:pPr>
              <w:spacing w:after="0" w:line="240" w:lineRule="auto"/>
              <w:jc w:val="both"/>
              <w:rPr>
                <w:rFonts w:ascii="Arial" w:hAnsi="Arial" w:cs="Arial"/>
                <w:noProof/>
                <w:sz w:val="18"/>
                <w:szCs w:val="18"/>
                <w:lang w:val="fr-CH"/>
              </w:rPr>
            </w:pPr>
            <w:r>
              <w:rPr>
                <w:rStyle w:val="propertyeditor"/>
                <w:rFonts w:ascii="Arial" w:hAnsi="Arial" w:cs="Arial"/>
                <w:noProof/>
                <w:sz w:val="18"/>
                <w:szCs w:val="18"/>
                <w:shd w:val="clear" w:color="auto" w:fill="BDDCFF"/>
                <w:lang w:val="fr-CH"/>
              </w:rPr>
              <w:t>+228 223 15 00/ 904 14 63</w:t>
            </w:r>
            <w:r>
              <w:rPr>
                <w:rStyle w:val="propertyeditor"/>
                <w:rFonts w:ascii="Arial" w:hAnsi="Arial" w:cs="Arial"/>
                <w:noProof/>
                <w:sz w:val="18"/>
                <w:szCs w:val="18"/>
                <w:shd w:val="clear" w:color="auto" w:fill="BDDCFF"/>
                <w:lang w:val="fr-CH"/>
              </w:rPr>
              <w:tab/>
            </w:r>
          </w:p>
        </w:tc>
        <w:tc>
          <w:tcPr>
            <w:tcW w:w="2146" w:type="dxa"/>
            <w:tcBorders>
              <w:top w:val="single" w:sz="4" w:space="0" w:color="auto"/>
              <w:left w:val="single" w:sz="4" w:space="0" w:color="auto"/>
              <w:bottom w:val="single" w:sz="4" w:space="0" w:color="auto"/>
              <w:right w:val="single" w:sz="4" w:space="0" w:color="auto"/>
            </w:tcBorders>
            <w:vAlign w:val="center"/>
            <w:hideMark/>
          </w:tcPr>
          <w:p w:rsidR="00000000" w:rsidRDefault="009C1351">
            <w:pPr>
              <w:spacing w:after="0" w:line="240" w:lineRule="auto"/>
              <w:jc w:val="both"/>
              <w:rPr>
                <w:rFonts w:ascii="Arial" w:hAnsi="Arial" w:cs="Arial"/>
                <w:noProof/>
                <w:sz w:val="18"/>
                <w:szCs w:val="18"/>
                <w:lang w:val="fr-CH"/>
              </w:rPr>
            </w:pPr>
            <w:r>
              <w:rPr>
                <w:rStyle w:val="propertyeditor"/>
                <w:rFonts w:ascii="Arial" w:hAnsi="Arial" w:cs="Arial"/>
                <w:noProof/>
                <w:sz w:val="18"/>
                <w:szCs w:val="18"/>
                <w:shd w:val="clear" w:color="auto" w:fill="BDDCFF"/>
                <w:lang w:val="fr-CH"/>
              </w:rPr>
              <w:t>aafanou@unicef.org</w:t>
            </w:r>
            <w:r>
              <w:rPr>
                <w:rStyle w:val="propertyeditor"/>
                <w:rFonts w:ascii="Arial" w:hAnsi="Arial" w:cs="Arial"/>
                <w:noProof/>
                <w:sz w:val="18"/>
                <w:szCs w:val="18"/>
                <w:shd w:val="clear" w:color="auto" w:fill="BDDCFF"/>
                <w:lang w:val="fr-CH"/>
              </w:rPr>
              <w:t xml:space="preserve"> </w:t>
            </w:r>
          </w:p>
        </w:tc>
        <w:tc>
          <w:tcPr>
            <w:tcW w:w="1202" w:type="dxa"/>
            <w:tcBorders>
              <w:top w:val="single" w:sz="4" w:space="0" w:color="auto"/>
              <w:left w:val="single" w:sz="4" w:space="0" w:color="auto"/>
              <w:bottom w:val="single" w:sz="4" w:space="0" w:color="auto"/>
              <w:right w:val="single" w:sz="4" w:space="0" w:color="auto"/>
            </w:tcBorders>
            <w:vAlign w:val="center"/>
            <w:hideMark/>
          </w:tcPr>
          <w:p w:rsidR="00000000" w:rsidRDefault="009C1351">
            <w:pPr>
              <w:spacing w:after="0" w:line="240" w:lineRule="auto"/>
              <w:jc w:val="both"/>
              <w:rPr>
                <w:rFonts w:ascii="Arial" w:hAnsi="Arial" w:cs="Arial"/>
                <w:noProof/>
                <w:sz w:val="18"/>
                <w:szCs w:val="18"/>
                <w:lang w:val="fr-CH"/>
              </w:rPr>
            </w:pPr>
          </w:p>
        </w:tc>
      </w:tr>
    </w:tbl>
    <w:p w:rsidR="00000000" w:rsidRDefault="009C1351">
      <w:pPr>
        <w:spacing w:after="0" w:line="240" w:lineRule="auto"/>
        <w:rPr>
          <w:rFonts w:ascii="Arial" w:hAnsi="Arial" w:cs="Arial"/>
          <w:noProof/>
          <w:sz w:val="24"/>
          <w:szCs w:val="24"/>
          <w:lang w:val="fr-CH"/>
        </w:rPr>
      </w:pPr>
    </w:p>
    <w:p w:rsidR="00000000" w:rsidRDefault="009C1351">
      <w:pPr>
        <w:pStyle w:val="Heading1"/>
        <w:numPr>
          <w:ilvl w:val="2"/>
          <w:numId w:val="6"/>
        </w:numPr>
        <w:ind w:left="567" w:hanging="567"/>
        <w:rPr>
          <w:noProof/>
          <w:sz w:val="24"/>
          <w:szCs w:val="24"/>
          <w:lang w:val="fr-CH"/>
        </w:rPr>
      </w:pPr>
      <w:bookmarkStart w:id="10" w:name="_Toc279951883"/>
      <w:bookmarkStart w:id="11" w:name="_Toc283566551"/>
      <w:r>
        <w:rPr>
          <w:noProof/>
          <w:sz w:val="24"/>
          <w:szCs w:val="24"/>
          <w:lang w:val="fr-CH"/>
        </w:rPr>
        <w:t>Organe national de coordination – Comité de Coordination Inter-Agences pour la vaccination</w:t>
      </w:r>
      <w:bookmarkEnd w:id="10"/>
      <w:bookmarkEnd w:id="11"/>
    </w:p>
    <w:p w:rsidR="00000000" w:rsidRDefault="009C1351">
      <w:pPr>
        <w:spacing w:after="0"/>
        <w:jc w:val="both"/>
        <w:rPr>
          <w:rFonts w:ascii="Arial" w:hAnsi="Arial" w:cs="Arial"/>
          <w:noProof/>
          <w:lang w:val="fr-CH"/>
        </w:rPr>
      </w:pPr>
      <w:r>
        <w:rPr>
          <w:rFonts w:ascii="Arial" w:hAnsi="Arial" w:cs="Arial"/>
          <w:noProof/>
          <w:lang w:val="fr-CH"/>
        </w:rPr>
        <w:t xml:space="preserve">Nous soussignés, membres du CCIA, CCSS ou comité équivalent </w:t>
      </w:r>
      <w:r>
        <w:rPr>
          <w:rFonts w:ascii="Arial" w:hAnsi="Arial" w:cs="Arial"/>
          <w:b/>
          <w:noProof/>
          <w:sz w:val="18"/>
          <w:szCs w:val="18"/>
          <w:vertAlign w:val="superscript"/>
          <w:lang w:val="fr-CH"/>
        </w:rPr>
        <w:t>[1]</w:t>
      </w:r>
      <w:r>
        <w:rPr>
          <w:rFonts w:ascii="Arial" w:hAnsi="Arial" w:cs="Arial"/>
          <w:noProof/>
          <w:lang w:val="fr-CH"/>
        </w:rPr>
        <w:t>, nous sommes réunis le</w:t>
      </w:r>
      <w:r>
        <w:rPr>
          <w:rFonts w:ascii="Arial" w:hAnsi="Arial" w:cs="Arial"/>
          <w:noProof/>
          <w:lang w:val="fr-CH"/>
        </w:rPr>
        <w:t xml:space="preserve"> </w:t>
      </w:r>
      <w:r>
        <w:rPr>
          <w:rStyle w:val="propertyeditor"/>
          <w:rFonts w:ascii="Arial" w:hAnsi="Arial" w:cs="Arial"/>
          <w:noProof/>
          <w:shd w:val="clear" w:color="auto" w:fill="BDDCFF"/>
          <w:lang w:val="fr-CH"/>
        </w:rPr>
        <w:t>11.05.201</w:t>
      </w:r>
      <w:r>
        <w:rPr>
          <w:rStyle w:val="propertyeditor"/>
          <w:rFonts w:ascii="Arial" w:hAnsi="Arial" w:cs="Arial"/>
          <w:noProof/>
          <w:shd w:val="clear" w:color="auto" w:fill="BDDCFF"/>
          <w:lang w:val="fr-CH"/>
        </w:rPr>
        <w:t>1</w:t>
      </w:r>
      <w:r>
        <w:rPr>
          <w:rFonts w:ascii="Arial" w:hAnsi="Arial" w:cs="Arial"/>
          <w:noProof/>
          <w:lang w:val="fr-CH"/>
        </w:rPr>
        <w:t xml:space="preserve"> pour examiner cette proposition. À cette réunion, nous avons adopté</w:t>
      </w:r>
      <w:r>
        <w:rPr>
          <w:rFonts w:ascii="Arial" w:hAnsi="Arial" w:cs="Arial"/>
          <w:noProof/>
          <w:lang w:val="fr-CH"/>
        </w:rPr>
        <w:t xml:space="preserve"> la présente proposition sur la base des documents d’appui annexés.</w:t>
      </w:r>
    </w:p>
    <w:p w:rsidR="00000000" w:rsidRDefault="009C1351">
      <w:pPr>
        <w:rPr>
          <w:noProof/>
          <w:lang w:val="fr-CH"/>
        </w:rPr>
      </w:pPr>
      <w:r>
        <w:rPr>
          <w:rFonts w:ascii="Arial" w:hAnsi="Arial" w:cs="Arial"/>
          <w:b/>
          <w:noProof/>
          <w:sz w:val="18"/>
          <w:szCs w:val="18"/>
          <w:vertAlign w:val="superscript"/>
          <w:lang w:val="fr-CH"/>
        </w:rPr>
        <w:t>[1]</w:t>
      </w:r>
      <w:r>
        <w:rPr>
          <w:rFonts w:ascii="Arial" w:hAnsi="Arial" w:cs="Arial"/>
          <w:bCs/>
          <w:noProof/>
          <w:sz w:val="20"/>
          <w:lang w:val="fr-CH"/>
        </w:rPr>
        <w:t xml:space="preserve"> Comité de Coordination Inter-Agences ou Comité de Coordination du Secteur de la Santé, ou comité équivalent ayant l’autorité pour avaliser cette proposition dans le pays en question.</w:t>
      </w:r>
    </w:p>
    <w:p w:rsidR="00000000" w:rsidRDefault="009C1351">
      <w:pPr>
        <w:rPr>
          <w:rFonts w:ascii="Arial" w:hAnsi="Arial" w:cs="Arial"/>
          <w:noProof/>
          <w:lang w:val="fr-CH"/>
        </w:rPr>
      </w:pPr>
      <w:r>
        <w:rPr>
          <w:rFonts w:ascii="Arial" w:hAnsi="Arial" w:cs="Arial"/>
          <w:noProof/>
          <w:lang w:val="fr-CH"/>
        </w:rPr>
        <w:t>Le compte rendu avalisé de cette réunion est joint comme DOCUMENT NUMÉRO :</w:t>
      </w:r>
      <w:r>
        <w:rPr>
          <w:rFonts w:ascii="Arial" w:hAnsi="Arial" w:cs="Arial"/>
          <w:noProof/>
          <w:lang w:val="fr-CH"/>
        </w:rPr>
        <w:t xml:space="preserve"> </w:t>
      </w:r>
      <w:r>
        <w:rPr>
          <w:rStyle w:val="propertyeditor"/>
          <w:rFonts w:ascii="Arial" w:hAnsi="Arial" w:cs="Arial"/>
          <w:noProof/>
          <w:shd w:val="clear" w:color="auto" w:fill="BDDCFF"/>
          <w:lang w:val="fr-CH"/>
        </w:rPr>
        <w:t>4</w:t>
      </w:r>
      <w:r>
        <w:rPr>
          <w:rFonts w:ascii="Arial" w:hAnsi="Arial" w:cs="Arial"/>
          <w:noProof/>
          <w:lang w:val="fr-CH"/>
        </w:rPr>
        <w:t>.</w:t>
      </w:r>
    </w:p>
    <w:p w:rsidR="00000000" w:rsidRDefault="009C1351">
      <w:pPr>
        <w:spacing w:after="0" w:line="240" w:lineRule="auto"/>
        <w:jc w:val="both"/>
        <w:rPr>
          <w:rFonts w:ascii="Arial" w:hAnsi="Arial" w:cs="Arial"/>
          <w:noProof/>
          <w:color w:val="000101"/>
          <w:sz w:val="20"/>
          <w:szCs w:val="20"/>
          <w:lang w:val="fr-CH"/>
        </w:rPr>
      </w:pPr>
      <w:r>
        <w:rPr>
          <w:rFonts w:ascii="Arial" w:hAnsi="Arial" w:cs="Arial"/>
          <w:b/>
          <w:noProof/>
          <w:color w:val="000101"/>
          <w:sz w:val="20"/>
          <w:lang w:val="fr-CH"/>
        </w:rPr>
        <w:t>Note :</w:t>
      </w:r>
      <w:r>
        <w:rPr>
          <w:rFonts w:ascii="Arial" w:hAnsi="Arial" w:cs="Arial"/>
          <w:noProof/>
          <w:color w:val="000101"/>
          <w:sz w:val="20"/>
          <w:lang w:val="fr-CH"/>
        </w:rPr>
        <w:t xml:space="preserve"> </w:t>
      </w:r>
      <w:r>
        <w:rPr>
          <w:rFonts w:ascii="Arial" w:hAnsi="Arial" w:cs="Arial"/>
          <w:noProof/>
          <w:color w:val="000101"/>
          <w:sz w:val="20"/>
          <w:szCs w:val="20"/>
          <w:lang w:val="fr-CH"/>
        </w:rPr>
        <w:t xml:space="preserve">pour ajouter des lignes, prière de cliquer sur l’icône </w:t>
      </w:r>
      <w:r>
        <w:rPr>
          <w:rFonts w:ascii="Arial" w:hAnsi="Arial" w:cs="Arial"/>
          <w:b/>
          <w:i/>
          <w:noProof/>
          <w:color w:val="000101"/>
          <w:sz w:val="20"/>
          <w:szCs w:val="20"/>
          <w:lang w:val="fr-CH"/>
        </w:rPr>
        <w:t>Nouveau champ</w:t>
      </w:r>
      <w:r>
        <w:rPr>
          <w:rFonts w:ascii="Arial" w:hAnsi="Arial" w:cs="Arial"/>
          <w:noProof/>
          <w:color w:val="000101"/>
          <w:sz w:val="20"/>
          <w:szCs w:val="20"/>
          <w:lang w:val="fr-CH"/>
        </w:rPr>
        <w:t xml:space="preserve"> dans la colonne </w:t>
      </w:r>
      <w:r>
        <w:rPr>
          <w:rFonts w:ascii="Arial" w:hAnsi="Arial" w:cs="Arial"/>
          <w:b/>
          <w:i/>
          <w:noProof/>
          <w:color w:val="000101"/>
          <w:sz w:val="20"/>
          <w:szCs w:val="20"/>
          <w:lang w:val="fr-CH"/>
        </w:rPr>
        <w:t>Action</w:t>
      </w:r>
      <w:r>
        <w:rPr>
          <w:rFonts w:ascii="Arial" w:hAnsi="Arial" w:cs="Arial"/>
          <w:noProof/>
          <w:color w:val="000101"/>
          <w:sz w:val="20"/>
          <w:szCs w:val="20"/>
          <w:lang w:val="fr-CH"/>
        </w:rPr>
        <w:t xml:space="preserve">. Utiliser l’icône </w:t>
      </w:r>
      <w:r>
        <w:rPr>
          <w:rFonts w:ascii="Arial" w:hAnsi="Arial" w:cs="Arial"/>
          <w:b/>
          <w:i/>
          <w:noProof/>
          <w:color w:val="000101"/>
          <w:sz w:val="20"/>
          <w:szCs w:val="20"/>
          <w:lang w:val="fr-CH"/>
        </w:rPr>
        <w:t>Supprimer champ</w:t>
      </w:r>
      <w:r>
        <w:rPr>
          <w:rFonts w:ascii="Arial" w:hAnsi="Arial" w:cs="Arial"/>
          <w:noProof/>
          <w:color w:val="000101"/>
          <w:sz w:val="20"/>
          <w:szCs w:val="20"/>
          <w:lang w:val="fr-CH"/>
        </w:rPr>
        <w:t xml:space="preserve"> pour supprimer une ligne.</w:t>
      </w:r>
    </w:p>
    <w:p w:rsidR="00000000" w:rsidRDefault="009C1351">
      <w:pPr>
        <w:spacing w:after="0" w:line="240" w:lineRule="auto"/>
        <w:jc w:val="both"/>
        <w:rPr>
          <w:rFonts w:ascii="Arial" w:hAnsi="Arial" w:cs="Arial"/>
          <w:noProof/>
          <w:color w:val="000101"/>
          <w:sz w:val="20"/>
          <w:szCs w:val="20"/>
          <w:lang w:val="fr-CH"/>
        </w:rPr>
      </w:pPr>
      <w:r>
        <w:rPr>
          <w:rFonts w:ascii="Arial" w:hAnsi="Arial" w:cs="Arial"/>
          <w:noProof/>
          <w:color w:val="000101"/>
          <w:sz w:val="20"/>
          <w:szCs w:val="20"/>
          <w:lang w:val="fr-CH"/>
        </w:rPr>
        <w:t>Prière de saisir le</w:t>
      </w:r>
      <w:r>
        <w:rPr>
          <w:rFonts w:ascii="Arial" w:hAnsi="Arial" w:cs="Arial"/>
          <w:noProof/>
          <w:color w:val="000101"/>
          <w:sz w:val="20"/>
          <w:szCs w:val="20"/>
          <w:lang w:val="fr-CH"/>
        </w:rPr>
        <w:t xml:space="preserve"> nom de famille en lettres majuscules.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25"/>
        <w:gridCol w:w="2678"/>
        <w:gridCol w:w="2989"/>
        <w:gridCol w:w="1679"/>
      </w:tblGrid>
      <w:tr w:rsidR="00000000">
        <w:trPr>
          <w:trHeight w:val="313"/>
          <w:tblHeader/>
          <w:jc w:val="center"/>
        </w:trPr>
        <w:tc>
          <w:tcPr>
            <w:tcW w:w="2271" w:type="dxa"/>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before="120" w:after="120" w:line="240" w:lineRule="auto"/>
              <w:jc w:val="center"/>
              <w:rPr>
                <w:rFonts w:ascii="Arial" w:hAnsi="Arial" w:cs="Arial"/>
                <w:b/>
                <w:noProof/>
                <w:sz w:val="20"/>
                <w:szCs w:val="20"/>
                <w:lang w:val="fr-CH"/>
              </w:rPr>
            </w:pPr>
            <w:r>
              <w:rPr>
                <w:rFonts w:ascii="Arial" w:hAnsi="Arial" w:cs="Arial"/>
                <w:b/>
                <w:noProof/>
                <w:sz w:val="20"/>
                <w:szCs w:val="20"/>
                <w:lang w:val="fr-CH"/>
              </w:rPr>
              <w:t>Nom/Titre</w:t>
            </w:r>
          </w:p>
        </w:tc>
        <w:tc>
          <w:tcPr>
            <w:tcW w:w="2472" w:type="dxa"/>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before="120" w:after="120" w:line="240" w:lineRule="auto"/>
              <w:jc w:val="center"/>
              <w:rPr>
                <w:rFonts w:ascii="Arial" w:hAnsi="Arial" w:cs="Arial"/>
                <w:b/>
                <w:noProof/>
                <w:sz w:val="20"/>
                <w:szCs w:val="20"/>
                <w:lang w:val="fr-CH"/>
              </w:rPr>
            </w:pPr>
            <w:r>
              <w:rPr>
                <w:rFonts w:ascii="Arial" w:hAnsi="Arial" w:cs="Arial"/>
                <w:b/>
                <w:noProof/>
                <w:sz w:val="20"/>
                <w:szCs w:val="20"/>
                <w:lang w:val="fr-CH"/>
              </w:rPr>
              <w:t>Institution/Organisation</w:t>
            </w:r>
          </w:p>
        </w:tc>
        <w:tc>
          <w:tcPr>
            <w:tcW w:w="3099" w:type="dxa"/>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before="120" w:after="120" w:line="240" w:lineRule="auto"/>
              <w:jc w:val="center"/>
              <w:rPr>
                <w:rFonts w:ascii="Arial" w:hAnsi="Arial" w:cs="Arial"/>
                <w:b/>
                <w:noProof/>
                <w:sz w:val="20"/>
                <w:szCs w:val="20"/>
                <w:lang w:val="fr-CH"/>
              </w:rPr>
            </w:pPr>
            <w:r>
              <w:rPr>
                <w:rFonts w:ascii="Arial" w:hAnsi="Arial" w:cs="Arial"/>
                <w:b/>
                <w:noProof/>
                <w:sz w:val="20"/>
                <w:szCs w:val="20"/>
                <w:lang w:val="fr-CH"/>
              </w:rPr>
              <w:t>Signature</w:t>
            </w:r>
          </w:p>
        </w:tc>
        <w:tc>
          <w:tcPr>
            <w:tcW w:w="1729" w:type="dxa"/>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before="120" w:after="120" w:line="240" w:lineRule="auto"/>
              <w:jc w:val="center"/>
              <w:rPr>
                <w:rFonts w:ascii="Arial" w:hAnsi="Arial" w:cs="Arial"/>
                <w:b/>
                <w:noProof/>
                <w:sz w:val="20"/>
                <w:szCs w:val="20"/>
                <w:lang w:val="fr-CH"/>
              </w:rPr>
            </w:pPr>
            <w:r>
              <w:rPr>
                <w:rFonts w:ascii="Arial" w:hAnsi="Arial" w:cs="Arial"/>
                <w:b/>
                <w:noProof/>
                <w:sz w:val="20"/>
                <w:szCs w:val="20"/>
                <w:lang w:val="fr-CH"/>
              </w:rPr>
              <w:t>Action</w:t>
            </w:r>
          </w:p>
        </w:tc>
      </w:tr>
      <w:tr w:rsidR="00000000">
        <w:trPr>
          <w:trHeight w:val="576"/>
          <w:jc w:val="center"/>
        </w:trPr>
        <w:tc>
          <w:tcPr>
            <w:tcW w:w="2271" w:type="dxa"/>
            <w:tcBorders>
              <w:top w:val="single" w:sz="4" w:space="0" w:color="auto"/>
              <w:left w:val="single" w:sz="4" w:space="0" w:color="auto"/>
              <w:bottom w:val="single" w:sz="4" w:space="0" w:color="auto"/>
              <w:right w:val="single" w:sz="4" w:space="0" w:color="auto"/>
            </w:tcBorders>
            <w:vAlign w:val="center"/>
            <w:hideMark/>
          </w:tcPr>
          <w:p w:rsidR="00000000" w:rsidRDefault="009C1351">
            <w:pPr>
              <w:autoSpaceDE w:val="0"/>
              <w:autoSpaceDN w:val="0"/>
              <w:adjustRightInd w:val="0"/>
              <w:spacing w:after="0" w:line="240" w:lineRule="auto"/>
              <w:rPr>
                <w:rFonts w:ascii="Arial" w:hAnsi="Arial" w:cs="Arial"/>
                <w:noProof/>
                <w:color w:val="000101"/>
                <w:sz w:val="18"/>
                <w:szCs w:val="20"/>
                <w:lang w:val="fr-CH"/>
              </w:rPr>
            </w:pPr>
            <w:r>
              <w:rPr>
                <w:rStyle w:val="propertyeditor"/>
                <w:rFonts w:ascii="Arial" w:hAnsi="Arial" w:cs="Arial"/>
                <w:noProof/>
                <w:color w:val="000101"/>
                <w:sz w:val="18"/>
                <w:szCs w:val="20"/>
                <w:shd w:val="clear" w:color="auto" w:fill="BDDCFF"/>
                <w:lang w:val="fr-CH"/>
              </w:rPr>
              <w:t>Mr Komlan MALLY</w:t>
            </w:r>
            <w:r>
              <w:rPr>
                <w:rStyle w:val="propertyeditor"/>
                <w:rFonts w:ascii="Arial" w:hAnsi="Arial" w:cs="Arial"/>
                <w:noProof/>
                <w:color w:val="000101"/>
                <w:sz w:val="18"/>
                <w:szCs w:val="20"/>
                <w:shd w:val="clear" w:color="auto" w:fill="BDDCFF"/>
                <w:lang w:val="fr-CH"/>
              </w:rPr>
              <w:tab/>
            </w:r>
          </w:p>
        </w:tc>
        <w:tc>
          <w:tcPr>
            <w:tcW w:w="2472" w:type="dxa"/>
            <w:tcBorders>
              <w:top w:val="single" w:sz="4" w:space="0" w:color="auto"/>
              <w:left w:val="single" w:sz="4" w:space="0" w:color="auto"/>
              <w:bottom w:val="single" w:sz="4" w:space="0" w:color="auto"/>
              <w:right w:val="single" w:sz="4" w:space="0" w:color="auto"/>
            </w:tcBorders>
            <w:vAlign w:val="center"/>
            <w:hideMark/>
          </w:tcPr>
          <w:p w:rsidR="00000000" w:rsidRDefault="009C1351">
            <w:pPr>
              <w:autoSpaceDE w:val="0"/>
              <w:autoSpaceDN w:val="0"/>
              <w:adjustRightInd w:val="0"/>
              <w:spacing w:after="0" w:line="240" w:lineRule="auto"/>
              <w:rPr>
                <w:rFonts w:ascii="Arial" w:hAnsi="Arial" w:cs="Arial"/>
                <w:noProof/>
                <w:color w:val="000101"/>
                <w:sz w:val="18"/>
                <w:szCs w:val="20"/>
                <w:lang w:val="fr-CH"/>
              </w:rPr>
            </w:pPr>
            <w:r>
              <w:rPr>
                <w:rStyle w:val="propertyeditor"/>
                <w:rFonts w:ascii="Arial" w:hAnsi="Arial" w:cs="Arial"/>
                <w:noProof/>
                <w:color w:val="000101"/>
                <w:sz w:val="18"/>
                <w:szCs w:val="20"/>
                <w:shd w:val="clear" w:color="auto" w:fill="BDDCFF"/>
                <w:lang w:val="fr-CH"/>
              </w:rPr>
              <w:t>Ministre de la Sant</w:t>
            </w:r>
            <w:r>
              <w:rPr>
                <w:rStyle w:val="propertyeditor"/>
                <w:rFonts w:ascii="Arial" w:hAnsi="Arial" w:cs="Arial"/>
                <w:noProof/>
                <w:color w:val="000101"/>
                <w:sz w:val="18"/>
                <w:szCs w:val="20"/>
                <w:shd w:val="clear" w:color="auto" w:fill="BDDCFF"/>
                <w:lang w:val="fr-CH"/>
              </w:rPr>
              <w:t>é</w:t>
            </w:r>
          </w:p>
        </w:tc>
        <w:tc>
          <w:tcPr>
            <w:tcW w:w="3099" w:type="dxa"/>
            <w:tcBorders>
              <w:top w:val="single" w:sz="4" w:space="0" w:color="auto"/>
              <w:left w:val="single" w:sz="4" w:space="0" w:color="auto"/>
              <w:bottom w:val="single" w:sz="4" w:space="0" w:color="auto"/>
              <w:right w:val="single" w:sz="4" w:space="0" w:color="auto"/>
            </w:tcBorders>
            <w:shd w:val="clear" w:color="auto" w:fill="FFFFFF"/>
            <w:vAlign w:val="center"/>
          </w:tcPr>
          <w:p w:rsidR="00000000" w:rsidRDefault="009C1351">
            <w:pPr>
              <w:spacing w:after="0" w:line="240" w:lineRule="auto"/>
              <w:rPr>
                <w:rFonts w:ascii="Arial" w:eastAsia="Calibri" w:hAnsi="Arial" w:cs="Arial"/>
                <w:noProof/>
                <w:sz w:val="20"/>
                <w:szCs w:val="20"/>
                <w:lang w:val="fr-CH"/>
              </w:rPr>
            </w:pPr>
          </w:p>
          <w:p w:rsidR="00000000" w:rsidRDefault="009C1351">
            <w:pPr>
              <w:spacing w:after="0" w:line="240" w:lineRule="auto"/>
              <w:rPr>
                <w:rFonts w:ascii="Arial" w:eastAsia="Calibri" w:hAnsi="Arial" w:cs="Arial"/>
                <w:noProof/>
                <w:sz w:val="20"/>
                <w:szCs w:val="20"/>
                <w:lang w:val="fr-CH"/>
              </w:rPr>
            </w:pPr>
          </w:p>
        </w:tc>
        <w:tc>
          <w:tcPr>
            <w:tcW w:w="1729" w:type="dxa"/>
            <w:tcBorders>
              <w:top w:val="single" w:sz="4" w:space="0" w:color="auto"/>
              <w:left w:val="single" w:sz="4" w:space="0" w:color="auto"/>
              <w:bottom w:val="single" w:sz="4" w:space="0" w:color="auto"/>
              <w:right w:val="single" w:sz="4" w:space="0" w:color="auto"/>
            </w:tcBorders>
            <w:vAlign w:val="center"/>
            <w:hideMark/>
          </w:tcPr>
          <w:p w:rsidR="00000000" w:rsidRDefault="009C1351">
            <w:pPr>
              <w:spacing w:after="0" w:line="240" w:lineRule="auto"/>
              <w:jc w:val="both"/>
              <w:rPr>
                <w:rFonts w:ascii="Arial" w:hAnsi="Arial" w:cs="Arial"/>
                <w:noProof/>
                <w:sz w:val="18"/>
                <w:szCs w:val="20"/>
                <w:lang w:val="fr-CH"/>
              </w:rPr>
            </w:pPr>
          </w:p>
        </w:tc>
      </w:tr>
      <w:tr w:rsidR="00000000">
        <w:trPr>
          <w:trHeight w:val="576"/>
          <w:jc w:val="center"/>
        </w:trPr>
        <w:tc>
          <w:tcPr>
            <w:tcW w:w="2271" w:type="dxa"/>
            <w:tcBorders>
              <w:top w:val="single" w:sz="4" w:space="0" w:color="auto"/>
              <w:left w:val="single" w:sz="4" w:space="0" w:color="auto"/>
              <w:bottom w:val="single" w:sz="4" w:space="0" w:color="auto"/>
              <w:right w:val="single" w:sz="4" w:space="0" w:color="auto"/>
            </w:tcBorders>
            <w:vAlign w:val="center"/>
            <w:hideMark/>
          </w:tcPr>
          <w:p w:rsidR="00000000" w:rsidRDefault="009C1351">
            <w:pPr>
              <w:autoSpaceDE w:val="0"/>
              <w:autoSpaceDN w:val="0"/>
              <w:adjustRightInd w:val="0"/>
              <w:spacing w:after="0" w:line="240" w:lineRule="auto"/>
              <w:rPr>
                <w:rFonts w:ascii="Arial" w:hAnsi="Arial" w:cs="Arial"/>
                <w:noProof/>
                <w:color w:val="000101"/>
                <w:sz w:val="18"/>
                <w:szCs w:val="20"/>
                <w:lang w:val="fr-CH"/>
              </w:rPr>
            </w:pPr>
            <w:r>
              <w:rPr>
                <w:rStyle w:val="propertyeditor"/>
                <w:rFonts w:ascii="Arial" w:hAnsi="Arial" w:cs="Arial"/>
                <w:noProof/>
                <w:color w:val="000101"/>
                <w:sz w:val="18"/>
                <w:szCs w:val="20"/>
                <w:shd w:val="clear" w:color="auto" w:fill="BDDCFF"/>
                <w:lang w:val="fr-CH"/>
              </w:rPr>
              <w:t>Dr Pierre M’PELE KILEBOU</w:t>
            </w:r>
            <w:r>
              <w:rPr>
                <w:rStyle w:val="propertyeditor"/>
                <w:rFonts w:ascii="Arial" w:hAnsi="Arial" w:cs="Arial"/>
                <w:noProof/>
                <w:color w:val="000101"/>
                <w:sz w:val="18"/>
                <w:szCs w:val="20"/>
                <w:shd w:val="clear" w:color="auto" w:fill="BDDCFF"/>
                <w:lang w:val="fr-CH"/>
              </w:rPr>
              <w:tab/>
            </w:r>
          </w:p>
        </w:tc>
        <w:tc>
          <w:tcPr>
            <w:tcW w:w="2472" w:type="dxa"/>
            <w:tcBorders>
              <w:top w:val="single" w:sz="4" w:space="0" w:color="auto"/>
              <w:left w:val="single" w:sz="4" w:space="0" w:color="auto"/>
              <w:bottom w:val="single" w:sz="4" w:space="0" w:color="auto"/>
              <w:right w:val="single" w:sz="4" w:space="0" w:color="auto"/>
            </w:tcBorders>
            <w:vAlign w:val="center"/>
            <w:hideMark/>
          </w:tcPr>
          <w:p w:rsidR="00000000" w:rsidRDefault="009C1351">
            <w:pPr>
              <w:autoSpaceDE w:val="0"/>
              <w:autoSpaceDN w:val="0"/>
              <w:adjustRightInd w:val="0"/>
              <w:spacing w:after="0" w:line="240" w:lineRule="auto"/>
              <w:rPr>
                <w:rFonts w:ascii="Arial" w:hAnsi="Arial" w:cs="Arial"/>
                <w:noProof/>
                <w:color w:val="000101"/>
                <w:sz w:val="18"/>
                <w:szCs w:val="20"/>
                <w:lang w:val="fr-CH"/>
              </w:rPr>
            </w:pPr>
            <w:r>
              <w:rPr>
                <w:rStyle w:val="propertyeditor"/>
                <w:rFonts w:ascii="Arial" w:hAnsi="Arial" w:cs="Arial"/>
                <w:noProof/>
                <w:color w:val="000101"/>
                <w:sz w:val="18"/>
                <w:szCs w:val="20"/>
                <w:shd w:val="clear" w:color="auto" w:fill="BDDCFF"/>
                <w:lang w:val="fr-CH"/>
              </w:rPr>
              <w:t>Représentant résident de l’OMS au Togo</w:t>
            </w:r>
            <w:r>
              <w:rPr>
                <w:rStyle w:val="propertyeditor"/>
                <w:rFonts w:ascii="Arial" w:hAnsi="Arial" w:cs="Arial"/>
                <w:noProof/>
                <w:color w:val="000101"/>
                <w:sz w:val="18"/>
                <w:szCs w:val="20"/>
                <w:shd w:val="clear" w:color="auto" w:fill="BDDCFF"/>
                <w:lang w:val="fr-CH"/>
              </w:rPr>
              <w:t xml:space="preserve"> </w:t>
            </w:r>
          </w:p>
        </w:tc>
        <w:tc>
          <w:tcPr>
            <w:tcW w:w="3099" w:type="dxa"/>
            <w:tcBorders>
              <w:top w:val="single" w:sz="4" w:space="0" w:color="auto"/>
              <w:left w:val="single" w:sz="4" w:space="0" w:color="auto"/>
              <w:bottom w:val="single" w:sz="4" w:space="0" w:color="auto"/>
              <w:right w:val="single" w:sz="4" w:space="0" w:color="auto"/>
            </w:tcBorders>
            <w:shd w:val="clear" w:color="auto" w:fill="FFFFFF"/>
            <w:vAlign w:val="center"/>
          </w:tcPr>
          <w:p w:rsidR="00000000" w:rsidRDefault="009C1351">
            <w:pPr>
              <w:spacing w:after="0" w:line="240" w:lineRule="auto"/>
              <w:rPr>
                <w:rFonts w:ascii="Arial" w:eastAsia="Calibri" w:hAnsi="Arial" w:cs="Arial"/>
                <w:noProof/>
                <w:sz w:val="20"/>
                <w:szCs w:val="20"/>
                <w:lang w:val="fr-CH"/>
              </w:rPr>
            </w:pPr>
          </w:p>
          <w:p w:rsidR="00000000" w:rsidRDefault="009C1351">
            <w:pPr>
              <w:spacing w:after="0" w:line="240" w:lineRule="auto"/>
              <w:rPr>
                <w:rFonts w:ascii="Arial" w:eastAsia="Calibri" w:hAnsi="Arial" w:cs="Arial"/>
                <w:noProof/>
                <w:sz w:val="20"/>
                <w:szCs w:val="20"/>
                <w:lang w:val="fr-CH"/>
              </w:rPr>
            </w:pPr>
          </w:p>
        </w:tc>
        <w:tc>
          <w:tcPr>
            <w:tcW w:w="1729" w:type="dxa"/>
            <w:tcBorders>
              <w:top w:val="single" w:sz="4" w:space="0" w:color="auto"/>
              <w:left w:val="single" w:sz="4" w:space="0" w:color="auto"/>
              <w:bottom w:val="single" w:sz="4" w:space="0" w:color="auto"/>
              <w:right w:val="single" w:sz="4" w:space="0" w:color="auto"/>
            </w:tcBorders>
            <w:vAlign w:val="center"/>
            <w:hideMark/>
          </w:tcPr>
          <w:p w:rsidR="00000000" w:rsidRDefault="009C1351">
            <w:pPr>
              <w:spacing w:after="0" w:line="240" w:lineRule="auto"/>
              <w:jc w:val="both"/>
              <w:rPr>
                <w:rFonts w:ascii="Arial" w:hAnsi="Arial" w:cs="Arial"/>
                <w:noProof/>
                <w:sz w:val="18"/>
                <w:szCs w:val="20"/>
                <w:lang w:val="fr-CH"/>
              </w:rPr>
            </w:pPr>
          </w:p>
        </w:tc>
      </w:tr>
      <w:tr w:rsidR="00000000">
        <w:trPr>
          <w:trHeight w:val="576"/>
          <w:jc w:val="center"/>
        </w:trPr>
        <w:tc>
          <w:tcPr>
            <w:tcW w:w="2271" w:type="dxa"/>
            <w:tcBorders>
              <w:top w:val="single" w:sz="4" w:space="0" w:color="auto"/>
              <w:left w:val="single" w:sz="4" w:space="0" w:color="auto"/>
              <w:bottom w:val="single" w:sz="4" w:space="0" w:color="auto"/>
              <w:right w:val="single" w:sz="4" w:space="0" w:color="auto"/>
            </w:tcBorders>
            <w:vAlign w:val="center"/>
            <w:hideMark/>
          </w:tcPr>
          <w:p w:rsidR="00000000" w:rsidRDefault="009C1351">
            <w:pPr>
              <w:autoSpaceDE w:val="0"/>
              <w:autoSpaceDN w:val="0"/>
              <w:adjustRightInd w:val="0"/>
              <w:spacing w:after="0" w:line="240" w:lineRule="auto"/>
              <w:rPr>
                <w:rFonts w:ascii="Arial" w:hAnsi="Arial" w:cs="Arial"/>
                <w:noProof/>
                <w:color w:val="000101"/>
                <w:sz w:val="18"/>
                <w:szCs w:val="20"/>
                <w:lang w:val="fr-CH"/>
              </w:rPr>
            </w:pPr>
            <w:r>
              <w:rPr>
                <w:rStyle w:val="propertyeditor"/>
                <w:rFonts w:ascii="Arial" w:hAnsi="Arial" w:cs="Arial"/>
                <w:noProof/>
                <w:color w:val="000101"/>
                <w:sz w:val="18"/>
                <w:szCs w:val="20"/>
                <w:shd w:val="clear" w:color="auto" w:fill="BDDCFF"/>
                <w:lang w:val="fr-CH"/>
              </w:rPr>
              <w:t>Dr Viviane Van STEIRTEGEN</w:t>
            </w:r>
            <w:r>
              <w:rPr>
                <w:rStyle w:val="propertyeditor"/>
                <w:rFonts w:ascii="Arial" w:hAnsi="Arial" w:cs="Arial"/>
                <w:noProof/>
                <w:color w:val="000101"/>
                <w:sz w:val="18"/>
                <w:szCs w:val="20"/>
                <w:shd w:val="clear" w:color="auto" w:fill="BDDCFF"/>
                <w:lang w:val="fr-CH"/>
              </w:rPr>
              <w:tab/>
            </w:r>
          </w:p>
        </w:tc>
        <w:tc>
          <w:tcPr>
            <w:tcW w:w="2472" w:type="dxa"/>
            <w:tcBorders>
              <w:top w:val="single" w:sz="4" w:space="0" w:color="auto"/>
              <w:left w:val="single" w:sz="4" w:space="0" w:color="auto"/>
              <w:bottom w:val="single" w:sz="4" w:space="0" w:color="auto"/>
              <w:right w:val="single" w:sz="4" w:space="0" w:color="auto"/>
            </w:tcBorders>
            <w:vAlign w:val="center"/>
            <w:hideMark/>
          </w:tcPr>
          <w:p w:rsidR="00000000" w:rsidRDefault="009C1351">
            <w:pPr>
              <w:autoSpaceDE w:val="0"/>
              <w:autoSpaceDN w:val="0"/>
              <w:adjustRightInd w:val="0"/>
              <w:spacing w:after="0" w:line="240" w:lineRule="auto"/>
              <w:rPr>
                <w:rFonts w:ascii="Arial" w:hAnsi="Arial" w:cs="Arial"/>
                <w:noProof/>
                <w:color w:val="000101"/>
                <w:sz w:val="18"/>
                <w:szCs w:val="20"/>
                <w:lang w:val="fr-CH"/>
              </w:rPr>
            </w:pPr>
            <w:r>
              <w:rPr>
                <w:rStyle w:val="propertyeditor"/>
                <w:rFonts w:ascii="Arial" w:hAnsi="Arial" w:cs="Arial"/>
                <w:noProof/>
                <w:color w:val="000101"/>
                <w:sz w:val="18"/>
                <w:szCs w:val="20"/>
                <w:shd w:val="clear" w:color="auto" w:fill="BDDCFF"/>
                <w:lang w:val="fr-CH"/>
              </w:rPr>
              <w:t>Représentante Résidente de l’UNICEF-TOG</w:t>
            </w:r>
            <w:r>
              <w:rPr>
                <w:rStyle w:val="propertyeditor"/>
                <w:rFonts w:ascii="Arial" w:hAnsi="Arial" w:cs="Arial"/>
                <w:noProof/>
                <w:color w:val="000101"/>
                <w:sz w:val="18"/>
                <w:szCs w:val="20"/>
                <w:shd w:val="clear" w:color="auto" w:fill="BDDCFF"/>
                <w:lang w:val="fr-CH"/>
              </w:rPr>
              <w:t>O</w:t>
            </w:r>
          </w:p>
        </w:tc>
        <w:tc>
          <w:tcPr>
            <w:tcW w:w="3099" w:type="dxa"/>
            <w:tcBorders>
              <w:top w:val="single" w:sz="4" w:space="0" w:color="auto"/>
              <w:left w:val="single" w:sz="4" w:space="0" w:color="auto"/>
              <w:bottom w:val="single" w:sz="4" w:space="0" w:color="auto"/>
              <w:right w:val="single" w:sz="4" w:space="0" w:color="auto"/>
            </w:tcBorders>
            <w:shd w:val="clear" w:color="auto" w:fill="FFFFFF"/>
            <w:vAlign w:val="center"/>
          </w:tcPr>
          <w:p w:rsidR="00000000" w:rsidRDefault="009C1351">
            <w:pPr>
              <w:spacing w:after="0" w:line="240" w:lineRule="auto"/>
              <w:rPr>
                <w:rFonts w:ascii="Arial" w:eastAsia="Calibri" w:hAnsi="Arial" w:cs="Arial"/>
                <w:noProof/>
                <w:sz w:val="20"/>
                <w:szCs w:val="20"/>
                <w:lang w:val="fr-CH"/>
              </w:rPr>
            </w:pPr>
          </w:p>
          <w:p w:rsidR="00000000" w:rsidRDefault="009C1351">
            <w:pPr>
              <w:spacing w:after="0" w:line="240" w:lineRule="auto"/>
              <w:rPr>
                <w:rFonts w:ascii="Arial" w:eastAsia="Calibri" w:hAnsi="Arial" w:cs="Arial"/>
                <w:noProof/>
                <w:sz w:val="20"/>
                <w:szCs w:val="20"/>
                <w:lang w:val="fr-CH"/>
              </w:rPr>
            </w:pPr>
          </w:p>
        </w:tc>
        <w:tc>
          <w:tcPr>
            <w:tcW w:w="1729" w:type="dxa"/>
            <w:tcBorders>
              <w:top w:val="single" w:sz="4" w:space="0" w:color="auto"/>
              <w:left w:val="single" w:sz="4" w:space="0" w:color="auto"/>
              <w:bottom w:val="single" w:sz="4" w:space="0" w:color="auto"/>
              <w:right w:val="single" w:sz="4" w:space="0" w:color="auto"/>
            </w:tcBorders>
            <w:vAlign w:val="center"/>
            <w:hideMark/>
          </w:tcPr>
          <w:p w:rsidR="00000000" w:rsidRDefault="009C1351">
            <w:pPr>
              <w:spacing w:after="0" w:line="240" w:lineRule="auto"/>
              <w:jc w:val="both"/>
              <w:rPr>
                <w:rFonts w:ascii="Arial" w:hAnsi="Arial" w:cs="Arial"/>
                <w:noProof/>
                <w:sz w:val="18"/>
                <w:szCs w:val="20"/>
                <w:lang w:val="fr-CH"/>
              </w:rPr>
            </w:pPr>
          </w:p>
        </w:tc>
      </w:tr>
      <w:tr w:rsidR="00000000">
        <w:trPr>
          <w:trHeight w:val="576"/>
          <w:jc w:val="center"/>
        </w:trPr>
        <w:tc>
          <w:tcPr>
            <w:tcW w:w="2271" w:type="dxa"/>
            <w:tcBorders>
              <w:top w:val="single" w:sz="4" w:space="0" w:color="auto"/>
              <w:left w:val="single" w:sz="4" w:space="0" w:color="auto"/>
              <w:bottom w:val="single" w:sz="4" w:space="0" w:color="auto"/>
              <w:right w:val="single" w:sz="4" w:space="0" w:color="auto"/>
            </w:tcBorders>
            <w:vAlign w:val="center"/>
            <w:hideMark/>
          </w:tcPr>
          <w:p w:rsidR="00000000" w:rsidRDefault="009C1351">
            <w:pPr>
              <w:autoSpaceDE w:val="0"/>
              <w:autoSpaceDN w:val="0"/>
              <w:adjustRightInd w:val="0"/>
              <w:spacing w:after="0" w:line="240" w:lineRule="auto"/>
              <w:rPr>
                <w:rFonts w:ascii="Arial" w:hAnsi="Arial" w:cs="Arial"/>
                <w:noProof/>
                <w:color w:val="000101"/>
                <w:sz w:val="18"/>
                <w:szCs w:val="20"/>
                <w:lang w:val="fr-CH"/>
              </w:rPr>
            </w:pPr>
            <w:r>
              <w:rPr>
                <w:rStyle w:val="propertyeditor"/>
                <w:rFonts w:ascii="Arial" w:hAnsi="Arial" w:cs="Arial"/>
                <w:noProof/>
                <w:color w:val="000101"/>
                <w:sz w:val="18"/>
                <w:szCs w:val="20"/>
                <w:shd w:val="clear" w:color="auto" w:fill="BDDCFF"/>
                <w:lang w:val="fr-CH"/>
              </w:rPr>
              <w:t xml:space="preserve">Dr Koku Sika DOGBE </w:t>
            </w:r>
            <w:r>
              <w:rPr>
                <w:rStyle w:val="propertyeditor"/>
                <w:rFonts w:ascii="Arial" w:hAnsi="Arial" w:cs="Arial"/>
                <w:noProof/>
                <w:color w:val="000101"/>
                <w:sz w:val="18"/>
                <w:szCs w:val="20"/>
                <w:shd w:val="clear" w:color="auto" w:fill="BDDCFF"/>
                <w:lang w:val="fr-CH"/>
              </w:rPr>
              <w:tab/>
            </w:r>
          </w:p>
        </w:tc>
        <w:tc>
          <w:tcPr>
            <w:tcW w:w="2472" w:type="dxa"/>
            <w:tcBorders>
              <w:top w:val="single" w:sz="4" w:space="0" w:color="auto"/>
              <w:left w:val="single" w:sz="4" w:space="0" w:color="auto"/>
              <w:bottom w:val="single" w:sz="4" w:space="0" w:color="auto"/>
              <w:right w:val="single" w:sz="4" w:space="0" w:color="auto"/>
            </w:tcBorders>
            <w:vAlign w:val="center"/>
            <w:hideMark/>
          </w:tcPr>
          <w:p w:rsidR="00000000" w:rsidRDefault="009C1351">
            <w:pPr>
              <w:autoSpaceDE w:val="0"/>
              <w:autoSpaceDN w:val="0"/>
              <w:adjustRightInd w:val="0"/>
              <w:spacing w:after="0" w:line="240" w:lineRule="auto"/>
              <w:rPr>
                <w:rFonts w:ascii="Arial" w:hAnsi="Arial" w:cs="Arial"/>
                <w:noProof/>
                <w:color w:val="000101"/>
                <w:sz w:val="18"/>
                <w:szCs w:val="20"/>
                <w:lang w:val="fr-CH"/>
              </w:rPr>
            </w:pPr>
            <w:r>
              <w:rPr>
                <w:rStyle w:val="propertyeditor"/>
                <w:rFonts w:ascii="Arial" w:hAnsi="Arial" w:cs="Arial"/>
                <w:noProof/>
                <w:color w:val="000101"/>
                <w:sz w:val="18"/>
                <w:szCs w:val="20"/>
                <w:shd w:val="clear" w:color="auto" w:fill="BDDCFF"/>
                <w:lang w:val="fr-CH"/>
              </w:rPr>
              <w:t>Directeur Général de la Sant</w:t>
            </w:r>
            <w:r>
              <w:rPr>
                <w:rStyle w:val="propertyeditor"/>
                <w:rFonts w:ascii="Arial" w:hAnsi="Arial" w:cs="Arial"/>
                <w:noProof/>
                <w:color w:val="000101"/>
                <w:sz w:val="18"/>
                <w:szCs w:val="20"/>
                <w:shd w:val="clear" w:color="auto" w:fill="BDDCFF"/>
                <w:lang w:val="fr-CH"/>
              </w:rPr>
              <w:t>é</w:t>
            </w:r>
          </w:p>
        </w:tc>
        <w:tc>
          <w:tcPr>
            <w:tcW w:w="3099" w:type="dxa"/>
            <w:tcBorders>
              <w:top w:val="single" w:sz="4" w:space="0" w:color="auto"/>
              <w:left w:val="single" w:sz="4" w:space="0" w:color="auto"/>
              <w:bottom w:val="single" w:sz="4" w:space="0" w:color="auto"/>
              <w:right w:val="single" w:sz="4" w:space="0" w:color="auto"/>
            </w:tcBorders>
            <w:shd w:val="clear" w:color="auto" w:fill="FFFFFF"/>
            <w:vAlign w:val="center"/>
          </w:tcPr>
          <w:p w:rsidR="00000000" w:rsidRDefault="009C1351">
            <w:pPr>
              <w:spacing w:after="0" w:line="240" w:lineRule="auto"/>
              <w:rPr>
                <w:rFonts w:ascii="Arial" w:eastAsia="Calibri" w:hAnsi="Arial" w:cs="Arial"/>
                <w:noProof/>
                <w:sz w:val="20"/>
                <w:szCs w:val="20"/>
                <w:lang w:val="fr-CH"/>
              </w:rPr>
            </w:pPr>
          </w:p>
          <w:p w:rsidR="00000000" w:rsidRDefault="009C1351">
            <w:pPr>
              <w:spacing w:after="0" w:line="240" w:lineRule="auto"/>
              <w:rPr>
                <w:rFonts w:ascii="Arial" w:eastAsia="Calibri" w:hAnsi="Arial" w:cs="Arial"/>
                <w:noProof/>
                <w:sz w:val="20"/>
                <w:szCs w:val="20"/>
                <w:lang w:val="fr-CH"/>
              </w:rPr>
            </w:pPr>
          </w:p>
        </w:tc>
        <w:tc>
          <w:tcPr>
            <w:tcW w:w="1729" w:type="dxa"/>
            <w:tcBorders>
              <w:top w:val="single" w:sz="4" w:space="0" w:color="auto"/>
              <w:left w:val="single" w:sz="4" w:space="0" w:color="auto"/>
              <w:bottom w:val="single" w:sz="4" w:space="0" w:color="auto"/>
              <w:right w:val="single" w:sz="4" w:space="0" w:color="auto"/>
            </w:tcBorders>
            <w:vAlign w:val="center"/>
            <w:hideMark/>
          </w:tcPr>
          <w:p w:rsidR="00000000" w:rsidRDefault="009C1351">
            <w:pPr>
              <w:spacing w:after="0" w:line="240" w:lineRule="auto"/>
              <w:jc w:val="both"/>
              <w:rPr>
                <w:rFonts w:ascii="Arial" w:hAnsi="Arial" w:cs="Arial"/>
                <w:noProof/>
                <w:sz w:val="18"/>
                <w:szCs w:val="20"/>
                <w:lang w:val="fr-CH"/>
              </w:rPr>
            </w:pPr>
          </w:p>
        </w:tc>
      </w:tr>
      <w:tr w:rsidR="00000000">
        <w:trPr>
          <w:trHeight w:val="576"/>
          <w:jc w:val="center"/>
        </w:trPr>
        <w:tc>
          <w:tcPr>
            <w:tcW w:w="2271" w:type="dxa"/>
            <w:tcBorders>
              <w:top w:val="single" w:sz="4" w:space="0" w:color="auto"/>
              <w:left w:val="single" w:sz="4" w:space="0" w:color="auto"/>
              <w:bottom w:val="single" w:sz="4" w:space="0" w:color="auto"/>
              <w:right w:val="single" w:sz="4" w:space="0" w:color="auto"/>
            </w:tcBorders>
            <w:vAlign w:val="center"/>
            <w:hideMark/>
          </w:tcPr>
          <w:p w:rsidR="00000000" w:rsidRDefault="009C1351">
            <w:pPr>
              <w:autoSpaceDE w:val="0"/>
              <w:autoSpaceDN w:val="0"/>
              <w:adjustRightInd w:val="0"/>
              <w:spacing w:after="0" w:line="240" w:lineRule="auto"/>
              <w:rPr>
                <w:rFonts w:ascii="Arial" w:hAnsi="Arial" w:cs="Arial"/>
                <w:noProof/>
                <w:color w:val="000101"/>
                <w:sz w:val="18"/>
                <w:szCs w:val="20"/>
                <w:lang w:val="fr-CH"/>
              </w:rPr>
            </w:pPr>
            <w:r>
              <w:rPr>
                <w:rStyle w:val="propertyeditor"/>
                <w:rFonts w:ascii="Arial" w:hAnsi="Arial" w:cs="Arial"/>
                <w:noProof/>
                <w:color w:val="000101"/>
                <w:sz w:val="18"/>
                <w:szCs w:val="20"/>
                <w:shd w:val="clear" w:color="auto" w:fill="BDDCFF"/>
                <w:lang w:val="fr-CH"/>
              </w:rPr>
              <w:t>Mr Aftar MOROU</w:t>
            </w:r>
            <w:r>
              <w:rPr>
                <w:rStyle w:val="propertyeditor"/>
                <w:rFonts w:ascii="Arial" w:hAnsi="Arial" w:cs="Arial"/>
                <w:noProof/>
                <w:color w:val="000101"/>
                <w:sz w:val="18"/>
                <w:szCs w:val="20"/>
                <w:shd w:val="clear" w:color="auto" w:fill="BDDCFF"/>
                <w:lang w:val="fr-CH"/>
              </w:rPr>
              <w:tab/>
            </w:r>
          </w:p>
        </w:tc>
        <w:tc>
          <w:tcPr>
            <w:tcW w:w="2472" w:type="dxa"/>
            <w:tcBorders>
              <w:top w:val="single" w:sz="4" w:space="0" w:color="auto"/>
              <w:left w:val="single" w:sz="4" w:space="0" w:color="auto"/>
              <w:bottom w:val="single" w:sz="4" w:space="0" w:color="auto"/>
              <w:right w:val="single" w:sz="4" w:space="0" w:color="auto"/>
            </w:tcBorders>
            <w:vAlign w:val="center"/>
            <w:hideMark/>
          </w:tcPr>
          <w:p w:rsidR="00000000" w:rsidRDefault="009C1351">
            <w:pPr>
              <w:autoSpaceDE w:val="0"/>
              <w:autoSpaceDN w:val="0"/>
              <w:adjustRightInd w:val="0"/>
              <w:spacing w:after="0" w:line="240" w:lineRule="auto"/>
              <w:rPr>
                <w:rFonts w:ascii="Arial" w:hAnsi="Arial" w:cs="Arial"/>
                <w:noProof/>
                <w:color w:val="000101"/>
                <w:sz w:val="18"/>
                <w:szCs w:val="20"/>
                <w:lang w:val="fr-CH"/>
              </w:rPr>
            </w:pPr>
            <w:r>
              <w:rPr>
                <w:rStyle w:val="propertyeditor"/>
                <w:rFonts w:ascii="Arial" w:hAnsi="Arial" w:cs="Arial"/>
                <w:noProof/>
                <w:color w:val="000101"/>
                <w:sz w:val="18"/>
                <w:szCs w:val="20"/>
                <w:shd w:val="clear" w:color="auto" w:fill="BDDCFF"/>
                <w:lang w:val="fr-CH"/>
              </w:rPr>
              <w:t>Chargé d’Etude à la Division Budget/Ministère de l’Economie et des Finance</w:t>
            </w:r>
            <w:r>
              <w:rPr>
                <w:rStyle w:val="propertyeditor"/>
                <w:rFonts w:ascii="Arial" w:hAnsi="Arial" w:cs="Arial"/>
                <w:noProof/>
                <w:color w:val="000101"/>
                <w:sz w:val="18"/>
                <w:szCs w:val="20"/>
                <w:shd w:val="clear" w:color="auto" w:fill="BDDCFF"/>
                <w:lang w:val="fr-CH"/>
              </w:rPr>
              <w:t>s</w:t>
            </w:r>
          </w:p>
        </w:tc>
        <w:tc>
          <w:tcPr>
            <w:tcW w:w="3099" w:type="dxa"/>
            <w:tcBorders>
              <w:top w:val="single" w:sz="4" w:space="0" w:color="auto"/>
              <w:left w:val="single" w:sz="4" w:space="0" w:color="auto"/>
              <w:bottom w:val="single" w:sz="4" w:space="0" w:color="auto"/>
              <w:right w:val="single" w:sz="4" w:space="0" w:color="auto"/>
            </w:tcBorders>
            <w:shd w:val="clear" w:color="auto" w:fill="FFFFFF"/>
            <w:vAlign w:val="center"/>
          </w:tcPr>
          <w:p w:rsidR="00000000" w:rsidRDefault="009C1351">
            <w:pPr>
              <w:spacing w:after="0" w:line="240" w:lineRule="auto"/>
              <w:rPr>
                <w:rFonts w:ascii="Arial" w:eastAsia="Calibri" w:hAnsi="Arial" w:cs="Arial"/>
                <w:noProof/>
                <w:sz w:val="20"/>
                <w:szCs w:val="20"/>
                <w:lang w:val="fr-CH"/>
              </w:rPr>
            </w:pPr>
          </w:p>
          <w:p w:rsidR="00000000" w:rsidRDefault="009C1351">
            <w:pPr>
              <w:spacing w:after="0" w:line="240" w:lineRule="auto"/>
              <w:rPr>
                <w:rFonts w:ascii="Arial" w:eastAsia="Calibri" w:hAnsi="Arial" w:cs="Arial"/>
                <w:noProof/>
                <w:sz w:val="20"/>
                <w:szCs w:val="20"/>
                <w:lang w:val="fr-CH"/>
              </w:rPr>
            </w:pPr>
          </w:p>
        </w:tc>
        <w:tc>
          <w:tcPr>
            <w:tcW w:w="1729" w:type="dxa"/>
            <w:tcBorders>
              <w:top w:val="single" w:sz="4" w:space="0" w:color="auto"/>
              <w:left w:val="single" w:sz="4" w:space="0" w:color="auto"/>
              <w:bottom w:val="single" w:sz="4" w:space="0" w:color="auto"/>
              <w:right w:val="single" w:sz="4" w:space="0" w:color="auto"/>
            </w:tcBorders>
            <w:vAlign w:val="center"/>
            <w:hideMark/>
          </w:tcPr>
          <w:p w:rsidR="00000000" w:rsidRDefault="009C1351">
            <w:pPr>
              <w:spacing w:after="0" w:line="240" w:lineRule="auto"/>
              <w:jc w:val="both"/>
              <w:rPr>
                <w:rFonts w:ascii="Arial" w:hAnsi="Arial" w:cs="Arial"/>
                <w:noProof/>
                <w:sz w:val="18"/>
                <w:szCs w:val="20"/>
                <w:lang w:val="fr-CH"/>
              </w:rPr>
            </w:pPr>
          </w:p>
        </w:tc>
      </w:tr>
      <w:tr w:rsidR="00000000">
        <w:trPr>
          <w:trHeight w:val="576"/>
          <w:jc w:val="center"/>
        </w:trPr>
        <w:tc>
          <w:tcPr>
            <w:tcW w:w="2271" w:type="dxa"/>
            <w:tcBorders>
              <w:top w:val="single" w:sz="4" w:space="0" w:color="auto"/>
              <w:left w:val="single" w:sz="4" w:space="0" w:color="auto"/>
              <w:bottom w:val="single" w:sz="4" w:space="0" w:color="auto"/>
              <w:right w:val="single" w:sz="4" w:space="0" w:color="auto"/>
            </w:tcBorders>
            <w:vAlign w:val="center"/>
            <w:hideMark/>
          </w:tcPr>
          <w:p w:rsidR="00000000" w:rsidRDefault="009C1351">
            <w:pPr>
              <w:autoSpaceDE w:val="0"/>
              <w:autoSpaceDN w:val="0"/>
              <w:adjustRightInd w:val="0"/>
              <w:spacing w:after="0" w:line="240" w:lineRule="auto"/>
              <w:rPr>
                <w:rFonts w:ascii="Arial" w:hAnsi="Arial" w:cs="Arial"/>
                <w:noProof/>
                <w:color w:val="000101"/>
                <w:sz w:val="18"/>
                <w:szCs w:val="20"/>
                <w:lang w:val="fr-CH"/>
              </w:rPr>
            </w:pPr>
            <w:r>
              <w:rPr>
                <w:rStyle w:val="propertyeditor"/>
                <w:rFonts w:ascii="Arial" w:hAnsi="Arial" w:cs="Arial"/>
                <w:noProof/>
                <w:color w:val="000101"/>
                <w:sz w:val="18"/>
                <w:szCs w:val="20"/>
                <w:shd w:val="clear" w:color="auto" w:fill="BDDCFF"/>
                <w:lang w:val="fr-CH"/>
              </w:rPr>
              <w:t>Mr Issaka LAGUEBANDE</w:t>
            </w:r>
            <w:r>
              <w:rPr>
                <w:rStyle w:val="propertyeditor"/>
                <w:rFonts w:ascii="Arial" w:hAnsi="Arial" w:cs="Arial"/>
                <w:noProof/>
                <w:color w:val="000101"/>
                <w:sz w:val="18"/>
                <w:szCs w:val="20"/>
                <w:shd w:val="clear" w:color="auto" w:fill="BDDCFF"/>
                <w:lang w:val="fr-CH"/>
              </w:rPr>
              <w:tab/>
            </w:r>
          </w:p>
        </w:tc>
        <w:tc>
          <w:tcPr>
            <w:tcW w:w="2472" w:type="dxa"/>
            <w:tcBorders>
              <w:top w:val="single" w:sz="4" w:space="0" w:color="auto"/>
              <w:left w:val="single" w:sz="4" w:space="0" w:color="auto"/>
              <w:bottom w:val="single" w:sz="4" w:space="0" w:color="auto"/>
              <w:right w:val="single" w:sz="4" w:space="0" w:color="auto"/>
            </w:tcBorders>
            <w:vAlign w:val="center"/>
            <w:hideMark/>
          </w:tcPr>
          <w:p w:rsidR="00000000" w:rsidRDefault="009C1351">
            <w:pPr>
              <w:autoSpaceDE w:val="0"/>
              <w:autoSpaceDN w:val="0"/>
              <w:adjustRightInd w:val="0"/>
              <w:spacing w:after="0" w:line="240" w:lineRule="auto"/>
              <w:rPr>
                <w:rFonts w:ascii="Arial" w:hAnsi="Arial" w:cs="Arial"/>
                <w:noProof/>
                <w:color w:val="000101"/>
                <w:sz w:val="18"/>
                <w:szCs w:val="20"/>
                <w:lang w:val="fr-CH"/>
              </w:rPr>
            </w:pPr>
            <w:r>
              <w:rPr>
                <w:rStyle w:val="propertyeditor"/>
                <w:rFonts w:ascii="Arial" w:hAnsi="Arial" w:cs="Arial"/>
                <w:noProof/>
                <w:color w:val="000101"/>
                <w:sz w:val="18"/>
                <w:szCs w:val="20"/>
                <w:shd w:val="clear" w:color="auto" w:fill="BDDCFF"/>
                <w:lang w:val="fr-CH"/>
              </w:rPr>
              <w:t>Attaché de Cabinet/Ministère du Développement et de l’aménagement du territoir</w:t>
            </w:r>
            <w:r>
              <w:rPr>
                <w:rStyle w:val="propertyeditor"/>
                <w:rFonts w:ascii="Arial" w:hAnsi="Arial" w:cs="Arial"/>
                <w:noProof/>
                <w:color w:val="000101"/>
                <w:sz w:val="18"/>
                <w:szCs w:val="20"/>
                <w:shd w:val="clear" w:color="auto" w:fill="BDDCFF"/>
                <w:lang w:val="fr-CH"/>
              </w:rPr>
              <w:t>e</w:t>
            </w:r>
          </w:p>
        </w:tc>
        <w:tc>
          <w:tcPr>
            <w:tcW w:w="3099" w:type="dxa"/>
            <w:tcBorders>
              <w:top w:val="single" w:sz="4" w:space="0" w:color="auto"/>
              <w:left w:val="single" w:sz="4" w:space="0" w:color="auto"/>
              <w:bottom w:val="single" w:sz="4" w:space="0" w:color="auto"/>
              <w:right w:val="single" w:sz="4" w:space="0" w:color="auto"/>
            </w:tcBorders>
            <w:shd w:val="clear" w:color="auto" w:fill="FFFFFF"/>
            <w:vAlign w:val="center"/>
          </w:tcPr>
          <w:p w:rsidR="00000000" w:rsidRDefault="009C1351">
            <w:pPr>
              <w:spacing w:after="0" w:line="240" w:lineRule="auto"/>
              <w:rPr>
                <w:rFonts w:ascii="Arial" w:eastAsia="Calibri" w:hAnsi="Arial" w:cs="Arial"/>
                <w:noProof/>
                <w:sz w:val="20"/>
                <w:szCs w:val="20"/>
                <w:lang w:val="fr-CH"/>
              </w:rPr>
            </w:pPr>
          </w:p>
          <w:p w:rsidR="00000000" w:rsidRDefault="009C1351">
            <w:pPr>
              <w:spacing w:after="0" w:line="240" w:lineRule="auto"/>
              <w:rPr>
                <w:rFonts w:ascii="Arial" w:eastAsia="Calibri" w:hAnsi="Arial" w:cs="Arial"/>
                <w:noProof/>
                <w:sz w:val="20"/>
                <w:szCs w:val="20"/>
                <w:lang w:val="fr-CH"/>
              </w:rPr>
            </w:pPr>
          </w:p>
        </w:tc>
        <w:tc>
          <w:tcPr>
            <w:tcW w:w="1729" w:type="dxa"/>
            <w:tcBorders>
              <w:top w:val="single" w:sz="4" w:space="0" w:color="auto"/>
              <w:left w:val="single" w:sz="4" w:space="0" w:color="auto"/>
              <w:bottom w:val="single" w:sz="4" w:space="0" w:color="auto"/>
              <w:right w:val="single" w:sz="4" w:space="0" w:color="auto"/>
            </w:tcBorders>
            <w:vAlign w:val="center"/>
            <w:hideMark/>
          </w:tcPr>
          <w:p w:rsidR="00000000" w:rsidRDefault="009C1351">
            <w:pPr>
              <w:spacing w:after="0" w:line="240" w:lineRule="auto"/>
              <w:jc w:val="both"/>
              <w:rPr>
                <w:rFonts w:ascii="Arial" w:hAnsi="Arial" w:cs="Arial"/>
                <w:noProof/>
                <w:sz w:val="18"/>
                <w:szCs w:val="20"/>
                <w:lang w:val="fr-CH"/>
              </w:rPr>
            </w:pPr>
          </w:p>
        </w:tc>
      </w:tr>
      <w:tr w:rsidR="00000000">
        <w:trPr>
          <w:trHeight w:val="576"/>
          <w:jc w:val="center"/>
        </w:trPr>
        <w:tc>
          <w:tcPr>
            <w:tcW w:w="2271" w:type="dxa"/>
            <w:tcBorders>
              <w:top w:val="single" w:sz="4" w:space="0" w:color="auto"/>
              <w:left w:val="single" w:sz="4" w:space="0" w:color="auto"/>
              <w:bottom w:val="single" w:sz="4" w:space="0" w:color="auto"/>
              <w:right w:val="single" w:sz="4" w:space="0" w:color="auto"/>
            </w:tcBorders>
            <w:vAlign w:val="center"/>
            <w:hideMark/>
          </w:tcPr>
          <w:p w:rsidR="00000000" w:rsidRDefault="009C1351">
            <w:pPr>
              <w:autoSpaceDE w:val="0"/>
              <w:autoSpaceDN w:val="0"/>
              <w:adjustRightInd w:val="0"/>
              <w:spacing w:after="0" w:line="240" w:lineRule="auto"/>
              <w:rPr>
                <w:rFonts w:ascii="Arial" w:hAnsi="Arial" w:cs="Arial"/>
                <w:noProof/>
                <w:color w:val="000101"/>
                <w:sz w:val="18"/>
                <w:szCs w:val="20"/>
                <w:lang w:val="fr-CH"/>
              </w:rPr>
            </w:pPr>
            <w:r>
              <w:rPr>
                <w:rStyle w:val="propertyeditor"/>
                <w:rFonts w:ascii="Arial" w:hAnsi="Arial" w:cs="Arial"/>
                <w:noProof/>
                <w:color w:val="000101"/>
                <w:sz w:val="18"/>
                <w:szCs w:val="20"/>
                <w:shd w:val="clear" w:color="auto" w:fill="BDDCFF"/>
                <w:lang w:val="fr-CH"/>
              </w:rPr>
              <w:t>Mr Gbehomilo - Nyelolo TOMEGAH</w:t>
            </w:r>
            <w:r>
              <w:rPr>
                <w:rStyle w:val="propertyeditor"/>
                <w:rFonts w:ascii="Arial" w:hAnsi="Arial" w:cs="Arial"/>
                <w:noProof/>
                <w:color w:val="000101"/>
                <w:sz w:val="18"/>
                <w:szCs w:val="20"/>
                <w:shd w:val="clear" w:color="auto" w:fill="BDDCFF"/>
                <w:lang w:val="fr-CH"/>
              </w:rPr>
              <w:tab/>
            </w:r>
          </w:p>
        </w:tc>
        <w:tc>
          <w:tcPr>
            <w:tcW w:w="2472" w:type="dxa"/>
            <w:tcBorders>
              <w:top w:val="single" w:sz="4" w:space="0" w:color="auto"/>
              <w:left w:val="single" w:sz="4" w:space="0" w:color="auto"/>
              <w:bottom w:val="single" w:sz="4" w:space="0" w:color="auto"/>
              <w:right w:val="single" w:sz="4" w:space="0" w:color="auto"/>
            </w:tcBorders>
            <w:vAlign w:val="center"/>
            <w:hideMark/>
          </w:tcPr>
          <w:p w:rsidR="00000000" w:rsidRDefault="009C1351">
            <w:pPr>
              <w:autoSpaceDE w:val="0"/>
              <w:autoSpaceDN w:val="0"/>
              <w:adjustRightInd w:val="0"/>
              <w:spacing w:after="0" w:line="240" w:lineRule="auto"/>
              <w:rPr>
                <w:rFonts w:ascii="Arial" w:hAnsi="Arial" w:cs="Arial"/>
                <w:noProof/>
                <w:color w:val="000101"/>
                <w:sz w:val="18"/>
                <w:szCs w:val="20"/>
                <w:lang w:val="fr-CH"/>
              </w:rPr>
            </w:pPr>
            <w:r>
              <w:rPr>
                <w:rStyle w:val="propertyeditor"/>
                <w:rFonts w:ascii="Arial" w:hAnsi="Arial" w:cs="Arial"/>
                <w:noProof/>
                <w:color w:val="000101"/>
                <w:sz w:val="18"/>
                <w:szCs w:val="20"/>
                <w:shd w:val="clear" w:color="auto" w:fill="BDDCFF"/>
                <w:lang w:val="fr-CH"/>
              </w:rPr>
              <w:t>Rotary International/Président Commission Nationale Polio Plu</w:t>
            </w:r>
            <w:r>
              <w:rPr>
                <w:rStyle w:val="propertyeditor"/>
                <w:rFonts w:ascii="Arial" w:hAnsi="Arial" w:cs="Arial"/>
                <w:noProof/>
                <w:color w:val="000101"/>
                <w:sz w:val="18"/>
                <w:szCs w:val="20"/>
                <w:shd w:val="clear" w:color="auto" w:fill="BDDCFF"/>
                <w:lang w:val="fr-CH"/>
              </w:rPr>
              <w:t>s</w:t>
            </w:r>
          </w:p>
        </w:tc>
        <w:tc>
          <w:tcPr>
            <w:tcW w:w="3099" w:type="dxa"/>
            <w:tcBorders>
              <w:top w:val="single" w:sz="4" w:space="0" w:color="auto"/>
              <w:left w:val="single" w:sz="4" w:space="0" w:color="auto"/>
              <w:bottom w:val="single" w:sz="4" w:space="0" w:color="auto"/>
              <w:right w:val="single" w:sz="4" w:space="0" w:color="auto"/>
            </w:tcBorders>
            <w:shd w:val="clear" w:color="auto" w:fill="FFFFFF"/>
            <w:vAlign w:val="center"/>
          </w:tcPr>
          <w:p w:rsidR="00000000" w:rsidRDefault="009C1351">
            <w:pPr>
              <w:spacing w:after="0" w:line="240" w:lineRule="auto"/>
              <w:rPr>
                <w:rFonts w:ascii="Arial" w:eastAsia="Calibri" w:hAnsi="Arial" w:cs="Arial"/>
                <w:noProof/>
                <w:sz w:val="20"/>
                <w:szCs w:val="20"/>
                <w:lang w:val="fr-CH"/>
              </w:rPr>
            </w:pPr>
          </w:p>
          <w:p w:rsidR="00000000" w:rsidRDefault="009C1351">
            <w:pPr>
              <w:spacing w:after="0" w:line="240" w:lineRule="auto"/>
              <w:rPr>
                <w:rFonts w:ascii="Arial" w:eastAsia="Calibri" w:hAnsi="Arial" w:cs="Arial"/>
                <w:noProof/>
                <w:sz w:val="20"/>
                <w:szCs w:val="20"/>
                <w:lang w:val="fr-CH"/>
              </w:rPr>
            </w:pPr>
          </w:p>
        </w:tc>
        <w:tc>
          <w:tcPr>
            <w:tcW w:w="1729" w:type="dxa"/>
            <w:tcBorders>
              <w:top w:val="single" w:sz="4" w:space="0" w:color="auto"/>
              <w:left w:val="single" w:sz="4" w:space="0" w:color="auto"/>
              <w:bottom w:val="single" w:sz="4" w:space="0" w:color="auto"/>
              <w:right w:val="single" w:sz="4" w:space="0" w:color="auto"/>
            </w:tcBorders>
            <w:vAlign w:val="center"/>
            <w:hideMark/>
          </w:tcPr>
          <w:p w:rsidR="00000000" w:rsidRDefault="009C1351">
            <w:pPr>
              <w:spacing w:after="0" w:line="240" w:lineRule="auto"/>
              <w:jc w:val="both"/>
              <w:rPr>
                <w:rFonts w:ascii="Arial" w:hAnsi="Arial" w:cs="Arial"/>
                <w:noProof/>
                <w:sz w:val="18"/>
                <w:szCs w:val="20"/>
                <w:lang w:val="fr-CH"/>
              </w:rPr>
            </w:pPr>
          </w:p>
        </w:tc>
      </w:tr>
      <w:tr w:rsidR="00000000">
        <w:trPr>
          <w:trHeight w:val="576"/>
          <w:jc w:val="center"/>
        </w:trPr>
        <w:tc>
          <w:tcPr>
            <w:tcW w:w="2271" w:type="dxa"/>
            <w:tcBorders>
              <w:top w:val="single" w:sz="4" w:space="0" w:color="auto"/>
              <w:left w:val="single" w:sz="4" w:space="0" w:color="auto"/>
              <w:bottom w:val="single" w:sz="4" w:space="0" w:color="auto"/>
              <w:right w:val="single" w:sz="4" w:space="0" w:color="auto"/>
            </w:tcBorders>
            <w:vAlign w:val="center"/>
            <w:hideMark/>
          </w:tcPr>
          <w:p w:rsidR="00000000" w:rsidRDefault="009C1351">
            <w:pPr>
              <w:autoSpaceDE w:val="0"/>
              <w:autoSpaceDN w:val="0"/>
              <w:adjustRightInd w:val="0"/>
              <w:spacing w:after="0" w:line="240" w:lineRule="auto"/>
              <w:rPr>
                <w:rFonts w:ascii="Arial" w:hAnsi="Arial" w:cs="Arial"/>
                <w:noProof/>
                <w:color w:val="000101"/>
                <w:sz w:val="18"/>
                <w:szCs w:val="20"/>
                <w:lang w:val="fr-CH"/>
              </w:rPr>
            </w:pPr>
            <w:r>
              <w:rPr>
                <w:rStyle w:val="propertyeditor"/>
                <w:rFonts w:ascii="Arial" w:hAnsi="Arial" w:cs="Arial"/>
                <w:noProof/>
                <w:color w:val="000101"/>
                <w:sz w:val="18"/>
                <w:szCs w:val="20"/>
                <w:shd w:val="clear" w:color="auto" w:fill="BDDCFF"/>
                <w:lang w:val="fr-CH"/>
              </w:rPr>
              <w:t>Mr ASSAH Hervé</w:t>
            </w:r>
            <w:r>
              <w:rPr>
                <w:rStyle w:val="propertyeditor"/>
                <w:rFonts w:ascii="Arial" w:hAnsi="Arial" w:cs="Arial"/>
                <w:noProof/>
                <w:color w:val="000101"/>
                <w:sz w:val="18"/>
                <w:szCs w:val="20"/>
                <w:shd w:val="clear" w:color="auto" w:fill="BDDCFF"/>
                <w:lang w:val="fr-CH"/>
              </w:rPr>
              <w:tab/>
            </w:r>
          </w:p>
        </w:tc>
        <w:tc>
          <w:tcPr>
            <w:tcW w:w="2472" w:type="dxa"/>
            <w:tcBorders>
              <w:top w:val="single" w:sz="4" w:space="0" w:color="auto"/>
              <w:left w:val="single" w:sz="4" w:space="0" w:color="auto"/>
              <w:bottom w:val="single" w:sz="4" w:space="0" w:color="auto"/>
              <w:right w:val="single" w:sz="4" w:space="0" w:color="auto"/>
            </w:tcBorders>
            <w:vAlign w:val="center"/>
            <w:hideMark/>
          </w:tcPr>
          <w:p w:rsidR="00000000" w:rsidRDefault="009C1351">
            <w:pPr>
              <w:autoSpaceDE w:val="0"/>
              <w:autoSpaceDN w:val="0"/>
              <w:adjustRightInd w:val="0"/>
              <w:spacing w:after="0" w:line="240" w:lineRule="auto"/>
              <w:rPr>
                <w:rFonts w:ascii="Arial" w:hAnsi="Arial" w:cs="Arial"/>
                <w:noProof/>
                <w:color w:val="000101"/>
                <w:sz w:val="18"/>
                <w:szCs w:val="20"/>
                <w:lang w:val="fr-CH"/>
              </w:rPr>
            </w:pPr>
            <w:r>
              <w:rPr>
                <w:rStyle w:val="propertyeditor"/>
                <w:rFonts w:ascii="Arial" w:hAnsi="Arial" w:cs="Arial"/>
                <w:noProof/>
                <w:color w:val="000101"/>
                <w:sz w:val="18"/>
                <w:szCs w:val="20"/>
                <w:shd w:val="clear" w:color="auto" w:fill="BDDCFF"/>
                <w:lang w:val="fr-CH"/>
              </w:rPr>
              <w:t>Repré</w:t>
            </w:r>
            <w:r>
              <w:rPr>
                <w:rStyle w:val="propertyeditor"/>
                <w:rFonts w:ascii="Arial" w:hAnsi="Arial" w:cs="Arial"/>
                <w:noProof/>
                <w:color w:val="000101"/>
                <w:sz w:val="18"/>
                <w:szCs w:val="20"/>
                <w:shd w:val="clear" w:color="auto" w:fill="BDDCFF"/>
                <w:lang w:val="fr-CH"/>
              </w:rPr>
              <w:t>sentant de la Banque Mondial</w:t>
            </w:r>
            <w:r>
              <w:rPr>
                <w:rStyle w:val="propertyeditor"/>
                <w:rFonts w:ascii="Arial" w:hAnsi="Arial" w:cs="Arial"/>
                <w:noProof/>
                <w:color w:val="000101"/>
                <w:sz w:val="18"/>
                <w:szCs w:val="20"/>
                <w:shd w:val="clear" w:color="auto" w:fill="BDDCFF"/>
                <w:lang w:val="fr-CH"/>
              </w:rPr>
              <w:t>e</w:t>
            </w:r>
          </w:p>
        </w:tc>
        <w:tc>
          <w:tcPr>
            <w:tcW w:w="3099" w:type="dxa"/>
            <w:tcBorders>
              <w:top w:val="single" w:sz="4" w:space="0" w:color="auto"/>
              <w:left w:val="single" w:sz="4" w:space="0" w:color="auto"/>
              <w:bottom w:val="single" w:sz="4" w:space="0" w:color="auto"/>
              <w:right w:val="single" w:sz="4" w:space="0" w:color="auto"/>
            </w:tcBorders>
            <w:shd w:val="clear" w:color="auto" w:fill="FFFFFF"/>
            <w:vAlign w:val="center"/>
          </w:tcPr>
          <w:p w:rsidR="00000000" w:rsidRDefault="009C1351">
            <w:pPr>
              <w:spacing w:after="0" w:line="240" w:lineRule="auto"/>
              <w:rPr>
                <w:rFonts w:ascii="Arial" w:eastAsia="Calibri" w:hAnsi="Arial" w:cs="Arial"/>
                <w:noProof/>
                <w:sz w:val="20"/>
                <w:szCs w:val="20"/>
                <w:lang w:val="fr-CH"/>
              </w:rPr>
            </w:pPr>
          </w:p>
          <w:p w:rsidR="00000000" w:rsidRDefault="009C1351">
            <w:pPr>
              <w:spacing w:after="0" w:line="240" w:lineRule="auto"/>
              <w:rPr>
                <w:rFonts w:ascii="Arial" w:eastAsia="Calibri" w:hAnsi="Arial" w:cs="Arial"/>
                <w:noProof/>
                <w:sz w:val="20"/>
                <w:szCs w:val="20"/>
                <w:lang w:val="fr-CH"/>
              </w:rPr>
            </w:pPr>
          </w:p>
        </w:tc>
        <w:tc>
          <w:tcPr>
            <w:tcW w:w="1729" w:type="dxa"/>
            <w:tcBorders>
              <w:top w:val="single" w:sz="4" w:space="0" w:color="auto"/>
              <w:left w:val="single" w:sz="4" w:space="0" w:color="auto"/>
              <w:bottom w:val="single" w:sz="4" w:space="0" w:color="auto"/>
              <w:right w:val="single" w:sz="4" w:space="0" w:color="auto"/>
            </w:tcBorders>
            <w:vAlign w:val="center"/>
            <w:hideMark/>
          </w:tcPr>
          <w:p w:rsidR="00000000" w:rsidRDefault="009C1351">
            <w:pPr>
              <w:spacing w:after="0" w:line="240" w:lineRule="auto"/>
              <w:jc w:val="both"/>
              <w:rPr>
                <w:rFonts w:ascii="Arial" w:hAnsi="Arial" w:cs="Arial"/>
                <w:noProof/>
                <w:sz w:val="18"/>
                <w:szCs w:val="20"/>
                <w:lang w:val="fr-CH"/>
              </w:rPr>
            </w:pPr>
          </w:p>
        </w:tc>
      </w:tr>
      <w:tr w:rsidR="00000000">
        <w:trPr>
          <w:trHeight w:val="576"/>
          <w:jc w:val="center"/>
        </w:trPr>
        <w:tc>
          <w:tcPr>
            <w:tcW w:w="2271" w:type="dxa"/>
            <w:tcBorders>
              <w:top w:val="single" w:sz="4" w:space="0" w:color="auto"/>
              <w:left w:val="single" w:sz="4" w:space="0" w:color="auto"/>
              <w:bottom w:val="single" w:sz="4" w:space="0" w:color="auto"/>
              <w:right w:val="single" w:sz="4" w:space="0" w:color="auto"/>
            </w:tcBorders>
            <w:vAlign w:val="center"/>
            <w:hideMark/>
          </w:tcPr>
          <w:p w:rsidR="00000000" w:rsidRDefault="009C1351">
            <w:pPr>
              <w:autoSpaceDE w:val="0"/>
              <w:autoSpaceDN w:val="0"/>
              <w:adjustRightInd w:val="0"/>
              <w:spacing w:after="0" w:line="240" w:lineRule="auto"/>
              <w:rPr>
                <w:rFonts w:ascii="Arial" w:hAnsi="Arial" w:cs="Arial"/>
                <w:noProof/>
                <w:color w:val="000101"/>
                <w:sz w:val="18"/>
                <w:szCs w:val="20"/>
                <w:lang w:val="fr-CH"/>
              </w:rPr>
            </w:pPr>
            <w:r>
              <w:rPr>
                <w:rStyle w:val="propertyeditor"/>
                <w:rFonts w:ascii="Arial" w:hAnsi="Arial" w:cs="Arial"/>
                <w:noProof/>
                <w:color w:val="000101"/>
                <w:sz w:val="18"/>
                <w:szCs w:val="20"/>
                <w:shd w:val="clear" w:color="auto" w:fill="BDDCFF"/>
                <w:lang w:val="fr-CH"/>
              </w:rPr>
              <w:t>Mr Philippe COLLIGNON</w:t>
            </w:r>
            <w:r>
              <w:rPr>
                <w:rStyle w:val="propertyeditor"/>
                <w:rFonts w:ascii="Arial" w:hAnsi="Arial" w:cs="Arial"/>
                <w:noProof/>
                <w:color w:val="000101"/>
                <w:sz w:val="18"/>
                <w:szCs w:val="20"/>
                <w:shd w:val="clear" w:color="auto" w:fill="BDDCFF"/>
                <w:lang w:val="fr-CH"/>
              </w:rPr>
              <w:tab/>
            </w:r>
          </w:p>
        </w:tc>
        <w:tc>
          <w:tcPr>
            <w:tcW w:w="2472" w:type="dxa"/>
            <w:tcBorders>
              <w:top w:val="single" w:sz="4" w:space="0" w:color="auto"/>
              <w:left w:val="single" w:sz="4" w:space="0" w:color="auto"/>
              <w:bottom w:val="single" w:sz="4" w:space="0" w:color="auto"/>
              <w:right w:val="single" w:sz="4" w:space="0" w:color="auto"/>
            </w:tcBorders>
            <w:vAlign w:val="center"/>
            <w:hideMark/>
          </w:tcPr>
          <w:p w:rsidR="00000000" w:rsidRDefault="009C1351">
            <w:pPr>
              <w:autoSpaceDE w:val="0"/>
              <w:autoSpaceDN w:val="0"/>
              <w:adjustRightInd w:val="0"/>
              <w:spacing w:after="0" w:line="240" w:lineRule="auto"/>
              <w:rPr>
                <w:rFonts w:ascii="Arial" w:hAnsi="Arial" w:cs="Arial"/>
                <w:noProof/>
                <w:color w:val="000101"/>
                <w:sz w:val="18"/>
                <w:szCs w:val="20"/>
                <w:lang w:val="fr-CH"/>
              </w:rPr>
            </w:pPr>
            <w:r>
              <w:rPr>
                <w:rStyle w:val="propertyeditor"/>
                <w:rFonts w:ascii="Arial" w:hAnsi="Arial" w:cs="Arial"/>
                <w:noProof/>
                <w:color w:val="000101"/>
                <w:sz w:val="18"/>
                <w:szCs w:val="20"/>
                <w:shd w:val="clear" w:color="auto" w:fill="BDDCFF"/>
                <w:lang w:val="fr-CH"/>
              </w:rPr>
              <w:t>Mission de la Coopération</w:t>
            </w:r>
            <w:r>
              <w:rPr>
                <w:rStyle w:val="propertyeditor"/>
                <w:rFonts w:ascii="Arial" w:hAnsi="Arial" w:cs="Arial"/>
                <w:noProof/>
                <w:color w:val="000101"/>
                <w:sz w:val="18"/>
                <w:szCs w:val="20"/>
                <w:shd w:val="clear" w:color="auto" w:fill="BDDCFF"/>
                <w:lang w:val="fr-CH"/>
              </w:rPr>
              <w:t xml:space="preserve"> </w:t>
            </w:r>
          </w:p>
        </w:tc>
        <w:tc>
          <w:tcPr>
            <w:tcW w:w="3099" w:type="dxa"/>
            <w:tcBorders>
              <w:top w:val="single" w:sz="4" w:space="0" w:color="auto"/>
              <w:left w:val="single" w:sz="4" w:space="0" w:color="auto"/>
              <w:bottom w:val="single" w:sz="4" w:space="0" w:color="auto"/>
              <w:right w:val="single" w:sz="4" w:space="0" w:color="auto"/>
            </w:tcBorders>
            <w:shd w:val="clear" w:color="auto" w:fill="FFFFFF"/>
            <w:vAlign w:val="center"/>
          </w:tcPr>
          <w:p w:rsidR="00000000" w:rsidRDefault="009C1351">
            <w:pPr>
              <w:spacing w:after="0" w:line="240" w:lineRule="auto"/>
              <w:rPr>
                <w:rFonts w:ascii="Arial" w:eastAsia="Calibri" w:hAnsi="Arial" w:cs="Arial"/>
                <w:noProof/>
                <w:sz w:val="20"/>
                <w:szCs w:val="20"/>
                <w:lang w:val="fr-CH"/>
              </w:rPr>
            </w:pPr>
          </w:p>
          <w:p w:rsidR="00000000" w:rsidRDefault="009C1351">
            <w:pPr>
              <w:spacing w:after="0" w:line="240" w:lineRule="auto"/>
              <w:rPr>
                <w:rFonts w:ascii="Arial" w:eastAsia="Calibri" w:hAnsi="Arial" w:cs="Arial"/>
                <w:noProof/>
                <w:sz w:val="20"/>
                <w:szCs w:val="20"/>
                <w:lang w:val="fr-CH"/>
              </w:rPr>
            </w:pPr>
          </w:p>
        </w:tc>
        <w:tc>
          <w:tcPr>
            <w:tcW w:w="1729" w:type="dxa"/>
            <w:tcBorders>
              <w:top w:val="single" w:sz="4" w:space="0" w:color="auto"/>
              <w:left w:val="single" w:sz="4" w:space="0" w:color="auto"/>
              <w:bottom w:val="single" w:sz="4" w:space="0" w:color="auto"/>
              <w:right w:val="single" w:sz="4" w:space="0" w:color="auto"/>
            </w:tcBorders>
            <w:vAlign w:val="center"/>
            <w:hideMark/>
          </w:tcPr>
          <w:p w:rsidR="00000000" w:rsidRDefault="009C1351">
            <w:pPr>
              <w:spacing w:after="0" w:line="240" w:lineRule="auto"/>
              <w:jc w:val="both"/>
              <w:rPr>
                <w:rFonts w:ascii="Arial" w:hAnsi="Arial" w:cs="Arial"/>
                <w:noProof/>
                <w:sz w:val="18"/>
                <w:szCs w:val="20"/>
                <w:lang w:val="fr-CH"/>
              </w:rPr>
            </w:pPr>
          </w:p>
        </w:tc>
      </w:tr>
      <w:tr w:rsidR="00000000">
        <w:trPr>
          <w:trHeight w:val="576"/>
          <w:jc w:val="center"/>
        </w:trPr>
        <w:tc>
          <w:tcPr>
            <w:tcW w:w="2271" w:type="dxa"/>
            <w:tcBorders>
              <w:top w:val="single" w:sz="4" w:space="0" w:color="auto"/>
              <w:left w:val="single" w:sz="4" w:space="0" w:color="auto"/>
              <w:bottom w:val="single" w:sz="4" w:space="0" w:color="auto"/>
              <w:right w:val="single" w:sz="4" w:space="0" w:color="auto"/>
            </w:tcBorders>
            <w:vAlign w:val="center"/>
            <w:hideMark/>
          </w:tcPr>
          <w:p w:rsidR="00000000" w:rsidRDefault="009C1351">
            <w:pPr>
              <w:autoSpaceDE w:val="0"/>
              <w:autoSpaceDN w:val="0"/>
              <w:adjustRightInd w:val="0"/>
              <w:spacing w:after="0" w:line="240" w:lineRule="auto"/>
              <w:rPr>
                <w:rFonts w:ascii="Arial" w:hAnsi="Arial" w:cs="Arial"/>
                <w:noProof/>
                <w:color w:val="000101"/>
                <w:sz w:val="18"/>
                <w:szCs w:val="20"/>
                <w:lang w:val="fr-CH"/>
              </w:rPr>
            </w:pPr>
            <w:r>
              <w:rPr>
                <w:rStyle w:val="propertyeditor"/>
                <w:rFonts w:ascii="Arial" w:hAnsi="Arial" w:cs="Arial"/>
                <w:noProof/>
                <w:color w:val="000101"/>
                <w:sz w:val="18"/>
                <w:szCs w:val="20"/>
                <w:shd w:val="clear" w:color="auto" w:fill="BDDCFF"/>
                <w:lang w:val="fr-CH"/>
              </w:rPr>
              <w:t>Mme Rosine Sori COULIBALY</w:t>
            </w:r>
            <w:r>
              <w:rPr>
                <w:rStyle w:val="propertyeditor"/>
                <w:rFonts w:ascii="Arial" w:hAnsi="Arial" w:cs="Arial"/>
                <w:noProof/>
                <w:color w:val="000101"/>
                <w:sz w:val="18"/>
                <w:szCs w:val="20"/>
                <w:shd w:val="clear" w:color="auto" w:fill="BDDCFF"/>
                <w:lang w:val="fr-CH"/>
              </w:rPr>
              <w:tab/>
            </w:r>
          </w:p>
        </w:tc>
        <w:tc>
          <w:tcPr>
            <w:tcW w:w="2472" w:type="dxa"/>
            <w:tcBorders>
              <w:top w:val="single" w:sz="4" w:space="0" w:color="auto"/>
              <w:left w:val="single" w:sz="4" w:space="0" w:color="auto"/>
              <w:bottom w:val="single" w:sz="4" w:space="0" w:color="auto"/>
              <w:right w:val="single" w:sz="4" w:space="0" w:color="auto"/>
            </w:tcBorders>
            <w:vAlign w:val="center"/>
            <w:hideMark/>
          </w:tcPr>
          <w:p w:rsidR="00000000" w:rsidRDefault="009C1351">
            <w:pPr>
              <w:autoSpaceDE w:val="0"/>
              <w:autoSpaceDN w:val="0"/>
              <w:adjustRightInd w:val="0"/>
              <w:spacing w:after="0" w:line="240" w:lineRule="auto"/>
              <w:rPr>
                <w:rFonts w:ascii="Arial" w:hAnsi="Arial" w:cs="Arial"/>
                <w:noProof/>
                <w:color w:val="000101"/>
                <w:sz w:val="18"/>
                <w:szCs w:val="20"/>
                <w:lang w:val="fr-CH"/>
              </w:rPr>
            </w:pPr>
            <w:r>
              <w:rPr>
                <w:rStyle w:val="propertyeditor"/>
                <w:rFonts w:ascii="Arial" w:hAnsi="Arial" w:cs="Arial"/>
                <w:noProof/>
                <w:color w:val="000101"/>
                <w:sz w:val="18"/>
                <w:szCs w:val="20"/>
                <w:shd w:val="clear" w:color="auto" w:fill="BDDCFF"/>
                <w:lang w:val="fr-CH"/>
              </w:rPr>
              <w:t>Représentante résidente/Programme des Nations Unies pour le Développemen</w:t>
            </w:r>
            <w:r>
              <w:rPr>
                <w:rStyle w:val="propertyeditor"/>
                <w:rFonts w:ascii="Arial" w:hAnsi="Arial" w:cs="Arial"/>
                <w:noProof/>
                <w:color w:val="000101"/>
                <w:sz w:val="18"/>
                <w:szCs w:val="20"/>
                <w:shd w:val="clear" w:color="auto" w:fill="BDDCFF"/>
                <w:lang w:val="fr-CH"/>
              </w:rPr>
              <w:t>t</w:t>
            </w:r>
          </w:p>
        </w:tc>
        <w:tc>
          <w:tcPr>
            <w:tcW w:w="3099" w:type="dxa"/>
            <w:tcBorders>
              <w:top w:val="single" w:sz="4" w:space="0" w:color="auto"/>
              <w:left w:val="single" w:sz="4" w:space="0" w:color="auto"/>
              <w:bottom w:val="single" w:sz="4" w:space="0" w:color="auto"/>
              <w:right w:val="single" w:sz="4" w:space="0" w:color="auto"/>
            </w:tcBorders>
            <w:shd w:val="clear" w:color="auto" w:fill="FFFFFF"/>
            <w:vAlign w:val="center"/>
          </w:tcPr>
          <w:p w:rsidR="00000000" w:rsidRDefault="009C1351">
            <w:pPr>
              <w:spacing w:after="0" w:line="240" w:lineRule="auto"/>
              <w:rPr>
                <w:rFonts w:ascii="Arial" w:eastAsia="Calibri" w:hAnsi="Arial" w:cs="Arial"/>
                <w:noProof/>
                <w:sz w:val="20"/>
                <w:szCs w:val="20"/>
                <w:lang w:val="fr-CH"/>
              </w:rPr>
            </w:pPr>
          </w:p>
          <w:p w:rsidR="00000000" w:rsidRDefault="009C1351">
            <w:pPr>
              <w:spacing w:after="0" w:line="240" w:lineRule="auto"/>
              <w:rPr>
                <w:rFonts w:ascii="Arial" w:eastAsia="Calibri" w:hAnsi="Arial" w:cs="Arial"/>
                <w:noProof/>
                <w:sz w:val="20"/>
                <w:szCs w:val="20"/>
                <w:lang w:val="fr-CH"/>
              </w:rPr>
            </w:pPr>
          </w:p>
        </w:tc>
        <w:tc>
          <w:tcPr>
            <w:tcW w:w="1729" w:type="dxa"/>
            <w:tcBorders>
              <w:top w:val="single" w:sz="4" w:space="0" w:color="auto"/>
              <w:left w:val="single" w:sz="4" w:space="0" w:color="auto"/>
              <w:bottom w:val="single" w:sz="4" w:space="0" w:color="auto"/>
              <w:right w:val="single" w:sz="4" w:space="0" w:color="auto"/>
            </w:tcBorders>
            <w:vAlign w:val="center"/>
            <w:hideMark/>
          </w:tcPr>
          <w:p w:rsidR="00000000" w:rsidRDefault="009C1351">
            <w:pPr>
              <w:spacing w:after="0" w:line="240" w:lineRule="auto"/>
              <w:jc w:val="both"/>
              <w:rPr>
                <w:rFonts w:ascii="Arial" w:hAnsi="Arial" w:cs="Arial"/>
                <w:noProof/>
                <w:sz w:val="18"/>
                <w:szCs w:val="20"/>
                <w:lang w:val="fr-CH"/>
              </w:rPr>
            </w:pPr>
          </w:p>
        </w:tc>
      </w:tr>
      <w:tr w:rsidR="00000000">
        <w:trPr>
          <w:trHeight w:val="576"/>
          <w:jc w:val="center"/>
        </w:trPr>
        <w:tc>
          <w:tcPr>
            <w:tcW w:w="2271" w:type="dxa"/>
            <w:tcBorders>
              <w:top w:val="single" w:sz="4" w:space="0" w:color="auto"/>
              <w:left w:val="single" w:sz="4" w:space="0" w:color="auto"/>
              <w:bottom w:val="single" w:sz="4" w:space="0" w:color="auto"/>
              <w:right w:val="single" w:sz="4" w:space="0" w:color="auto"/>
            </w:tcBorders>
            <w:vAlign w:val="center"/>
            <w:hideMark/>
          </w:tcPr>
          <w:p w:rsidR="00000000" w:rsidRDefault="009C1351">
            <w:pPr>
              <w:autoSpaceDE w:val="0"/>
              <w:autoSpaceDN w:val="0"/>
              <w:adjustRightInd w:val="0"/>
              <w:spacing w:after="0" w:line="240" w:lineRule="auto"/>
              <w:rPr>
                <w:rFonts w:ascii="Arial" w:hAnsi="Arial" w:cs="Arial"/>
                <w:noProof/>
                <w:color w:val="000101"/>
                <w:sz w:val="18"/>
                <w:szCs w:val="20"/>
                <w:lang w:val="fr-CH"/>
              </w:rPr>
            </w:pPr>
            <w:r>
              <w:rPr>
                <w:rStyle w:val="propertyeditor"/>
                <w:rFonts w:ascii="Arial" w:hAnsi="Arial" w:cs="Arial"/>
                <w:noProof/>
                <w:color w:val="000101"/>
                <w:sz w:val="18"/>
                <w:szCs w:val="20"/>
                <w:shd w:val="clear" w:color="auto" w:fill="BDDCFF"/>
                <w:lang w:val="fr-CH"/>
              </w:rPr>
              <w:t>Dr Aristide APLOGAN</w:t>
            </w:r>
            <w:r>
              <w:rPr>
                <w:rStyle w:val="propertyeditor"/>
                <w:rFonts w:ascii="Arial" w:hAnsi="Arial" w:cs="Arial"/>
                <w:noProof/>
                <w:color w:val="000101"/>
                <w:sz w:val="18"/>
                <w:szCs w:val="20"/>
                <w:shd w:val="clear" w:color="auto" w:fill="BDDCFF"/>
                <w:lang w:val="fr-CH"/>
              </w:rPr>
              <w:tab/>
            </w:r>
          </w:p>
        </w:tc>
        <w:tc>
          <w:tcPr>
            <w:tcW w:w="2472" w:type="dxa"/>
            <w:tcBorders>
              <w:top w:val="single" w:sz="4" w:space="0" w:color="auto"/>
              <w:left w:val="single" w:sz="4" w:space="0" w:color="auto"/>
              <w:bottom w:val="single" w:sz="4" w:space="0" w:color="auto"/>
              <w:right w:val="single" w:sz="4" w:space="0" w:color="auto"/>
            </w:tcBorders>
            <w:vAlign w:val="center"/>
            <w:hideMark/>
          </w:tcPr>
          <w:p w:rsidR="00000000" w:rsidRDefault="009C1351">
            <w:pPr>
              <w:autoSpaceDE w:val="0"/>
              <w:autoSpaceDN w:val="0"/>
              <w:adjustRightInd w:val="0"/>
              <w:spacing w:after="0" w:line="240" w:lineRule="auto"/>
              <w:rPr>
                <w:rFonts w:ascii="Arial" w:hAnsi="Arial" w:cs="Arial"/>
                <w:noProof/>
                <w:color w:val="000101"/>
                <w:sz w:val="18"/>
                <w:szCs w:val="20"/>
                <w:lang w:val="fr-CH"/>
              </w:rPr>
            </w:pPr>
            <w:r>
              <w:rPr>
                <w:rStyle w:val="propertyeditor"/>
                <w:rFonts w:ascii="Arial" w:hAnsi="Arial" w:cs="Arial"/>
                <w:noProof/>
                <w:color w:val="000101"/>
                <w:sz w:val="18"/>
                <w:szCs w:val="20"/>
                <w:shd w:val="clear" w:color="auto" w:fill="BDDCFF"/>
                <w:lang w:val="fr-CH"/>
              </w:rPr>
              <w:t>Agence pour la Mé</w:t>
            </w:r>
            <w:r>
              <w:rPr>
                <w:rStyle w:val="propertyeditor"/>
                <w:rFonts w:ascii="Arial" w:hAnsi="Arial" w:cs="Arial"/>
                <w:noProof/>
                <w:color w:val="000101"/>
                <w:sz w:val="18"/>
                <w:szCs w:val="20"/>
                <w:shd w:val="clear" w:color="auto" w:fill="BDDCFF"/>
                <w:lang w:val="fr-CH"/>
              </w:rPr>
              <w:t>decine Préventive (AMP)</w:t>
            </w:r>
            <w:r>
              <w:rPr>
                <w:rStyle w:val="propertyeditor"/>
                <w:rFonts w:ascii="Arial" w:hAnsi="Arial" w:cs="Arial"/>
                <w:noProof/>
                <w:color w:val="000101"/>
                <w:sz w:val="18"/>
                <w:szCs w:val="20"/>
                <w:shd w:val="clear" w:color="auto" w:fill="BDDCFF"/>
                <w:lang w:val="fr-CH"/>
              </w:rPr>
              <w:t xml:space="preserve"> </w:t>
            </w:r>
          </w:p>
        </w:tc>
        <w:tc>
          <w:tcPr>
            <w:tcW w:w="3099" w:type="dxa"/>
            <w:tcBorders>
              <w:top w:val="single" w:sz="4" w:space="0" w:color="auto"/>
              <w:left w:val="single" w:sz="4" w:space="0" w:color="auto"/>
              <w:bottom w:val="single" w:sz="4" w:space="0" w:color="auto"/>
              <w:right w:val="single" w:sz="4" w:space="0" w:color="auto"/>
            </w:tcBorders>
            <w:shd w:val="clear" w:color="auto" w:fill="FFFFFF"/>
            <w:vAlign w:val="center"/>
          </w:tcPr>
          <w:p w:rsidR="00000000" w:rsidRDefault="009C1351">
            <w:pPr>
              <w:spacing w:after="0" w:line="240" w:lineRule="auto"/>
              <w:rPr>
                <w:rFonts w:ascii="Arial" w:eastAsia="Calibri" w:hAnsi="Arial" w:cs="Arial"/>
                <w:noProof/>
                <w:sz w:val="20"/>
                <w:szCs w:val="20"/>
                <w:lang w:val="fr-CH"/>
              </w:rPr>
            </w:pPr>
          </w:p>
          <w:p w:rsidR="00000000" w:rsidRDefault="009C1351">
            <w:pPr>
              <w:spacing w:after="0" w:line="240" w:lineRule="auto"/>
              <w:rPr>
                <w:rFonts w:ascii="Arial" w:eastAsia="Calibri" w:hAnsi="Arial" w:cs="Arial"/>
                <w:noProof/>
                <w:sz w:val="20"/>
                <w:szCs w:val="20"/>
                <w:lang w:val="fr-CH"/>
              </w:rPr>
            </w:pPr>
          </w:p>
        </w:tc>
        <w:tc>
          <w:tcPr>
            <w:tcW w:w="1729" w:type="dxa"/>
            <w:tcBorders>
              <w:top w:val="single" w:sz="4" w:space="0" w:color="auto"/>
              <w:left w:val="single" w:sz="4" w:space="0" w:color="auto"/>
              <w:bottom w:val="single" w:sz="4" w:space="0" w:color="auto"/>
              <w:right w:val="single" w:sz="4" w:space="0" w:color="auto"/>
            </w:tcBorders>
            <w:vAlign w:val="center"/>
            <w:hideMark/>
          </w:tcPr>
          <w:p w:rsidR="00000000" w:rsidRDefault="009C1351">
            <w:pPr>
              <w:spacing w:after="0" w:line="240" w:lineRule="auto"/>
              <w:jc w:val="both"/>
              <w:rPr>
                <w:rFonts w:ascii="Arial" w:hAnsi="Arial" w:cs="Arial"/>
                <w:noProof/>
                <w:sz w:val="18"/>
                <w:szCs w:val="20"/>
                <w:lang w:val="fr-CH"/>
              </w:rPr>
            </w:pPr>
          </w:p>
        </w:tc>
      </w:tr>
      <w:tr w:rsidR="00000000">
        <w:trPr>
          <w:trHeight w:val="576"/>
          <w:jc w:val="center"/>
        </w:trPr>
        <w:tc>
          <w:tcPr>
            <w:tcW w:w="2271" w:type="dxa"/>
            <w:tcBorders>
              <w:top w:val="single" w:sz="4" w:space="0" w:color="auto"/>
              <w:left w:val="single" w:sz="4" w:space="0" w:color="auto"/>
              <w:bottom w:val="single" w:sz="4" w:space="0" w:color="auto"/>
              <w:right w:val="single" w:sz="4" w:space="0" w:color="auto"/>
            </w:tcBorders>
            <w:vAlign w:val="center"/>
            <w:hideMark/>
          </w:tcPr>
          <w:p w:rsidR="00000000" w:rsidRDefault="009C1351">
            <w:pPr>
              <w:autoSpaceDE w:val="0"/>
              <w:autoSpaceDN w:val="0"/>
              <w:adjustRightInd w:val="0"/>
              <w:spacing w:after="0" w:line="240" w:lineRule="auto"/>
              <w:rPr>
                <w:rFonts w:ascii="Arial" w:hAnsi="Arial" w:cs="Arial"/>
                <w:noProof/>
                <w:color w:val="000101"/>
                <w:sz w:val="18"/>
                <w:szCs w:val="20"/>
                <w:lang w:val="fr-CH"/>
              </w:rPr>
            </w:pPr>
            <w:r>
              <w:rPr>
                <w:rStyle w:val="propertyeditor"/>
                <w:rFonts w:ascii="Arial" w:hAnsi="Arial" w:cs="Arial"/>
                <w:noProof/>
                <w:color w:val="000101"/>
                <w:sz w:val="18"/>
                <w:szCs w:val="20"/>
                <w:shd w:val="clear" w:color="auto" w:fill="BDDCFF"/>
                <w:lang w:val="fr-CH"/>
              </w:rPr>
              <w:t>Mr Hada TCHINGUE</w:t>
            </w:r>
            <w:r>
              <w:rPr>
                <w:rStyle w:val="propertyeditor"/>
                <w:rFonts w:ascii="Arial" w:hAnsi="Arial" w:cs="Arial"/>
                <w:noProof/>
                <w:color w:val="000101"/>
                <w:sz w:val="18"/>
                <w:szCs w:val="20"/>
                <w:shd w:val="clear" w:color="auto" w:fill="BDDCFF"/>
                <w:lang w:val="fr-CH"/>
              </w:rPr>
              <w:tab/>
            </w:r>
          </w:p>
        </w:tc>
        <w:tc>
          <w:tcPr>
            <w:tcW w:w="2472" w:type="dxa"/>
            <w:tcBorders>
              <w:top w:val="single" w:sz="4" w:space="0" w:color="auto"/>
              <w:left w:val="single" w:sz="4" w:space="0" w:color="auto"/>
              <w:bottom w:val="single" w:sz="4" w:space="0" w:color="auto"/>
              <w:right w:val="single" w:sz="4" w:space="0" w:color="auto"/>
            </w:tcBorders>
            <w:vAlign w:val="center"/>
            <w:hideMark/>
          </w:tcPr>
          <w:p w:rsidR="00000000" w:rsidRDefault="009C1351">
            <w:pPr>
              <w:autoSpaceDE w:val="0"/>
              <w:autoSpaceDN w:val="0"/>
              <w:adjustRightInd w:val="0"/>
              <w:spacing w:after="0" w:line="240" w:lineRule="auto"/>
              <w:rPr>
                <w:rFonts w:ascii="Arial" w:hAnsi="Arial" w:cs="Arial"/>
                <w:noProof/>
                <w:color w:val="000101"/>
                <w:sz w:val="18"/>
                <w:szCs w:val="20"/>
                <w:lang w:val="fr-CH"/>
              </w:rPr>
            </w:pPr>
            <w:r>
              <w:rPr>
                <w:rStyle w:val="propertyeditor"/>
                <w:rFonts w:ascii="Arial" w:hAnsi="Arial" w:cs="Arial"/>
                <w:noProof/>
                <w:color w:val="000101"/>
                <w:sz w:val="18"/>
                <w:szCs w:val="20"/>
                <w:shd w:val="clear" w:color="auto" w:fill="BDDCFF"/>
                <w:lang w:val="fr-CH"/>
              </w:rPr>
              <w:t>Représentant résident Plan-Tog</w:t>
            </w:r>
            <w:r>
              <w:rPr>
                <w:rStyle w:val="propertyeditor"/>
                <w:rFonts w:ascii="Arial" w:hAnsi="Arial" w:cs="Arial"/>
                <w:noProof/>
                <w:color w:val="000101"/>
                <w:sz w:val="18"/>
                <w:szCs w:val="20"/>
                <w:shd w:val="clear" w:color="auto" w:fill="BDDCFF"/>
                <w:lang w:val="fr-CH"/>
              </w:rPr>
              <w:t>o</w:t>
            </w:r>
          </w:p>
        </w:tc>
        <w:tc>
          <w:tcPr>
            <w:tcW w:w="3099" w:type="dxa"/>
            <w:tcBorders>
              <w:top w:val="single" w:sz="4" w:space="0" w:color="auto"/>
              <w:left w:val="single" w:sz="4" w:space="0" w:color="auto"/>
              <w:bottom w:val="single" w:sz="4" w:space="0" w:color="auto"/>
              <w:right w:val="single" w:sz="4" w:space="0" w:color="auto"/>
            </w:tcBorders>
            <w:shd w:val="clear" w:color="auto" w:fill="FFFFFF"/>
            <w:vAlign w:val="center"/>
          </w:tcPr>
          <w:p w:rsidR="00000000" w:rsidRDefault="009C1351">
            <w:pPr>
              <w:spacing w:after="0" w:line="240" w:lineRule="auto"/>
              <w:rPr>
                <w:rFonts w:ascii="Arial" w:eastAsia="Calibri" w:hAnsi="Arial" w:cs="Arial"/>
                <w:noProof/>
                <w:sz w:val="20"/>
                <w:szCs w:val="20"/>
                <w:lang w:val="fr-CH"/>
              </w:rPr>
            </w:pPr>
          </w:p>
          <w:p w:rsidR="00000000" w:rsidRDefault="009C1351">
            <w:pPr>
              <w:spacing w:after="0" w:line="240" w:lineRule="auto"/>
              <w:rPr>
                <w:rFonts w:ascii="Arial" w:eastAsia="Calibri" w:hAnsi="Arial" w:cs="Arial"/>
                <w:noProof/>
                <w:sz w:val="20"/>
                <w:szCs w:val="20"/>
                <w:lang w:val="fr-CH"/>
              </w:rPr>
            </w:pPr>
          </w:p>
        </w:tc>
        <w:tc>
          <w:tcPr>
            <w:tcW w:w="1729" w:type="dxa"/>
            <w:tcBorders>
              <w:top w:val="single" w:sz="4" w:space="0" w:color="auto"/>
              <w:left w:val="single" w:sz="4" w:space="0" w:color="auto"/>
              <w:bottom w:val="single" w:sz="4" w:space="0" w:color="auto"/>
              <w:right w:val="single" w:sz="4" w:space="0" w:color="auto"/>
            </w:tcBorders>
            <w:vAlign w:val="center"/>
            <w:hideMark/>
          </w:tcPr>
          <w:p w:rsidR="00000000" w:rsidRDefault="009C1351">
            <w:pPr>
              <w:spacing w:after="0" w:line="240" w:lineRule="auto"/>
              <w:jc w:val="both"/>
              <w:rPr>
                <w:rFonts w:ascii="Arial" w:hAnsi="Arial" w:cs="Arial"/>
                <w:noProof/>
                <w:sz w:val="18"/>
                <w:szCs w:val="20"/>
                <w:lang w:val="fr-CH"/>
              </w:rPr>
            </w:pPr>
          </w:p>
        </w:tc>
      </w:tr>
      <w:tr w:rsidR="00000000">
        <w:trPr>
          <w:trHeight w:val="576"/>
          <w:jc w:val="center"/>
        </w:trPr>
        <w:tc>
          <w:tcPr>
            <w:tcW w:w="2271" w:type="dxa"/>
            <w:tcBorders>
              <w:top w:val="single" w:sz="4" w:space="0" w:color="auto"/>
              <w:left w:val="single" w:sz="4" w:space="0" w:color="auto"/>
              <w:bottom w:val="single" w:sz="4" w:space="0" w:color="auto"/>
              <w:right w:val="single" w:sz="4" w:space="0" w:color="auto"/>
            </w:tcBorders>
            <w:vAlign w:val="center"/>
            <w:hideMark/>
          </w:tcPr>
          <w:p w:rsidR="00000000" w:rsidRDefault="009C1351">
            <w:pPr>
              <w:autoSpaceDE w:val="0"/>
              <w:autoSpaceDN w:val="0"/>
              <w:adjustRightInd w:val="0"/>
              <w:spacing w:after="0" w:line="240" w:lineRule="auto"/>
              <w:rPr>
                <w:rFonts w:ascii="Arial" w:hAnsi="Arial" w:cs="Arial"/>
                <w:noProof/>
                <w:color w:val="000101"/>
                <w:sz w:val="18"/>
                <w:szCs w:val="20"/>
                <w:lang w:val="fr-CH"/>
              </w:rPr>
            </w:pPr>
            <w:r>
              <w:rPr>
                <w:rStyle w:val="propertyeditor"/>
                <w:rFonts w:ascii="Arial" w:hAnsi="Arial" w:cs="Arial"/>
                <w:noProof/>
                <w:color w:val="000101"/>
                <w:sz w:val="18"/>
                <w:szCs w:val="20"/>
                <w:shd w:val="clear" w:color="auto" w:fill="BDDCFF"/>
                <w:lang w:val="fr-CH"/>
              </w:rPr>
              <w:t>Dr Kuami Guy BATTAH</w:t>
            </w:r>
            <w:r>
              <w:rPr>
                <w:rStyle w:val="propertyeditor"/>
                <w:rFonts w:ascii="Arial" w:hAnsi="Arial" w:cs="Arial"/>
                <w:noProof/>
                <w:color w:val="000101"/>
                <w:sz w:val="18"/>
                <w:szCs w:val="20"/>
                <w:shd w:val="clear" w:color="auto" w:fill="BDDCFF"/>
                <w:lang w:val="fr-CH"/>
              </w:rPr>
              <w:tab/>
            </w:r>
            <w:r>
              <w:rPr>
                <w:rStyle w:val="propertyeditor"/>
                <w:rFonts w:ascii="Arial" w:hAnsi="Arial" w:cs="Arial"/>
                <w:noProof/>
                <w:color w:val="000101"/>
                <w:sz w:val="18"/>
                <w:szCs w:val="20"/>
                <w:shd w:val="clear" w:color="auto" w:fill="BDDCFF"/>
                <w:lang w:val="fr-CH"/>
              </w:rPr>
              <w:tab/>
            </w:r>
          </w:p>
        </w:tc>
        <w:tc>
          <w:tcPr>
            <w:tcW w:w="2472" w:type="dxa"/>
            <w:tcBorders>
              <w:top w:val="single" w:sz="4" w:space="0" w:color="auto"/>
              <w:left w:val="single" w:sz="4" w:space="0" w:color="auto"/>
              <w:bottom w:val="single" w:sz="4" w:space="0" w:color="auto"/>
              <w:right w:val="single" w:sz="4" w:space="0" w:color="auto"/>
            </w:tcBorders>
            <w:vAlign w:val="center"/>
            <w:hideMark/>
          </w:tcPr>
          <w:p w:rsidR="00000000" w:rsidRDefault="009C1351">
            <w:pPr>
              <w:autoSpaceDE w:val="0"/>
              <w:autoSpaceDN w:val="0"/>
              <w:adjustRightInd w:val="0"/>
              <w:spacing w:after="0" w:line="240" w:lineRule="auto"/>
              <w:rPr>
                <w:rFonts w:ascii="Arial" w:hAnsi="Arial" w:cs="Arial"/>
                <w:noProof/>
                <w:color w:val="000101"/>
                <w:sz w:val="18"/>
                <w:szCs w:val="20"/>
                <w:lang w:val="fr-CH"/>
              </w:rPr>
            </w:pPr>
            <w:r>
              <w:rPr>
                <w:rStyle w:val="propertyeditor"/>
                <w:rFonts w:ascii="Arial" w:hAnsi="Arial" w:cs="Arial"/>
                <w:noProof/>
                <w:color w:val="000101"/>
                <w:sz w:val="18"/>
                <w:szCs w:val="20"/>
                <w:shd w:val="clear" w:color="auto" w:fill="BDDCFF"/>
                <w:lang w:val="fr-CH"/>
              </w:rPr>
              <w:t>Cordonnateur santé/Croix Rouge Togolaise</w:t>
            </w:r>
            <w:r>
              <w:rPr>
                <w:rStyle w:val="propertyeditor"/>
                <w:rFonts w:ascii="Arial" w:hAnsi="Arial" w:cs="Arial"/>
                <w:noProof/>
                <w:color w:val="000101"/>
                <w:sz w:val="18"/>
                <w:szCs w:val="20"/>
                <w:shd w:val="clear" w:color="auto" w:fill="BDDCFF"/>
                <w:lang w:val="fr-CH"/>
              </w:rPr>
              <w:t xml:space="preserve"> </w:t>
            </w:r>
          </w:p>
        </w:tc>
        <w:tc>
          <w:tcPr>
            <w:tcW w:w="3099" w:type="dxa"/>
            <w:tcBorders>
              <w:top w:val="single" w:sz="4" w:space="0" w:color="auto"/>
              <w:left w:val="single" w:sz="4" w:space="0" w:color="auto"/>
              <w:bottom w:val="single" w:sz="4" w:space="0" w:color="auto"/>
              <w:right w:val="single" w:sz="4" w:space="0" w:color="auto"/>
            </w:tcBorders>
            <w:shd w:val="clear" w:color="auto" w:fill="FFFFFF"/>
            <w:vAlign w:val="center"/>
          </w:tcPr>
          <w:p w:rsidR="00000000" w:rsidRDefault="009C1351">
            <w:pPr>
              <w:spacing w:after="0" w:line="240" w:lineRule="auto"/>
              <w:rPr>
                <w:rFonts w:ascii="Arial" w:eastAsia="Calibri" w:hAnsi="Arial" w:cs="Arial"/>
                <w:noProof/>
                <w:sz w:val="20"/>
                <w:szCs w:val="20"/>
                <w:lang w:val="fr-CH"/>
              </w:rPr>
            </w:pPr>
          </w:p>
          <w:p w:rsidR="00000000" w:rsidRDefault="009C1351">
            <w:pPr>
              <w:spacing w:after="0" w:line="240" w:lineRule="auto"/>
              <w:rPr>
                <w:rFonts w:ascii="Arial" w:eastAsia="Calibri" w:hAnsi="Arial" w:cs="Arial"/>
                <w:noProof/>
                <w:sz w:val="20"/>
                <w:szCs w:val="20"/>
                <w:lang w:val="fr-CH"/>
              </w:rPr>
            </w:pPr>
          </w:p>
        </w:tc>
        <w:tc>
          <w:tcPr>
            <w:tcW w:w="1729" w:type="dxa"/>
            <w:tcBorders>
              <w:top w:val="single" w:sz="4" w:space="0" w:color="auto"/>
              <w:left w:val="single" w:sz="4" w:space="0" w:color="auto"/>
              <w:bottom w:val="single" w:sz="4" w:space="0" w:color="auto"/>
              <w:right w:val="single" w:sz="4" w:space="0" w:color="auto"/>
            </w:tcBorders>
            <w:vAlign w:val="center"/>
            <w:hideMark/>
          </w:tcPr>
          <w:p w:rsidR="00000000" w:rsidRDefault="009C1351">
            <w:pPr>
              <w:spacing w:after="0" w:line="240" w:lineRule="auto"/>
              <w:jc w:val="both"/>
              <w:rPr>
                <w:rFonts w:ascii="Arial" w:hAnsi="Arial" w:cs="Arial"/>
                <w:noProof/>
                <w:sz w:val="18"/>
                <w:szCs w:val="20"/>
                <w:lang w:val="fr-CH"/>
              </w:rPr>
            </w:pPr>
          </w:p>
        </w:tc>
      </w:tr>
      <w:tr w:rsidR="00000000">
        <w:trPr>
          <w:trHeight w:val="576"/>
          <w:jc w:val="center"/>
        </w:trPr>
        <w:tc>
          <w:tcPr>
            <w:tcW w:w="2271" w:type="dxa"/>
            <w:tcBorders>
              <w:top w:val="single" w:sz="4" w:space="0" w:color="auto"/>
              <w:left w:val="single" w:sz="4" w:space="0" w:color="auto"/>
              <w:bottom w:val="single" w:sz="4" w:space="0" w:color="auto"/>
              <w:right w:val="single" w:sz="4" w:space="0" w:color="auto"/>
            </w:tcBorders>
            <w:vAlign w:val="center"/>
            <w:hideMark/>
          </w:tcPr>
          <w:p w:rsidR="00000000" w:rsidRDefault="009C1351">
            <w:pPr>
              <w:autoSpaceDE w:val="0"/>
              <w:autoSpaceDN w:val="0"/>
              <w:adjustRightInd w:val="0"/>
              <w:spacing w:after="0" w:line="240" w:lineRule="auto"/>
              <w:rPr>
                <w:rFonts w:ascii="Arial" w:hAnsi="Arial" w:cs="Arial"/>
                <w:noProof/>
                <w:color w:val="000101"/>
                <w:sz w:val="18"/>
                <w:szCs w:val="20"/>
                <w:lang w:val="fr-CH"/>
              </w:rPr>
            </w:pPr>
            <w:r>
              <w:rPr>
                <w:rStyle w:val="propertyeditor"/>
                <w:rFonts w:ascii="Arial" w:hAnsi="Arial" w:cs="Arial"/>
                <w:noProof/>
                <w:color w:val="000101"/>
                <w:sz w:val="18"/>
                <w:szCs w:val="20"/>
                <w:shd w:val="clear" w:color="auto" w:fill="BDDCFF"/>
                <w:lang w:val="fr-CH"/>
              </w:rPr>
              <w:t>Dr Sylvain Atayi KOMLANGAN</w:t>
            </w:r>
            <w:r>
              <w:rPr>
                <w:rStyle w:val="propertyeditor"/>
                <w:rFonts w:ascii="Arial" w:hAnsi="Arial" w:cs="Arial"/>
                <w:noProof/>
                <w:color w:val="000101"/>
                <w:sz w:val="18"/>
                <w:szCs w:val="20"/>
                <w:shd w:val="clear" w:color="auto" w:fill="BDDCFF"/>
                <w:lang w:val="fr-CH"/>
              </w:rPr>
              <w:tab/>
            </w:r>
            <w:r>
              <w:rPr>
                <w:rStyle w:val="propertyeditor"/>
                <w:rFonts w:ascii="Arial" w:hAnsi="Arial" w:cs="Arial"/>
                <w:noProof/>
                <w:color w:val="000101"/>
                <w:sz w:val="18"/>
                <w:szCs w:val="20"/>
                <w:shd w:val="clear" w:color="auto" w:fill="BDDCFF"/>
                <w:lang w:val="fr-CH"/>
              </w:rPr>
              <w:tab/>
            </w:r>
          </w:p>
        </w:tc>
        <w:tc>
          <w:tcPr>
            <w:tcW w:w="2472" w:type="dxa"/>
            <w:tcBorders>
              <w:top w:val="single" w:sz="4" w:space="0" w:color="auto"/>
              <w:left w:val="single" w:sz="4" w:space="0" w:color="auto"/>
              <w:bottom w:val="single" w:sz="4" w:space="0" w:color="auto"/>
              <w:right w:val="single" w:sz="4" w:space="0" w:color="auto"/>
            </w:tcBorders>
            <w:vAlign w:val="center"/>
            <w:hideMark/>
          </w:tcPr>
          <w:p w:rsidR="00000000" w:rsidRDefault="009C1351">
            <w:pPr>
              <w:autoSpaceDE w:val="0"/>
              <w:autoSpaceDN w:val="0"/>
              <w:adjustRightInd w:val="0"/>
              <w:spacing w:after="0" w:line="240" w:lineRule="auto"/>
              <w:rPr>
                <w:rFonts w:ascii="Arial" w:hAnsi="Arial" w:cs="Arial"/>
                <w:noProof/>
                <w:color w:val="000101"/>
                <w:sz w:val="18"/>
                <w:szCs w:val="20"/>
                <w:lang w:val="fr-CH"/>
              </w:rPr>
            </w:pPr>
            <w:r>
              <w:rPr>
                <w:rStyle w:val="propertyeditor"/>
                <w:rFonts w:ascii="Arial" w:hAnsi="Arial" w:cs="Arial"/>
                <w:noProof/>
                <w:color w:val="000101"/>
                <w:sz w:val="18"/>
                <w:szCs w:val="20"/>
                <w:shd w:val="clear" w:color="auto" w:fill="BDDCFF"/>
                <w:lang w:val="fr-CH"/>
              </w:rPr>
              <w:t>Directeur des Soins de Santé Primaires</w:t>
            </w:r>
            <w:r>
              <w:rPr>
                <w:rStyle w:val="propertyeditor"/>
                <w:rFonts w:ascii="Arial" w:hAnsi="Arial" w:cs="Arial"/>
                <w:noProof/>
                <w:color w:val="000101"/>
                <w:sz w:val="18"/>
                <w:szCs w:val="20"/>
                <w:shd w:val="clear" w:color="auto" w:fill="BDDCFF"/>
                <w:lang w:val="fr-CH"/>
              </w:rPr>
              <w:t xml:space="preserve"> </w:t>
            </w:r>
          </w:p>
        </w:tc>
        <w:tc>
          <w:tcPr>
            <w:tcW w:w="3099" w:type="dxa"/>
            <w:tcBorders>
              <w:top w:val="single" w:sz="4" w:space="0" w:color="auto"/>
              <w:left w:val="single" w:sz="4" w:space="0" w:color="auto"/>
              <w:bottom w:val="single" w:sz="4" w:space="0" w:color="auto"/>
              <w:right w:val="single" w:sz="4" w:space="0" w:color="auto"/>
            </w:tcBorders>
            <w:shd w:val="clear" w:color="auto" w:fill="FFFFFF"/>
            <w:vAlign w:val="center"/>
          </w:tcPr>
          <w:p w:rsidR="00000000" w:rsidRDefault="009C1351">
            <w:pPr>
              <w:spacing w:after="0" w:line="240" w:lineRule="auto"/>
              <w:rPr>
                <w:rFonts w:ascii="Arial" w:eastAsia="Calibri" w:hAnsi="Arial" w:cs="Arial"/>
                <w:noProof/>
                <w:sz w:val="20"/>
                <w:szCs w:val="20"/>
                <w:lang w:val="fr-CH"/>
              </w:rPr>
            </w:pPr>
          </w:p>
          <w:p w:rsidR="00000000" w:rsidRDefault="009C1351">
            <w:pPr>
              <w:spacing w:after="0" w:line="240" w:lineRule="auto"/>
              <w:rPr>
                <w:rFonts w:ascii="Arial" w:eastAsia="Calibri" w:hAnsi="Arial" w:cs="Arial"/>
                <w:noProof/>
                <w:sz w:val="20"/>
                <w:szCs w:val="20"/>
                <w:lang w:val="fr-CH"/>
              </w:rPr>
            </w:pPr>
          </w:p>
        </w:tc>
        <w:tc>
          <w:tcPr>
            <w:tcW w:w="1729" w:type="dxa"/>
            <w:tcBorders>
              <w:top w:val="single" w:sz="4" w:space="0" w:color="auto"/>
              <w:left w:val="single" w:sz="4" w:space="0" w:color="auto"/>
              <w:bottom w:val="single" w:sz="4" w:space="0" w:color="auto"/>
              <w:right w:val="single" w:sz="4" w:space="0" w:color="auto"/>
            </w:tcBorders>
            <w:vAlign w:val="center"/>
            <w:hideMark/>
          </w:tcPr>
          <w:p w:rsidR="00000000" w:rsidRDefault="009C1351">
            <w:pPr>
              <w:spacing w:after="0" w:line="240" w:lineRule="auto"/>
              <w:jc w:val="both"/>
              <w:rPr>
                <w:rFonts w:ascii="Arial" w:hAnsi="Arial" w:cs="Arial"/>
                <w:noProof/>
                <w:sz w:val="18"/>
                <w:szCs w:val="20"/>
                <w:lang w:val="fr-CH"/>
              </w:rPr>
            </w:pPr>
          </w:p>
        </w:tc>
      </w:tr>
      <w:tr w:rsidR="00000000">
        <w:trPr>
          <w:trHeight w:val="576"/>
          <w:jc w:val="center"/>
        </w:trPr>
        <w:tc>
          <w:tcPr>
            <w:tcW w:w="2271" w:type="dxa"/>
            <w:tcBorders>
              <w:top w:val="single" w:sz="4" w:space="0" w:color="auto"/>
              <w:left w:val="single" w:sz="4" w:space="0" w:color="auto"/>
              <w:bottom w:val="single" w:sz="4" w:space="0" w:color="auto"/>
              <w:right w:val="single" w:sz="4" w:space="0" w:color="auto"/>
            </w:tcBorders>
            <w:vAlign w:val="center"/>
            <w:hideMark/>
          </w:tcPr>
          <w:p w:rsidR="00000000" w:rsidRDefault="009C1351">
            <w:pPr>
              <w:autoSpaceDE w:val="0"/>
              <w:autoSpaceDN w:val="0"/>
              <w:adjustRightInd w:val="0"/>
              <w:spacing w:after="0" w:line="240" w:lineRule="auto"/>
              <w:rPr>
                <w:rFonts w:ascii="Arial" w:hAnsi="Arial" w:cs="Arial"/>
                <w:noProof/>
                <w:color w:val="000101"/>
                <w:sz w:val="18"/>
                <w:szCs w:val="20"/>
                <w:lang w:val="fr-CH"/>
              </w:rPr>
            </w:pPr>
            <w:r>
              <w:rPr>
                <w:rStyle w:val="propertyeditor"/>
                <w:rFonts w:ascii="Arial" w:hAnsi="Arial" w:cs="Arial"/>
                <w:noProof/>
                <w:color w:val="000101"/>
                <w:sz w:val="18"/>
                <w:szCs w:val="20"/>
                <w:shd w:val="clear" w:color="auto" w:fill="BDDCFF"/>
                <w:lang w:val="fr-CH"/>
              </w:rPr>
              <w:t xml:space="preserve">Dr Afefa Amivi BABA </w:t>
            </w:r>
            <w:r>
              <w:rPr>
                <w:rStyle w:val="propertyeditor"/>
                <w:rFonts w:ascii="Arial" w:hAnsi="Arial" w:cs="Arial"/>
                <w:noProof/>
                <w:color w:val="000101"/>
                <w:sz w:val="18"/>
                <w:szCs w:val="20"/>
                <w:shd w:val="clear" w:color="auto" w:fill="BDDCFF"/>
                <w:lang w:val="fr-CH"/>
              </w:rPr>
              <w:tab/>
              <w:t xml:space="preserve"> </w:t>
            </w:r>
            <w:r>
              <w:rPr>
                <w:rStyle w:val="propertyeditor"/>
                <w:rFonts w:ascii="Arial" w:hAnsi="Arial" w:cs="Arial"/>
                <w:noProof/>
                <w:color w:val="000101"/>
                <w:sz w:val="18"/>
                <w:szCs w:val="20"/>
                <w:shd w:val="clear" w:color="auto" w:fill="BDDCFF"/>
                <w:lang w:val="fr-CH"/>
              </w:rPr>
              <w:tab/>
            </w:r>
          </w:p>
        </w:tc>
        <w:tc>
          <w:tcPr>
            <w:tcW w:w="2472" w:type="dxa"/>
            <w:tcBorders>
              <w:top w:val="single" w:sz="4" w:space="0" w:color="auto"/>
              <w:left w:val="single" w:sz="4" w:space="0" w:color="auto"/>
              <w:bottom w:val="single" w:sz="4" w:space="0" w:color="auto"/>
              <w:right w:val="single" w:sz="4" w:space="0" w:color="auto"/>
            </w:tcBorders>
            <w:vAlign w:val="center"/>
            <w:hideMark/>
          </w:tcPr>
          <w:p w:rsidR="00000000" w:rsidRDefault="009C1351">
            <w:pPr>
              <w:autoSpaceDE w:val="0"/>
              <w:autoSpaceDN w:val="0"/>
              <w:adjustRightInd w:val="0"/>
              <w:spacing w:after="0" w:line="240" w:lineRule="auto"/>
              <w:rPr>
                <w:rFonts w:ascii="Arial" w:hAnsi="Arial" w:cs="Arial"/>
                <w:noProof/>
                <w:color w:val="000101"/>
                <w:sz w:val="18"/>
                <w:szCs w:val="20"/>
                <w:lang w:val="fr-CH"/>
              </w:rPr>
            </w:pPr>
            <w:r>
              <w:rPr>
                <w:rStyle w:val="propertyeditor"/>
                <w:rFonts w:ascii="Arial" w:hAnsi="Arial" w:cs="Arial"/>
                <w:noProof/>
                <w:color w:val="000101"/>
                <w:sz w:val="18"/>
                <w:szCs w:val="20"/>
                <w:shd w:val="clear" w:color="auto" w:fill="BDDCFF"/>
                <w:lang w:val="fr-CH"/>
              </w:rPr>
              <w:t>Directrice/Direction des Etablissements de Soin</w:t>
            </w:r>
            <w:r>
              <w:rPr>
                <w:rStyle w:val="propertyeditor"/>
                <w:rFonts w:ascii="Arial" w:hAnsi="Arial" w:cs="Arial"/>
                <w:noProof/>
                <w:color w:val="000101"/>
                <w:sz w:val="18"/>
                <w:szCs w:val="20"/>
                <w:shd w:val="clear" w:color="auto" w:fill="BDDCFF"/>
                <w:lang w:val="fr-CH"/>
              </w:rPr>
              <w:t>s</w:t>
            </w:r>
          </w:p>
        </w:tc>
        <w:tc>
          <w:tcPr>
            <w:tcW w:w="3099" w:type="dxa"/>
            <w:tcBorders>
              <w:top w:val="single" w:sz="4" w:space="0" w:color="auto"/>
              <w:left w:val="single" w:sz="4" w:space="0" w:color="auto"/>
              <w:bottom w:val="single" w:sz="4" w:space="0" w:color="auto"/>
              <w:right w:val="single" w:sz="4" w:space="0" w:color="auto"/>
            </w:tcBorders>
            <w:shd w:val="clear" w:color="auto" w:fill="FFFFFF"/>
            <w:vAlign w:val="center"/>
          </w:tcPr>
          <w:p w:rsidR="00000000" w:rsidRDefault="009C1351">
            <w:pPr>
              <w:spacing w:after="0" w:line="240" w:lineRule="auto"/>
              <w:rPr>
                <w:rFonts w:ascii="Arial" w:eastAsia="Calibri" w:hAnsi="Arial" w:cs="Arial"/>
                <w:noProof/>
                <w:sz w:val="20"/>
                <w:szCs w:val="20"/>
                <w:lang w:val="fr-CH"/>
              </w:rPr>
            </w:pPr>
          </w:p>
          <w:p w:rsidR="00000000" w:rsidRDefault="009C1351">
            <w:pPr>
              <w:spacing w:after="0" w:line="240" w:lineRule="auto"/>
              <w:rPr>
                <w:rFonts w:ascii="Arial" w:eastAsia="Calibri" w:hAnsi="Arial" w:cs="Arial"/>
                <w:noProof/>
                <w:sz w:val="20"/>
                <w:szCs w:val="20"/>
                <w:lang w:val="fr-CH"/>
              </w:rPr>
            </w:pPr>
          </w:p>
        </w:tc>
        <w:tc>
          <w:tcPr>
            <w:tcW w:w="1729" w:type="dxa"/>
            <w:tcBorders>
              <w:top w:val="single" w:sz="4" w:space="0" w:color="auto"/>
              <w:left w:val="single" w:sz="4" w:space="0" w:color="auto"/>
              <w:bottom w:val="single" w:sz="4" w:space="0" w:color="auto"/>
              <w:right w:val="single" w:sz="4" w:space="0" w:color="auto"/>
            </w:tcBorders>
            <w:vAlign w:val="center"/>
            <w:hideMark/>
          </w:tcPr>
          <w:p w:rsidR="00000000" w:rsidRDefault="009C1351">
            <w:pPr>
              <w:spacing w:after="0" w:line="240" w:lineRule="auto"/>
              <w:jc w:val="both"/>
              <w:rPr>
                <w:rFonts w:ascii="Arial" w:hAnsi="Arial" w:cs="Arial"/>
                <w:noProof/>
                <w:sz w:val="18"/>
                <w:szCs w:val="20"/>
                <w:lang w:val="fr-CH"/>
              </w:rPr>
            </w:pPr>
          </w:p>
        </w:tc>
      </w:tr>
      <w:tr w:rsidR="00000000">
        <w:trPr>
          <w:trHeight w:val="576"/>
          <w:jc w:val="center"/>
        </w:trPr>
        <w:tc>
          <w:tcPr>
            <w:tcW w:w="2271" w:type="dxa"/>
            <w:tcBorders>
              <w:top w:val="single" w:sz="4" w:space="0" w:color="auto"/>
              <w:left w:val="single" w:sz="4" w:space="0" w:color="auto"/>
              <w:bottom w:val="single" w:sz="4" w:space="0" w:color="auto"/>
              <w:right w:val="single" w:sz="4" w:space="0" w:color="auto"/>
            </w:tcBorders>
            <w:vAlign w:val="center"/>
            <w:hideMark/>
          </w:tcPr>
          <w:p w:rsidR="00000000" w:rsidRDefault="009C1351">
            <w:pPr>
              <w:autoSpaceDE w:val="0"/>
              <w:autoSpaceDN w:val="0"/>
              <w:adjustRightInd w:val="0"/>
              <w:spacing w:after="0" w:line="240" w:lineRule="auto"/>
              <w:rPr>
                <w:rFonts w:ascii="Arial" w:hAnsi="Arial" w:cs="Arial"/>
                <w:noProof/>
                <w:color w:val="000101"/>
                <w:sz w:val="18"/>
                <w:szCs w:val="20"/>
                <w:lang w:val="fr-CH"/>
              </w:rPr>
            </w:pPr>
            <w:r>
              <w:rPr>
                <w:rStyle w:val="propertyeditor"/>
                <w:rFonts w:ascii="Arial" w:hAnsi="Arial" w:cs="Arial"/>
                <w:noProof/>
                <w:color w:val="000101"/>
                <w:sz w:val="18"/>
                <w:szCs w:val="20"/>
                <w:shd w:val="clear" w:color="auto" w:fill="BDDCFF"/>
                <w:lang w:val="fr-CH"/>
              </w:rPr>
              <w:lastRenderedPageBreak/>
              <w:t xml:space="preserve">Dr Atany NYANSA </w:t>
            </w:r>
            <w:r>
              <w:rPr>
                <w:rStyle w:val="propertyeditor"/>
                <w:rFonts w:ascii="Arial" w:hAnsi="Arial" w:cs="Arial"/>
                <w:noProof/>
                <w:color w:val="000101"/>
                <w:sz w:val="18"/>
                <w:szCs w:val="20"/>
                <w:shd w:val="clear" w:color="auto" w:fill="BDDCFF"/>
                <w:lang w:val="fr-CH"/>
              </w:rPr>
              <w:tab/>
              <w:t xml:space="preserve"> </w:t>
            </w:r>
            <w:r>
              <w:rPr>
                <w:rStyle w:val="propertyeditor"/>
                <w:rFonts w:ascii="Arial" w:hAnsi="Arial" w:cs="Arial"/>
                <w:noProof/>
                <w:color w:val="000101"/>
                <w:sz w:val="18"/>
                <w:szCs w:val="20"/>
                <w:shd w:val="clear" w:color="auto" w:fill="BDDCFF"/>
                <w:lang w:val="fr-CH"/>
              </w:rPr>
              <w:tab/>
            </w:r>
          </w:p>
        </w:tc>
        <w:tc>
          <w:tcPr>
            <w:tcW w:w="2472" w:type="dxa"/>
            <w:tcBorders>
              <w:top w:val="single" w:sz="4" w:space="0" w:color="auto"/>
              <w:left w:val="single" w:sz="4" w:space="0" w:color="auto"/>
              <w:bottom w:val="single" w:sz="4" w:space="0" w:color="auto"/>
              <w:right w:val="single" w:sz="4" w:space="0" w:color="auto"/>
            </w:tcBorders>
            <w:vAlign w:val="center"/>
            <w:hideMark/>
          </w:tcPr>
          <w:p w:rsidR="00000000" w:rsidRDefault="009C1351">
            <w:pPr>
              <w:autoSpaceDE w:val="0"/>
              <w:autoSpaceDN w:val="0"/>
              <w:adjustRightInd w:val="0"/>
              <w:spacing w:after="0" w:line="240" w:lineRule="auto"/>
              <w:rPr>
                <w:rFonts w:ascii="Arial" w:hAnsi="Arial" w:cs="Arial"/>
                <w:noProof/>
                <w:color w:val="000101"/>
                <w:sz w:val="18"/>
                <w:szCs w:val="20"/>
                <w:lang w:val="fr-CH"/>
              </w:rPr>
            </w:pPr>
            <w:r>
              <w:rPr>
                <w:rStyle w:val="propertyeditor"/>
                <w:rFonts w:ascii="Arial" w:hAnsi="Arial" w:cs="Arial"/>
                <w:noProof/>
                <w:color w:val="000101"/>
                <w:sz w:val="18"/>
                <w:szCs w:val="20"/>
                <w:shd w:val="clear" w:color="auto" w:fill="BDDCFF"/>
                <w:lang w:val="fr-CH"/>
              </w:rPr>
              <w:t>Directeur des Pharmacies, Laboratoires et Equipements Techniques</w:t>
            </w:r>
            <w:r>
              <w:rPr>
                <w:rStyle w:val="propertyeditor"/>
                <w:rFonts w:ascii="Arial" w:hAnsi="Arial" w:cs="Arial"/>
                <w:noProof/>
                <w:color w:val="000101"/>
                <w:sz w:val="18"/>
                <w:szCs w:val="20"/>
                <w:shd w:val="clear" w:color="auto" w:fill="BDDCFF"/>
                <w:lang w:val="fr-CH"/>
              </w:rPr>
              <w:t xml:space="preserve"> </w:t>
            </w:r>
          </w:p>
        </w:tc>
        <w:tc>
          <w:tcPr>
            <w:tcW w:w="3099" w:type="dxa"/>
            <w:tcBorders>
              <w:top w:val="single" w:sz="4" w:space="0" w:color="auto"/>
              <w:left w:val="single" w:sz="4" w:space="0" w:color="auto"/>
              <w:bottom w:val="single" w:sz="4" w:space="0" w:color="auto"/>
              <w:right w:val="single" w:sz="4" w:space="0" w:color="auto"/>
            </w:tcBorders>
            <w:shd w:val="clear" w:color="auto" w:fill="FFFFFF"/>
            <w:vAlign w:val="center"/>
          </w:tcPr>
          <w:p w:rsidR="00000000" w:rsidRDefault="009C1351">
            <w:pPr>
              <w:spacing w:after="0" w:line="240" w:lineRule="auto"/>
              <w:rPr>
                <w:rFonts w:ascii="Arial" w:eastAsia="Calibri" w:hAnsi="Arial" w:cs="Arial"/>
                <w:noProof/>
                <w:sz w:val="20"/>
                <w:szCs w:val="20"/>
                <w:lang w:val="fr-CH"/>
              </w:rPr>
            </w:pPr>
          </w:p>
          <w:p w:rsidR="00000000" w:rsidRDefault="009C1351">
            <w:pPr>
              <w:spacing w:after="0" w:line="240" w:lineRule="auto"/>
              <w:rPr>
                <w:rFonts w:ascii="Arial" w:eastAsia="Calibri" w:hAnsi="Arial" w:cs="Arial"/>
                <w:noProof/>
                <w:sz w:val="20"/>
                <w:szCs w:val="20"/>
                <w:lang w:val="fr-CH"/>
              </w:rPr>
            </w:pPr>
          </w:p>
        </w:tc>
        <w:tc>
          <w:tcPr>
            <w:tcW w:w="1729" w:type="dxa"/>
            <w:tcBorders>
              <w:top w:val="single" w:sz="4" w:space="0" w:color="auto"/>
              <w:left w:val="single" w:sz="4" w:space="0" w:color="auto"/>
              <w:bottom w:val="single" w:sz="4" w:space="0" w:color="auto"/>
              <w:right w:val="single" w:sz="4" w:space="0" w:color="auto"/>
            </w:tcBorders>
            <w:vAlign w:val="center"/>
            <w:hideMark/>
          </w:tcPr>
          <w:p w:rsidR="00000000" w:rsidRDefault="009C1351">
            <w:pPr>
              <w:spacing w:after="0" w:line="240" w:lineRule="auto"/>
              <w:jc w:val="both"/>
              <w:rPr>
                <w:rFonts w:ascii="Arial" w:hAnsi="Arial" w:cs="Arial"/>
                <w:noProof/>
                <w:sz w:val="18"/>
                <w:szCs w:val="20"/>
                <w:lang w:val="fr-CH"/>
              </w:rPr>
            </w:pPr>
          </w:p>
        </w:tc>
      </w:tr>
      <w:tr w:rsidR="00000000">
        <w:trPr>
          <w:trHeight w:val="576"/>
          <w:jc w:val="center"/>
        </w:trPr>
        <w:tc>
          <w:tcPr>
            <w:tcW w:w="2271" w:type="dxa"/>
            <w:tcBorders>
              <w:top w:val="single" w:sz="4" w:space="0" w:color="auto"/>
              <w:left w:val="single" w:sz="4" w:space="0" w:color="auto"/>
              <w:bottom w:val="single" w:sz="4" w:space="0" w:color="auto"/>
              <w:right w:val="single" w:sz="4" w:space="0" w:color="auto"/>
            </w:tcBorders>
            <w:vAlign w:val="center"/>
            <w:hideMark/>
          </w:tcPr>
          <w:p w:rsidR="00000000" w:rsidRDefault="009C1351">
            <w:pPr>
              <w:autoSpaceDE w:val="0"/>
              <w:autoSpaceDN w:val="0"/>
              <w:adjustRightInd w:val="0"/>
              <w:spacing w:after="0" w:line="240" w:lineRule="auto"/>
              <w:rPr>
                <w:rFonts w:ascii="Arial" w:hAnsi="Arial" w:cs="Arial"/>
                <w:noProof/>
                <w:color w:val="000101"/>
                <w:sz w:val="18"/>
                <w:szCs w:val="20"/>
                <w:lang w:val="fr-CH"/>
              </w:rPr>
            </w:pPr>
            <w:r>
              <w:rPr>
                <w:rStyle w:val="propertyeditor"/>
                <w:rFonts w:ascii="Arial" w:hAnsi="Arial" w:cs="Arial"/>
                <w:noProof/>
                <w:color w:val="000101"/>
                <w:sz w:val="18"/>
                <w:szCs w:val="20"/>
                <w:shd w:val="clear" w:color="auto" w:fill="BDDCFF"/>
                <w:lang w:val="fr-CH"/>
              </w:rPr>
              <w:t xml:space="preserve">Mr EDORH Hokameto </w:t>
            </w:r>
            <w:r>
              <w:rPr>
                <w:rStyle w:val="propertyeditor"/>
                <w:rFonts w:ascii="Arial" w:hAnsi="Arial" w:cs="Arial"/>
                <w:noProof/>
                <w:color w:val="000101"/>
                <w:sz w:val="18"/>
                <w:szCs w:val="20"/>
                <w:shd w:val="clear" w:color="auto" w:fill="BDDCFF"/>
                <w:lang w:val="fr-CH"/>
              </w:rPr>
              <w:tab/>
            </w:r>
            <w:r>
              <w:rPr>
                <w:rStyle w:val="propertyeditor"/>
                <w:rFonts w:ascii="Arial" w:hAnsi="Arial" w:cs="Arial"/>
                <w:noProof/>
                <w:color w:val="000101"/>
                <w:sz w:val="18"/>
                <w:szCs w:val="20"/>
                <w:shd w:val="clear" w:color="auto" w:fill="BDDCFF"/>
                <w:lang w:val="fr-CH"/>
              </w:rPr>
              <w:tab/>
            </w:r>
          </w:p>
        </w:tc>
        <w:tc>
          <w:tcPr>
            <w:tcW w:w="2472" w:type="dxa"/>
            <w:tcBorders>
              <w:top w:val="single" w:sz="4" w:space="0" w:color="auto"/>
              <w:left w:val="single" w:sz="4" w:space="0" w:color="auto"/>
              <w:bottom w:val="single" w:sz="4" w:space="0" w:color="auto"/>
              <w:right w:val="single" w:sz="4" w:space="0" w:color="auto"/>
            </w:tcBorders>
            <w:vAlign w:val="center"/>
            <w:hideMark/>
          </w:tcPr>
          <w:p w:rsidR="00000000" w:rsidRDefault="009C1351">
            <w:pPr>
              <w:autoSpaceDE w:val="0"/>
              <w:autoSpaceDN w:val="0"/>
              <w:adjustRightInd w:val="0"/>
              <w:spacing w:after="0" w:line="240" w:lineRule="auto"/>
              <w:rPr>
                <w:rFonts w:ascii="Arial" w:hAnsi="Arial" w:cs="Arial"/>
                <w:noProof/>
                <w:color w:val="000101"/>
                <w:sz w:val="18"/>
                <w:szCs w:val="20"/>
                <w:lang w:val="fr-CH"/>
              </w:rPr>
            </w:pPr>
            <w:r>
              <w:rPr>
                <w:rStyle w:val="propertyeditor"/>
                <w:rFonts w:ascii="Arial" w:hAnsi="Arial" w:cs="Arial"/>
                <w:noProof/>
                <w:color w:val="000101"/>
                <w:sz w:val="18"/>
                <w:szCs w:val="20"/>
                <w:shd w:val="clear" w:color="auto" w:fill="BDDCFF"/>
                <w:lang w:val="fr-CH"/>
              </w:rPr>
              <w:t>Directeur de la Planification, de la Formation et de la Recherche</w:t>
            </w:r>
            <w:r>
              <w:rPr>
                <w:rStyle w:val="propertyeditor"/>
                <w:rFonts w:ascii="Arial" w:hAnsi="Arial" w:cs="Arial"/>
                <w:noProof/>
                <w:color w:val="000101"/>
                <w:sz w:val="18"/>
                <w:szCs w:val="20"/>
                <w:shd w:val="clear" w:color="auto" w:fill="BDDCFF"/>
                <w:lang w:val="fr-CH"/>
              </w:rPr>
              <w:t xml:space="preserve"> </w:t>
            </w:r>
          </w:p>
        </w:tc>
        <w:tc>
          <w:tcPr>
            <w:tcW w:w="3099" w:type="dxa"/>
            <w:tcBorders>
              <w:top w:val="single" w:sz="4" w:space="0" w:color="auto"/>
              <w:left w:val="single" w:sz="4" w:space="0" w:color="auto"/>
              <w:bottom w:val="single" w:sz="4" w:space="0" w:color="auto"/>
              <w:right w:val="single" w:sz="4" w:space="0" w:color="auto"/>
            </w:tcBorders>
            <w:shd w:val="clear" w:color="auto" w:fill="FFFFFF"/>
            <w:vAlign w:val="center"/>
          </w:tcPr>
          <w:p w:rsidR="00000000" w:rsidRDefault="009C1351">
            <w:pPr>
              <w:spacing w:after="0" w:line="240" w:lineRule="auto"/>
              <w:rPr>
                <w:rFonts w:ascii="Arial" w:eastAsia="Calibri" w:hAnsi="Arial" w:cs="Arial"/>
                <w:noProof/>
                <w:sz w:val="20"/>
                <w:szCs w:val="20"/>
                <w:lang w:val="fr-CH"/>
              </w:rPr>
            </w:pPr>
          </w:p>
          <w:p w:rsidR="00000000" w:rsidRDefault="009C1351">
            <w:pPr>
              <w:spacing w:after="0" w:line="240" w:lineRule="auto"/>
              <w:rPr>
                <w:rFonts w:ascii="Arial" w:eastAsia="Calibri" w:hAnsi="Arial" w:cs="Arial"/>
                <w:noProof/>
                <w:sz w:val="20"/>
                <w:szCs w:val="20"/>
                <w:lang w:val="fr-CH"/>
              </w:rPr>
            </w:pPr>
          </w:p>
        </w:tc>
        <w:tc>
          <w:tcPr>
            <w:tcW w:w="1729" w:type="dxa"/>
            <w:tcBorders>
              <w:top w:val="single" w:sz="4" w:space="0" w:color="auto"/>
              <w:left w:val="single" w:sz="4" w:space="0" w:color="auto"/>
              <w:bottom w:val="single" w:sz="4" w:space="0" w:color="auto"/>
              <w:right w:val="single" w:sz="4" w:space="0" w:color="auto"/>
            </w:tcBorders>
            <w:vAlign w:val="center"/>
            <w:hideMark/>
          </w:tcPr>
          <w:p w:rsidR="00000000" w:rsidRDefault="009C1351">
            <w:pPr>
              <w:spacing w:after="0" w:line="240" w:lineRule="auto"/>
              <w:jc w:val="both"/>
              <w:rPr>
                <w:rFonts w:ascii="Arial" w:hAnsi="Arial" w:cs="Arial"/>
                <w:noProof/>
                <w:sz w:val="18"/>
                <w:szCs w:val="20"/>
                <w:lang w:val="fr-CH"/>
              </w:rPr>
            </w:pPr>
          </w:p>
        </w:tc>
      </w:tr>
      <w:tr w:rsidR="00000000">
        <w:trPr>
          <w:trHeight w:val="576"/>
          <w:jc w:val="center"/>
        </w:trPr>
        <w:tc>
          <w:tcPr>
            <w:tcW w:w="2271" w:type="dxa"/>
            <w:tcBorders>
              <w:top w:val="single" w:sz="4" w:space="0" w:color="auto"/>
              <w:left w:val="single" w:sz="4" w:space="0" w:color="auto"/>
              <w:bottom w:val="single" w:sz="4" w:space="0" w:color="auto"/>
              <w:right w:val="single" w:sz="4" w:space="0" w:color="auto"/>
            </w:tcBorders>
            <w:vAlign w:val="center"/>
            <w:hideMark/>
          </w:tcPr>
          <w:p w:rsidR="00000000" w:rsidRDefault="009C1351">
            <w:pPr>
              <w:autoSpaceDE w:val="0"/>
              <w:autoSpaceDN w:val="0"/>
              <w:adjustRightInd w:val="0"/>
              <w:spacing w:after="0" w:line="240" w:lineRule="auto"/>
              <w:rPr>
                <w:rFonts w:ascii="Arial" w:hAnsi="Arial" w:cs="Arial"/>
                <w:noProof/>
                <w:color w:val="000101"/>
                <w:sz w:val="18"/>
                <w:szCs w:val="20"/>
                <w:lang w:val="fr-CH"/>
              </w:rPr>
            </w:pPr>
            <w:r>
              <w:rPr>
                <w:rStyle w:val="propertyeditor"/>
                <w:rFonts w:ascii="Arial" w:hAnsi="Arial" w:cs="Arial"/>
                <w:noProof/>
                <w:color w:val="000101"/>
                <w:sz w:val="18"/>
                <w:szCs w:val="20"/>
                <w:shd w:val="clear" w:color="auto" w:fill="BDDCFF"/>
                <w:lang w:val="fr-CH"/>
              </w:rPr>
              <w:t xml:space="preserve">Mr AKPO-GNANDI Okaté </w:t>
            </w:r>
            <w:r>
              <w:rPr>
                <w:rStyle w:val="propertyeditor"/>
                <w:rFonts w:ascii="Arial" w:hAnsi="Arial" w:cs="Arial"/>
                <w:noProof/>
                <w:color w:val="000101"/>
                <w:sz w:val="18"/>
                <w:szCs w:val="20"/>
                <w:shd w:val="clear" w:color="auto" w:fill="BDDCFF"/>
                <w:lang w:val="fr-CH"/>
              </w:rPr>
              <w:tab/>
            </w:r>
            <w:r>
              <w:rPr>
                <w:rStyle w:val="propertyeditor"/>
                <w:rFonts w:ascii="Arial" w:hAnsi="Arial" w:cs="Arial"/>
                <w:noProof/>
                <w:color w:val="000101"/>
                <w:sz w:val="18"/>
                <w:szCs w:val="20"/>
                <w:shd w:val="clear" w:color="auto" w:fill="BDDCFF"/>
                <w:lang w:val="fr-CH"/>
              </w:rPr>
              <w:tab/>
            </w:r>
          </w:p>
        </w:tc>
        <w:tc>
          <w:tcPr>
            <w:tcW w:w="2472" w:type="dxa"/>
            <w:tcBorders>
              <w:top w:val="single" w:sz="4" w:space="0" w:color="auto"/>
              <w:left w:val="single" w:sz="4" w:space="0" w:color="auto"/>
              <w:bottom w:val="single" w:sz="4" w:space="0" w:color="auto"/>
              <w:right w:val="single" w:sz="4" w:space="0" w:color="auto"/>
            </w:tcBorders>
            <w:vAlign w:val="center"/>
            <w:hideMark/>
          </w:tcPr>
          <w:p w:rsidR="00000000" w:rsidRDefault="009C1351">
            <w:pPr>
              <w:autoSpaceDE w:val="0"/>
              <w:autoSpaceDN w:val="0"/>
              <w:adjustRightInd w:val="0"/>
              <w:spacing w:after="0" w:line="240" w:lineRule="auto"/>
              <w:rPr>
                <w:rFonts w:ascii="Arial" w:hAnsi="Arial" w:cs="Arial"/>
                <w:noProof/>
                <w:color w:val="000101"/>
                <w:sz w:val="18"/>
                <w:szCs w:val="20"/>
                <w:lang w:val="fr-CH"/>
              </w:rPr>
            </w:pPr>
            <w:r>
              <w:rPr>
                <w:rStyle w:val="propertyeditor"/>
                <w:rFonts w:ascii="Arial" w:hAnsi="Arial" w:cs="Arial"/>
                <w:noProof/>
                <w:color w:val="000101"/>
                <w:sz w:val="18"/>
                <w:szCs w:val="20"/>
                <w:shd w:val="clear" w:color="auto" w:fill="BDDCFF"/>
                <w:lang w:val="fr-CH"/>
              </w:rPr>
              <w:t>Directeur des Affaires Communes</w:t>
            </w:r>
            <w:r>
              <w:rPr>
                <w:rStyle w:val="propertyeditor"/>
                <w:rFonts w:ascii="Arial" w:hAnsi="Arial" w:cs="Arial"/>
                <w:noProof/>
                <w:color w:val="000101"/>
                <w:sz w:val="18"/>
                <w:szCs w:val="20"/>
                <w:shd w:val="clear" w:color="auto" w:fill="BDDCFF"/>
                <w:lang w:val="fr-CH"/>
              </w:rPr>
              <w:t xml:space="preserve"> </w:t>
            </w:r>
          </w:p>
        </w:tc>
        <w:tc>
          <w:tcPr>
            <w:tcW w:w="3099" w:type="dxa"/>
            <w:tcBorders>
              <w:top w:val="single" w:sz="4" w:space="0" w:color="auto"/>
              <w:left w:val="single" w:sz="4" w:space="0" w:color="auto"/>
              <w:bottom w:val="single" w:sz="4" w:space="0" w:color="auto"/>
              <w:right w:val="single" w:sz="4" w:space="0" w:color="auto"/>
            </w:tcBorders>
            <w:shd w:val="clear" w:color="auto" w:fill="FFFFFF"/>
            <w:vAlign w:val="center"/>
          </w:tcPr>
          <w:p w:rsidR="00000000" w:rsidRDefault="009C1351">
            <w:pPr>
              <w:spacing w:after="0" w:line="240" w:lineRule="auto"/>
              <w:rPr>
                <w:rFonts w:ascii="Arial" w:eastAsia="Calibri" w:hAnsi="Arial" w:cs="Arial"/>
                <w:noProof/>
                <w:sz w:val="20"/>
                <w:szCs w:val="20"/>
                <w:lang w:val="fr-CH"/>
              </w:rPr>
            </w:pPr>
          </w:p>
          <w:p w:rsidR="00000000" w:rsidRDefault="009C1351">
            <w:pPr>
              <w:spacing w:after="0" w:line="240" w:lineRule="auto"/>
              <w:rPr>
                <w:rFonts w:ascii="Arial" w:eastAsia="Calibri" w:hAnsi="Arial" w:cs="Arial"/>
                <w:noProof/>
                <w:sz w:val="20"/>
                <w:szCs w:val="20"/>
                <w:lang w:val="fr-CH"/>
              </w:rPr>
            </w:pPr>
          </w:p>
        </w:tc>
        <w:tc>
          <w:tcPr>
            <w:tcW w:w="1729" w:type="dxa"/>
            <w:tcBorders>
              <w:top w:val="single" w:sz="4" w:space="0" w:color="auto"/>
              <w:left w:val="single" w:sz="4" w:space="0" w:color="auto"/>
              <w:bottom w:val="single" w:sz="4" w:space="0" w:color="auto"/>
              <w:right w:val="single" w:sz="4" w:space="0" w:color="auto"/>
            </w:tcBorders>
            <w:vAlign w:val="center"/>
            <w:hideMark/>
          </w:tcPr>
          <w:p w:rsidR="00000000" w:rsidRDefault="009C1351">
            <w:pPr>
              <w:spacing w:after="0" w:line="240" w:lineRule="auto"/>
              <w:jc w:val="both"/>
              <w:rPr>
                <w:rFonts w:ascii="Arial" w:hAnsi="Arial" w:cs="Arial"/>
                <w:noProof/>
                <w:sz w:val="18"/>
                <w:szCs w:val="20"/>
                <w:lang w:val="fr-CH"/>
              </w:rPr>
            </w:pPr>
          </w:p>
        </w:tc>
      </w:tr>
      <w:tr w:rsidR="00000000">
        <w:trPr>
          <w:trHeight w:val="576"/>
          <w:jc w:val="center"/>
        </w:trPr>
        <w:tc>
          <w:tcPr>
            <w:tcW w:w="2271" w:type="dxa"/>
            <w:tcBorders>
              <w:top w:val="single" w:sz="4" w:space="0" w:color="auto"/>
              <w:left w:val="single" w:sz="4" w:space="0" w:color="auto"/>
              <w:bottom w:val="single" w:sz="4" w:space="0" w:color="auto"/>
              <w:right w:val="single" w:sz="4" w:space="0" w:color="auto"/>
            </w:tcBorders>
            <w:vAlign w:val="center"/>
            <w:hideMark/>
          </w:tcPr>
          <w:p w:rsidR="00000000" w:rsidRDefault="009C1351">
            <w:pPr>
              <w:autoSpaceDE w:val="0"/>
              <w:autoSpaceDN w:val="0"/>
              <w:adjustRightInd w:val="0"/>
              <w:spacing w:after="0" w:line="240" w:lineRule="auto"/>
              <w:rPr>
                <w:rFonts w:ascii="Arial" w:hAnsi="Arial" w:cs="Arial"/>
                <w:noProof/>
                <w:color w:val="000101"/>
                <w:sz w:val="18"/>
                <w:szCs w:val="20"/>
                <w:lang w:val="fr-CH"/>
              </w:rPr>
            </w:pPr>
            <w:r>
              <w:rPr>
                <w:rStyle w:val="propertyeditor"/>
                <w:rFonts w:ascii="Arial" w:hAnsi="Arial" w:cs="Arial"/>
                <w:noProof/>
                <w:color w:val="000101"/>
                <w:sz w:val="18"/>
                <w:szCs w:val="20"/>
                <w:shd w:val="clear" w:color="auto" w:fill="BDDCFF"/>
                <w:lang w:val="fr-CH"/>
              </w:rPr>
              <w:t xml:space="preserve">Dr Danladi NASSOURY </w:t>
            </w:r>
            <w:r>
              <w:rPr>
                <w:rStyle w:val="propertyeditor"/>
                <w:rFonts w:ascii="Arial" w:hAnsi="Arial" w:cs="Arial"/>
                <w:noProof/>
                <w:color w:val="000101"/>
                <w:sz w:val="18"/>
                <w:szCs w:val="20"/>
                <w:shd w:val="clear" w:color="auto" w:fill="BDDCFF"/>
                <w:lang w:val="fr-CH"/>
              </w:rPr>
              <w:tab/>
              <w:t xml:space="preserve"> </w:t>
            </w:r>
            <w:r>
              <w:rPr>
                <w:rStyle w:val="propertyeditor"/>
                <w:rFonts w:ascii="Arial" w:hAnsi="Arial" w:cs="Arial"/>
                <w:noProof/>
                <w:color w:val="000101"/>
                <w:sz w:val="18"/>
                <w:szCs w:val="20"/>
                <w:shd w:val="clear" w:color="auto" w:fill="BDDCFF"/>
                <w:lang w:val="fr-CH"/>
              </w:rPr>
              <w:tab/>
            </w:r>
            <w:r>
              <w:rPr>
                <w:rStyle w:val="propertyeditor"/>
                <w:rFonts w:ascii="Arial" w:hAnsi="Arial" w:cs="Arial"/>
                <w:noProof/>
                <w:color w:val="000101"/>
                <w:sz w:val="18"/>
                <w:szCs w:val="20"/>
                <w:shd w:val="clear" w:color="auto" w:fill="BDDCFF"/>
                <w:lang w:val="fr-CH"/>
              </w:rPr>
              <w:tab/>
            </w:r>
            <w:r>
              <w:rPr>
                <w:rStyle w:val="propertyeditor"/>
                <w:rFonts w:ascii="Arial" w:hAnsi="Arial" w:cs="Arial"/>
                <w:noProof/>
                <w:color w:val="000101"/>
                <w:sz w:val="18"/>
                <w:szCs w:val="20"/>
                <w:shd w:val="clear" w:color="auto" w:fill="BDDCFF"/>
                <w:lang w:val="fr-CH"/>
              </w:rPr>
              <w:t xml:space="preserve"> </w:t>
            </w:r>
          </w:p>
        </w:tc>
        <w:tc>
          <w:tcPr>
            <w:tcW w:w="2472" w:type="dxa"/>
            <w:tcBorders>
              <w:top w:val="single" w:sz="4" w:space="0" w:color="auto"/>
              <w:left w:val="single" w:sz="4" w:space="0" w:color="auto"/>
              <w:bottom w:val="single" w:sz="4" w:space="0" w:color="auto"/>
              <w:right w:val="single" w:sz="4" w:space="0" w:color="auto"/>
            </w:tcBorders>
            <w:vAlign w:val="center"/>
            <w:hideMark/>
          </w:tcPr>
          <w:p w:rsidR="00000000" w:rsidRDefault="009C1351">
            <w:pPr>
              <w:autoSpaceDE w:val="0"/>
              <w:autoSpaceDN w:val="0"/>
              <w:adjustRightInd w:val="0"/>
              <w:spacing w:after="0" w:line="240" w:lineRule="auto"/>
              <w:rPr>
                <w:rFonts w:ascii="Arial" w:hAnsi="Arial" w:cs="Arial"/>
                <w:noProof/>
                <w:color w:val="000101"/>
                <w:sz w:val="18"/>
                <w:szCs w:val="20"/>
                <w:lang w:val="fr-CH"/>
              </w:rPr>
            </w:pPr>
            <w:r>
              <w:rPr>
                <w:rStyle w:val="propertyeditor"/>
                <w:rFonts w:ascii="Arial" w:hAnsi="Arial" w:cs="Arial"/>
                <w:noProof/>
                <w:color w:val="000101"/>
                <w:sz w:val="18"/>
                <w:szCs w:val="20"/>
                <w:shd w:val="clear" w:color="auto" w:fill="BDDCFF"/>
                <w:lang w:val="fr-CH"/>
              </w:rPr>
              <w:t>Chef Division de l’Epidémiologie/Coordonnateur PE</w:t>
            </w:r>
            <w:r>
              <w:rPr>
                <w:rStyle w:val="propertyeditor"/>
                <w:rFonts w:ascii="Arial" w:hAnsi="Arial" w:cs="Arial"/>
                <w:noProof/>
                <w:color w:val="000101"/>
                <w:sz w:val="18"/>
                <w:szCs w:val="20"/>
                <w:shd w:val="clear" w:color="auto" w:fill="BDDCFF"/>
                <w:lang w:val="fr-CH"/>
              </w:rPr>
              <w:t>V</w:t>
            </w:r>
          </w:p>
        </w:tc>
        <w:tc>
          <w:tcPr>
            <w:tcW w:w="3099" w:type="dxa"/>
            <w:tcBorders>
              <w:top w:val="single" w:sz="4" w:space="0" w:color="auto"/>
              <w:left w:val="single" w:sz="4" w:space="0" w:color="auto"/>
              <w:bottom w:val="single" w:sz="4" w:space="0" w:color="auto"/>
              <w:right w:val="single" w:sz="4" w:space="0" w:color="auto"/>
            </w:tcBorders>
            <w:shd w:val="clear" w:color="auto" w:fill="FFFFFF"/>
            <w:vAlign w:val="center"/>
          </w:tcPr>
          <w:p w:rsidR="00000000" w:rsidRDefault="009C1351">
            <w:pPr>
              <w:spacing w:after="0" w:line="240" w:lineRule="auto"/>
              <w:rPr>
                <w:rFonts w:ascii="Arial" w:eastAsia="Calibri" w:hAnsi="Arial" w:cs="Arial"/>
                <w:noProof/>
                <w:sz w:val="20"/>
                <w:szCs w:val="20"/>
                <w:lang w:val="fr-CH"/>
              </w:rPr>
            </w:pPr>
          </w:p>
          <w:p w:rsidR="00000000" w:rsidRDefault="009C1351">
            <w:pPr>
              <w:spacing w:after="0" w:line="240" w:lineRule="auto"/>
              <w:rPr>
                <w:rFonts w:ascii="Arial" w:eastAsia="Calibri" w:hAnsi="Arial" w:cs="Arial"/>
                <w:noProof/>
                <w:sz w:val="20"/>
                <w:szCs w:val="20"/>
                <w:lang w:val="fr-CH"/>
              </w:rPr>
            </w:pPr>
          </w:p>
        </w:tc>
        <w:tc>
          <w:tcPr>
            <w:tcW w:w="1729" w:type="dxa"/>
            <w:tcBorders>
              <w:top w:val="single" w:sz="4" w:space="0" w:color="auto"/>
              <w:left w:val="single" w:sz="4" w:space="0" w:color="auto"/>
              <w:bottom w:val="single" w:sz="4" w:space="0" w:color="auto"/>
              <w:right w:val="single" w:sz="4" w:space="0" w:color="auto"/>
            </w:tcBorders>
            <w:vAlign w:val="center"/>
            <w:hideMark/>
          </w:tcPr>
          <w:p w:rsidR="00000000" w:rsidRDefault="009C1351">
            <w:pPr>
              <w:spacing w:after="0" w:line="240" w:lineRule="auto"/>
              <w:jc w:val="both"/>
              <w:rPr>
                <w:rFonts w:ascii="Arial" w:hAnsi="Arial" w:cs="Arial"/>
                <w:noProof/>
                <w:sz w:val="18"/>
                <w:szCs w:val="20"/>
                <w:lang w:val="fr-CH"/>
              </w:rPr>
            </w:pPr>
          </w:p>
        </w:tc>
      </w:tr>
      <w:tr w:rsidR="00000000">
        <w:trPr>
          <w:trHeight w:val="576"/>
          <w:jc w:val="center"/>
        </w:trPr>
        <w:tc>
          <w:tcPr>
            <w:tcW w:w="2271" w:type="dxa"/>
            <w:tcBorders>
              <w:top w:val="single" w:sz="4" w:space="0" w:color="auto"/>
              <w:left w:val="single" w:sz="4" w:space="0" w:color="auto"/>
              <w:bottom w:val="single" w:sz="4" w:space="0" w:color="auto"/>
              <w:right w:val="single" w:sz="4" w:space="0" w:color="auto"/>
            </w:tcBorders>
            <w:vAlign w:val="center"/>
            <w:hideMark/>
          </w:tcPr>
          <w:p w:rsidR="00000000" w:rsidRDefault="009C1351">
            <w:pPr>
              <w:autoSpaceDE w:val="0"/>
              <w:autoSpaceDN w:val="0"/>
              <w:adjustRightInd w:val="0"/>
              <w:spacing w:after="0" w:line="240" w:lineRule="auto"/>
              <w:rPr>
                <w:rFonts w:ascii="Arial" w:hAnsi="Arial" w:cs="Arial"/>
                <w:noProof/>
                <w:color w:val="000101"/>
                <w:sz w:val="18"/>
                <w:szCs w:val="20"/>
                <w:lang w:val="fr-CH"/>
              </w:rPr>
            </w:pPr>
            <w:r>
              <w:rPr>
                <w:rStyle w:val="propertyeditor"/>
                <w:rFonts w:ascii="Arial" w:hAnsi="Arial" w:cs="Arial"/>
                <w:noProof/>
                <w:color w:val="000101"/>
                <w:sz w:val="18"/>
                <w:szCs w:val="20"/>
                <w:shd w:val="clear" w:color="auto" w:fill="BDDCFF"/>
                <w:lang w:val="fr-CH"/>
              </w:rPr>
              <w:t xml:space="preserve">Mr Edem KOFFI-KUMA </w:t>
            </w:r>
            <w:r>
              <w:rPr>
                <w:rStyle w:val="propertyeditor"/>
                <w:rFonts w:ascii="Arial" w:hAnsi="Arial" w:cs="Arial"/>
                <w:noProof/>
                <w:color w:val="000101"/>
                <w:sz w:val="18"/>
                <w:szCs w:val="20"/>
                <w:shd w:val="clear" w:color="auto" w:fill="BDDCFF"/>
                <w:lang w:val="fr-CH"/>
              </w:rPr>
              <w:tab/>
            </w:r>
            <w:r>
              <w:rPr>
                <w:rStyle w:val="propertyeditor"/>
                <w:rFonts w:ascii="Arial" w:hAnsi="Arial" w:cs="Arial"/>
                <w:noProof/>
                <w:color w:val="000101"/>
                <w:sz w:val="18"/>
                <w:szCs w:val="20"/>
                <w:shd w:val="clear" w:color="auto" w:fill="BDDCFF"/>
                <w:lang w:val="fr-CH"/>
              </w:rPr>
              <w:t xml:space="preserve"> </w:t>
            </w:r>
            <w:r>
              <w:rPr>
                <w:rStyle w:val="propertyeditor"/>
                <w:rFonts w:ascii="Arial" w:hAnsi="Arial" w:cs="Arial"/>
                <w:noProof/>
                <w:color w:val="000101"/>
                <w:sz w:val="18"/>
                <w:szCs w:val="20"/>
                <w:shd w:val="clear" w:color="auto" w:fill="BDDCFF"/>
                <w:lang w:val="fr-CH"/>
              </w:rPr>
              <w:tab/>
            </w:r>
          </w:p>
        </w:tc>
        <w:tc>
          <w:tcPr>
            <w:tcW w:w="2472" w:type="dxa"/>
            <w:tcBorders>
              <w:top w:val="single" w:sz="4" w:space="0" w:color="auto"/>
              <w:left w:val="single" w:sz="4" w:space="0" w:color="auto"/>
              <w:bottom w:val="single" w:sz="4" w:space="0" w:color="auto"/>
              <w:right w:val="single" w:sz="4" w:space="0" w:color="auto"/>
            </w:tcBorders>
            <w:vAlign w:val="center"/>
            <w:hideMark/>
          </w:tcPr>
          <w:p w:rsidR="00000000" w:rsidRDefault="009C1351">
            <w:pPr>
              <w:autoSpaceDE w:val="0"/>
              <w:autoSpaceDN w:val="0"/>
              <w:adjustRightInd w:val="0"/>
              <w:spacing w:after="0" w:line="240" w:lineRule="auto"/>
              <w:rPr>
                <w:rFonts w:ascii="Arial" w:hAnsi="Arial" w:cs="Arial"/>
                <w:noProof/>
                <w:color w:val="000101"/>
                <w:sz w:val="18"/>
                <w:szCs w:val="20"/>
                <w:lang w:val="fr-CH"/>
              </w:rPr>
            </w:pPr>
            <w:r>
              <w:rPr>
                <w:rStyle w:val="propertyeditor"/>
                <w:rFonts w:ascii="Arial" w:hAnsi="Arial" w:cs="Arial"/>
                <w:noProof/>
                <w:color w:val="000101"/>
                <w:sz w:val="18"/>
                <w:szCs w:val="20"/>
                <w:shd w:val="clear" w:color="auto" w:fill="BDDCFF"/>
                <w:lang w:val="fr-CH"/>
              </w:rPr>
              <w:t>Chef Service National Information Education Communication</w:t>
            </w:r>
            <w:r>
              <w:rPr>
                <w:rStyle w:val="propertyeditor"/>
                <w:rFonts w:ascii="Arial" w:hAnsi="Arial" w:cs="Arial"/>
                <w:noProof/>
                <w:color w:val="000101"/>
                <w:sz w:val="18"/>
                <w:szCs w:val="20"/>
                <w:shd w:val="clear" w:color="auto" w:fill="BDDCFF"/>
                <w:lang w:val="fr-CH"/>
              </w:rPr>
              <w:t xml:space="preserve"> </w:t>
            </w:r>
          </w:p>
        </w:tc>
        <w:tc>
          <w:tcPr>
            <w:tcW w:w="3099" w:type="dxa"/>
            <w:tcBorders>
              <w:top w:val="single" w:sz="4" w:space="0" w:color="auto"/>
              <w:left w:val="single" w:sz="4" w:space="0" w:color="auto"/>
              <w:bottom w:val="single" w:sz="4" w:space="0" w:color="auto"/>
              <w:right w:val="single" w:sz="4" w:space="0" w:color="auto"/>
            </w:tcBorders>
            <w:shd w:val="clear" w:color="auto" w:fill="FFFFFF"/>
            <w:vAlign w:val="center"/>
          </w:tcPr>
          <w:p w:rsidR="00000000" w:rsidRDefault="009C1351">
            <w:pPr>
              <w:spacing w:after="0" w:line="240" w:lineRule="auto"/>
              <w:rPr>
                <w:rFonts w:ascii="Arial" w:eastAsia="Calibri" w:hAnsi="Arial" w:cs="Arial"/>
                <w:noProof/>
                <w:sz w:val="20"/>
                <w:szCs w:val="20"/>
                <w:lang w:val="fr-CH"/>
              </w:rPr>
            </w:pPr>
          </w:p>
          <w:p w:rsidR="00000000" w:rsidRDefault="009C1351">
            <w:pPr>
              <w:spacing w:after="0" w:line="240" w:lineRule="auto"/>
              <w:rPr>
                <w:rFonts w:ascii="Arial" w:eastAsia="Calibri" w:hAnsi="Arial" w:cs="Arial"/>
                <w:noProof/>
                <w:sz w:val="20"/>
                <w:szCs w:val="20"/>
                <w:lang w:val="fr-CH"/>
              </w:rPr>
            </w:pPr>
          </w:p>
        </w:tc>
        <w:tc>
          <w:tcPr>
            <w:tcW w:w="1729" w:type="dxa"/>
            <w:tcBorders>
              <w:top w:val="single" w:sz="4" w:space="0" w:color="auto"/>
              <w:left w:val="single" w:sz="4" w:space="0" w:color="auto"/>
              <w:bottom w:val="single" w:sz="4" w:space="0" w:color="auto"/>
              <w:right w:val="single" w:sz="4" w:space="0" w:color="auto"/>
            </w:tcBorders>
            <w:vAlign w:val="center"/>
            <w:hideMark/>
          </w:tcPr>
          <w:p w:rsidR="00000000" w:rsidRDefault="009C1351">
            <w:pPr>
              <w:spacing w:after="0" w:line="240" w:lineRule="auto"/>
              <w:jc w:val="both"/>
              <w:rPr>
                <w:rFonts w:ascii="Arial" w:hAnsi="Arial" w:cs="Arial"/>
                <w:noProof/>
                <w:sz w:val="18"/>
                <w:szCs w:val="20"/>
                <w:lang w:val="fr-CH"/>
              </w:rPr>
            </w:pPr>
          </w:p>
        </w:tc>
      </w:tr>
      <w:tr w:rsidR="00000000">
        <w:trPr>
          <w:trHeight w:val="576"/>
          <w:jc w:val="center"/>
        </w:trPr>
        <w:tc>
          <w:tcPr>
            <w:tcW w:w="2271" w:type="dxa"/>
            <w:tcBorders>
              <w:top w:val="single" w:sz="4" w:space="0" w:color="auto"/>
              <w:left w:val="single" w:sz="4" w:space="0" w:color="auto"/>
              <w:bottom w:val="single" w:sz="4" w:space="0" w:color="auto"/>
              <w:right w:val="single" w:sz="4" w:space="0" w:color="auto"/>
            </w:tcBorders>
            <w:vAlign w:val="center"/>
            <w:hideMark/>
          </w:tcPr>
          <w:p w:rsidR="00000000" w:rsidRDefault="009C1351">
            <w:pPr>
              <w:autoSpaceDE w:val="0"/>
              <w:autoSpaceDN w:val="0"/>
              <w:adjustRightInd w:val="0"/>
              <w:spacing w:after="0" w:line="240" w:lineRule="auto"/>
              <w:rPr>
                <w:rFonts w:ascii="Arial" w:hAnsi="Arial" w:cs="Arial"/>
                <w:noProof/>
                <w:color w:val="000101"/>
                <w:sz w:val="18"/>
                <w:szCs w:val="20"/>
                <w:lang w:val="fr-CH"/>
              </w:rPr>
            </w:pPr>
            <w:r>
              <w:rPr>
                <w:rStyle w:val="propertyeditor"/>
                <w:rFonts w:ascii="Arial" w:hAnsi="Arial" w:cs="Arial"/>
                <w:noProof/>
                <w:color w:val="000101"/>
                <w:sz w:val="18"/>
                <w:szCs w:val="20"/>
                <w:shd w:val="clear" w:color="auto" w:fill="BDDCFF"/>
                <w:lang w:val="fr-CH"/>
              </w:rPr>
              <w:t xml:space="preserve">Dr Kassouta Komlan Tchiguiri N’TAPI </w:t>
            </w:r>
            <w:r>
              <w:rPr>
                <w:rStyle w:val="propertyeditor"/>
                <w:rFonts w:ascii="Arial" w:hAnsi="Arial" w:cs="Arial"/>
                <w:noProof/>
                <w:color w:val="000101"/>
                <w:sz w:val="18"/>
                <w:szCs w:val="20"/>
                <w:shd w:val="clear" w:color="auto" w:fill="BDDCFF"/>
                <w:lang w:val="fr-CH"/>
              </w:rPr>
              <w:tab/>
              <w:t xml:space="preserve"> </w:t>
            </w:r>
            <w:r>
              <w:rPr>
                <w:rStyle w:val="propertyeditor"/>
                <w:rFonts w:ascii="Arial" w:hAnsi="Arial" w:cs="Arial"/>
                <w:noProof/>
                <w:color w:val="000101"/>
                <w:sz w:val="18"/>
                <w:szCs w:val="20"/>
                <w:shd w:val="clear" w:color="auto" w:fill="BDDCFF"/>
                <w:lang w:val="fr-CH"/>
              </w:rPr>
              <w:tab/>
            </w:r>
          </w:p>
        </w:tc>
        <w:tc>
          <w:tcPr>
            <w:tcW w:w="2472" w:type="dxa"/>
            <w:tcBorders>
              <w:top w:val="single" w:sz="4" w:space="0" w:color="auto"/>
              <w:left w:val="single" w:sz="4" w:space="0" w:color="auto"/>
              <w:bottom w:val="single" w:sz="4" w:space="0" w:color="auto"/>
              <w:right w:val="single" w:sz="4" w:space="0" w:color="auto"/>
            </w:tcBorders>
            <w:vAlign w:val="center"/>
            <w:hideMark/>
          </w:tcPr>
          <w:p w:rsidR="00000000" w:rsidRDefault="009C1351">
            <w:pPr>
              <w:autoSpaceDE w:val="0"/>
              <w:autoSpaceDN w:val="0"/>
              <w:adjustRightInd w:val="0"/>
              <w:spacing w:after="0" w:line="240" w:lineRule="auto"/>
              <w:rPr>
                <w:rFonts w:ascii="Arial" w:hAnsi="Arial" w:cs="Arial"/>
                <w:noProof/>
                <w:color w:val="000101"/>
                <w:sz w:val="18"/>
                <w:szCs w:val="20"/>
                <w:lang w:val="fr-CH"/>
              </w:rPr>
            </w:pPr>
            <w:r>
              <w:rPr>
                <w:rStyle w:val="propertyeditor"/>
                <w:rFonts w:ascii="Arial" w:hAnsi="Arial" w:cs="Arial"/>
                <w:noProof/>
                <w:color w:val="000101"/>
                <w:sz w:val="18"/>
                <w:szCs w:val="20"/>
                <w:shd w:val="clear" w:color="auto" w:fill="BDDCFF"/>
                <w:lang w:val="fr-CH"/>
              </w:rPr>
              <w:t>Chef Division Santé Familiale</w:t>
            </w:r>
            <w:r>
              <w:rPr>
                <w:rStyle w:val="propertyeditor"/>
                <w:rFonts w:ascii="Arial" w:hAnsi="Arial" w:cs="Arial"/>
                <w:noProof/>
                <w:color w:val="000101"/>
                <w:sz w:val="18"/>
                <w:szCs w:val="20"/>
                <w:shd w:val="clear" w:color="auto" w:fill="BDDCFF"/>
                <w:lang w:val="fr-CH"/>
              </w:rPr>
              <w:t xml:space="preserve"> </w:t>
            </w:r>
          </w:p>
        </w:tc>
        <w:tc>
          <w:tcPr>
            <w:tcW w:w="3099" w:type="dxa"/>
            <w:tcBorders>
              <w:top w:val="single" w:sz="4" w:space="0" w:color="auto"/>
              <w:left w:val="single" w:sz="4" w:space="0" w:color="auto"/>
              <w:bottom w:val="single" w:sz="4" w:space="0" w:color="auto"/>
              <w:right w:val="single" w:sz="4" w:space="0" w:color="auto"/>
            </w:tcBorders>
            <w:shd w:val="clear" w:color="auto" w:fill="FFFFFF"/>
            <w:vAlign w:val="center"/>
          </w:tcPr>
          <w:p w:rsidR="00000000" w:rsidRDefault="009C1351">
            <w:pPr>
              <w:spacing w:after="0" w:line="240" w:lineRule="auto"/>
              <w:rPr>
                <w:rFonts w:ascii="Arial" w:eastAsia="Calibri" w:hAnsi="Arial" w:cs="Arial"/>
                <w:noProof/>
                <w:sz w:val="20"/>
                <w:szCs w:val="20"/>
                <w:lang w:val="fr-CH"/>
              </w:rPr>
            </w:pPr>
          </w:p>
          <w:p w:rsidR="00000000" w:rsidRDefault="009C1351">
            <w:pPr>
              <w:spacing w:after="0" w:line="240" w:lineRule="auto"/>
              <w:rPr>
                <w:rFonts w:ascii="Arial" w:eastAsia="Calibri" w:hAnsi="Arial" w:cs="Arial"/>
                <w:noProof/>
                <w:sz w:val="20"/>
                <w:szCs w:val="20"/>
                <w:lang w:val="fr-CH"/>
              </w:rPr>
            </w:pPr>
          </w:p>
        </w:tc>
        <w:tc>
          <w:tcPr>
            <w:tcW w:w="1729" w:type="dxa"/>
            <w:tcBorders>
              <w:top w:val="single" w:sz="4" w:space="0" w:color="auto"/>
              <w:left w:val="single" w:sz="4" w:space="0" w:color="auto"/>
              <w:bottom w:val="single" w:sz="4" w:space="0" w:color="auto"/>
              <w:right w:val="single" w:sz="4" w:space="0" w:color="auto"/>
            </w:tcBorders>
            <w:vAlign w:val="center"/>
            <w:hideMark/>
          </w:tcPr>
          <w:p w:rsidR="00000000" w:rsidRDefault="009C1351">
            <w:pPr>
              <w:spacing w:after="0" w:line="240" w:lineRule="auto"/>
              <w:jc w:val="both"/>
              <w:rPr>
                <w:rFonts w:ascii="Arial" w:hAnsi="Arial" w:cs="Arial"/>
                <w:noProof/>
                <w:sz w:val="18"/>
                <w:szCs w:val="20"/>
                <w:lang w:val="fr-CH"/>
              </w:rPr>
            </w:pPr>
          </w:p>
        </w:tc>
      </w:tr>
    </w:tbl>
    <w:p w:rsidR="00000000" w:rsidRDefault="009C1351">
      <w:pPr>
        <w:spacing w:after="0"/>
        <w:rPr>
          <w:rFonts w:ascii="Arial" w:hAnsi="Arial" w:cs="Arial"/>
          <w:noProof/>
          <w:lang w:val="fr-CH"/>
        </w:rPr>
      </w:pPr>
    </w:p>
    <w:p w:rsidR="00000000" w:rsidRDefault="009C1351">
      <w:pPr>
        <w:spacing w:after="0"/>
        <w:rPr>
          <w:rFonts w:ascii="Arial" w:hAnsi="Arial" w:cs="Arial"/>
          <w:noProof/>
          <w:lang w:val="fr-CH"/>
        </w:rPr>
      </w:pPr>
      <w:r>
        <w:rPr>
          <w:rFonts w:ascii="Arial" w:hAnsi="Arial" w:cs="Arial"/>
          <w:noProof/>
          <w:lang w:val="fr-CH"/>
        </w:rPr>
        <w:t xml:space="preserve">Dans le cas où le Secrétariat de GAVI aurait des questions </w:t>
      </w:r>
      <w:r>
        <w:rPr>
          <w:rFonts w:ascii="Arial" w:hAnsi="Arial" w:cs="Arial"/>
          <w:noProof/>
          <w:lang w:val="fr-CH"/>
        </w:rPr>
        <w:t>concernant cette proposition, la personne à contacter est :</w:t>
      </w:r>
    </w:p>
    <w:p w:rsidR="00000000" w:rsidRDefault="009C1351">
      <w:pPr>
        <w:spacing w:after="0"/>
        <w:jc w:val="both"/>
        <w:rPr>
          <w:rFonts w:ascii="Arial" w:hAnsi="Arial" w:cs="Arial"/>
          <w:noProof/>
          <w:color w:val="000101"/>
          <w:sz w:val="20"/>
          <w:szCs w:val="20"/>
          <w:lang w:val="fr-CH"/>
        </w:rPr>
      </w:pPr>
      <w:r>
        <w:rPr>
          <w:rFonts w:ascii="Arial" w:hAnsi="Arial" w:cs="Arial"/>
          <w:noProof/>
          <w:color w:val="000101"/>
          <w:sz w:val="20"/>
          <w:lang w:val="fr-CH"/>
        </w:rPr>
        <w:t>Saisir le nom de famille en majuscules.</w:t>
      </w:r>
    </w:p>
    <w:tbl>
      <w:tblPr>
        <w:tblW w:w="0" w:type="auto"/>
        <w:tblLook w:val="04A0"/>
      </w:tblPr>
      <w:tblGrid>
        <w:gridCol w:w="983"/>
        <w:gridCol w:w="2277"/>
        <w:gridCol w:w="1006"/>
        <w:gridCol w:w="3487"/>
      </w:tblGrid>
      <w:tr w:rsidR="00000000">
        <w:trPr>
          <w:trHeight w:val="397"/>
        </w:trPr>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after="0" w:line="240" w:lineRule="auto"/>
              <w:rPr>
                <w:rFonts w:ascii="Arial" w:hAnsi="Arial" w:cs="Arial"/>
                <w:b/>
                <w:noProof/>
                <w:sz w:val="20"/>
                <w:szCs w:val="18"/>
                <w:lang w:val="fr-CH"/>
              </w:rPr>
            </w:pPr>
            <w:r>
              <w:rPr>
                <w:rFonts w:ascii="Arial" w:hAnsi="Arial" w:cs="Arial"/>
                <w:b/>
                <w:noProof/>
                <w:sz w:val="20"/>
                <w:szCs w:val="18"/>
                <w:lang w:val="fr-CH"/>
              </w:rPr>
              <w:t>Nom</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after="0" w:line="240" w:lineRule="auto"/>
              <w:rPr>
                <w:rFonts w:ascii="Arial" w:hAnsi="Arial" w:cs="Arial"/>
                <w:noProof/>
                <w:sz w:val="18"/>
                <w:szCs w:val="18"/>
                <w:lang w:val="fr-CH"/>
              </w:rPr>
            </w:pPr>
            <w:r>
              <w:rPr>
                <w:rStyle w:val="propertyeditor"/>
                <w:rFonts w:ascii="Arial" w:hAnsi="Arial" w:cs="Arial"/>
                <w:noProof/>
                <w:sz w:val="18"/>
                <w:szCs w:val="18"/>
                <w:shd w:val="clear" w:color="auto" w:fill="BDDCFF"/>
                <w:lang w:val="fr-CH"/>
              </w:rPr>
              <w:t>Dr NASSOURY I. Danladi</w:t>
            </w:r>
            <w:r>
              <w:rPr>
                <w:rStyle w:val="propertyeditor"/>
                <w:rFonts w:ascii="Arial" w:hAnsi="Arial" w:cs="Arial"/>
                <w:noProof/>
                <w:sz w:val="18"/>
                <w:szCs w:val="18"/>
                <w:shd w:val="clear" w:color="auto" w:fill="BDDCFF"/>
                <w:lang w:val="fr-CH"/>
              </w:rPr>
              <w:t xml:space="preserve"> </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after="0" w:line="240" w:lineRule="auto"/>
              <w:rPr>
                <w:rFonts w:ascii="Arial" w:hAnsi="Arial" w:cs="Arial"/>
                <w:b/>
                <w:noProof/>
                <w:sz w:val="20"/>
                <w:szCs w:val="18"/>
                <w:lang w:val="fr-CH"/>
              </w:rPr>
            </w:pPr>
            <w:r>
              <w:rPr>
                <w:rFonts w:ascii="Arial" w:hAnsi="Arial" w:cs="Arial"/>
                <w:b/>
                <w:noProof/>
                <w:sz w:val="20"/>
                <w:szCs w:val="18"/>
                <w:lang w:val="fr-CH"/>
              </w:rPr>
              <w:t>Titre</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after="0" w:line="240" w:lineRule="auto"/>
              <w:rPr>
                <w:rFonts w:ascii="Consolas" w:eastAsia="Calibri" w:hAnsi="Consolas"/>
                <w:noProof/>
                <w:sz w:val="18"/>
                <w:szCs w:val="18"/>
                <w:lang w:val="fr-CH"/>
              </w:rPr>
            </w:pPr>
            <w:r>
              <w:rPr>
                <w:rStyle w:val="propertyeditor"/>
                <w:rFonts w:ascii="Arial" w:hAnsi="Arial" w:cs="Arial"/>
                <w:noProof/>
                <w:sz w:val="18"/>
                <w:szCs w:val="18"/>
                <w:shd w:val="clear" w:color="auto" w:fill="BDDCFF"/>
                <w:lang w:val="fr-CH"/>
              </w:rPr>
              <w:t>Chef de Division de l’Epidémiologie</w:t>
            </w:r>
            <w:r>
              <w:rPr>
                <w:rStyle w:val="propertyeditor"/>
                <w:rFonts w:ascii="Arial" w:hAnsi="Arial" w:cs="Arial"/>
                <w:noProof/>
                <w:sz w:val="18"/>
                <w:szCs w:val="18"/>
                <w:shd w:val="clear" w:color="auto" w:fill="BDDCFF"/>
                <w:lang w:val="fr-CH"/>
              </w:rPr>
              <w:t xml:space="preserve"> </w:t>
            </w:r>
          </w:p>
        </w:tc>
      </w:tr>
      <w:tr w:rsidR="00000000">
        <w:trPr>
          <w:trHeight w:val="397"/>
        </w:trPr>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after="0" w:line="240" w:lineRule="auto"/>
              <w:rPr>
                <w:rFonts w:ascii="Arial" w:hAnsi="Arial" w:cs="Arial"/>
                <w:b/>
                <w:noProof/>
                <w:sz w:val="20"/>
                <w:szCs w:val="18"/>
                <w:lang w:val="fr-CH"/>
              </w:rPr>
            </w:pPr>
            <w:r>
              <w:rPr>
                <w:rFonts w:ascii="Arial" w:hAnsi="Arial" w:cs="Arial"/>
                <w:b/>
                <w:noProof/>
                <w:sz w:val="20"/>
                <w:szCs w:val="18"/>
                <w:lang w:val="fr-CH"/>
              </w:rPr>
              <w:t>Tél.</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after="0" w:line="240" w:lineRule="auto"/>
              <w:rPr>
                <w:rFonts w:ascii="Consolas" w:eastAsia="Calibri" w:hAnsi="Consolas"/>
                <w:noProof/>
                <w:sz w:val="18"/>
                <w:szCs w:val="18"/>
                <w:lang w:val="fr-CH"/>
              </w:rPr>
            </w:pPr>
            <w:r>
              <w:rPr>
                <w:rStyle w:val="propertyeditor"/>
                <w:rFonts w:ascii="Arial" w:hAnsi="Arial" w:cs="Arial"/>
                <w:noProof/>
                <w:sz w:val="18"/>
                <w:szCs w:val="18"/>
                <w:shd w:val="clear" w:color="auto" w:fill="BDDCFF"/>
                <w:lang w:val="fr-CH"/>
              </w:rPr>
              <w:t>+228 2214194/922349</w:t>
            </w:r>
            <w:r>
              <w:rPr>
                <w:rStyle w:val="propertyeditor"/>
                <w:rFonts w:ascii="Arial" w:hAnsi="Arial" w:cs="Arial"/>
                <w:noProof/>
                <w:sz w:val="18"/>
                <w:szCs w:val="18"/>
                <w:shd w:val="clear" w:color="auto" w:fill="BDDCFF"/>
                <w:lang w:val="fr-CH"/>
              </w:rPr>
              <w:t>7</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9C1351">
            <w:pPr>
              <w:spacing w:after="0" w:line="240" w:lineRule="auto"/>
              <w:rPr>
                <w:rFonts w:ascii="Arial" w:hAnsi="Arial" w:cs="Arial"/>
                <w:b/>
                <w:noProof/>
                <w:sz w:val="20"/>
                <w:szCs w:val="18"/>
                <w:lang w:val="fr-CH"/>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9C1351">
            <w:pPr>
              <w:spacing w:after="0" w:line="240" w:lineRule="auto"/>
              <w:rPr>
                <w:rFonts w:ascii="Consolas" w:eastAsia="Calibri" w:hAnsi="Consolas"/>
                <w:noProof/>
                <w:sz w:val="18"/>
                <w:szCs w:val="18"/>
                <w:lang w:val="fr-CH"/>
              </w:rPr>
            </w:pPr>
          </w:p>
        </w:tc>
      </w:tr>
      <w:tr w:rsidR="00000000">
        <w:trPr>
          <w:trHeight w:val="397"/>
        </w:trPr>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after="0" w:line="240" w:lineRule="auto"/>
              <w:rPr>
                <w:rFonts w:ascii="Arial" w:hAnsi="Arial" w:cs="Arial"/>
                <w:b/>
                <w:noProof/>
                <w:sz w:val="20"/>
                <w:szCs w:val="18"/>
                <w:lang w:val="fr-CH"/>
              </w:rPr>
            </w:pPr>
            <w:r>
              <w:rPr>
                <w:rFonts w:ascii="Arial" w:hAnsi="Arial" w:cs="Arial"/>
                <w:b/>
                <w:noProof/>
                <w:sz w:val="20"/>
                <w:szCs w:val="18"/>
                <w:lang w:val="fr-CH"/>
              </w:rPr>
              <w:t>Fax</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after="0" w:line="240" w:lineRule="auto"/>
              <w:rPr>
                <w:rFonts w:ascii="Consolas" w:eastAsia="Calibri" w:hAnsi="Consolas"/>
                <w:noProof/>
                <w:sz w:val="18"/>
                <w:szCs w:val="18"/>
                <w:lang w:val="fr-CH"/>
              </w:rPr>
            </w:pPr>
            <w:r>
              <w:rPr>
                <w:rStyle w:val="propertyeditor"/>
                <w:rFonts w:ascii="Arial" w:hAnsi="Arial" w:cs="Arial"/>
                <w:noProof/>
                <w:sz w:val="18"/>
                <w:szCs w:val="18"/>
                <w:shd w:val="clear" w:color="auto" w:fill="BDDCFF"/>
                <w:lang w:val="fr-CH"/>
              </w:rPr>
              <w:t>+228 221 31 2</w:t>
            </w:r>
            <w:r>
              <w:rPr>
                <w:rStyle w:val="propertyeditor"/>
                <w:rFonts w:ascii="Arial" w:hAnsi="Arial" w:cs="Arial"/>
                <w:noProof/>
                <w:sz w:val="18"/>
                <w:szCs w:val="18"/>
                <w:shd w:val="clear" w:color="auto" w:fill="BDDCFF"/>
                <w:lang w:val="fr-CH"/>
              </w:rPr>
              <w:t>8</w:t>
            </w:r>
          </w:p>
        </w:tc>
        <w:tc>
          <w:tcPr>
            <w:tcW w:w="0" w:type="auto"/>
            <w:vMerge w:val="restart"/>
            <w:tcBorders>
              <w:top w:val="nil"/>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after="0" w:line="240" w:lineRule="auto"/>
              <w:rPr>
                <w:rFonts w:ascii="Arial" w:hAnsi="Arial" w:cs="Arial"/>
                <w:b/>
                <w:noProof/>
                <w:sz w:val="20"/>
                <w:szCs w:val="18"/>
                <w:lang w:val="fr-CH"/>
              </w:rPr>
            </w:pPr>
            <w:r>
              <w:rPr>
                <w:rFonts w:ascii="Arial" w:hAnsi="Arial" w:cs="Arial"/>
                <w:b/>
                <w:noProof/>
                <w:sz w:val="20"/>
                <w:szCs w:val="18"/>
                <w:lang w:val="fr-CH"/>
              </w:rPr>
              <w:t>Adresse</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after="0" w:line="240" w:lineRule="auto"/>
              <w:rPr>
                <w:rFonts w:ascii="Consolas" w:eastAsia="Calibri" w:hAnsi="Consolas"/>
                <w:noProof/>
                <w:sz w:val="18"/>
                <w:szCs w:val="18"/>
                <w:lang w:val="fr-CH"/>
              </w:rPr>
            </w:pPr>
            <w:r>
              <w:rPr>
                <w:rStyle w:val="propertyeditor"/>
                <w:rFonts w:ascii="Arial" w:hAnsi="Arial" w:cs="Arial"/>
                <w:noProof/>
                <w:sz w:val="18"/>
                <w:szCs w:val="18"/>
                <w:shd w:val="clear" w:color="auto" w:fill="BDDCFF"/>
                <w:lang w:val="fr-CH"/>
              </w:rPr>
              <w:t>AVENUE LEOPOLD SEDAR SENGHOR</w:t>
            </w:r>
            <w:r>
              <w:rPr>
                <w:rFonts w:ascii="Arial" w:hAnsi="Arial" w:cs="Arial"/>
                <w:noProof/>
                <w:sz w:val="18"/>
                <w:szCs w:val="18"/>
                <w:shd w:val="clear" w:color="auto" w:fill="BDDCFF"/>
                <w:lang w:val="fr-CH"/>
              </w:rPr>
              <w:br/>
            </w:r>
            <w:r>
              <w:rPr>
                <w:rStyle w:val="propertyeditor"/>
                <w:rFonts w:ascii="Arial" w:hAnsi="Arial" w:cs="Arial"/>
                <w:noProof/>
                <w:sz w:val="18"/>
                <w:szCs w:val="18"/>
                <w:shd w:val="clear" w:color="auto" w:fill="BDDCFF"/>
                <w:lang w:val="fr-CH"/>
              </w:rPr>
              <w:t>BP 36</w:t>
            </w:r>
            <w:r>
              <w:rPr>
                <w:rStyle w:val="propertyeditor"/>
                <w:rFonts w:ascii="Arial" w:hAnsi="Arial" w:cs="Arial"/>
                <w:noProof/>
                <w:sz w:val="18"/>
                <w:szCs w:val="18"/>
                <w:shd w:val="clear" w:color="auto" w:fill="BDDCFF"/>
                <w:lang w:val="fr-CH"/>
              </w:rPr>
              <w:t>0</w:t>
            </w:r>
          </w:p>
        </w:tc>
      </w:tr>
      <w:tr w:rsidR="00000000">
        <w:trPr>
          <w:trHeight w:val="397"/>
        </w:trPr>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after="0" w:line="240" w:lineRule="auto"/>
              <w:rPr>
                <w:rFonts w:ascii="Arial" w:hAnsi="Arial" w:cs="Arial"/>
                <w:b/>
                <w:noProof/>
                <w:sz w:val="20"/>
                <w:szCs w:val="18"/>
                <w:lang w:val="fr-CH"/>
              </w:rPr>
            </w:pPr>
            <w:r>
              <w:rPr>
                <w:rFonts w:ascii="Arial" w:hAnsi="Arial" w:cs="Arial"/>
                <w:b/>
                <w:noProof/>
                <w:sz w:val="20"/>
                <w:szCs w:val="18"/>
                <w:lang w:val="fr-CH"/>
              </w:rPr>
              <w:t>Courriel</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after="0" w:line="240" w:lineRule="auto"/>
              <w:rPr>
                <w:rFonts w:ascii="Consolas" w:eastAsia="Calibri" w:hAnsi="Consolas"/>
                <w:noProof/>
                <w:sz w:val="18"/>
                <w:szCs w:val="18"/>
                <w:lang w:val="fr-CH"/>
              </w:rPr>
            </w:pPr>
            <w:r>
              <w:rPr>
                <w:rStyle w:val="propertyeditor"/>
                <w:rFonts w:ascii="Arial" w:hAnsi="Arial" w:cs="Arial"/>
                <w:noProof/>
                <w:sz w:val="18"/>
                <w:szCs w:val="18"/>
                <w:shd w:val="clear" w:color="auto" w:fill="BDDCFF"/>
                <w:lang w:val="fr-CH"/>
              </w:rPr>
              <w:t>dinassoury@yahoo.f</w:t>
            </w:r>
            <w:r>
              <w:rPr>
                <w:rStyle w:val="propertyeditor"/>
                <w:rFonts w:ascii="Arial" w:hAnsi="Arial" w:cs="Arial"/>
                <w:noProof/>
                <w:sz w:val="18"/>
                <w:szCs w:val="18"/>
                <w:shd w:val="clear" w:color="auto" w:fill="BDDCFF"/>
                <w:lang w:val="fr-CH"/>
              </w:rPr>
              <w:t>r</w:t>
            </w:r>
          </w:p>
        </w:tc>
        <w:tc>
          <w:tcPr>
            <w:tcW w:w="0" w:type="auto"/>
            <w:vMerge/>
            <w:tcBorders>
              <w:top w:val="nil"/>
              <w:left w:val="single" w:sz="4" w:space="0" w:color="auto"/>
              <w:bottom w:val="single" w:sz="4" w:space="0" w:color="auto"/>
              <w:right w:val="single" w:sz="4" w:space="0" w:color="auto"/>
            </w:tcBorders>
            <w:vAlign w:val="center"/>
            <w:hideMark/>
          </w:tcPr>
          <w:p w:rsidR="00000000" w:rsidRDefault="009C1351">
            <w:pPr>
              <w:spacing w:after="0" w:line="240" w:lineRule="auto"/>
              <w:rPr>
                <w:rFonts w:ascii="Arial" w:hAnsi="Arial" w:cs="Arial"/>
                <w:b/>
                <w:noProof/>
                <w:sz w:val="20"/>
                <w:szCs w:val="18"/>
                <w:lang w:val="fr-CH"/>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9C1351">
            <w:pPr>
              <w:spacing w:after="0" w:line="240" w:lineRule="auto"/>
              <w:rPr>
                <w:rFonts w:ascii="Consolas" w:eastAsia="Calibri" w:hAnsi="Consolas"/>
                <w:noProof/>
                <w:sz w:val="18"/>
                <w:szCs w:val="18"/>
                <w:lang w:val="fr-CH"/>
              </w:rPr>
            </w:pPr>
          </w:p>
        </w:tc>
      </w:tr>
    </w:tbl>
    <w:p w:rsidR="00000000" w:rsidRDefault="009C1351">
      <w:pPr>
        <w:pStyle w:val="Heading1"/>
        <w:numPr>
          <w:ilvl w:val="2"/>
          <w:numId w:val="6"/>
        </w:numPr>
        <w:ind w:left="567" w:hanging="567"/>
        <w:rPr>
          <w:noProof/>
          <w:sz w:val="24"/>
          <w:szCs w:val="24"/>
          <w:lang w:val="fr-CH"/>
        </w:rPr>
      </w:pPr>
      <w:bookmarkStart w:id="12" w:name="_Toc279951884"/>
      <w:bookmarkStart w:id="13" w:name="_Toc283566552"/>
      <w:r>
        <w:rPr>
          <w:noProof/>
          <w:sz w:val="24"/>
          <w:szCs w:val="24"/>
          <w:lang w:val="fr-CH"/>
        </w:rPr>
        <w:t>Le Comité de Coordination Inter-Agences pour la vaccination</w:t>
      </w:r>
      <w:bookmarkEnd w:id="12"/>
      <w:bookmarkEnd w:id="13"/>
    </w:p>
    <w:p w:rsidR="00000000" w:rsidRDefault="009C1351">
      <w:pPr>
        <w:jc w:val="both"/>
        <w:rPr>
          <w:rFonts w:ascii="Arial" w:hAnsi="Arial" w:cs="Arial"/>
          <w:noProof/>
          <w:lang w:val="fr-CH"/>
        </w:rPr>
      </w:pPr>
      <w:r>
        <w:rPr>
          <w:rFonts w:ascii="Arial" w:hAnsi="Arial" w:cs="Arial"/>
          <w:noProof/>
          <w:lang w:val="fr-CH"/>
        </w:rPr>
        <w:t xml:space="preserve">Les institutions et les partenaires (notamment les partenaires de </w:t>
      </w:r>
      <w:r>
        <w:rPr>
          <w:rFonts w:ascii="Arial" w:hAnsi="Arial" w:cs="Arial"/>
          <w:noProof/>
          <w:lang w:val="fr-CH"/>
        </w:rPr>
        <w:t>développement et les organisations non gouvernementales) qui apportent leur soutien aux services de vaccination sont coordonnés et organisés par le biais d’un mécanisme de coordination Inter-Agences (CCIA, CCSS ou comité équivalent). Le CCIA, le CCSS ou le</w:t>
      </w:r>
      <w:r>
        <w:rPr>
          <w:rFonts w:ascii="Arial" w:hAnsi="Arial" w:cs="Arial"/>
          <w:noProof/>
          <w:lang w:val="fr-CH"/>
        </w:rPr>
        <w:t xml:space="preserve"> comité équivalent est chargé de coordonner et de guider l’utilisation du SVN de GAVI. Veuillez fournir des informations sur le CCIA, le CCSS ou le comité équivalent dans votre pays dans le tableau ci-dessous.</w:t>
      </w:r>
    </w:p>
    <w:p w:rsidR="00000000" w:rsidRDefault="009C1351">
      <w:pPr>
        <w:rPr>
          <w:rFonts w:ascii="Arial" w:hAnsi="Arial" w:cs="Arial"/>
          <w:b/>
          <w:noProof/>
          <w:sz w:val="24"/>
          <w:lang w:val="fr-CH"/>
        </w:rPr>
      </w:pPr>
      <w:bookmarkStart w:id="14" w:name="_Toc279951885"/>
      <w:r>
        <w:rPr>
          <w:rFonts w:ascii="Arial" w:hAnsi="Arial" w:cs="Arial"/>
          <w:b/>
          <w:noProof/>
          <w:sz w:val="24"/>
          <w:lang w:val="fr-CH"/>
        </w:rPr>
        <w:t xml:space="preserve">Caractéristiques </w:t>
      </w:r>
      <w:r>
        <w:rPr>
          <w:rFonts w:ascii="Arial" w:hAnsi="Arial" w:cs="Arial"/>
          <w:b/>
          <w:noProof/>
          <w:sz w:val="24"/>
          <w:lang w:val="fr-CH"/>
        </w:rPr>
        <w:t>du CCIA, CCSS ou comité équivalent</w:t>
      </w:r>
      <w:bookmarkEnd w:id="14"/>
    </w:p>
    <w:tbl>
      <w:tblPr>
        <w:tblW w:w="0" w:type="auto"/>
        <w:tblLook w:val="04A0"/>
      </w:tblPr>
      <w:tblGrid>
        <w:gridCol w:w="3976"/>
        <w:gridCol w:w="5595"/>
      </w:tblGrid>
      <w:tr w:rsidR="00000000">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before="120" w:after="120" w:line="240" w:lineRule="auto"/>
              <w:rPr>
                <w:rFonts w:ascii="Arial" w:hAnsi="Arial" w:cs="Arial"/>
                <w:b/>
                <w:noProof/>
                <w:sz w:val="18"/>
                <w:szCs w:val="18"/>
                <w:lang w:val="fr-CH"/>
              </w:rPr>
            </w:pPr>
            <w:r>
              <w:rPr>
                <w:rFonts w:ascii="Arial" w:hAnsi="Arial" w:cs="Arial"/>
                <w:b/>
                <w:noProof/>
                <w:sz w:val="18"/>
                <w:szCs w:val="18"/>
                <w:lang w:val="fr-CH"/>
              </w:rPr>
              <w:t>Nom du comité</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9C1351">
            <w:pPr>
              <w:autoSpaceDE w:val="0"/>
              <w:autoSpaceDN w:val="0"/>
              <w:adjustRightInd w:val="0"/>
              <w:spacing w:before="120" w:after="120" w:line="240" w:lineRule="auto"/>
              <w:rPr>
                <w:rFonts w:ascii="Arial" w:hAnsi="Arial" w:cs="Arial"/>
                <w:noProof/>
                <w:sz w:val="18"/>
                <w:szCs w:val="18"/>
                <w:lang w:val="fr-CH"/>
              </w:rPr>
            </w:pPr>
            <w:r>
              <w:rPr>
                <w:rStyle w:val="propertyeditor"/>
                <w:rFonts w:ascii="Arial" w:hAnsi="Arial" w:cs="Arial"/>
                <w:noProof/>
                <w:sz w:val="18"/>
                <w:szCs w:val="18"/>
                <w:shd w:val="clear" w:color="auto" w:fill="BDDCFF"/>
                <w:lang w:val="fr-CH"/>
              </w:rPr>
              <w:t>Comité de Coordination Inter-Agences pour la vaccination (CCIA</w:t>
            </w:r>
            <w:r>
              <w:rPr>
                <w:rStyle w:val="propertyeditor"/>
                <w:rFonts w:ascii="Arial" w:hAnsi="Arial" w:cs="Arial"/>
                <w:noProof/>
                <w:sz w:val="18"/>
                <w:szCs w:val="18"/>
                <w:shd w:val="clear" w:color="auto" w:fill="BDDCFF"/>
                <w:lang w:val="fr-CH"/>
              </w:rPr>
              <w:t>)</w:t>
            </w:r>
          </w:p>
        </w:tc>
      </w:tr>
      <w:tr w:rsidR="00000000">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before="120" w:after="120" w:line="240" w:lineRule="auto"/>
              <w:rPr>
                <w:rFonts w:ascii="Arial" w:hAnsi="Arial" w:cs="Arial"/>
                <w:b/>
                <w:noProof/>
                <w:sz w:val="18"/>
                <w:szCs w:val="18"/>
                <w:lang w:val="fr-CH"/>
              </w:rPr>
            </w:pPr>
            <w:r>
              <w:rPr>
                <w:rFonts w:ascii="Arial" w:hAnsi="Arial" w:cs="Arial"/>
                <w:b/>
                <w:noProof/>
                <w:sz w:val="18"/>
                <w:szCs w:val="18"/>
                <w:lang w:val="fr-CH"/>
              </w:rPr>
              <w:t>Année de constitution du comité actuel</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before="120" w:after="120" w:line="240" w:lineRule="auto"/>
              <w:rPr>
                <w:rFonts w:ascii="Arial" w:hAnsi="Arial" w:cs="Arial"/>
                <w:noProof/>
                <w:sz w:val="18"/>
                <w:szCs w:val="18"/>
                <w:lang w:val="fr-CH"/>
              </w:rPr>
            </w:pPr>
            <w:r>
              <w:rPr>
                <w:rStyle w:val="propertyeditor"/>
                <w:rFonts w:ascii="Arial" w:hAnsi="Arial" w:cs="Arial"/>
                <w:noProof/>
                <w:sz w:val="18"/>
                <w:szCs w:val="18"/>
                <w:shd w:val="clear" w:color="auto" w:fill="BDDCFF"/>
                <w:lang w:val="fr-CH"/>
              </w:rPr>
              <w:t>200</w:t>
            </w:r>
            <w:r>
              <w:rPr>
                <w:rStyle w:val="propertyeditor"/>
                <w:rFonts w:ascii="Arial" w:hAnsi="Arial" w:cs="Arial"/>
                <w:noProof/>
                <w:sz w:val="18"/>
                <w:szCs w:val="18"/>
                <w:shd w:val="clear" w:color="auto" w:fill="BDDCFF"/>
                <w:lang w:val="fr-CH"/>
              </w:rPr>
              <w:t>1</w:t>
            </w:r>
          </w:p>
        </w:tc>
      </w:tr>
      <w:tr w:rsidR="00000000">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before="120" w:after="120" w:line="240" w:lineRule="auto"/>
              <w:rPr>
                <w:rFonts w:ascii="Arial" w:hAnsi="Arial" w:cs="Arial"/>
                <w:b/>
                <w:noProof/>
                <w:sz w:val="18"/>
                <w:szCs w:val="18"/>
                <w:lang w:val="fr-CH"/>
              </w:rPr>
            </w:pPr>
            <w:r>
              <w:rPr>
                <w:rFonts w:ascii="Arial" w:hAnsi="Arial" w:cs="Arial"/>
                <w:b/>
                <w:noProof/>
                <w:sz w:val="18"/>
                <w:szCs w:val="18"/>
                <w:lang w:val="fr-CH"/>
              </w:rPr>
              <w:t>Structure (par exemple sous-comité, organisme autonome)</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before="120" w:after="120" w:line="240" w:lineRule="auto"/>
              <w:rPr>
                <w:rFonts w:ascii="Arial" w:hAnsi="Arial" w:cs="Arial"/>
                <w:noProof/>
                <w:sz w:val="18"/>
                <w:szCs w:val="18"/>
                <w:lang w:val="fr-CH"/>
              </w:rPr>
            </w:pPr>
            <w:r>
              <w:rPr>
                <w:rStyle w:val="propertyeditor"/>
                <w:rFonts w:ascii="Arial" w:hAnsi="Arial" w:cs="Arial"/>
                <w:noProof/>
                <w:sz w:val="18"/>
                <w:szCs w:val="18"/>
                <w:shd w:val="clear" w:color="auto" w:fill="BDDCFF"/>
                <w:lang w:val="fr-CH"/>
              </w:rPr>
              <w:t xml:space="preserve">Sous Comité </w:t>
            </w:r>
            <w:r>
              <w:rPr>
                <w:rStyle w:val="propertyeditor"/>
                <w:rFonts w:ascii="Arial" w:hAnsi="Arial" w:cs="Arial"/>
                <w:noProof/>
                <w:sz w:val="18"/>
                <w:szCs w:val="18"/>
                <w:shd w:val="clear" w:color="auto" w:fill="BDDCFF"/>
                <w:lang w:val="fr-CH"/>
              </w:rPr>
              <w:t>technique, Sous Comité logistique, Sous Comité mobilisation social</w:t>
            </w:r>
            <w:r>
              <w:rPr>
                <w:rStyle w:val="propertyeditor"/>
                <w:rFonts w:ascii="Arial" w:hAnsi="Arial" w:cs="Arial"/>
                <w:noProof/>
                <w:sz w:val="18"/>
                <w:szCs w:val="18"/>
                <w:shd w:val="clear" w:color="auto" w:fill="BDDCFF"/>
                <w:lang w:val="fr-CH"/>
              </w:rPr>
              <w:t>e</w:t>
            </w:r>
          </w:p>
        </w:tc>
      </w:tr>
      <w:tr w:rsidR="00000000">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before="120" w:after="120" w:line="240" w:lineRule="auto"/>
              <w:rPr>
                <w:rFonts w:ascii="Arial" w:hAnsi="Arial" w:cs="Arial"/>
                <w:b/>
                <w:noProof/>
                <w:sz w:val="18"/>
                <w:szCs w:val="18"/>
                <w:lang w:val="fr-CH"/>
              </w:rPr>
            </w:pPr>
            <w:r>
              <w:rPr>
                <w:rFonts w:ascii="Arial" w:hAnsi="Arial" w:cs="Arial"/>
                <w:b/>
                <w:noProof/>
                <w:sz w:val="18"/>
                <w:szCs w:val="18"/>
                <w:lang w:val="fr-CH"/>
              </w:rPr>
              <w:t>Fréquence des réunions</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before="120" w:after="120" w:line="240" w:lineRule="auto"/>
              <w:rPr>
                <w:rFonts w:ascii="Arial" w:hAnsi="Arial" w:cs="Arial"/>
                <w:noProof/>
                <w:sz w:val="18"/>
                <w:szCs w:val="18"/>
                <w:lang w:val="fr-CH"/>
              </w:rPr>
            </w:pPr>
            <w:r>
              <w:rPr>
                <w:rStyle w:val="propertyeditor"/>
                <w:rFonts w:ascii="Arial" w:hAnsi="Arial" w:cs="Arial"/>
                <w:noProof/>
                <w:sz w:val="18"/>
                <w:szCs w:val="18"/>
                <w:shd w:val="clear" w:color="auto" w:fill="BDDCFF"/>
                <w:lang w:val="fr-CH"/>
              </w:rPr>
              <w:t>1 réunion par trimestre pour les réunions ordinaires -</w:t>
            </w:r>
            <w:r>
              <w:rPr>
                <w:rStyle w:val="propertyeditor"/>
                <w:rFonts w:ascii="Arial" w:hAnsi="Arial" w:cs="Arial"/>
                <w:noProof/>
                <w:sz w:val="18"/>
                <w:szCs w:val="18"/>
                <w:shd w:val="clear" w:color="auto" w:fill="BDDCFF"/>
                <w:lang w:val="fr-CH"/>
              </w:rPr>
              <w:tab/>
              <w:t>Possibilité de réunions extraordinaires</w:t>
            </w:r>
            <w:r>
              <w:rPr>
                <w:rStyle w:val="propertyeditor"/>
                <w:rFonts w:ascii="Arial" w:hAnsi="Arial" w:cs="Arial"/>
                <w:noProof/>
                <w:sz w:val="18"/>
                <w:szCs w:val="18"/>
                <w:shd w:val="clear" w:color="auto" w:fill="BDDCFF"/>
                <w:lang w:val="fr-CH"/>
              </w:rPr>
              <w:t xml:space="preserve"> </w:t>
            </w:r>
          </w:p>
        </w:tc>
      </w:tr>
    </w:tbl>
    <w:p w:rsidR="00000000" w:rsidRDefault="009C1351">
      <w:pPr>
        <w:pStyle w:val="Default"/>
        <w:jc w:val="both"/>
        <w:rPr>
          <w:rFonts w:ascii="Arial" w:hAnsi="Arial" w:cs="Arial"/>
          <w:noProof/>
          <w:color w:val="auto"/>
          <w:sz w:val="22"/>
          <w:szCs w:val="22"/>
          <w:lang w:val="fr-CH"/>
        </w:rPr>
      </w:pPr>
      <w:bookmarkStart w:id="15" w:name="_Toc279951886"/>
    </w:p>
    <w:p w:rsidR="00000000" w:rsidRDefault="009C1351">
      <w:pPr>
        <w:rPr>
          <w:rFonts w:ascii="Arial" w:hAnsi="Arial" w:cs="Arial"/>
          <w:b/>
          <w:noProof/>
          <w:sz w:val="24"/>
          <w:lang w:val="fr-CH"/>
        </w:rPr>
      </w:pPr>
      <w:r>
        <w:rPr>
          <w:rFonts w:ascii="Arial" w:hAnsi="Arial" w:cs="Arial"/>
          <w:b/>
          <w:noProof/>
          <w:sz w:val="24"/>
          <w:lang w:val="fr-CH"/>
        </w:rPr>
        <w:t>Composition</w:t>
      </w:r>
      <w:bookmarkEnd w:id="15"/>
    </w:p>
    <w:p w:rsidR="00000000" w:rsidRDefault="009C1351">
      <w:pPr>
        <w:spacing w:after="0" w:line="240" w:lineRule="auto"/>
        <w:jc w:val="both"/>
        <w:rPr>
          <w:rFonts w:ascii="Arial" w:hAnsi="Arial" w:cs="Arial"/>
          <w:noProof/>
          <w:color w:val="000101"/>
          <w:sz w:val="20"/>
          <w:szCs w:val="20"/>
          <w:lang w:val="fr-CH"/>
        </w:rPr>
      </w:pPr>
      <w:r>
        <w:rPr>
          <w:rFonts w:ascii="Arial" w:hAnsi="Arial" w:cs="Arial"/>
          <w:b/>
          <w:noProof/>
          <w:color w:val="000101"/>
          <w:sz w:val="20"/>
          <w:lang w:val="fr-CH"/>
        </w:rPr>
        <w:t>Note :</w:t>
      </w:r>
      <w:r>
        <w:rPr>
          <w:rFonts w:ascii="Arial" w:hAnsi="Arial" w:cs="Arial"/>
          <w:noProof/>
          <w:color w:val="000101"/>
          <w:sz w:val="20"/>
          <w:lang w:val="fr-CH"/>
        </w:rPr>
        <w:t xml:space="preserve"> </w:t>
      </w:r>
      <w:r>
        <w:rPr>
          <w:rFonts w:ascii="Arial" w:hAnsi="Arial" w:cs="Arial"/>
          <w:noProof/>
          <w:color w:val="000101"/>
          <w:sz w:val="20"/>
          <w:szCs w:val="20"/>
          <w:lang w:val="fr-CH"/>
        </w:rPr>
        <w:t xml:space="preserve">pour ajouter des lignes, prière de </w:t>
      </w:r>
      <w:r>
        <w:rPr>
          <w:rFonts w:ascii="Arial" w:hAnsi="Arial" w:cs="Arial"/>
          <w:noProof/>
          <w:color w:val="000101"/>
          <w:sz w:val="20"/>
          <w:szCs w:val="20"/>
          <w:lang w:val="fr-CH"/>
        </w:rPr>
        <w:t xml:space="preserve">cliquer sur l’icône </w:t>
      </w:r>
      <w:r>
        <w:rPr>
          <w:rFonts w:ascii="Arial" w:hAnsi="Arial" w:cs="Arial"/>
          <w:b/>
          <w:i/>
          <w:noProof/>
          <w:color w:val="000101"/>
          <w:sz w:val="20"/>
          <w:szCs w:val="20"/>
          <w:lang w:val="fr-CH"/>
        </w:rPr>
        <w:t>Nouveau champ</w:t>
      </w:r>
      <w:r>
        <w:rPr>
          <w:rFonts w:ascii="Arial" w:hAnsi="Arial" w:cs="Arial"/>
          <w:noProof/>
          <w:color w:val="000101"/>
          <w:sz w:val="20"/>
          <w:szCs w:val="20"/>
          <w:lang w:val="fr-CH"/>
        </w:rPr>
        <w:t xml:space="preserve"> dans la colonne </w:t>
      </w:r>
      <w:r>
        <w:rPr>
          <w:rFonts w:ascii="Arial" w:hAnsi="Arial" w:cs="Arial"/>
          <w:b/>
          <w:i/>
          <w:noProof/>
          <w:color w:val="000101"/>
          <w:sz w:val="20"/>
          <w:szCs w:val="20"/>
          <w:lang w:val="fr-CH"/>
        </w:rPr>
        <w:t>Action</w:t>
      </w:r>
      <w:r>
        <w:rPr>
          <w:rFonts w:ascii="Arial" w:hAnsi="Arial" w:cs="Arial"/>
          <w:noProof/>
          <w:color w:val="000101"/>
          <w:sz w:val="20"/>
          <w:szCs w:val="20"/>
          <w:lang w:val="fr-CH"/>
        </w:rPr>
        <w:t xml:space="preserve">. Utiliser l’icône </w:t>
      </w:r>
      <w:r>
        <w:rPr>
          <w:rFonts w:ascii="Arial" w:hAnsi="Arial" w:cs="Arial"/>
          <w:b/>
          <w:i/>
          <w:noProof/>
          <w:color w:val="000101"/>
          <w:sz w:val="20"/>
          <w:szCs w:val="20"/>
          <w:lang w:val="fr-CH"/>
        </w:rPr>
        <w:t>Supprimer champ</w:t>
      </w:r>
      <w:r>
        <w:rPr>
          <w:rFonts w:ascii="Arial" w:hAnsi="Arial" w:cs="Arial"/>
          <w:noProof/>
          <w:color w:val="000101"/>
          <w:sz w:val="20"/>
          <w:szCs w:val="20"/>
          <w:lang w:val="fr-CH"/>
        </w:rPr>
        <w:t xml:space="preserve"> pour supprimer une ligne.</w:t>
      </w:r>
    </w:p>
    <w:p w:rsidR="00000000" w:rsidRDefault="009C1351">
      <w:pPr>
        <w:spacing w:after="0" w:line="240" w:lineRule="auto"/>
        <w:jc w:val="both"/>
        <w:rPr>
          <w:rFonts w:ascii="Arial" w:hAnsi="Arial" w:cs="Arial"/>
          <w:noProof/>
          <w:color w:val="000101"/>
          <w:sz w:val="20"/>
          <w:lang w:val="fr-CH"/>
        </w:rPr>
      </w:pPr>
      <w:r>
        <w:rPr>
          <w:rFonts w:ascii="Arial" w:hAnsi="Arial" w:cs="Arial"/>
          <w:noProof/>
          <w:color w:val="000101"/>
          <w:sz w:val="20"/>
          <w:szCs w:val="20"/>
          <w:lang w:val="fr-CH"/>
        </w:rPr>
        <w:t>Prière de saisir le nom de famille en lettres majuscules</w:t>
      </w:r>
      <w:r>
        <w:rPr>
          <w:rFonts w:ascii="Arial" w:hAnsi="Arial" w:cs="Arial"/>
          <w:noProof/>
          <w:color w:val="000101"/>
          <w:sz w:val="20"/>
          <w:lang w:val="fr-CH"/>
        </w:rPr>
        <w:t>.</w:t>
      </w:r>
    </w:p>
    <w:tbl>
      <w:tblPr>
        <w:tblW w:w="4071" w:type="pct"/>
        <w:tblLook w:val="04A0"/>
      </w:tblPr>
      <w:tblGrid>
        <w:gridCol w:w="1257"/>
        <w:gridCol w:w="2883"/>
        <w:gridCol w:w="2877"/>
        <w:gridCol w:w="776"/>
      </w:tblGrid>
      <w:tr w:rsidR="00000000">
        <w:trPr>
          <w:gridAfter w:val="1"/>
          <w:wAfter w:w="776" w:type="dxa"/>
          <w:tblHeader/>
        </w:trPr>
        <w:tc>
          <w:tcPr>
            <w:tcW w:w="1061" w:type="dxa"/>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before="120" w:after="120" w:line="240" w:lineRule="auto"/>
              <w:jc w:val="center"/>
              <w:rPr>
                <w:rFonts w:ascii="Arial" w:hAnsi="Arial" w:cs="Arial"/>
                <w:b/>
                <w:noProof/>
                <w:sz w:val="20"/>
                <w:szCs w:val="20"/>
                <w:lang w:val="fr-CH"/>
              </w:rPr>
            </w:pPr>
            <w:r>
              <w:rPr>
                <w:rFonts w:ascii="Arial" w:hAnsi="Arial" w:cs="Arial"/>
                <w:b/>
                <w:noProof/>
                <w:color w:val="000101"/>
                <w:sz w:val="20"/>
                <w:szCs w:val="20"/>
                <w:lang w:val="fr-CH"/>
              </w:rPr>
              <w:t>Fonction</w:t>
            </w:r>
          </w:p>
        </w:tc>
        <w:tc>
          <w:tcPr>
            <w:tcW w:w="29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00000" w:rsidRDefault="009C1351">
            <w:pPr>
              <w:widowControl w:val="0"/>
              <w:autoSpaceDE w:val="0"/>
              <w:autoSpaceDN w:val="0"/>
              <w:adjustRightInd w:val="0"/>
              <w:spacing w:before="120" w:after="120" w:line="240" w:lineRule="auto"/>
              <w:jc w:val="center"/>
              <w:rPr>
                <w:rFonts w:ascii="Arial" w:hAnsi="Arial" w:cs="Arial"/>
                <w:b/>
                <w:noProof/>
                <w:sz w:val="20"/>
                <w:szCs w:val="20"/>
                <w:lang w:val="fr-CH"/>
              </w:rPr>
            </w:pPr>
            <w:r>
              <w:rPr>
                <w:rFonts w:ascii="Arial" w:hAnsi="Arial" w:cs="Arial"/>
                <w:b/>
                <w:noProof/>
                <w:sz w:val="20"/>
                <w:szCs w:val="20"/>
                <w:lang w:val="fr-CH"/>
              </w:rPr>
              <w:t>Titre / Organisation</w:t>
            </w:r>
          </w:p>
        </w:tc>
        <w:tc>
          <w:tcPr>
            <w:tcW w:w="304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00000" w:rsidRDefault="009C1351">
            <w:pPr>
              <w:widowControl w:val="0"/>
              <w:autoSpaceDE w:val="0"/>
              <w:autoSpaceDN w:val="0"/>
              <w:adjustRightInd w:val="0"/>
              <w:spacing w:before="120" w:after="120" w:line="240" w:lineRule="auto"/>
              <w:jc w:val="center"/>
              <w:rPr>
                <w:rFonts w:ascii="Arial" w:hAnsi="Arial" w:cs="Arial"/>
                <w:b/>
                <w:noProof/>
                <w:sz w:val="20"/>
                <w:szCs w:val="20"/>
                <w:lang w:val="fr-CH"/>
              </w:rPr>
            </w:pPr>
            <w:r>
              <w:rPr>
                <w:rFonts w:ascii="Arial" w:hAnsi="Arial" w:cs="Arial"/>
                <w:b/>
                <w:noProof/>
                <w:sz w:val="20"/>
                <w:szCs w:val="20"/>
                <w:lang w:val="fr-CH"/>
              </w:rPr>
              <w:t>Nom</w:t>
            </w:r>
          </w:p>
        </w:tc>
      </w:tr>
      <w:tr w:rsidR="00000000">
        <w:trPr>
          <w:gridAfter w:val="1"/>
          <w:wAfter w:w="776" w:type="dxa"/>
        </w:trPr>
        <w:tc>
          <w:tcPr>
            <w:tcW w:w="1061" w:type="dxa"/>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before="120" w:after="120" w:line="240" w:lineRule="auto"/>
              <w:rPr>
                <w:rFonts w:ascii="Arial" w:hAnsi="Arial" w:cs="Arial"/>
                <w:b/>
                <w:noProof/>
                <w:sz w:val="18"/>
                <w:szCs w:val="18"/>
                <w:lang w:val="fr-CH"/>
              </w:rPr>
            </w:pPr>
            <w:r>
              <w:rPr>
                <w:rFonts w:ascii="Arial" w:hAnsi="Arial" w:cs="Arial"/>
                <w:b/>
                <w:noProof/>
                <w:color w:val="000101"/>
                <w:sz w:val="18"/>
                <w:szCs w:val="18"/>
                <w:lang w:val="fr-CH"/>
              </w:rPr>
              <w:t>Président(e)</w:t>
            </w:r>
          </w:p>
        </w:tc>
        <w:tc>
          <w:tcPr>
            <w:tcW w:w="2908" w:type="dxa"/>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before="120" w:after="120" w:line="240" w:lineRule="auto"/>
              <w:rPr>
                <w:rFonts w:ascii="Arial" w:hAnsi="Arial" w:cs="Arial"/>
                <w:noProof/>
                <w:sz w:val="18"/>
                <w:szCs w:val="18"/>
                <w:lang w:val="fr-CH"/>
              </w:rPr>
            </w:pPr>
            <w:r>
              <w:rPr>
                <w:rStyle w:val="propertyeditor"/>
                <w:rFonts w:ascii="Arial" w:hAnsi="Arial" w:cs="Arial"/>
                <w:noProof/>
                <w:sz w:val="18"/>
                <w:szCs w:val="18"/>
                <w:shd w:val="clear" w:color="auto" w:fill="BDDCFF"/>
                <w:lang w:val="fr-CH"/>
              </w:rPr>
              <w:t>Ministre de la Sant</w:t>
            </w:r>
            <w:r>
              <w:rPr>
                <w:rStyle w:val="propertyeditor"/>
                <w:rFonts w:ascii="Arial" w:hAnsi="Arial" w:cs="Arial"/>
                <w:noProof/>
                <w:sz w:val="18"/>
                <w:szCs w:val="18"/>
                <w:shd w:val="clear" w:color="auto" w:fill="BDDCFF"/>
                <w:lang w:val="fr-CH"/>
              </w:rPr>
              <w:t>é</w:t>
            </w:r>
          </w:p>
        </w:tc>
        <w:tc>
          <w:tcPr>
            <w:tcW w:w="3048" w:type="dxa"/>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before="120" w:after="120" w:line="240" w:lineRule="auto"/>
              <w:rPr>
                <w:rFonts w:ascii="Arial" w:hAnsi="Arial" w:cs="Arial"/>
                <w:noProof/>
                <w:sz w:val="18"/>
                <w:szCs w:val="18"/>
                <w:lang w:val="fr-CH"/>
              </w:rPr>
            </w:pPr>
            <w:r>
              <w:rPr>
                <w:rStyle w:val="propertyeditor"/>
                <w:rFonts w:ascii="Arial" w:hAnsi="Arial" w:cs="Arial"/>
                <w:noProof/>
                <w:sz w:val="18"/>
                <w:szCs w:val="18"/>
                <w:shd w:val="clear" w:color="auto" w:fill="BDDCFF"/>
                <w:lang w:val="fr-CH"/>
              </w:rPr>
              <w:t>Mr Komlan MALL</w:t>
            </w:r>
            <w:r>
              <w:rPr>
                <w:rStyle w:val="propertyeditor"/>
                <w:rFonts w:ascii="Arial" w:hAnsi="Arial" w:cs="Arial"/>
                <w:noProof/>
                <w:sz w:val="18"/>
                <w:szCs w:val="18"/>
                <w:shd w:val="clear" w:color="auto" w:fill="BDDCFF"/>
                <w:lang w:val="fr-CH"/>
              </w:rPr>
              <w:t>Y</w:t>
            </w:r>
          </w:p>
        </w:tc>
      </w:tr>
      <w:tr w:rsidR="00000000">
        <w:trPr>
          <w:gridAfter w:val="1"/>
          <w:wAfter w:w="776" w:type="dxa"/>
        </w:trPr>
        <w:tc>
          <w:tcPr>
            <w:tcW w:w="1061" w:type="dxa"/>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before="120" w:after="120" w:line="240" w:lineRule="auto"/>
              <w:rPr>
                <w:rFonts w:ascii="Arial" w:hAnsi="Arial" w:cs="Arial"/>
                <w:b/>
                <w:noProof/>
                <w:sz w:val="18"/>
                <w:szCs w:val="18"/>
                <w:lang w:val="fr-CH"/>
              </w:rPr>
            </w:pPr>
            <w:r>
              <w:rPr>
                <w:rFonts w:ascii="Arial" w:hAnsi="Arial" w:cs="Arial"/>
                <w:b/>
                <w:noProof/>
                <w:color w:val="000101"/>
                <w:sz w:val="18"/>
                <w:szCs w:val="18"/>
                <w:lang w:val="fr-CH"/>
              </w:rPr>
              <w:lastRenderedPageBreak/>
              <w:t>Secrétaire</w:t>
            </w:r>
          </w:p>
        </w:tc>
        <w:tc>
          <w:tcPr>
            <w:tcW w:w="2908" w:type="dxa"/>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before="120" w:after="120" w:line="240" w:lineRule="auto"/>
              <w:rPr>
                <w:rFonts w:ascii="Arial" w:hAnsi="Arial" w:cs="Arial"/>
                <w:noProof/>
                <w:sz w:val="18"/>
                <w:szCs w:val="18"/>
                <w:lang w:val="fr-CH"/>
              </w:rPr>
            </w:pPr>
            <w:r>
              <w:rPr>
                <w:rStyle w:val="propertyeditor"/>
                <w:rFonts w:ascii="Arial" w:hAnsi="Arial" w:cs="Arial"/>
                <w:noProof/>
                <w:sz w:val="18"/>
                <w:szCs w:val="18"/>
                <w:shd w:val="clear" w:color="auto" w:fill="BDDCFF"/>
                <w:lang w:val="fr-CH"/>
              </w:rPr>
              <w:t>Représentant de l'UNICEF au Tog</w:t>
            </w:r>
            <w:r>
              <w:rPr>
                <w:rStyle w:val="propertyeditor"/>
                <w:rFonts w:ascii="Arial" w:hAnsi="Arial" w:cs="Arial"/>
                <w:noProof/>
                <w:sz w:val="18"/>
                <w:szCs w:val="18"/>
                <w:shd w:val="clear" w:color="auto" w:fill="BDDCFF"/>
                <w:lang w:val="fr-CH"/>
              </w:rPr>
              <w:t>o</w:t>
            </w:r>
          </w:p>
        </w:tc>
        <w:tc>
          <w:tcPr>
            <w:tcW w:w="3048" w:type="dxa"/>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before="120" w:after="120" w:line="240" w:lineRule="auto"/>
              <w:rPr>
                <w:rFonts w:ascii="Arial" w:hAnsi="Arial" w:cs="Arial"/>
                <w:noProof/>
                <w:sz w:val="18"/>
                <w:szCs w:val="18"/>
                <w:lang w:val="fr-CH"/>
              </w:rPr>
            </w:pPr>
            <w:r>
              <w:rPr>
                <w:rStyle w:val="propertyeditor"/>
                <w:rFonts w:ascii="Arial" w:hAnsi="Arial" w:cs="Arial"/>
                <w:noProof/>
                <w:sz w:val="18"/>
                <w:szCs w:val="18"/>
                <w:shd w:val="clear" w:color="auto" w:fill="BDDCFF"/>
                <w:lang w:val="fr-CH"/>
              </w:rPr>
              <w:t>Dr Viviane Van STEIRTEGE</w:t>
            </w:r>
            <w:r>
              <w:rPr>
                <w:rStyle w:val="propertyeditor"/>
                <w:rFonts w:ascii="Arial" w:hAnsi="Arial" w:cs="Arial"/>
                <w:noProof/>
                <w:sz w:val="18"/>
                <w:szCs w:val="18"/>
                <w:shd w:val="clear" w:color="auto" w:fill="BDDCFF"/>
                <w:lang w:val="fr-CH"/>
              </w:rPr>
              <w:t>N</w:t>
            </w:r>
          </w:p>
        </w:tc>
      </w:tr>
      <w:tr w:rsidR="00000000">
        <w:tc>
          <w:tcPr>
            <w:tcW w:w="1061" w:type="dxa"/>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before="120" w:after="120" w:line="240" w:lineRule="auto"/>
              <w:rPr>
                <w:rFonts w:ascii="Arial" w:hAnsi="Arial" w:cs="Arial"/>
                <w:b/>
                <w:noProof/>
                <w:sz w:val="18"/>
                <w:szCs w:val="18"/>
                <w:lang w:val="fr-CH"/>
              </w:rPr>
            </w:pPr>
            <w:r>
              <w:rPr>
                <w:rFonts w:ascii="Arial" w:hAnsi="Arial" w:cs="Arial"/>
                <w:b/>
                <w:noProof/>
                <w:color w:val="000101"/>
                <w:sz w:val="18"/>
                <w:szCs w:val="18"/>
                <w:lang w:val="fr-CH"/>
              </w:rPr>
              <w:t>Membres</w:t>
            </w:r>
          </w:p>
        </w:tc>
        <w:tc>
          <w:tcPr>
            <w:tcW w:w="2908" w:type="dxa"/>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before="120" w:after="120" w:line="240" w:lineRule="auto"/>
              <w:rPr>
                <w:rFonts w:ascii="Arial" w:hAnsi="Arial" w:cs="Arial"/>
                <w:noProof/>
                <w:sz w:val="18"/>
                <w:szCs w:val="18"/>
                <w:lang w:val="fr-CH"/>
              </w:rPr>
            </w:pPr>
            <w:r>
              <w:rPr>
                <w:rStyle w:val="propertyeditor"/>
                <w:rFonts w:ascii="Arial" w:hAnsi="Arial" w:cs="Arial"/>
                <w:noProof/>
                <w:sz w:val="18"/>
                <w:szCs w:val="18"/>
                <w:shd w:val="clear" w:color="auto" w:fill="BDDCFF"/>
                <w:lang w:val="fr-CH"/>
              </w:rPr>
              <w:t>Représentant de l'OMS au Tog</w:t>
            </w:r>
            <w:r>
              <w:rPr>
                <w:rStyle w:val="propertyeditor"/>
                <w:rFonts w:ascii="Arial" w:hAnsi="Arial" w:cs="Arial"/>
                <w:noProof/>
                <w:sz w:val="18"/>
                <w:szCs w:val="18"/>
                <w:shd w:val="clear" w:color="auto" w:fill="BDDCFF"/>
                <w:lang w:val="fr-CH"/>
              </w:rPr>
              <w:t>o</w:t>
            </w:r>
          </w:p>
        </w:tc>
        <w:tc>
          <w:tcPr>
            <w:tcW w:w="3048" w:type="dxa"/>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before="120" w:after="120" w:line="240" w:lineRule="auto"/>
              <w:rPr>
                <w:rFonts w:ascii="Arial" w:hAnsi="Arial" w:cs="Arial"/>
                <w:noProof/>
                <w:sz w:val="18"/>
                <w:szCs w:val="18"/>
                <w:lang w:val="fr-CH"/>
              </w:rPr>
            </w:pPr>
            <w:r>
              <w:rPr>
                <w:rStyle w:val="propertyeditor"/>
                <w:rFonts w:ascii="Arial" w:hAnsi="Arial" w:cs="Arial"/>
                <w:noProof/>
                <w:sz w:val="18"/>
                <w:szCs w:val="18"/>
                <w:shd w:val="clear" w:color="auto" w:fill="BDDCFF"/>
                <w:lang w:val="fr-CH"/>
              </w:rPr>
              <w:t>Dr Pierre M’PELE KILEBOU</w:t>
            </w:r>
            <w:r>
              <w:rPr>
                <w:rStyle w:val="propertyeditor"/>
                <w:rFonts w:ascii="Arial" w:hAnsi="Arial" w:cs="Arial"/>
                <w:noProof/>
                <w:sz w:val="18"/>
                <w:szCs w:val="18"/>
                <w:shd w:val="clear" w:color="auto" w:fill="BDDCFF"/>
                <w:lang w:val="fr-CH"/>
              </w:rPr>
              <w:t xml:space="preserve"> </w:t>
            </w:r>
          </w:p>
        </w:tc>
        <w:tc>
          <w:tcPr>
            <w:tcW w:w="7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00000" w:rsidRDefault="009C1351">
            <w:pPr>
              <w:widowControl w:val="0"/>
              <w:autoSpaceDE w:val="0"/>
              <w:autoSpaceDN w:val="0"/>
              <w:adjustRightInd w:val="0"/>
              <w:spacing w:before="120" w:after="120" w:line="240" w:lineRule="auto"/>
              <w:jc w:val="center"/>
              <w:rPr>
                <w:rFonts w:ascii="Arial" w:hAnsi="Arial" w:cs="Arial"/>
                <w:b/>
                <w:noProof/>
                <w:sz w:val="18"/>
                <w:szCs w:val="18"/>
                <w:lang w:val="fr-CH"/>
              </w:rPr>
            </w:pPr>
            <w:r>
              <w:rPr>
                <w:rFonts w:ascii="Arial" w:hAnsi="Arial" w:cs="Arial"/>
                <w:b/>
                <w:noProof/>
                <w:sz w:val="18"/>
                <w:szCs w:val="18"/>
                <w:lang w:val="fr-CH"/>
              </w:rPr>
              <w:t>Action</w:t>
            </w:r>
          </w:p>
        </w:tc>
      </w:tr>
      <w:tr w:rsidR="00000000">
        <w:tc>
          <w:tcPr>
            <w:tcW w:w="1061" w:type="dxa"/>
            <w:tcBorders>
              <w:top w:val="single" w:sz="4" w:space="0" w:color="auto"/>
              <w:left w:val="single" w:sz="4" w:space="0" w:color="auto"/>
              <w:bottom w:val="single" w:sz="4" w:space="0" w:color="auto"/>
              <w:right w:val="single" w:sz="4" w:space="0" w:color="auto"/>
            </w:tcBorders>
            <w:vAlign w:val="center"/>
          </w:tcPr>
          <w:p w:rsidR="00000000" w:rsidRDefault="009C1351">
            <w:pPr>
              <w:widowControl w:val="0"/>
              <w:autoSpaceDE w:val="0"/>
              <w:autoSpaceDN w:val="0"/>
              <w:adjustRightInd w:val="0"/>
              <w:spacing w:before="120" w:after="120" w:line="240" w:lineRule="auto"/>
              <w:rPr>
                <w:rFonts w:ascii="Arial" w:hAnsi="Arial" w:cs="Arial"/>
                <w:noProof/>
                <w:sz w:val="18"/>
                <w:szCs w:val="18"/>
                <w:lang w:val="fr-CH"/>
              </w:rPr>
            </w:pPr>
          </w:p>
        </w:tc>
        <w:tc>
          <w:tcPr>
            <w:tcW w:w="2908" w:type="dxa"/>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before="120" w:after="120" w:line="240" w:lineRule="auto"/>
              <w:rPr>
                <w:rFonts w:ascii="Arial" w:hAnsi="Arial" w:cs="Arial"/>
                <w:noProof/>
                <w:sz w:val="18"/>
                <w:szCs w:val="18"/>
                <w:lang w:val="fr-CH"/>
              </w:rPr>
            </w:pPr>
            <w:r>
              <w:rPr>
                <w:rStyle w:val="propertyeditor"/>
                <w:rFonts w:ascii="Arial" w:hAnsi="Arial" w:cs="Arial"/>
                <w:noProof/>
                <w:sz w:val="18"/>
                <w:szCs w:val="18"/>
                <w:shd w:val="clear" w:color="auto" w:fill="BDDCFF"/>
                <w:lang w:val="fr-CH"/>
              </w:rPr>
              <w:t>Directeur Général de la Sant</w:t>
            </w:r>
            <w:r>
              <w:rPr>
                <w:rStyle w:val="propertyeditor"/>
                <w:rFonts w:ascii="Arial" w:hAnsi="Arial" w:cs="Arial"/>
                <w:noProof/>
                <w:sz w:val="18"/>
                <w:szCs w:val="18"/>
                <w:shd w:val="clear" w:color="auto" w:fill="BDDCFF"/>
                <w:lang w:val="fr-CH"/>
              </w:rPr>
              <w:t>é</w:t>
            </w:r>
          </w:p>
        </w:tc>
        <w:tc>
          <w:tcPr>
            <w:tcW w:w="3048" w:type="dxa"/>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before="120" w:after="120" w:line="240" w:lineRule="auto"/>
              <w:rPr>
                <w:rFonts w:ascii="Arial" w:hAnsi="Arial" w:cs="Arial"/>
                <w:noProof/>
                <w:sz w:val="18"/>
                <w:szCs w:val="18"/>
                <w:lang w:val="fr-CH"/>
              </w:rPr>
            </w:pPr>
            <w:r>
              <w:rPr>
                <w:rStyle w:val="propertyeditor"/>
                <w:rFonts w:ascii="Arial" w:hAnsi="Arial" w:cs="Arial"/>
                <w:noProof/>
                <w:sz w:val="18"/>
                <w:szCs w:val="18"/>
                <w:shd w:val="clear" w:color="auto" w:fill="BDDCFF"/>
                <w:lang w:val="fr-CH"/>
              </w:rPr>
              <w:t xml:space="preserve">Dr Koku Sika DOGBE </w:t>
            </w:r>
            <w:r>
              <w:rPr>
                <w:rStyle w:val="propertyeditor"/>
                <w:rFonts w:ascii="Arial" w:hAnsi="Arial" w:cs="Arial"/>
                <w:noProof/>
                <w:sz w:val="18"/>
                <w:szCs w:val="18"/>
                <w:shd w:val="clear" w:color="auto" w:fill="BDDCFF"/>
                <w:lang w:val="fr-CH"/>
              </w:rPr>
              <w:tab/>
            </w:r>
          </w:p>
        </w:tc>
        <w:tc>
          <w:tcPr>
            <w:tcW w:w="7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00000" w:rsidRDefault="009C1351">
            <w:pPr>
              <w:widowControl w:val="0"/>
              <w:autoSpaceDE w:val="0"/>
              <w:autoSpaceDN w:val="0"/>
              <w:adjustRightInd w:val="0"/>
              <w:spacing w:before="120" w:after="120" w:line="240" w:lineRule="auto"/>
              <w:rPr>
                <w:rFonts w:ascii="Arial" w:hAnsi="Arial" w:cs="Arial"/>
                <w:noProof/>
                <w:sz w:val="18"/>
                <w:szCs w:val="18"/>
                <w:lang w:val="fr-CH"/>
              </w:rPr>
            </w:pPr>
          </w:p>
        </w:tc>
      </w:tr>
      <w:tr w:rsidR="00000000">
        <w:tc>
          <w:tcPr>
            <w:tcW w:w="1061" w:type="dxa"/>
            <w:tcBorders>
              <w:top w:val="single" w:sz="4" w:space="0" w:color="auto"/>
              <w:left w:val="single" w:sz="4" w:space="0" w:color="auto"/>
              <w:bottom w:val="single" w:sz="4" w:space="0" w:color="auto"/>
              <w:right w:val="single" w:sz="4" w:space="0" w:color="auto"/>
            </w:tcBorders>
            <w:vAlign w:val="center"/>
          </w:tcPr>
          <w:p w:rsidR="00000000" w:rsidRDefault="009C1351">
            <w:pPr>
              <w:widowControl w:val="0"/>
              <w:autoSpaceDE w:val="0"/>
              <w:autoSpaceDN w:val="0"/>
              <w:adjustRightInd w:val="0"/>
              <w:spacing w:before="120" w:after="120" w:line="240" w:lineRule="auto"/>
              <w:rPr>
                <w:rFonts w:ascii="Arial" w:hAnsi="Arial" w:cs="Arial"/>
                <w:noProof/>
                <w:sz w:val="18"/>
                <w:szCs w:val="18"/>
                <w:lang w:val="fr-CH"/>
              </w:rPr>
            </w:pPr>
          </w:p>
        </w:tc>
        <w:tc>
          <w:tcPr>
            <w:tcW w:w="2908" w:type="dxa"/>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before="120" w:after="120" w:line="240" w:lineRule="auto"/>
              <w:rPr>
                <w:rFonts w:ascii="Arial" w:hAnsi="Arial" w:cs="Arial"/>
                <w:noProof/>
                <w:sz w:val="18"/>
                <w:szCs w:val="18"/>
                <w:lang w:val="fr-CH"/>
              </w:rPr>
            </w:pPr>
            <w:r>
              <w:rPr>
                <w:rStyle w:val="propertyeditor"/>
                <w:rFonts w:ascii="Arial" w:hAnsi="Arial" w:cs="Arial"/>
                <w:noProof/>
                <w:sz w:val="18"/>
                <w:szCs w:val="18"/>
                <w:shd w:val="clear" w:color="auto" w:fill="BDDCFF"/>
                <w:lang w:val="fr-CH"/>
              </w:rPr>
              <w:t>Chargé d’Etude à la Division Budget/Ministère de l’Economie et des Finance</w:t>
            </w:r>
            <w:r>
              <w:rPr>
                <w:rStyle w:val="propertyeditor"/>
                <w:rFonts w:ascii="Arial" w:hAnsi="Arial" w:cs="Arial"/>
                <w:noProof/>
                <w:sz w:val="18"/>
                <w:szCs w:val="18"/>
                <w:shd w:val="clear" w:color="auto" w:fill="BDDCFF"/>
                <w:lang w:val="fr-CH"/>
              </w:rPr>
              <w:t>s</w:t>
            </w:r>
          </w:p>
        </w:tc>
        <w:tc>
          <w:tcPr>
            <w:tcW w:w="3048" w:type="dxa"/>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before="120" w:after="120" w:line="240" w:lineRule="auto"/>
              <w:rPr>
                <w:rFonts w:ascii="Arial" w:hAnsi="Arial" w:cs="Arial"/>
                <w:noProof/>
                <w:sz w:val="18"/>
                <w:szCs w:val="18"/>
                <w:lang w:val="fr-CH"/>
              </w:rPr>
            </w:pPr>
            <w:r>
              <w:rPr>
                <w:rStyle w:val="propertyeditor"/>
                <w:rFonts w:ascii="Arial" w:hAnsi="Arial" w:cs="Arial"/>
                <w:noProof/>
                <w:sz w:val="18"/>
                <w:szCs w:val="18"/>
                <w:shd w:val="clear" w:color="auto" w:fill="BDDCFF"/>
                <w:lang w:val="fr-CH"/>
              </w:rPr>
              <w:t>Mr Aftar MORO</w:t>
            </w:r>
            <w:r>
              <w:rPr>
                <w:rStyle w:val="propertyeditor"/>
                <w:rFonts w:ascii="Arial" w:hAnsi="Arial" w:cs="Arial"/>
                <w:noProof/>
                <w:sz w:val="18"/>
                <w:szCs w:val="18"/>
                <w:shd w:val="clear" w:color="auto" w:fill="BDDCFF"/>
                <w:lang w:val="fr-CH"/>
              </w:rPr>
              <w:t>U</w:t>
            </w:r>
          </w:p>
        </w:tc>
        <w:tc>
          <w:tcPr>
            <w:tcW w:w="7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00000" w:rsidRDefault="009C1351">
            <w:pPr>
              <w:widowControl w:val="0"/>
              <w:autoSpaceDE w:val="0"/>
              <w:autoSpaceDN w:val="0"/>
              <w:adjustRightInd w:val="0"/>
              <w:spacing w:before="120" w:after="120" w:line="240" w:lineRule="auto"/>
              <w:rPr>
                <w:rFonts w:ascii="Arial" w:hAnsi="Arial" w:cs="Arial"/>
                <w:noProof/>
                <w:sz w:val="18"/>
                <w:szCs w:val="18"/>
                <w:lang w:val="fr-CH"/>
              </w:rPr>
            </w:pPr>
          </w:p>
        </w:tc>
      </w:tr>
      <w:tr w:rsidR="00000000">
        <w:tc>
          <w:tcPr>
            <w:tcW w:w="1061" w:type="dxa"/>
            <w:tcBorders>
              <w:top w:val="single" w:sz="4" w:space="0" w:color="auto"/>
              <w:left w:val="single" w:sz="4" w:space="0" w:color="auto"/>
              <w:bottom w:val="single" w:sz="4" w:space="0" w:color="auto"/>
              <w:right w:val="single" w:sz="4" w:space="0" w:color="auto"/>
            </w:tcBorders>
            <w:vAlign w:val="center"/>
          </w:tcPr>
          <w:p w:rsidR="00000000" w:rsidRDefault="009C1351">
            <w:pPr>
              <w:widowControl w:val="0"/>
              <w:autoSpaceDE w:val="0"/>
              <w:autoSpaceDN w:val="0"/>
              <w:adjustRightInd w:val="0"/>
              <w:spacing w:before="120" w:after="120" w:line="240" w:lineRule="auto"/>
              <w:rPr>
                <w:rFonts w:ascii="Arial" w:hAnsi="Arial" w:cs="Arial"/>
                <w:noProof/>
                <w:sz w:val="18"/>
                <w:szCs w:val="18"/>
                <w:lang w:val="fr-CH"/>
              </w:rPr>
            </w:pPr>
          </w:p>
        </w:tc>
        <w:tc>
          <w:tcPr>
            <w:tcW w:w="2908" w:type="dxa"/>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before="120" w:after="120" w:line="240" w:lineRule="auto"/>
              <w:rPr>
                <w:rFonts w:ascii="Arial" w:hAnsi="Arial" w:cs="Arial"/>
                <w:noProof/>
                <w:sz w:val="18"/>
                <w:szCs w:val="18"/>
                <w:lang w:val="fr-CH"/>
              </w:rPr>
            </w:pPr>
            <w:r>
              <w:rPr>
                <w:rStyle w:val="propertyeditor"/>
                <w:rFonts w:ascii="Arial" w:hAnsi="Arial" w:cs="Arial"/>
                <w:noProof/>
                <w:sz w:val="18"/>
                <w:szCs w:val="18"/>
                <w:shd w:val="clear" w:color="auto" w:fill="BDDCFF"/>
                <w:lang w:val="fr-CH"/>
              </w:rPr>
              <w:t>Attaché de Cabinet/Ministère du Développement et de l’aménagement du territoir</w:t>
            </w:r>
            <w:r>
              <w:rPr>
                <w:rStyle w:val="propertyeditor"/>
                <w:rFonts w:ascii="Arial" w:hAnsi="Arial" w:cs="Arial"/>
                <w:noProof/>
                <w:sz w:val="18"/>
                <w:szCs w:val="18"/>
                <w:shd w:val="clear" w:color="auto" w:fill="BDDCFF"/>
                <w:lang w:val="fr-CH"/>
              </w:rPr>
              <w:t>e</w:t>
            </w:r>
          </w:p>
        </w:tc>
        <w:tc>
          <w:tcPr>
            <w:tcW w:w="3048" w:type="dxa"/>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before="120" w:after="120" w:line="240" w:lineRule="auto"/>
              <w:rPr>
                <w:rFonts w:ascii="Arial" w:hAnsi="Arial" w:cs="Arial"/>
                <w:noProof/>
                <w:sz w:val="18"/>
                <w:szCs w:val="18"/>
                <w:lang w:val="fr-CH"/>
              </w:rPr>
            </w:pPr>
            <w:r>
              <w:rPr>
                <w:rStyle w:val="propertyeditor"/>
                <w:rFonts w:ascii="Arial" w:hAnsi="Arial" w:cs="Arial"/>
                <w:noProof/>
                <w:sz w:val="18"/>
                <w:szCs w:val="18"/>
                <w:shd w:val="clear" w:color="auto" w:fill="BDDCFF"/>
                <w:lang w:val="fr-CH"/>
              </w:rPr>
              <w:t>Mr Issaka LAGUEBANDE</w:t>
            </w:r>
            <w:r>
              <w:rPr>
                <w:rStyle w:val="propertyeditor"/>
                <w:rFonts w:ascii="Arial" w:hAnsi="Arial" w:cs="Arial"/>
                <w:noProof/>
                <w:sz w:val="18"/>
                <w:szCs w:val="18"/>
                <w:shd w:val="clear" w:color="auto" w:fill="BDDCFF"/>
                <w:lang w:val="fr-CH"/>
              </w:rPr>
              <w:tab/>
            </w:r>
          </w:p>
        </w:tc>
        <w:tc>
          <w:tcPr>
            <w:tcW w:w="7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00000" w:rsidRDefault="009C1351">
            <w:pPr>
              <w:widowControl w:val="0"/>
              <w:autoSpaceDE w:val="0"/>
              <w:autoSpaceDN w:val="0"/>
              <w:adjustRightInd w:val="0"/>
              <w:spacing w:before="120" w:after="120" w:line="240" w:lineRule="auto"/>
              <w:rPr>
                <w:rFonts w:ascii="Arial" w:hAnsi="Arial" w:cs="Arial"/>
                <w:noProof/>
                <w:sz w:val="18"/>
                <w:szCs w:val="18"/>
                <w:lang w:val="fr-CH"/>
              </w:rPr>
            </w:pPr>
          </w:p>
        </w:tc>
      </w:tr>
      <w:tr w:rsidR="00000000">
        <w:tc>
          <w:tcPr>
            <w:tcW w:w="1061" w:type="dxa"/>
            <w:tcBorders>
              <w:top w:val="single" w:sz="4" w:space="0" w:color="auto"/>
              <w:left w:val="single" w:sz="4" w:space="0" w:color="auto"/>
              <w:bottom w:val="single" w:sz="4" w:space="0" w:color="auto"/>
              <w:right w:val="single" w:sz="4" w:space="0" w:color="auto"/>
            </w:tcBorders>
            <w:vAlign w:val="center"/>
          </w:tcPr>
          <w:p w:rsidR="00000000" w:rsidRDefault="009C1351">
            <w:pPr>
              <w:widowControl w:val="0"/>
              <w:autoSpaceDE w:val="0"/>
              <w:autoSpaceDN w:val="0"/>
              <w:adjustRightInd w:val="0"/>
              <w:spacing w:before="120" w:after="120" w:line="240" w:lineRule="auto"/>
              <w:rPr>
                <w:rFonts w:ascii="Arial" w:hAnsi="Arial" w:cs="Arial"/>
                <w:noProof/>
                <w:sz w:val="18"/>
                <w:szCs w:val="18"/>
                <w:lang w:val="fr-CH"/>
              </w:rPr>
            </w:pPr>
          </w:p>
        </w:tc>
        <w:tc>
          <w:tcPr>
            <w:tcW w:w="2908" w:type="dxa"/>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before="120" w:after="120" w:line="240" w:lineRule="auto"/>
              <w:rPr>
                <w:rFonts w:ascii="Arial" w:hAnsi="Arial" w:cs="Arial"/>
                <w:noProof/>
                <w:sz w:val="18"/>
                <w:szCs w:val="18"/>
                <w:lang w:val="fr-CH"/>
              </w:rPr>
            </w:pPr>
            <w:r>
              <w:rPr>
                <w:rStyle w:val="propertyeditor"/>
                <w:rFonts w:ascii="Arial" w:hAnsi="Arial" w:cs="Arial"/>
                <w:noProof/>
                <w:sz w:val="18"/>
                <w:szCs w:val="18"/>
                <w:shd w:val="clear" w:color="auto" w:fill="BDDCFF"/>
                <w:lang w:val="fr-CH"/>
              </w:rPr>
              <w:t>Rotary International/Président Commission Nationale Polio Plu</w:t>
            </w:r>
            <w:r>
              <w:rPr>
                <w:rStyle w:val="propertyeditor"/>
                <w:rFonts w:ascii="Arial" w:hAnsi="Arial" w:cs="Arial"/>
                <w:noProof/>
                <w:sz w:val="18"/>
                <w:szCs w:val="18"/>
                <w:shd w:val="clear" w:color="auto" w:fill="BDDCFF"/>
                <w:lang w:val="fr-CH"/>
              </w:rPr>
              <w:t>s</w:t>
            </w:r>
          </w:p>
        </w:tc>
        <w:tc>
          <w:tcPr>
            <w:tcW w:w="3048" w:type="dxa"/>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before="120" w:after="120" w:line="240" w:lineRule="auto"/>
              <w:rPr>
                <w:rFonts w:ascii="Arial" w:hAnsi="Arial" w:cs="Arial"/>
                <w:noProof/>
                <w:sz w:val="18"/>
                <w:szCs w:val="18"/>
                <w:lang w:val="fr-CH"/>
              </w:rPr>
            </w:pPr>
            <w:r>
              <w:rPr>
                <w:rStyle w:val="propertyeditor"/>
                <w:rFonts w:ascii="Arial" w:hAnsi="Arial" w:cs="Arial"/>
                <w:noProof/>
                <w:sz w:val="18"/>
                <w:szCs w:val="18"/>
                <w:shd w:val="clear" w:color="auto" w:fill="BDDCFF"/>
                <w:lang w:val="fr-CH"/>
              </w:rPr>
              <w:t>Mr Gbehomilo - Nyelolo TOMEGAH</w:t>
            </w:r>
            <w:r>
              <w:rPr>
                <w:rStyle w:val="propertyeditor"/>
                <w:rFonts w:ascii="Arial" w:hAnsi="Arial" w:cs="Arial"/>
                <w:noProof/>
                <w:sz w:val="18"/>
                <w:szCs w:val="18"/>
                <w:shd w:val="clear" w:color="auto" w:fill="BDDCFF"/>
                <w:lang w:val="fr-CH"/>
              </w:rPr>
              <w:tab/>
            </w:r>
          </w:p>
        </w:tc>
        <w:tc>
          <w:tcPr>
            <w:tcW w:w="7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00000" w:rsidRDefault="009C1351">
            <w:pPr>
              <w:widowControl w:val="0"/>
              <w:autoSpaceDE w:val="0"/>
              <w:autoSpaceDN w:val="0"/>
              <w:adjustRightInd w:val="0"/>
              <w:spacing w:before="120" w:after="120" w:line="240" w:lineRule="auto"/>
              <w:rPr>
                <w:rFonts w:ascii="Arial" w:hAnsi="Arial" w:cs="Arial"/>
                <w:noProof/>
                <w:sz w:val="18"/>
                <w:szCs w:val="18"/>
                <w:lang w:val="fr-CH"/>
              </w:rPr>
            </w:pPr>
          </w:p>
        </w:tc>
      </w:tr>
      <w:tr w:rsidR="00000000">
        <w:tc>
          <w:tcPr>
            <w:tcW w:w="1061" w:type="dxa"/>
            <w:tcBorders>
              <w:top w:val="single" w:sz="4" w:space="0" w:color="auto"/>
              <w:left w:val="single" w:sz="4" w:space="0" w:color="auto"/>
              <w:bottom w:val="single" w:sz="4" w:space="0" w:color="auto"/>
              <w:right w:val="single" w:sz="4" w:space="0" w:color="auto"/>
            </w:tcBorders>
            <w:vAlign w:val="center"/>
          </w:tcPr>
          <w:p w:rsidR="00000000" w:rsidRDefault="009C1351">
            <w:pPr>
              <w:widowControl w:val="0"/>
              <w:autoSpaceDE w:val="0"/>
              <w:autoSpaceDN w:val="0"/>
              <w:adjustRightInd w:val="0"/>
              <w:spacing w:before="120" w:after="120" w:line="240" w:lineRule="auto"/>
              <w:rPr>
                <w:rFonts w:ascii="Arial" w:hAnsi="Arial" w:cs="Arial"/>
                <w:noProof/>
                <w:sz w:val="18"/>
                <w:szCs w:val="18"/>
                <w:lang w:val="fr-CH"/>
              </w:rPr>
            </w:pPr>
          </w:p>
        </w:tc>
        <w:tc>
          <w:tcPr>
            <w:tcW w:w="2908" w:type="dxa"/>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before="120" w:after="120" w:line="240" w:lineRule="auto"/>
              <w:rPr>
                <w:rFonts w:ascii="Arial" w:hAnsi="Arial" w:cs="Arial"/>
                <w:noProof/>
                <w:sz w:val="18"/>
                <w:szCs w:val="18"/>
                <w:lang w:val="fr-CH"/>
              </w:rPr>
            </w:pPr>
            <w:r>
              <w:rPr>
                <w:rStyle w:val="propertyeditor"/>
                <w:rFonts w:ascii="Arial" w:hAnsi="Arial" w:cs="Arial"/>
                <w:noProof/>
                <w:sz w:val="18"/>
                <w:szCs w:val="18"/>
                <w:shd w:val="clear" w:color="auto" w:fill="BDDCFF"/>
                <w:lang w:val="fr-CH"/>
              </w:rPr>
              <w:t>Représentant de la Banque Mondial</w:t>
            </w:r>
            <w:r>
              <w:rPr>
                <w:rStyle w:val="propertyeditor"/>
                <w:rFonts w:ascii="Arial" w:hAnsi="Arial" w:cs="Arial"/>
                <w:noProof/>
                <w:sz w:val="18"/>
                <w:szCs w:val="18"/>
                <w:shd w:val="clear" w:color="auto" w:fill="BDDCFF"/>
                <w:lang w:val="fr-CH"/>
              </w:rPr>
              <w:t>e</w:t>
            </w:r>
          </w:p>
        </w:tc>
        <w:tc>
          <w:tcPr>
            <w:tcW w:w="3048" w:type="dxa"/>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before="120" w:after="120" w:line="240" w:lineRule="auto"/>
              <w:rPr>
                <w:rFonts w:ascii="Arial" w:hAnsi="Arial" w:cs="Arial"/>
                <w:noProof/>
                <w:sz w:val="18"/>
                <w:szCs w:val="18"/>
                <w:lang w:val="fr-CH"/>
              </w:rPr>
            </w:pPr>
            <w:r>
              <w:rPr>
                <w:rStyle w:val="propertyeditor"/>
                <w:rFonts w:ascii="Arial" w:hAnsi="Arial" w:cs="Arial"/>
                <w:noProof/>
                <w:sz w:val="18"/>
                <w:szCs w:val="18"/>
                <w:shd w:val="clear" w:color="auto" w:fill="BDDCFF"/>
                <w:lang w:val="fr-CH"/>
              </w:rPr>
              <w:t>Mr ASSAH Herv</w:t>
            </w:r>
            <w:r>
              <w:rPr>
                <w:rStyle w:val="propertyeditor"/>
                <w:rFonts w:ascii="Arial" w:hAnsi="Arial" w:cs="Arial"/>
                <w:noProof/>
                <w:sz w:val="18"/>
                <w:szCs w:val="18"/>
                <w:shd w:val="clear" w:color="auto" w:fill="BDDCFF"/>
                <w:lang w:val="fr-CH"/>
              </w:rPr>
              <w:t>é</w:t>
            </w:r>
          </w:p>
        </w:tc>
        <w:tc>
          <w:tcPr>
            <w:tcW w:w="7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00000" w:rsidRDefault="009C1351">
            <w:pPr>
              <w:widowControl w:val="0"/>
              <w:autoSpaceDE w:val="0"/>
              <w:autoSpaceDN w:val="0"/>
              <w:adjustRightInd w:val="0"/>
              <w:spacing w:before="120" w:after="120" w:line="240" w:lineRule="auto"/>
              <w:rPr>
                <w:rFonts w:ascii="Arial" w:hAnsi="Arial" w:cs="Arial"/>
                <w:noProof/>
                <w:sz w:val="18"/>
                <w:szCs w:val="18"/>
                <w:lang w:val="fr-CH"/>
              </w:rPr>
            </w:pPr>
          </w:p>
        </w:tc>
      </w:tr>
      <w:tr w:rsidR="00000000">
        <w:tc>
          <w:tcPr>
            <w:tcW w:w="1061" w:type="dxa"/>
            <w:tcBorders>
              <w:top w:val="single" w:sz="4" w:space="0" w:color="auto"/>
              <w:left w:val="single" w:sz="4" w:space="0" w:color="auto"/>
              <w:bottom w:val="single" w:sz="4" w:space="0" w:color="auto"/>
              <w:right w:val="single" w:sz="4" w:space="0" w:color="auto"/>
            </w:tcBorders>
            <w:vAlign w:val="center"/>
          </w:tcPr>
          <w:p w:rsidR="00000000" w:rsidRDefault="009C1351">
            <w:pPr>
              <w:widowControl w:val="0"/>
              <w:autoSpaceDE w:val="0"/>
              <w:autoSpaceDN w:val="0"/>
              <w:adjustRightInd w:val="0"/>
              <w:spacing w:before="120" w:after="120" w:line="240" w:lineRule="auto"/>
              <w:rPr>
                <w:rFonts w:ascii="Arial" w:hAnsi="Arial" w:cs="Arial"/>
                <w:noProof/>
                <w:sz w:val="18"/>
                <w:szCs w:val="18"/>
                <w:lang w:val="fr-CH"/>
              </w:rPr>
            </w:pPr>
          </w:p>
        </w:tc>
        <w:tc>
          <w:tcPr>
            <w:tcW w:w="2908" w:type="dxa"/>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before="120" w:after="120" w:line="240" w:lineRule="auto"/>
              <w:rPr>
                <w:rFonts w:ascii="Arial" w:hAnsi="Arial" w:cs="Arial"/>
                <w:noProof/>
                <w:sz w:val="18"/>
                <w:szCs w:val="18"/>
                <w:lang w:val="fr-CH"/>
              </w:rPr>
            </w:pPr>
            <w:r>
              <w:rPr>
                <w:rStyle w:val="propertyeditor"/>
                <w:rFonts w:ascii="Arial" w:hAnsi="Arial" w:cs="Arial"/>
                <w:noProof/>
                <w:sz w:val="18"/>
                <w:szCs w:val="18"/>
                <w:shd w:val="clear" w:color="auto" w:fill="BDDCFF"/>
                <w:lang w:val="fr-CH"/>
              </w:rPr>
              <w:t>Mission de la Coopération</w:t>
            </w:r>
            <w:r>
              <w:rPr>
                <w:rStyle w:val="propertyeditor"/>
                <w:rFonts w:ascii="Arial" w:hAnsi="Arial" w:cs="Arial"/>
                <w:noProof/>
                <w:sz w:val="18"/>
                <w:szCs w:val="18"/>
                <w:shd w:val="clear" w:color="auto" w:fill="BDDCFF"/>
                <w:lang w:val="fr-CH"/>
              </w:rPr>
              <w:t xml:space="preserve"> </w:t>
            </w:r>
          </w:p>
        </w:tc>
        <w:tc>
          <w:tcPr>
            <w:tcW w:w="3048" w:type="dxa"/>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before="120" w:after="120" w:line="240" w:lineRule="auto"/>
              <w:rPr>
                <w:rFonts w:ascii="Arial" w:hAnsi="Arial" w:cs="Arial"/>
                <w:noProof/>
                <w:sz w:val="18"/>
                <w:szCs w:val="18"/>
                <w:lang w:val="fr-CH"/>
              </w:rPr>
            </w:pPr>
            <w:r>
              <w:rPr>
                <w:rStyle w:val="propertyeditor"/>
                <w:rFonts w:ascii="Arial" w:hAnsi="Arial" w:cs="Arial"/>
                <w:noProof/>
                <w:sz w:val="18"/>
                <w:szCs w:val="18"/>
                <w:shd w:val="clear" w:color="auto" w:fill="BDDCFF"/>
                <w:lang w:val="fr-CH"/>
              </w:rPr>
              <w:t>Mr Philippe COLLIGNON</w:t>
            </w:r>
            <w:r>
              <w:rPr>
                <w:rStyle w:val="propertyeditor"/>
                <w:rFonts w:ascii="Arial" w:hAnsi="Arial" w:cs="Arial"/>
                <w:noProof/>
                <w:sz w:val="18"/>
                <w:szCs w:val="18"/>
                <w:shd w:val="clear" w:color="auto" w:fill="BDDCFF"/>
                <w:lang w:val="fr-CH"/>
              </w:rPr>
              <w:tab/>
            </w:r>
          </w:p>
        </w:tc>
        <w:tc>
          <w:tcPr>
            <w:tcW w:w="7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00000" w:rsidRDefault="009C1351">
            <w:pPr>
              <w:widowControl w:val="0"/>
              <w:autoSpaceDE w:val="0"/>
              <w:autoSpaceDN w:val="0"/>
              <w:adjustRightInd w:val="0"/>
              <w:spacing w:before="120" w:after="120" w:line="240" w:lineRule="auto"/>
              <w:rPr>
                <w:rFonts w:ascii="Arial" w:hAnsi="Arial" w:cs="Arial"/>
                <w:noProof/>
                <w:sz w:val="18"/>
                <w:szCs w:val="18"/>
                <w:lang w:val="fr-CH"/>
              </w:rPr>
            </w:pPr>
          </w:p>
        </w:tc>
      </w:tr>
      <w:tr w:rsidR="00000000">
        <w:tc>
          <w:tcPr>
            <w:tcW w:w="1061" w:type="dxa"/>
            <w:tcBorders>
              <w:top w:val="single" w:sz="4" w:space="0" w:color="auto"/>
              <w:left w:val="single" w:sz="4" w:space="0" w:color="auto"/>
              <w:bottom w:val="single" w:sz="4" w:space="0" w:color="auto"/>
              <w:right w:val="single" w:sz="4" w:space="0" w:color="auto"/>
            </w:tcBorders>
            <w:vAlign w:val="center"/>
          </w:tcPr>
          <w:p w:rsidR="00000000" w:rsidRDefault="009C1351">
            <w:pPr>
              <w:widowControl w:val="0"/>
              <w:autoSpaceDE w:val="0"/>
              <w:autoSpaceDN w:val="0"/>
              <w:adjustRightInd w:val="0"/>
              <w:spacing w:before="120" w:after="120" w:line="240" w:lineRule="auto"/>
              <w:rPr>
                <w:rFonts w:ascii="Arial" w:hAnsi="Arial" w:cs="Arial"/>
                <w:noProof/>
                <w:sz w:val="18"/>
                <w:szCs w:val="18"/>
                <w:lang w:val="fr-CH"/>
              </w:rPr>
            </w:pPr>
          </w:p>
        </w:tc>
        <w:tc>
          <w:tcPr>
            <w:tcW w:w="2908" w:type="dxa"/>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before="120" w:after="120" w:line="240" w:lineRule="auto"/>
              <w:rPr>
                <w:rFonts w:ascii="Arial" w:hAnsi="Arial" w:cs="Arial"/>
                <w:noProof/>
                <w:sz w:val="18"/>
                <w:szCs w:val="18"/>
                <w:lang w:val="fr-CH"/>
              </w:rPr>
            </w:pPr>
            <w:r>
              <w:rPr>
                <w:rStyle w:val="propertyeditor"/>
                <w:rFonts w:ascii="Arial" w:hAnsi="Arial" w:cs="Arial"/>
                <w:noProof/>
                <w:sz w:val="18"/>
                <w:szCs w:val="18"/>
                <w:shd w:val="clear" w:color="auto" w:fill="BDDCFF"/>
                <w:lang w:val="fr-CH"/>
              </w:rPr>
              <w:t>Représentante ré</w:t>
            </w:r>
            <w:r>
              <w:rPr>
                <w:rStyle w:val="propertyeditor"/>
                <w:rFonts w:ascii="Arial" w:hAnsi="Arial" w:cs="Arial"/>
                <w:noProof/>
                <w:sz w:val="18"/>
                <w:szCs w:val="18"/>
                <w:shd w:val="clear" w:color="auto" w:fill="BDDCFF"/>
                <w:lang w:val="fr-CH"/>
              </w:rPr>
              <w:t>sidente/Programme des Nations Unies pour le Développemen</w:t>
            </w:r>
            <w:r>
              <w:rPr>
                <w:rStyle w:val="propertyeditor"/>
                <w:rFonts w:ascii="Arial" w:hAnsi="Arial" w:cs="Arial"/>
                <w:noProof/>
                <w:sz w:val="18"/>
                <w:szCs w:val="18"/>
                <w:shd w:val="clear" w:color="auto" w:fill="BDDCFF"/>
                <w:lang w:val="fr-CH"/>
              </w:rPr>
              <w:t>t</w:t>
            </w:r>
          </w:p>
        </w:tc>
        <w:tc>
          <w:tcPr>
            <w:tcW w:w="3048" w:type="dxa"/>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before="120" w:after="120" w:line="240" w:lineRule="auto"/>
              <w:rPr>
                <w:rFonts w:ascii="Arial" w:hAnsi="Arial" w:cs="Arial"/>
                <w:noProof/>
                <w:sz w:val="18"/>
                <w:szCs w:val="18"/>
                <w:lang w:val="fr-CH"/>
              </w:rPr>
            </w:pPr>
            <w:r>
              <w:rPr>
                <w:rStyle w:val="propertyeditor"/>
                <w:rFonts w:ascii="Arial" w:hAnsi="Arial" w:cs="Arial"/>
                <w:noProof/>
                <w:sz w:val="18"/>
                <w:szCs w:val="18"/>
                <w:shd w:val="clear" w:color="auto" w:fill="BDDCFF"/>
                <w:lang w:val="fr-CH"/>
              </w:rPr>
              <w:t>Mme Rosine Sori COULIBALY</w:t>
            </w:r>
            <w:r>
              <w:rPr>
                <w:rStyle w:val="propertyeditor"/>
                <w:rFonts w:ascii="Arial" w:hAnsi="Arial" w:cs="Arial"/>
                <w:noProof/>
                <w:sz w:val="18"/>
                <w:szCs w:val="18"/>
                <w:shd w:val="clear" w:color="auto" w:fill="BDDCFF"/>
                <w:lang w:val="fr-CH"/>
              </w:rPr>
              <w:tab/>
            </w:r>
          </w:p>
        </w:tc>
        <w:tc>
          <w:tcPr>
            <w:tcW w:w="7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00000" w:rsidRDefault="009C1351">
            <w:pPr>
              <w:widowControl w:val="0"/>
              <w:autoSpaceDE w:val="0"/>
              <w:autoSpaceDN w:val="0"/>
              <w:adjustRightInd w:val="0"/>
              <w:spacing w:before="120" w:after="120" w:line="240" w:lineRule="auto"/>
              <w:rPr>
                <w:rFonts w:ascii="Arial" w:hAnsi="Arial" w:cs="Arial"/>
                <w:noProof/>
                <w:sz w:val="18"/>
                <w:szCs w:val="18"/>
                <w:lang w:val="fr-CH"/>
              </w:rPr>
            </w:pPr>
          </w:p>
        </w:tc>
      </w:tr>
      <w:tr w:rsidR="00000000">
        <w:tc>
          <w:tcPr>
            <w:tcW w:w="1061" w:type="dxa"/>
            <w:tcBorders>
              <w:top w:val="single" w:sz="4" w:space="0" w:color="auto"/>
              <w:left w:val="single" w:sz="4" w:space="0" w:color="auto"/>
              <w:bottom w:val="single" w:sz="4" w:space="0" w:color="auto"/>
              <w:right w:val="single" w:sz="4" w:space="0" w:color="auto"/>
            </w:tcBorders>
            <w:vAlign w:val="center"/>
          </w:tcPr>
          <w:p w:rsidR="00000000" w:rsidRDefault="009C1351">
            <w:pPr>
              <w:widowControl w:val="0"/>
              <w:autoSpaceDE w:val="0"/>
              <w:autoSpaceDN w:val="0"/>
              <w:adjustRightInd w:val="0"/>
              <w:spacing w:before="120" w:after="120" w:line="240" w:lineRule="auto"/>
              <w:rPr>
                <w:rFonts w:ascii="Arial" w:hAnsi="Arial" w:cs="Arial"/>
                <w:noProof/>
                <w:sz w:val="18"/>
                <w:szCs w:val="18"/>
                <w:lang w:val="fr-CH"/>
              </w:rPr>
            </w:pPr>
          </w:p>
        </w:tc>
        <w:tc>
          <w:tcPr>
            <w:tcW w:w="2908" w:type="dxa"/>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before="120" w:after="120" w:line="240" w:lineRule="auto"/>
              <w:rPr>
                <w:rFonts w:ascii="Arial" w:hAnsi="Arial" w:cs="Arial"/>
                <w:noProof/>
                <w:sz w:val="18"/>
                <w:szCs w:val="18"/>
                <w:lang w:val="fr-CH"/>
              </w:rPr>
            </w:pPr>
            <w:r>
              <w:rPr>
                <w:rStyle w:val="propertyeditor"/>
                <w:rFonts w:ascii="Arial" w:hAnsi="Arial" w:cs="Arial"/>
                <w:noProof/>
                <w:sz w:val="18"/>
                <w:szCs w:val="18"/>
                <w:shd w:val="clear" w:color="auto" w:fill="BDDCFF"/>
                <w:lang w:val="fr-CH"/>
              </w:rPr>
              <w:t>Agence pour la Médecine Préventive (AMP)</w:t>
            </w:r>
            <w:r>
              <w:rPr>
                <w:rStyle w:val="propertyeditor"/>
                <w:rFonts w:ascii="Arial" w:hAnsi="Arial" w:cs="Arial"/>
                <w:noProof/>
                <w:sz w:val="18"/>
                <w:szCs w:val="18"/>
                <w:shd w:val="clear" w:color="auto" w:fill="BDDCFF"/>
                <w:lang w:val="fr-CH"/>
              </w:rPr>
              <w:t xml:space="preserve"> </w:t>
            </w:r>
          </w:p>
        </w:tc>
        <w:tc>
          <w:tcPr>
            <w:tcW w:w="3048" w:type="dxa"/>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before="120" w:after="120" w:line="240" w:lineRule="auto"/>
              <w:rPr>
                <w:rFonts w:ascii="Arial" w:hAnsi="Arial" w:cs="Arial"/>
                <w:noProof/>
                <w:sz w:val="18"/>
                <w:szCs w:val="18"/>
                <w:lang w:val="fr-CH"/>
              </w:rPr>
            </w:pPr>
            <w:r>
              <w:rPr>
                <w:rStyle w:val="propertyeditor"/>
                <w:rFonts w:ascii="Arial" w:hAnsi="Arial" w:cs="Arial"/>
                <w:noProof/>
                <w:sz w:val="18"/>
                <w:szCs w:val="18"/>
                <w:shd w:val="clear" w:color="auto" w:fill="BDDCFF"/>
                <w:lang w:val="fr-CH"/>
              </w:rPr>
              <w:t>Dr Aristide APLOGAN</w:t>
            </w:r>
            <w:r>
              <w:rPr>
                <w:rStyle w:val="propertyeditor"/>
                <w:rFonts w:ascii="Arial" w:hAnsi="Arial" w:cs="Arial"/>
                <w:noProof/>
                <w:sz w:val="18"/>
                <w:szCs w:val="18"/>
                <w:shd w:val="clear" w:color="auto" w:fill="BDDCFF"/>
                <w:lang w:val="fr-CH"/>
              </w:rPr>
              <w:tab/>
            </w:r>
          </w:p>
        </w:tc>
        <w:tc>
          <w:tcPr>
            <w:tcW w:w="7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00000" w:rsidRDefault="009C1351">
            <w:pPr>
              <w:widowControl w:val="0"/>
              <w:autoSpaceDE w:val="0"/>
              <w:autoSpaceDN w:val="0"/>
              <w:adjustRightInd w:val="0"/>
              <w:spacing w:before="120" w:after="120" w:line="240" w:lineRule="auto"/>
              <w:rPr>
                <w:rFonts w:ascii="Arial" w:hAnsi="Arial" w:cs="Arial"/>
                <w:noProof/>
                <w:sz w:val="18"/>
                <w:szCs w:val="18"/>
                <w:lang w:val="fr-CH"/>
              </w:rPr>
            </w:pPr>
          </w:p>
        </w:tc>
      </w:tr>
      <w:tr w:rsidR="00000000">
        <w:tc>
          <w:tcPr>
            <w:tcW w:w="1061" w:type="dxa"/>
            <w:tcBorders>
              <w:top w:val="single" w:sz="4" w:space="0" w:color="auto"/>
              <w:left w:val="single" w:sz="4" w:space="0" w:color="auto"/>
              <w:bottom w:val="single" w:sz="4" w:space="0" w:color="auto"/>
              <w:right w:val="single" w:sz="4" w:space="0" w:color="auto"/>
            </w:tcBorders>
            <w:vAlign w:val="center"/>
          </w:tcPr>
          <w:p w:rsidR="00000000" w:rsidRDefault="009C1351">
            <w:pPr>
              <w:widowControl w:val="0"/>
              <w:autoSpaceDE w:val="0"/>
              <w:autoSpaceDN w:val="0"/>
              <w:adjustRightInd w:val="0"/>
              <w:spacing w:before="120" w:after="120" w:line="240" w:lineRule="auto"/>
              <w:rPr>
                <w:rFonts w:ascii="Arial" w:hAnsi="Arial" w:cs="Arial"/>
                <w:noProof/>
                <w:sz w:val="18"/>
                <w:szCs w:val="18"/>
                <w:lang w:val="fr-CH"/>
              </w:rPr>
            </w:pPr>
          </w:p>
        </w:tc>
        <w:tc>
          <w:tcPr>
            <w:tcW w:w="2908" w:type="dxa"/>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before="120" w:after="120" w:line="240" w:lineRule="auto"/>
              <w:rPr>
                <w:rFonts w:ascii="Arial" w:hAnsi="Arial" w:cs="Arial"/>
                <w:noProof/>
                <w:sz w:val="18"/>
                <w:szCs w:val="18"/>
                <w:lang w:val="fr-CH"/>
              </w:rPr>
            </w:pPr>
            <w:r>
              <w:rPr>
                <w:rStyle w:val="propertyeditor"/>
                <w:rFonts w:ascii="Arial" w:hAnsi="Arial" w:cs="Arial"/>
                <w:noProof/>
                <w:sz w:val="18"/>
                <w:szCs w:val="18"/>
                <w:shd w:val="clear" w:color="auto" w:fill="BDDCFF"/>
                <w:lang w:val="fr-CH"/>
              </w:rPr>
              <w:t>Représentant résident Plan-Tog</w:t>
            </w:r>
            <w:r>
              <w:rPr>
                <w:rStyle w:val="propertyeditor"/>
                <w:rFonts w:ascii="Arial" w:hAnsi="Arial" w:cs="Arial"/>
                <w:noProof/>
                <w:sz w:val="18"/>
                <w:szCs w:val="18"/>
                <w:shd w:val="clear" w:color="auto" w:fill="BDDCFF"/>
                <w:lang w:val="fr-CH"/>
              </w:rPr>
              <w:t>o</w:t>
            </w:r>
          </w:p>
        </w:tc>
        <w:tc>
          <w:tcPr>
            <w:tcW w:w="3048" w:type="dxa"/>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before="120" w:after="120" w:line="240" w:lineRule="auto"/>
              <w:rPr>
                <w:rFonts w:ascii="Arial" w:hAnsi="Arial" w:cs="Arial"/>
                <w:noProof/>
                <w:sz w:val="18"/>
                <w:szCs w:val="18"/>
                <w:lang w:val="fr-CH"/>
              </w:rPr>
            </w:pPr>
            <w:r>
              <w:rPr>
                <w:rStyle w:val="propertyeditor"/>
                <w:rFonts w:ascii="Arial" w:hAnsi="Arial" w:cs="Arial"/>
                <w:noProof/>
                <w:sz w:val="18"/>
                <w:szCs w:val="18"/>
                <w:shd w:val="clear" w:color="auto" w:fill="BDDCFF"/>
                <w:lang w:val="fr-CH"/>
              </w:rPr>
              <w:t>Mr Hada TCHINGUE</w:t>
            </w:r>
            <w:r>
              <w:rPr>
                <w:rStyle w:val="propertyeditor"/>
                <w:rFonts w:ascii="Arial" w:hAnsi="Arial" w:cs="Arial"/>
                <w:noProof/>
                <w:sz w:val="18"/>
                <w:szCs w:val="18"/>
                <w:shd w:val="clear" w:color="auto" w:fill="BDDCFF"/>
                <w:lang w:val="fr-CH"/>
              </w:rPr>
              <w:tab/>
            </w:r>
          </w:p>
        </w:tc>
        <w:tc>
          <w:tcPr>
            <w:tcW w:w="7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00000" w:rsidRDefault="009C1351">
            <w:pPr>
              <w:widowControl w:val="0"/>
              <w:autoSpaceDE w:val="0"/>
              <w:autoSpaceDN w:val="0"/>
              <w:adjustRightInd w:val="0"/>
              <w:spacing w:before="120" w:after="120" w:line="240" w:lineRule="auto"/>
              <w:rPr>
                <w:rFonts w:ascii="Arial" w:hAnsi="Arial" w:cs="Arial"/>
                <w:noProof/>
                <w:sz w:val="18"/>
                <w:szCs w:val="18"/>
                <w:lang w:val="fr-CH"/>
              </w:rPr>
            </w:pPr>
          </w:p>
        </w:tc>
      </w:tr>
      <w:tr w:rsidR="00000000">
        <w:tc>
          <w:tcPr>
            <w:tcW w:w="1061" w:type="dxa"/>
            <w:tcBorders>
              <w:top w:val="single" w:sz="4" w:space="0" w:color="auto"/>
              <w:left w:val="single" w:sz="4" w:space="0" w:color="auto"/>
              <w:bottom w:val="single" w:sz="4" w:space="0" w:color="auto"/>
              <w:right w:val="single" w:sz="4" w:space="0" w:color="auto"/>
            </w:tcBorders>
            <w:vAlign w:val="center"/>
          </w:tcPr>
          <w:p w:rsidR="00000000" w:rsidRDefault="009C1351">
            <w:pPr>
              <w:widowControl w:val="0"/>
              <w:autoSpaceDE w:val="0"/>
              <w:autoSpaceDN w:val="0"/>
              <w:adjustRightInd w:val="0"/>
              <w:spacing w:before="120" w:after="120" w:line="240" w:lineRule="auto"/>
              <w:rPr>
                <w:rFonts w:ascii="Arial" w:hAnsi="Arial" w:cs="Arial"/>
                <w:noProof/>
                <w:sz w:val="18"/>
                <w:szCs w:val="18"/>
                <w:lang w:val="fr-CH"/>
              </w:rPr>
            </w:pPr>
          </w:p>
        </w:tc>
        <w:tc>
          <w:tcPr>
            <w:tcW w:w="2908" w:type="dxa"/>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before="120" w:after="120" w:line="240" w:lineRule="auto"/>
              <w:rPr>
                <w:rFonts w:ascii="Arial" w:hAnsi="Arial" w:cs="Arial"/>
                <w:noProof/>
                <w:sz w:val="18"/>
                <w:szCs w:val="18"/>
                <w:lang w:val="fr-CH"/>
              </w:rPr>
            </w:pPr>
            <w:r>
              <w:rPr>
                <w:rStyle w:val="propertyeditor"/>
                <w:rFonts w:ascii="Arial" w:hAnsi="Arial" w:cs="Arial"/>
                <w:noProof/>
                <w:sz w:val="18"/>
                <w:szCs w:val="18"/>
                <w:shd w:val="clear" w:color="auto" w:fill="BDDCFF"/>
                <w:lang w:val="fr-CH"/>
              </w:rPr>
              <w:t>Cordonnateur santé</w:t>
            </w:r>
            <w:r>
              <w:rPr>
                <w:rStyle w:val="propertyeditor"/>
                <w:rFonts w:ascii="Arial" w:hAnsi="Arial" w:cs="Arial"/>
                <w:noProof/>
                <w:sz w:val="18"/>
                <w:szCs w:val="18"/>
                <w:shd w:val="clear" w:color="auto" w:fill="BDDCFF"/>
                <w:lang w:val="fr-CH"/>
              </w:rPr>
              <w:t>/Croix Rouge Togolaise</w:t>
            </w:r>
            <w:r>
              <w:rPr>
                <w:rStyle w:val="propertyeditor"/>
                <w:rFonts w:ascii="Arial" w:hAnsi="Arial" w:cs="Arial"/>
                <w:noProof/>
                <w:sz w:val="18"/>
                <w:szCs w:val="18"/>
                <w:shd w:val="clear" w:color="auto" w:fill="BDDCFF"/>
                <w:lang w:val="fr-CH"/>
              </w:rPr>
              <w:t xml:space="preserve"> </w:t>
            </w:r>
          </w:p>
        </w:tc>
        <w:tc>
          <w:tcPr>
            <w:tcW w:w="3048" w:type="dxa"/>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before="120" w:after="120" w:line="240" w:lineRule="auto"/>
              <w:rPr>
                <w:rFonts w:ascii="Arial" w:hAnsi="Arial" w:cs="Arial"/>
                <w:noProof/>
                <w:sz w:val="18"/>
                <w:szCs w:val="18"/>
                <w:lang w:val="fr-CH"/>
              </w:rPr>
            </w:pPr>
            <w:r>
              <w:rPr>
                <w:rStyle w:val="propertyeditor"/>
                <w:rFonts w:ascii="Arial" w:hAnsi="Arial" w:cs="Arial"/>
                <w:noProof/>
                <w:sz w:val="18"/>
                <w:szCs w:val="18"/>
                <w:shd w:val="clear" w:color="auto" w:fill="BDDCFF"/>
                <w:lang w:val="fr-CH"/>
              </w:rPr>
              <w:t>Dr Kuami Guy BATTA</w:t>
            </w:r>
            <w:r>
              <w:rPr>
                <w:rStyle w:val="propertyeditor"/>
                <w:rFonts w:ascii="Arial" w:hAnsi="Arial" w:cs="Arial"/>
                <w:noProof/>
                <w:sz w:val="18"/>
                <w:szCs w:val="18"/>
                <w:shd w:val="clear" w:color="auto" w:fill="BDDCFF"/>
                <w:lang w:val="fr-CH"/>
              </w:rPr>
              <w:t>H</w:t>
            </w:r>
          </w:p>
        </w:tc>
        <w:tc>
          <w:tcPr>
            <w:tcW w:w="7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00000" w:rsidRDefault="009C1351">
            <w:pPr>
              <w:widowControl w:val="0"/>
              <w:autoSpaceDE w:val="0"/>
              <w:autoSpaceDN w:val="0"/>
              <w:adjustRightInd w:val="0"/>
              <w:spacing w:before="120" w:after="120" w:line="240" w:lineRule="auto"/>
              <w:rPr>
                <w:rFonts w:ascii="Arial" w:hAnsi="Arial" w:cs="Arial"/>
                <w:noProof/>
                <w:sz w:val="18"/>
                <w:szCs w:val="18"/>
                <w:lang w:val="fr-CH"/>
              </w:rPr>
            </w:pPr>
          </w:p>
        </w:tc>
      </w:tr>
      <w:tr w:rsidR="00000000">
        <w:tc>
          <w:tcPr>
            <w:tcW w:w="1061" w:type="dxa"/>
            <w:tcBorders>
              <w:top w:val="single" w:sz="4" w:space="0" w:color="auto"/>
              <w:left w:val="single" w:sz="4" w:space="0" w:color="auto"/>
              <w:bottom w:val="single" w:sz="4" w:space="0" w:color="auto"/>
              <w:right w:val="single" w:sz="4" w:space="0" w:color="auto"/>
            </w:tcBorders>
            <w:vAlign w:val="center"/>
          </w:tcPr>
          <w:p w:rsidR="00000000" w:rsidRDefault="009C1351">
            <w:pPr>
              <w:widowControl w:val="0"/>
              <w:autoSpaceDE w:val="0"/>
              <w:autoSpaceDN w:val="0"/>
              <w:adjustRightInd w:val="0"/>
              <w:spacing w:before="120" w:after="120" w:line="240" w:lineRule="auto"/>
              <w:rPr>
                <w:rFonts w:ascii="Arial" w:hAnsi="Arial" w:cs="Arial"/>
                <w:noProof/>
                <w:sz w:val="18"/>
                <w:szCs w:val="18"/>
                <w:lang w:val="fr-CH"/>
              </w:rPr>
            </w:pPr>
          </w:p>
        </w:tc>
        <w:tc>
          <w:tcPr>
            <w:tcW w:w="2908" w:type="dxa"/>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before="120" w:after="120" w:line="240" w:lineRule="auto"/>
              <w:rPr>
                <w:rFonts w:ascii="Arial" w:hAnsi="Arial" w:cs="Arial"/>
                <w:noProof/>
                <w:sz w:val="18"/>
                <w:szCs w:val="18"/>
                <w:lang w:val="fr-CH"/>
              </w:rPr>
            </w:pPr>
            <w:r>
              <w:rPr>
                <w:rStyle w:val="propertyeditor"/>
                <w:rFonts w:ascii="Arial" w:hAnsi="Arial" w:cs="Arial"/>
                <w:noProof/>
                <w:sz w:val="18"/>
                <w:szCs w:val="18"/>
                <w:shd w:val="clear" w:color="auto" w:fill="BDDCFF"/>
                <w:lang w:val="fr-CH"/>
              </w:rPr>
              <w:t>Directeur des Soins de Santé Primaires</w:t>
            </w:r>
            <w:r>
              <w:rPr>
                <w:rStyle w:val="propertyeditor"/>
                <w:rFonts w:ascii="Arial" w:hAnsi="Arial" w:cs="Arial"/>
                <w:noProof/>
                <w:sz w:val="18"/>
                <w:szCs w:val="18"/>
                <w:shd w:val="clear" w:color="auto" w:fill="BDDCFF"/>
                <w:lang w:val="fr-CH"/>
              </w:rPr>
              <w:t xml:space="preserve"> </w:t>
            </w:r>
          </w:p>
        </w:tc>
        <w:tc>
          <w:tcPr>
            <w:tcW w:w="3048" w:type="dxa"/>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before="120" w:after="120" w:line="240" w:lineRule="auto"/>
              <w:rPr>
                <w:rFonts w:ascii="Arial" w:hAnsi="Arial" w:cs="Arial"/>
                <w:noProof/>
                <w:sz w:val="18"/>
                <w:szCs w:val="18"/>
                <w:lang w:val="fr-CH"/>
              </w:rPr>
            </w:pPr>
            <w:r>
              <w:rPr>
                <w:rStyle w:val="propertyeditor"/>
                <w:rFonts w:ascii="Arial" w:hAnsi="Arial" w:cs="Arial"/>
                <w:noProof/>
                <w:sz w:val="18"/>
                <w:szCs w:val="18"/>
                <w:shd w:val="clear" w:color="auto" w:fill="BDDCFF"/>
                <w:lang w:val="fr-CH"/>
              </w:rPr>
              <w:t>Dr Sylvain Atayi KOMLANGAN</w:t>
            </w:r>
            <w:r>
              <w:rPr>
                <w:rStyle w:val="propertyeditor"/>
                <w:rFonts w:ascii="Arial" w:hAnsi="Arial" w:cs="Arial"/>
                <w:noProof/>
                <w:sz w:val="18"/>
                <w:szCs w:val="18"/>
                <w:shd w:val="clear" w:color="auto" w:fill="BDDCFF"/>
                <w:lang w:val="fr-CH"/>
              </w:rPr>
              <w:tab/>
            </w:r>
            <w:r>
              <w:rPr>
                <w:rStyle w:val="propertyeditor"/>
                <w:rFonts w:ascii="Arial" w:hAnsi="Arial" w:cs="Arial"/>
                <w:noProof/>
                <w:sz w:val="18"/>
                <w:szCs w:val="18"/>
                <w:shd w:val="clear" w:color="auto" w:fill="BDDCFF"/>
                <w:lang w:val="fr-CH"/>
              </w:rPr>
              <w:tab/>
            </w:r>
          </w:p>
        </w:tc>
        <w:tc>
          <w:tcPr>
            <w:tcW w:w="7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00000" w:rsidRDefault="009C1351">
            <w:pPr>
              <w:widowControl w:val="0"/>
              <w:autoSpaceDE w:val="0"/>
              <w:autoSpaceDN w:val="0"/>
              <w:adjustRightInd w:val="0"/>
              <w:spacing w:before="120" w:after="120" w:line="240" w:lineRule="auto"/>
              <w:rPr>
                <w:rFonts w:ascii="Arial" w:hAnsi="Arial" w:cs="Arial"/>
                <w:noProof/>
                <w:sz w:val="18"/>
                <w:szCs w:val="18"/>
                <w:lang w:val="fr-CH"/>
              </w:rPr>
            </w:pPr>
          </w:p>
        </w:tc>
      </w:tr>
      <w:tr w:rsidR="00000000">
        <w:tc>
          <w:tcPr>
            <w:tcW w:w="1061" w:type="dxa"/>
            <w:tcBorders>
              <w:top w:val="single" w:sz="4" w:space="0" w:color="auto"/>
              <w:left w:val="single" w:sz="4" w:space="0" w:color="auto"/>
              <w:bottom w:val="single" w:sz="4" w:space="0" w:color="auto"/>
              <w:right w:val="single" w:sz="4" w:space="0" w:color="auto"/>
            </w:tcBorders>
            <w:vAlign w:val="center"/>
          </w:tcPr>
          <w:p w:rsidR="00000000" w:rsidRDefault="009C1351">
            <w:pPr>
              <w:widowControl w:val="0"/>
              <w:autoSpaceDE w:val="0"/>
              <w:autoSpaceDN w:val="0"/>
              <w:adjustRightInd w:val="0"/>
              <w:spacing w:before="120" w:after="120" w:line="240" w:lineRule="auto"/>
              <w:rPr>
                <w:rFonts w:ascii="Arial" w:hAnsi="Arial" w:cs="Arial"/>
                <w:noProof/>
                <w:sz w:val="18"/>
                <w:szCs w:val="18"/>
                <w:lang w:val="fr-CH"/>
              </w:rPr>
            </w:pPr>
          </w:p>
        </w:tc>
        <w:tc>
          <w:tcPr>
            <w:tcW w:w="2908" w:type="dxa"/>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before="120" w:after="120" w:line="240" w:lineRule="auto"/>
              <w:rPr>
                <w:rFonts w:ascii="Arial" w:hAnsi="Arial" w:cs="Arial"/>
                <w:noProof/>
                <w:sz w:val="18"/>
                <w:szCs w:val="18"/>
                <w:lang w:val="fr-CH"/>
              </w:rPr>
            </w:pPr>
            <w:r>
              <w:rPr>
                <w:rStyle w:val="propertyeditor"/>
                <w:rFonts w:ascii="Arial" w:hAnsi="Arial" w:cs="Arial"/>
                <w:noProof/>
                <w:sz w:val="18"/>
                <w:szCs w:val="18"/>
                <w:shd w:val="clear" w:color="auto" w:fill="BDDCFF"/>
                <w:lang w:val="fr-CH"/>
              </w:rPr>
              <w:t>Directrice/Direction des Etablissements de Soin</w:t>
            </w:r>
            <w:r>
              <w:rPr>
                <w:rStyle w:val="propertyeditor"/>
                <w:rFonts w:ascii="Arial" w:hAnsi="Arial" w:cs="Arial"/>
                <w:noProof/>
                <w:sz w:val="18"/>
                <w:szCs w:val="18"/>
                <w:shd w:val="clear" w:color="auto" w:fill="BDDCFF"/>
                <w:lang w:val="fr-CH"/>
              </w:rPr>
              <w:t>s</w:t>
            </w:r>
          </w:p>
        </w:tc>
        <w:tc>
          <w:tcPr>
            <w:tcW w:w="3048" w:type="dxa"/>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before="120" w:after="120" w:line="240" w:lineRule="auto"/>
              <w:rPr>
                <w:rFonts w:ascii="Arial" w:hAnsi="Arial" w:cs="Arial"/>
                <w:noProof/>
                <w:sz w:val="18"/>
                <w:szCs w:val="18"/>
                <w:lang w:val="fr-CH"/>
              </w:rPr>
            </w:pPr>
            <w:r>
              <w:rPr>
                <w:rStyle w:val="propertyeditor"/>
                <w:rFonts w:ascii="Arial" w:hAnsi="Arial" w:cs="Arial"/>
                <w:noProof/>
                <w:sz w:val="18"/>
                <w:szCs w:val="18"/>
                <w:shd w:val="clear" w:color="auto" w:fill="BDDCFF"/>
                <w:lang w:val="fr-CH"/>
              </w:rPr>
              <w:t xml:space="preserve">Dr Afefa Amivi BABA </w:t>
            </w:r>
            <w:r>
              <w:rPr>
                <w:rStyle w:val="propertyeditor"/>
                <w:rFonts w:ascii="Arial" w:hAnsi="Arial" w:cs="Arial"/>
                <w:noProof/>
                <w:sz w:val="18"/>
                <w:szCs w:val="18"/>
                <w:shd w:val="clear" w:color="auto" w:fill="BDDCFF"/>
                <w:lang w:val="fr-CH"/>
              </w:rPr>
              <w:tab/>
              <w:t xml:space="preserve"> </w:t>
            </w:r>
            <w:r>
              <w:rPr>
                <w:rStyle w:val="propertyeditor"/>
                <w:rFonts w:ascii="Arial" w:hAnsi="Arial" w:cs="Arial"/>
                <w:noProof/>
                <w:sz w:val="18"/>
                <w:szCs w:val="18"/>
                <w:shd w:val="clear" w:color="auto" w:fill="BDDCFF"/>
                <w:lang w:val="fr-CH"/>
              </w:rPr>
              <w:tab/>
            </w:r>
          </w:p>
        </w:tc>
        <w:tc>
          <w:tcPr>
            <w:tcW w:w="7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00000" w:rsidRDefault="009C1351">
            <w:pPr>
              <w:widowControl w:val="0"/>
              <w:autoSpaceDE w:val="0"/>
              <w:autoSpaceDN w:val="0"/>
              <w:adjustRightInd w:val="0"/>
              <w:spacing w:before="120" w:after="120" w:line="240" w:lineRule="auto"/>
              <w:rPr>
                <w:rFonts w:ascii="Arial" w:hAnsi="Arial" w:cs="Arial"/>
                <w:noProof/>
                <w:sz w:val="18"/>
                <w:szCs w:val="18"/>
                <w:lang w:val="fr-CH"/>
              </w:rPr>
            </w:pPr>
          </w:p>
        </w:tc>
      </w:tr>
      <w:tr w:rsidR="00000000">
        <w:tc>
          <w:tcPr>
            <w:tcW w:w="1061" w:type="dxa"/>
            <w:tcBorders>
              <w:top w:val="single" w:sz="4" w:space="0" w:color="auto"/>
              <w:left w:val="single" w:sz="4" w:space="0" w:color="auto"/>
              <w:bottom w:val="single" w:sz="4" w:space="0" w:color="auto"/>
              <w:right w:val="single" w:sz="4" w:space="0" w:color="auto"/>
            </w:tcBorders>
            <w:vAlign w:val="center"/>
          </w:tcPr>
          <w:p w:rsidR="00000000" w:rsidRDefault="009C1351">
            <w:pPr>
              <w:widowControl w:val="0"/>
              <w:autoSpaceDE w:val="0"/>
              <w:autoSpaceDN w:val="0"/>
              <w:adjustRightInd w:val="0"/>
              <w:spacing w:before="120" w:after="120" w:line="240" w:lineRule="auto"/>
              <w:rPr>
                <w:rFonts w:ascii="Arial" w:hAnsi="Arial" w:cs="Arial"/>
                <w:noProof/>
                <w:sz w:val="18"/>
                <w:szCs w:val="18"/>
                <w:lang w:val="fr-CH"/>
              </w:rPr>
            </w:pPr>
          </w:p>
        </w:tc>
        <w:tc>
          <w:tcPr>
            <w:tcW w:w="2908" w:type="dxa"/>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before="120" w:after="120" w:line="240" w:lineRule="auto"/>
              <w:rPr>
                <w:rFonts w:ascii="Arial" w:hAnsi="Arial" w:cs="Arial"/>
                <w:noProof/>
                <w:sz w:val="18"/>
                <w:szCs w:val="18"/>
                <w:lang w:val="fr-CH"/>
              </w:rPr>
            </w:pPr>
            <w:r>
              <w:rPr>
                <w:rStyle w:val="propertyeditor"/>
                <w:rFonts w:ascii="Arial" w:hAnsi="Arial" w:cs="Arial"/>
                <w:noProof/>
                <w:sz w:val="18"/>
                <w:szCs w:val="18"/>
                <w:shd w:val="clear" w:color="auto" w:fill="BDDCFF"/>
                <w:lang w:val="fr-CH"/>
              </w:rPr>
              <w:t>Directeur des Pharmacies, Laboratoires et Equipements Techniques</w:t>
            </w:r>
            <w:r>
              <w:rPr>
                <w:rStyle w:val="propertyeditor"/>
                <w:rFonts w:ascii="Arial" w:hAnsi="Arial" w:cs="Arial"/>
                <w:noProof/>
                <w:sz w:val="18"/>
                <w:szCs w:val="18"/>
                <w:shd w:val="clear" w:color="auto" w:fill="BDDCFF"/>
                <w:lang w:val="fr-CH"/>
              </w:rPr>
              <w:t xml:space="preserve"> </w:t>
            </w:r>
          </w:p>
        </w:tc>
        <w:tc>
          <w:tcPr>
            <w:tcW w:w="3048" w:type="dxa"/>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before="120" w:after="120" w:line="240" w:lineRule="auto"/>
              <w:rPr>
                <w:rFonts w:ascii="Arial" w:hAnsi="Arial" w:cs="Arial"/>
                <w:noProof/>
                <w:sz w:val="18"/>
                <w:szCs w:val="18"/>
                <w:lang w:val="fr-CH"/>
              </w:rPr>
            </w:pPr>
            <w:r>
              <w:rPr>
                <w:rStyle w:val="propertyeditor"/>
                <w:rFonts w:ascii="Arial" w:hAnsi="Arial" w:cs="Arial"/>
                <w:noProof/>
                <w:sz w:val="18"/>
                <w:szCs w:val="18"/>
                <w:shd w:val="clear" w:color="auto" w:fill="BDDCFF"/>
                <w:lang w:val="fr-CH"/>
              </w:rPr>
              <w:t xml:space="preserve">Dr Atany NYANSA </w:t>
            </w:r>
            <w:r>
              <w:rPr>
                <w:rStyle w:val="propertyeditor"/>
                <w:rFonts w:ascii="Arial" w:hAnsi="Arial" w:cs="Arial"/>
                <w:noProof/>
                <w:sz w:val="18"/>
                <w:szCs w:val="18"/>
                <w:shd w:val="clear" w:color="auto" w:fill="BDDCFF"/>
                <w:lang w:val="fr-CH"/>
              </w:rPr>
              <w:tab/>
              <w:t xml:space="preserve"> </w:t>
            </w:r>
            <w:r>
              <w:rPr>
                <w:rStyle w:val="propertyeditor"/>
                <w:rFonts w:ascii="Arial" w:hAnsi="Arial" w:cs="Arial"/>
                <w:noProof/>
                <w:sz w:val="18"/>
                <w:szCs w:val="18"/>
                <w:shd w:val="clear" w:color="auto" w:fill="BDDCFF"/>
                <w:lang w:val="fr-CH"/>
              </w:rPr>
              <w:tab/>
            </w:r>
          </w:p>
        </w:tc>
        <w:tc>
          <w:tcPr>
            <w:tcW w:w="7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00000" w:rsidRDefault="009C1351">
            <w:pPr>
              <w:widowControl w:val="0"/>
              <w:autoSpaceDE w:val="0"/>
              <w:autoSpaceDN w:val="0"/>
              <w:adjustRightInd w:val="0"/>
              <w:spacing w:before="120" w:after="120" w:line="240" w:lineRule="auto"/>
              <w:rPr>
                <w:rFonts w:ascii="Arial" w:hAnsi="Arial" w:cs="Arial"/>
                <w:noProof/>
                <w:sz w:val="18"/>
                <w:szCs w:val="18"/>
                <w:lang w:val="fr-CH"/>
              </w:rPr>
            </w:pPr>
          </w:p>
        </w:tc>
      </w:tr>
      <w:tr w:rsidR="00000000">
        <w:tc>
          <w:tcPr>
            <w:tcW w:w="1061" w:type="dxa"/>
            <w:tcBorders>
              <w:top w:val="single" w:sz="4" w:space="0" w:color="auto"/>
              <w:left w:val="single" w:sz="4" w:space="0" w:color="auto"/>
              <w:bottom w:val="single" w:sz="4" w:space="0" w:color="auto"/>
              <w:right w:val="single" w:sz="4" w:space="0" w:color="auto"/>
            </w:tcBorders>
            <w:vAlign w:val="center"/>
          </w:tcPr>
          <w:p w:rsidR="00000000" w:rsidRDefault="009C1351">
            <w:pPr>
              <w:widowControl w:val="0"/>
              <w:autoSpaceDE w:val="0"/>
              <w:autoSpaceDN w:val="0"/>
              <w:adjustRightInd w:val="0"/>
              <w:spacing w:before="120" w:after="120" w:line="240" w:lineRule="auto"/>
              <w:rPr>
                <w:rFonts w:ascii="Arial" w:hAnsi="Arial" w:cs="Arial"/>
                <w:noProof/>
                <w:sz w:val="18"/>
                <w:szCs w:val="18"/>
                <w:lang w:val="fr-CH"/>
              </w:rPr>
            </w:pPr>
          </w:p>
        </w:tc>
        <w:tc>
          <w:tcPr>
            <w:tcW w:w="2908" w:type="dxa"/>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before="120" w:after="120" w:line="240" w:lineRule="auto"/>
              <w:rPr>
                <w:rFonts w:ascii="Arial" w:hAnsi="Arial" w:cs="Arial"/>
                <w:noProof/>
                <w:sz w:val="18"/>
                <w:szCs w:val="18"/>
                <w:lang w:val="fr-CH"/>
              </w:rPr>
            </w:pPr>
            <w:r>
              <w:rPr>
                <w:rStyle w:val="propertyeditor"/>
                <w:rFonts w:ascii="Arial" w:hAnsi="Arial" w:cs="Arial"/>
                <w:noProof/>
                <w:sz w:val="18"/>
                <w:szCs w:val="18"/>
                <w:shd w:val="clear" w:color="auto" w:fill="BDDCFF"/>
                <w:lang w:val="fr-CH"/>
              </w:rPr>
              <w:t>Directeur de la Planification, de la Formation et de la Recherche</w:t>
            </w:r>
            <w:r>
              <w:rPr>
                <w:rStyle w:val="propertyeditor"/>
                <w:rFonts w:ascii="Arial" w:hAnsi="Arial" w:cs="Arial"/>
                <w:noProof/>
                <w:sz w:val="18"/>
                <w:szCs w:val="18"/>
                <w:shd w:val="clear" w:color="auto" w:fill="BDDCFF"/>
                <w:lang w:val="fr-CH"/>
              </w:rPr>
              <w:t xml:space="preserve"> </w:t>
            </w:r>
          </w:p>
        </w:tc>
        <w:tc>
          <w:tcPr>
            <w:tcW w:w="3048" w:type="dxa"/>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before="120" w:after="120" w:line="240" w:lineRule="auto"/>
              <w:rPr>
                <w:rFonts w:ascii="Arial" w:hAnsi="Arial" w:cs="Arial"/>
                <w:noProof/>
                <w:sz w:val="18"/>
                <w:szCs w:val="18"/>
                <w:lang w:val="fr-CH"/>
              </w:rPr>
            </w:pPr>
            <w:r>
              <w:rPr>
                <w:rStyle w:val="propertyeditor"/>
                <w:rFonts w:ascii="Arial" w:hAnsi="Arial" w:cs="Arial"/>
                <w:noProof/>
                <w:sz w:val="18"/>
                <w:szCs w:val="18"/>
                <w:shd w:val="clear" w:color="auto" w:fill="BDDCFF"/>
                <w:lang w:val="fr-CH"/>
              </w:rPr>
              <w:t>Mr EDORH Hokameto</w:t>
            </w:r>
            <w:r>
              <w:rPr>
                <w:rStyle w:val="propertyeditor"/>
                <w:rFonts w:ascii="Arial" w:hAnsi="Arial" w:cs="Arial"/>
                <w:noProof/>
                <w:sz w:val="18"/>
                <w:szCs w:val="18"/>
                <w:shd w:val="clear" w:color="auto" w:fill="BDDCFF"/>
                <w:lang w:val="fr-CH"/>
              </w:rPr>
              <w:t xml:space="preserve"> </w:t>
            </w:r>
          </w:p>
        </w:tc>
        <w:tc>
          <w:tcPr>
            <w:tcW w:w="7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00000" w:rsidRDefault="009C1351">
            <w:pPr>
              <w:widowControl w:val="0"/>
              <w:autoSpaceDE w:val="0"/>
              <w:autoSpaceDN w:val="0"/>
              <w:adjustRightInd w:val="0"/>
              <w:spacing w:before="120" w:after="120" w:line="240" w:lineRule="auto"/>
              <w:rPr>
                <w:rFonts w:ascii="Arial" w:hAnsi="Arial" w:cs="Arial"/>
                <w:noProof/>
                <w:sz w:val="18"/>
                <w:szCs w:val="18"/>
                <w:lang w:val="fr-CH"/>
              </w:rPr>
            </w:pPr>
          </w:p>
        </w:tc>
      </w:tr>
      <w:tr w:rsidR="00000000">
        <w:tc>
          <w:tcPr>
            <w:tcW w:w="1061" w:type="dxa"/>
            <w:tcBorders>
              <w:top w:val="single" w:sz="4" w:space="0" w:color="auto"/>
              <w:left w:val="single" w:sz="4" w:space="0" w:color="auto"/>
              <w:bottom w:val="single" w:sz="4" w:space="0" w:color="auto"/>
              <w:right w:val="single" w:sz="4" w:space="0" w:color="auto"/>
            </w:tcBorders>
            <w:vAlign w:val="center"/>
          </w:tcPr>
          <w:p w:rsidR="00000000" w:rsidRDefault="009C1351">
            <w:pPr>
              <w:widowControl w:val="0"/>
              <w:autoSpaceDE w:val="0"/>
              <w:autoSpaceDN w:val="0"/>
              <w:adjustRightInd w:val="0"/>
              <w:spacing w:before="120" w:after="120" w:line="240" w:lineRule="auto"/>
              <w:rPr>
                <w:rFonts w:ascii="Arial" w:hAnsi="Arial" w:cs="Arial"/>
                <w:noProof/>
                <w:sz w:val="18"/>
                <w:szCs w:val="18"/>
                <w:lang w:val="fr-CH"/>
              </w:rPr>
            </w:pPr>
          </w:p>
        </w:tc>
        <w:tc>
          <w:tcPr>
            <w:tcW w:w="2908" w:type="dxa"/>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before="120" w:after="120" w:line="240" w:lineRule="auto"/>
              <w:rPr>
                <w:rFonts w:ascii="Arial" w:hAnsi="Arial" w:cs="Arial"/>
                <w:noProof/>
                <w:sz w:val="18"/>
                <w:szCs w:val="18"/>
                <w:lang w:val="fr-CH"/>
              </w:rPr>
            </w:pPr>
            <w:r>
              <w:rPr>
                <w:rStyle w:val="propertyeditor"/>
                <w:rFonts w:ascii="Arial" w:hAnsi="Arial" w:cs="Arial"/>
                <w:noProof/>
                <w:sz w:val="18"/>
                <w:szCs w:val="18"/>
                <w:shd w:val="clear" w:color="auto" w:fill="BDDCFF"/>
                <w:lang w:val="fr-CH"/>
              </w:rPr>
              <w:t>Directeur des Affaires Communes</w:t>
            </w:r>
            <w:r>
              <w:rPr>
                <w:rStyle w:val="propertyeditor"/>
                <w:rFonts w:ascii="Arial" w:hAnsi="Arial" w:cs="Arial"/>
                <w:noProof/>
                <w:sz w:val="18"/>
                <w:szCs w:val="18"/>
                <w:shd w:val="clear" w:color="auto" w:fill="BDDCFF"/>
                <w:lang w:val="fr-CH"/>
              </w:rPr>
              <w:t xml:space="preserve"> </w:t>
            </w:r>
          </w:p>
        </w:tc>
        <w:tc>
          <w:tcPr>
            <w:tcW w:w="3048" w:type="dxa"/>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before="120" w:after="120" w:line="240" w:lineRule="auto"/>
              <w:rPr>
                <w:rFonts w:ascii="Arial" w:hAnsi="Arial" w:cs="Arial"/>
                <w:noProof/>
                <w:sz w:val="18"/>
                <w:szCs w:val="18"/>
                <w:lang w:val="fr-CH"/>
              </w:rPr>
            </w:pPr>
            <w:r>
              <w:rPr>
                <w:rStyle w:val="propertyeditor"/>
                <w:rFonts w:ascii="Arial" w:hAnsi="Arial" w:cs="Arial"/>
                <w:noProof/>
                <w:sz w:val="18"/>
                <w:szCs w:val="18"/>
                <w:shd w:val="clear" w:color="auto" w:fill="BDDCFF"/>
                <w:lang w:val="fr-CH"/>
              </w:rPr>
              <w:t xml:space="preserve">Mr AKPO-GNANDI Okaté </w:t>
            </w:r>
            <w:r>
              <w:rPr>
                <w:rStyle w:val="propertyeditor"/>
                <w:rFonts w:ascii="Arial" w:hAnsi="Arial" w:cs="Arial"/>
                <w:noProof/>
                <w:sz w:val="18"/>
                <w:szCs w:val="18"/>
                <w:shd w:val="clear" w:color="auto" w:fill="BDDCFF"/>
                <w:lang w:val="fr-CH"/>
              </w:rPr>
              <w:tab/>
            </w:r>
            <w:r>
              <w:rPr>
                <w:rStyle w:val="propertyeditor"/>
                <w:rFonts w:ascii="Arial" w:hAnsi="Arial" w:cs="Arial"/>
                <w:noProof/>
                <w:sz w:val="18"/>
                <w:szCs w:val="18"/>
                <w:shd w:val="clear" w:color="auto" w:fill="BDDCFF"/>
                <w:lang w:val="fr-CH"/>
              </w:rPr>
              <w:tab/>
            </w:r>
          </w:p>
        </w:tc>
        <w:tc>
          <w:tcPr>
            <w:tcW w:w="7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00000" w:rsidRDefault="009C1351">
            <w:pPr>
              <w:widowControl w:val="0"/>
              <w:autoSpaceDE w:val="0"/>
              <w:autoSpaceDN w:val="0"/>
              <w:adjustRightInd w:val="0"/>
              <w:spacing w:before="120" w:after="120" w:line="240" w:lineRule="auto"/>
              <w:rPr>
                <w:rFonts w:ascii="Arial" w:hAnsi="Arial" w:cs="Arial"/>
                <w:noProof/>
                <w:sz w:val="18"/>
                <w:szCs w:val="18"/>
                <w:lang w:val="fr-CH"/>
              </w:rPr>
            </w:pPr>
          </w:p>
        </w:tc>
      </w:tr>
      <w:tr w:rsidR="00000000">
        <w:tc>
          <w:tcPr>
            <w:tcW w:w="1061" w:type="dxa"/>
            <w:tcBorders>
              <w:top w:val="single" w:sz="4" w:space="0" w:color="auto"/>
              <w:left w:val="single" w:sz="4" w:space="0" w:color="auto"/>
              <w:bottom w:val="single" w:sz="4" w:space="0" w:color="auto"/>
              <w:right w:val="single" w:sz="4" w:space="0" w:color="auto"/>
            </w:tcBorders>
            <w:vAlign w:val="center"/>
          </w:tcPr>
          <w:p w:rsidR="00000000" w:rsidRDefault="009C1351">
            <w:pPr>
              <w:widowControl w:val="0"/>
              <w:autoSpaceDE w:val="0"/>
              <w:autoSpaceDN w:val="0"/>
              <w:adjustRightInd w:val="0"/>
              <w:spacing w:before="120" w:after="120" w:line="240" w:lineRule="auto"/>
              <w:rPr>
                <w:rFonts w:ascii="Arial" w:hAnsi="Arial" w:cs="Arial"/>
                <w:noProof/>
                <w:sz w:val="18"/>
                <w:szCs w:val="18"/>
                <w:lang w:val="fr-CH"/>
              </w:rPr>
            </w:pPr>
          </w:p>
        </w:tc>
        <w:tc>
          <w:tcPr>
            <w:tcW w:w="2908" w:type="dxa"/>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before="120" w:after="120" w:line="240" w:lineRule="auto"/>
              <w:rPr>
                <w:rFonts w:ascii="Arial" w:hAnsi="Arial" w:cs="Arial"/>
                <w:noProof/>
                <w:sz w:val="18"/>
                <w:szCs w:val="18"/>
                <w:lang w:val="fr-CH"/>
              </w:rPr>
            </w:pPr>
            <w:r>
              <w:rPr>
                <w:rStyle w:val="propertyeditor"/>
                <w:rFonts w:ascii="Arial" w:hAnsi="Arial" w:cs="Arial"/>
                <w:noProof/>
                <w:sz w:val="18"/>
                <w:szCs w:val="18"/>
                <w:shd w:val="clear" w:color="auto" w:fill="BDDCFF"/>
                <w:lang w:val="fr-CH"/>
              </w:rPr>
              <w:t>Chef Division de l’Epidémiologie/Coordonnateur PEV</w:t>
            </w:r>
            <w:r>
              <w:rPr>
                <w:rStyle w:val="propertyeditor"/>
                <w:rFonts w:ascii="Arial" w:hAnsi="Arial" w:cs="Arial"/>
                <w:noProof/>
                <w:sz w:val="18"/>
                <w:szCs w:val="18"/>
                <w:shd w:val="clear" w:color="auto" w:fill="BDDCFF"/>
                <w:lang w:val="fr-CH"/>
              </w:rPr>
              <w:tab/>
            </w:r>
            <w:r>
              <w:rPr>
                <w:rStyle w:val="propertyeditor"/>
                <w:rFonts w:ascii="Arial" w:hAnsi="Arial" w:cs="Arial"/>
                <w:noProof/>
                <w:sz w:val="18"/>
                <w:szCs w:val="18"/>
                <w:shd w:val="clear" w:color="auto" w:fill="BDDCFF"/>
                <w:lang w:val="fr-CH"/>
              </w:rPr>
              <w:t xml:space="preserve"> </w:t>
            </w:r>
          </w:p>
        </w:tc>
        <w:tc>
          <w:tcPr>
            <w:tcW w:w="3048" w:type="dxa"/>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before="120" w:after="120" w:line="240" w:lineRule="auto"/>
              <w:rPr>
                <w:rFonts w:ascii="Arial" w:hAnsi="Arial" w:cs="Arial"/>
                <w:noProof/>
                <w:sz w:val="18"/>
                <w:szCs w:val="18"/>
                <w:lang w:val="fr-CH"/>
              </w:rPr>
            </w:pPr>
            <w:r>
              <w:rPr>
                <w:rStyle w:val="propertyeditor"/>
                <w:rFonts w:ascii="Arial" w:hAnsi="Arial" w:cs="Arial"/>
                <w:noProof/>
                <w:sz w:val="18"/>
                <w:szCs w:val="18"/>
                <w:shd w:val="clear" w:color="auto" w:fill="BDDCFF"/>
                <w:lang w:val="fr-CH"/>
              </w:rPr>
              <w:t xml:space="preserve">Dr Danladi NASSOURY </w:t>
            </w:r>
            <w:r>
              <w:rPr>
                <w:rStyle w:val="propertyeditor"/>
                <w:rFonts w:ascii="Arial" w:hAnsi="Arial" w:cs="Arial"/>
                <w:noProof/>
                <w:sz w:val="18"/>
                <w:szCs w:val="18"/>
                <w:shd w:val="clear" w:color="auto" w:fill="BDDCFF"/>
                <w:lang w:val="fr-CH"/>
              </w:rPr>
              <w:tab/>
              <w:t xml:space="preserve"> </w:t>
            </w:r>
            <w:r>
              <w:rPr>
                <w:rStyle w:val="propertyeditor"/>
                <w:rFonts w:ascii="Arial" w:hAnsi="Arial" w:cs="Arial"/>
                <w:noProof/>
                <w:sz w:val="18"/>
                <w:szCs w:val="18"/>
                <w:shd w:val="clear" w:color="auto" w:fill="BDDCFF"/>
                <w:lang w:val="fr-CH"/>
              </w:rPr>
              <w:tab/>
            </w:r>
          </w:p>
        </w:tc>
        <w:tc>
          <w:tcPr>
            <w:tcW w:w="7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00000" w:rsidRDefault="009C1351">
            <w:pPr>
              <w:widowControl w:val="0"/>
              <w:autoSpaceDE w:val="0"/>
              <w:autoSpaceDN w:val="0"/>
              <w:adjustRightInd w:val="0"/>
              <w:spacing w:before="120" w:after="120" w:line="240" w:lineRule="auto"/>
              <w:rPr>
                <w:rFonts w:ascii="Arial" w:hAnsi="Arial" w:cs="Arial"/>
                <w:noProof/>
                <w:sz w:val="18"/>
                <w:szCs w:val="18"/>
                <w:lang w:val="fr-CH"/>
              </w:rPr>
            </w:pPr>
          </w:p>
        </w:tc>
      </w:tr>
      <w:tr w:rsidR="00000000">
        <w:tc>
          <w:tcPr>
            <w:tcW w:w="1061" w:type="dxa"/>
            <w:tcBorders>
              <w:top w:val="single" w:sz="4" w:space="0" w:color="auto"/>
              <w:left w:val="single" w:sz="4" w:space="0" w:color="auto"/>
              <w:bottom w:val="single" w:sz="4" w:space="0" w:color="auto"/>
              <w:right w:val="single" w:sz="4" w:space="0" w:color="auto"/>
            </w:tcBorders>
            <w:vAlign w:val="center"/>
          </w:tcPr>
          <w:p w:rsidR="00000000" w:rsidRDefault="009C1351">
            <w:pPr>
              <w:widowControl w:val="0"/>
              <w:autoSpaceDE w:val="0"/>
              <w:autoSpaceDN w:val="0"/>
              <w:adjustRightInd w:val="0"/>
              <w:spacing w:before="120" w:after="120" w:line="240" w:lineRule="auto"/>
              <w:rPr>
                <w:rFonts w:ascii="Arial" w:hAnsi="Arial" w:cs="Arial"/>
                <w:noProof/>
                <w:sz w:val="18"/>
                <w:szCs w:val="18"/>
                <w:lang w:val="fr-CH"/>
              </w:rPr>
            </w:pPr>
          </w:p>
        </w:tc>
        <w:tc>
          <w:tcPr>
            <w:tcW w:w="2908" w:type="dxa"/>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before="120" w:after="120" w:line="240" w:lineRule="auto"/>
              <w:rPr>
                <w:rFonts w:ascii="Arial" w:hAnsi="Arial" w:cs="Arial"/>
                <w:noProof/>
                <w:sz w:val="18"/>
                <w:szCs w:val="18"/>
                <w:lang w:val="fr-CH"/>
              </w:rPr>
            </w:pPr>
            <w:r>
              <w:rPr>
                <w:rStyle w:val="propertyeditor"/>
                <w:rFonts w:ascii="Arial" w:hAnsi="Arial" w:cs="Arial"/>
                <w:noProof/>
                <w:sz w:val="18"/>
                <w:szCs w:val="18"/>
                <w:shd w:val="clear" w:color="auto" w:fill="BDDCFF"/>
                <w:lang w:val="fr-CH"/>
              </w:rPr>
              <w:t>Chef Service National Information Education Communication</w:t>
            </w:r>
            <w:r>
              <w:rPr>
                <w:rStyle w:val="propertyeditor"/>
                <w:rFonts w:ascii="Arial" w:hAnsi="Arial" w:cs="Arial"/>
                <w:noProof/>
                <w:sz w:val="18"/>
                <w:szCs w:val="18"/>
                <w:shd w:val="clear" w:color="auto" w:fill="BDDCFF"/>
                <w:lang w:val="fr-CH"/>
              </w:rPr>
              <w:t xml:space="preserve"> </w:t>
            </w:r>
          </w:p>
        </w:tc>
        <w:tc>
          <w:tcPr>
            <w:tcW w:w="3048" w:type="dxa"/>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before="120" w:after="120" w:line="240" w:lineRule="auto"/>
              <w:rPr>
                <w:rFonts w:ascii="Arial" w:hAnsi="Arial" w:cs="Arial"/>
                <w:noProof/>
                <w:sz w:val="18"/>
                <w:szCs w:val="18"/>
                <w:lang w:val="fr-CH"/>
              </w:rPr>
            </w:pPr>
            <w:r>
              <w:rPr>
                <w:rStyle w:val="propertyeditor"/>
                <w:rFonts w:ascii="Arial" w:hAnsi="Arial" w:cs="Arial"/>
                <w:noProof/>
                <w:sz w:val="18"/>
                <w:szCs w:val="18"/>
                <w:shd w:val="clear" w:color="auto" w:fill="BDDCFF"/>
                <w:lang w:val="fr-CH"/>
              </w:rPr>
              <w:t xml:space="preserve">Mr Edem KOFFI-KUMA </w:t>
            </w:r>
            <w:r>
              <w:rPr>
                <w:rStyle w:val="propertyeditor"/>
                <w:rFonts w:ascii="Arial" w:hAnsi="Arial" w:cs="Arial"/>
                <w:noProof/>
                <w:sz w:val="18"/>
                <w:szCs w:val="18"/>
                <w:shd w:val="clear" w:color="auto" w:fill="BDDCFF"/>
                <w:lang w:val="fr-CH"/>
              </w:rPr>
              <w:tab/>
            </w:r>
          </w:p>
        </w:tc>
        <w:tc>
          <w:tcPr>
            <w:tcW w:w="7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00000" w:rsidRDefault="009C1351">
            <w:pPr>
              <w:widowControl w:val="0"/>
              <w:autoSpaceDE w:val="0"/>
              <w:autoSpaceDN w:val="0"/>
              <w:adjustRightInd w:val="0"/>
              <w:spacing w:before="120" w:after="120" w:line="240" w:lineRule="auto"/>
              <w:rPr>
                <w:rFonts w:ascii="Arial" w:hAnsi="Arial" w:cs="Arial"/>
                <w:noProof/>
                <w:sz w:val="18"/>
                <w:szCs w:val="18"/>
                <w:lang w:val="fr-CH"/>
              </w:rPr>
            </w:pPr>
          </w:p>
        </w:tc>
      </w:tr>
      <w:tr w:rsidR="00000000">
        <w:tc>
          <w:tcPr>
            <w:tcW w:w="1061" w:type="dxa"/>
            <w:tcBorders>
              <w:top w:val="single" w:sz="4" w:space="0" w:color="auto"/>
              <w:left w:val="single" w:sz="4" w:space="0" w:color="auto"/>
              <w:bottom w:val="single" w:sz="4" w:space="0" w:color="auto"/>
              <w:right w:val="single" w:sz="4" w:space="0" w:color="auto"/>
            </w:tcBorders>
            <w:vAlign w:val="center"/>
          </w:tcPr>
          <w:p w:rsidR="00000000" w:rsidRDefault="009C1351">
            <w:pPr>
              <w:widowControl w:val="0"/>
              <w:autoSpaceDE w:val="0"/>
              <w:autoSpaceDN w:val="0"/>
              <w:adjustRightInd w:val="0"/>
              <w:spacing w:before="120" w:after="120" w:line="240" w:lineRule="auto"/>
              <w:rPr>
                <w:rFonts w:ascii="Arial" w:hAnsi="Arial" w:cs="Arial"/>
                <w:noProof/>
                <w:sz w:val="18"/>
                <w:szCs w:val="18"/>
                <w:lang w:val="fr-CH"/>
              </w:rPr>
            </w:pPr>
          </w:p>
        </w:tc>
        <w:tc>
          <w:tcPr>
            <w:tcW w:w="2908" w:type="dxa"/>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before="120" w:after="120" w:line="240" w:lineRule="auto"/>
              <w:rPr>
                <w:rFonts w:ascii="Arial" w:hAnsi="Arial" w:cs="Arial"/>
                <w:noProof/>
                <w:sz w:val="18"/>
                <w:szCs w:val="18"/>
                <w:lang w:val="fr-CH"/>
              </w:rPr>
            </w:pPr>
            <w:r>
              <w:rPr>
                <w:rStyle w:val="propertyeditor"/>
                <w:rFonts w:ascii="Arial" w:hAnsi="Arial" w:cs="Arial"/>
                <w:noProof/>
                <w:sz w:val="18"/>
                <w:szCs w:val="18"/>
                <w:shd w:val="clear" w:color="auto" w:fill="BDDCFF"/>
                <w:lang w:val="fr-CH"/>
              </w:rPr>
              <w:t>Chef Division Santé Familiale</w:t>
            </w:r>
            <w:r>
              <w:rPr>
                <w:rStyle w:val="propertyeditor"/>
                <w:rFonts w:ascii="Arial" w:hAnsi="Arial" w:cs="Arial"/>
                <w:noProof/>
                <w:sz w:val="18"/>
                <w:szCs w:val="18"/>
                <w:shd w:val="clear" w:color="auto" w:fill="BDDCFF"/>
                <w:lang w:val="fr-CH"/>
              </w:rPr>
              <w:t xml:space="preserve"> </w:t>
            </w:r>
          </w:p>
        </w:tc>
        <w:tc>
          <w:tcPr>
            <w:tcW w:w="3048" w:type="dxa"/>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before="120" w:after="120" w:line="240" w:lineRule="auto"/>
              <w:rPr>
                <w:rFonts w:ascii="Arial" w:hAnsi="Arial" w:cs="Arial"/>
                <w:noProof/>
                <w:sz w:val="18"/>
                <w:szCs w:val="18"/>
                <w:lang w:val="fr-CH"/>
              </w:rPr>
            </w:pPr>
            <w:r>
              <w:rPr>
                <w:rStyle w:val="propertyeditor"/>
                <w:rFonts w:ascii="Arial" w:hAnsi="Arial" w:cs="Arial"/>
                <w:noProof/>
                <w:sz w:val="18"/>
                <w:szCs w:val="18"/>
                <w:shd w:val="clear" w:color="auto" w:fill="BDDCFF"/>
                <w:lang w:val="fr-CH"/>
              </w:rPr>
              <w:t xml:space="preserve">Dr Kassouta Komlan Tchiguiri N’TAPI </w:t>
            </w:r>
            <w:r>
              <w:rPr>
                <w:rStyle w:val="propertyeditor"/>
                <w:rFonts w:ascii="Arial" w:hAnsi="Arial" w:cs="Arial"/>
                <w:noProof/>
                <w:sz w:val="18"/>
                <w:szCs w:val="18"/>
                <w:shd w:val="clear" w:color="auto" w:fill="BDDCFF"/>
                <w:lang w:val="fr-CH"/>
              </w:rPr>
              <w:tab/>
              <w:t xml:space="preserve"> </w:t>
            </w:r>
            <w:r>
              <w:rPr>
                <w:rStyle w:val="propertyeditor"/>
                <w:rFonts w:ascii="Arial" w:hAnsi="Arial" w:cs="Arial"/>
                <w:noProof/>
                <w:sz w:val="18"/>
                <w:szCs w:val="18"/>
                <w:shd w:val="clear" w:color="auto" w:fill="BDDCFF"/>
                <w:lang w:val="fr-CH"/>
              </w:rPr>
              <w:tab/>
            </w:r>
          </w:p>
        </w:tc>
        <w:tc>
          <w:tcPr>
            <w:tcW w:w="7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00000" w:rsidRDefault="009C1351">
            <w:pPr>
              <w:widowControl w:val="0"/>
              <w:autoSpaceDE w:val="0"/>
              <w:autoSpaceDN w:val="0"/>
              <w:adjustRightInd w:val="0"/>
              <w:spacing w:before="120" w:after="120" w:line="240" w:lineRule="auto"/>
              <w:rPr>
                <w:rFonts w:ascii="Arial" w:hAnsi="Arial" w:cs="Arial"/>
                <w:noProof/>
                <w:sz w:val="18"/>
                <w:szCs w:val="18"/>
                <w:lang w:val="fr-CH"/>
              </w:rPr>
            </w:pPr>
          </w:p>
        </w:tc>
      </w:tr>
      <w:tr w:rsidR="00000000">
        <w:tc>
          <w:tcPr>
            <w:tcW w:w="1061" w:type="dxa"/>
            <w:tcBorders>
              <w:top w:val="single" w:sz="4" w:space="0" w:color="auto"/>
              <w:left w:val="single" w:sz="4" w:space="0" w:color="auto"/>
              <w:bottom w:val="single" w:sz="4" w:space="0" w:color="auto"/>
              <w:right w:val="single" w:sz="4" w:space="0" w:color="auto"/>
            </w:tcBorders>
            <w:vAlign w:val="center"/>
          </w:tcPr>
          <w:p w:rsidR="00000000" w:rsidRDefault="009C1351">
            <w:pPr>
              <w:widowControl w:val="0"/>
              <w:autoSpaceDE w:val="0"/>
              <w:autoSpaceDN w:val="0"/>
              <w:adjustRightInd w:val="0"/>
              <w:spacing w:before="120" w:after="120" w:line="240" w:lineRule="auto"/>
              <w:rPr>
                <w:rFonts w:ascii="Arial" w:hAnsi="Arial" w:cs="Arial"/>
                <w:noProof/>
                <w:sz w:val="18"/>
                <w:szCs w:val="18"/>
                <w:lang w:val="fr-CH"/>
              </w:rPr>
            </w:pPr>
          </w:p>
        </w:tc>
        <w:tc>
          <w:tcPr>
            <w:tcW w:w="2908" w:type="dxa"/>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before="120" w:after="120" w:line="240" w:lineRule="auto"/>
              <w:rPr>
                <w:rFonts w:ascii="Arial" w:hAnsi="Arial" w:cs="Arial"/>
                <w:noProof/>
                <w:sz w:val="18"/>
                <w:szCs w:val="18"/>
                <w:lang w:val="fr-CH"/>
              </w:rPr>
            </w:pPr>
          </w:p>
        </w:tc>
        <w:tc>
          <w:tcPr>
            <w:tcW w:w="3048" w:type="dxa"/>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before="120" w:after="120" w:line="240" w:lineRule="auto"/>
              <w:rPr>
                <w:rFonts w:ascii="Arial" w:hAnsi="Arial" w:cs="Arial"/>
                <w:noProof/>
                <w:sz w:val="18"/>
                <w:szCs w:val="18"/>
                <w:lang w:val="fr-CH"/>
              </w:rPr>
            </w:pPr>
          </w:p>
        </w:tc>
        <w:tc>
          <w:tcPr>
            <w:tcW w:w="7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00000" w:rsidRDefault="009C1351">
            <w:pPr>
              <w:widowControl w:val="0"/>
              <w:autoSpaceDE w:val="0"/>
              <w:autoSpaceDN w:val="0"/>
              <w:adjustRightInd w:val="0"/>
              <w:spacing w:before="120" w:after="120" w:line="240" w:lineRule="auto"/>
              <w:rPr>
                <w:rFonts w:ascii="Arial" w:hAnsi="Arial" w:cs="Arial"/>
                <w:noProof/>
                <w:sz w:val="18"/>
                <w:szCs w:val="18"/>
                <w:lang w:val="fr-CH"/>
              </w:rPr>
            </w:pPr>
          </w:p>
        </w:tc>
      </w:tr>
    </w:tbl>
    <w:p w:rsidR="00000000" w:rsidRDefault="009C1351">
      <w:pPr>
        <w:spacing w:after="0"/>
        <w:jc w:val="both"/>
        <w:rPr>
          <w:rFonts w:ascii="Arial" w:hAnsi="Arial" w:cs="Arial"/>
          <w:noProof/>
          <w:color w:val="000101"/>
          <w:sz w:val="20"/>
          <w:lang w:val="fr-CH"/>
        </w:rPr>
      </w:pPr>
    </w:p>
    <w:p w:rsidR="00000000" w:rsidRDefault="009C1351">
      <w:pPr>
        <w:rPr>
          <w:rFonts w:ascii="Arial" w:hAnsi="Arial" w:cs="Arial"/>
          <w:noProof/>
          <w:lang w:val="fr-CH"/>
        </w:rPr>
      </w:pPr>
      <w:bookmarkStart w:id="16" w:name="_Toc279951887"/>
      <w:r>
        <w:rPr>
          <w:rFonts w:ascii="Arial" w:hAnsi="Arial" w:cs="Arial"/>
          <w:noProof/>
          <w:lang w:val="fr-CH"/>
        </w:rPr>
        <w:lastRenderedPageBreak/>
        <w:t>Fonctions et responsabilités principales du comité</w:t>
      </w:r>
      <w:bookmarkEnd w:id="16"/>
    </w:p>
    <w:tbl>
      <w:tblPr>
        <w:tblW w:w="5000" w:type="pct"/>
        <w:tblLook w:val="04A0"/>
      </w:tblPr>
      <w:tblGrid>
        <w:gridCol w:w="9571"/>
      </w:tblGrid>
      <w:tr w:rsidR="00000000">
        <w:tc>
          <w:tcPr>
            <w:tcW w:w="5000" w:type="pct"/>
            <w:vAlign w:val="center"/>
            <w:hideMark/>
          </w:tcPr>
          <w:p w:rsidR="00000000" w:rsidRDefault="009C1351">
            <w:pPr>
              <w:widowControl w:val="0"/>
              <w:autoSpaceDE w:val="0"/>
              <w:autoSpaceDN w:val="0"/>
              <w:adjustRightInd w:val="0"/>
              <w:spacing w:before="120" w:after="120" w:line="240" w:lineRule="auto"/>
              <w:rPr>
                <w:rFonts w:ascii="Arial" w:hAnsi="Arial" w:cs="Arial"/>
                <w:b/>
                <w:noProof/>
                <w:sz w:val="20"/>
                <w:szCs w:val="18"/>
                <w:lang w:val="fr-CH"/>
              </w:rPr>
            </w:pPr>
            <w:r>
              <w:rPr>
                <w:rStyle w:val="propertyeditor"/>
                <w:rFonts w:ascii="Arial" w:hAnsi="Arial" w:cs="Arial"/>
                <w:b/>
                <w:noProof/>
                <w:sz w:val="20"/>
                <w:szCs w:val="18"/>
                <w:shd w:val="clear" w:color="auto" w:fill="BDDCFF"/>
                <w:lang w:val="fr-CH"/>
              </w:rPr>
              <w:t>Le Comité de Coordination Inter-Agences est chargé :</w:t>
            </w:r>
            <w:r>
              <w:rPr>
                <w:rFonts w:ascii="Arial" w:hAnsi="Arial" w:cs="Arial"/>
                <w:b/>
                <w:noProof/>
                <w:sz w:val="20"/>
                <w:szCs w:val="18"/>
                <w:shd w:val="clear" w:color="auto" w:fill="BDDCFF"/>
                <w:lang w:val="fr-CH"/>
              </w:rPr>
              <w:br/>
            </w:r>
            <w:r>
              <w:rPr>
                <w:rStyle w:val="propertyeditor"/>
                <w:rFonts w:ascii="Arial" w:hAnsi="Arial" w:cs="Arial"/>
                <w:b/>
                <w:noProof/>
                <w:sz w:val="20"/>
                <w:szCs w:val="18"/>
                <w:shd w:val="clear" w:color="auto" w:fill="BDDCFF"/>
                <w:lang w:val="fr-CH"/>
              </w:rPr>
              <w:t>-</w:t>
            </w:r>
            <w:r>
              <w:rPr>
                <w:rStyle w:val="propertyeditor"/>
                <w:rFonts w:ascii="Arial" w:hAnsi="Arial" w:cs="Arial"/>
                <w:b/>
                <w:noProof/>
                <w:sz w:val="20"/>
                <w:szCs w:val="18"/>
                <w:shd w:val="clear" w:color="auto" w:fill="BDDCFF"/>
                <w:lang w:val="fr-CH"/>
              </w:rPr>
              <w:tab/>
              <w:t>d’approuver les plans stratégiques pluriannuels et annuels du PEV</w:t>
            </w:r>
            <w:r>
              <w:rPr>
                <w:rFonts w:ascii="Arial" w:hAnsi="Arial" w:cs="Arial"/>
                <w:b/>
                <w:noProof/>
                <w:sz w:val="20"/>
                <w:szCs w:val="18"/>
                <w:shd w:val="clear" w:color="auto" w:fill="BDDCFF"/>
                <w:lang w:val="fr-CH"/>
              </w:rPr>
              <w:br/>
            </w:r>
            <w:r>
              <w:rPr>
                <w:rStyle w:val="propertyeditor"/>
                <w:rFonts w:ascii="Arial" w:hAnsi="Arial" w:cs="Arial"/>
                <w:b/>
                <w:noProof/>
                <w:sz w:val="20"/>
                <w:szCs w:val="18"/>
                <w:shd w:val="clear" w:color="auto" w:fill="BDDCFF"/>
                <w:lang w:val="fr-CH"/>
              </w:rPr>
              <w:t>-</w:t>
            </w:r>
            <w:r>
              <w:rPr>
                <w:rStyle w:val="propertyeditor"/>
                <w:rFonts w:ascii="Arial" w:hAnsi="Arial" w:cs="Arial"/>
                <w:b/>
                <w:noProof/>
                <w:sz w:val="20"/>
                <w:szCs w:val="18"/>
                <w:shd w:val="clear" w:color="auto" w:fill="BDDCFF"/>
                <w:lang w:val="fr-CH"/>
              </w:rPr>
              <w:tab/>
              <w:t>d’évaluer la mise en œuvre des plans straté</w:t>
            </w:r>
            <w:r>
              <w:rPr>
                <w:rStyle w:val="propertyeditor"/>
                <w:rFonts w:ascii="Arial" w:hAnsi="Arial" w:cs="Arial"/>
                <w:b/>
                <w:noProof/>
                <w:sz w:val="20"/>
                <w:szCs w:val="18"/>
                <w:shd w:val="clear" w:color="auto" w:fill="BDDCFF"/>
                <w:lang w:val="fr-CH"/>
              </w:rPr>
              <w:t>giques pluriannuels et annuels</w:t>
            </w:r>
            <w:r>
              <w:rPr>
                <w:rFonts w:ascii="Arial" w:hAnsi="Arial" w:cs="Arial"/>
                <w:b/>
                <w:noProof/>
                <w:sz w:val="20"/>
                <w:szCs w:val="18"/>
                <w:shd w:val="clear" w:color="auto" w:fill="BDDCFF"/>
                <w:lang w:val="fr-CH"/>
              </w:rPr>
              <w:br/>
            </w:r>
            <w:r>
              <w:rPr>
                <w:rStyle w:val="propertyeditor"/>
                <w:rFonts w:ascii="Arial" w:hAnsi="Arial" w:cs="Arial"/>
                <w:b/>
                <w:noProof/>
                <w:sz w:val="20"/>
                <w:szCs w:val="18"/>
                <w:shd w:val="clear" w:color="auto" w:fill="BDDCFF"/>
                <w:lang w:val="fr-CH"/>
              </w:rPr>
              <w:t>-</w:t>
            </w:r>
            <w:r>
              <w:rPr>
                <w:rStyle w:val="propertyeditor"/>
                <w:rFonts w:ascii="Arial" w:hAnsi="Arial" w:cs="Arial"/>
                <w:b/>
                <w:noProof/>
                <w:sz w:val="20"/>
                <w:szCs w:val="18"/>
                <w:shd w:val="clear" w:color="auto" w:fill="BDDCFF"/>
                <w:lang w:val="fr-CH"/>
              </w:rPr>
              <w:tab/>
              <w:t>d’assurer la coordination des contributions et des ressources nationales et internationales ;</w:t>
            </w:r>
            <w:r>
              <w:rPr>
                <w:rFonts w:ascii="Arial" w:hAnsi="Arial" w:cs="Arial"/>
                <w:b/>
                <w:noProof/>
                <w:sz w:val="20"/>
                <w:szCs w:val="18"/>
                <w:shd w:val="clear" w:color="auto" w:fill="BDDCFF"/>
                <w:lang w:val="fr-CH"/>
              </w:rPr>
              <w:br/>
            </w:r>
            <w:r>
              <w:rPr>
                <w:rStyle w:val="propertyeditor"/>
                <w:rFonts w:ascii="Arial" w:hAnsi="Arial" w:cs="Arial"/>
                <w:b/>
                <w:noProof/>
                <w:sz w:val="20"/>
                <w:szCs w:val="18"/>
                <w:shd w:val="clear" w:color="auto" w:fill="BDDCFF"/>
                <w:lang w:val="fr-CH"/>
              </w:rPr>
              <w:t>-</w:t>
            </w:r>
            <w:r>
              <w:rPr>
                <w:rStyle w:val="propertyeditor"/>
                <w:rFonts w:ascii="Arial" w:hAnsi="Arial" w:cs="Arial"/>
                <w:b/>
                <w:noProof/>
                <w:sz w:val="20"/>
                <w:szCs w:val="18"/>
                <w:shd w:val="clear" w:color="auto" w:fill="BDDCFF"/>
                <w:lang w:val="fr-CH"/>
              </w:rPr>
              <w:tab/>
              <w:t xml:space="preserve">d’apporter son concours à l’examen et à l’approbation des stratégies relatives aux Journées Nationales de Vaccination (JNV) et </w:t>
            </w:r>
            <w:r>
              <w:rPr>
                <w:rStyle w:val="propertyeditor"/>
                <w:rFonts w:ascii="Arial" w:hAnsi="Arial" w:cs="Arial"/>
                <w:b/>
                <w:noProof/>
                <w:sz w:val="20"/>
                <w:szCs w:val="18"/>
                <w:shd w:val="clear" w:color="auto" w:fill="BDDCFF"/>
                <w:lang w:val="fr-CH"/>
              </w:rPr>
              <w:t>du PEV ;</w:t>
            </w:r>
            <w:r>
              <w:rPr>
                <w:rFonts w:ascii="Arial" w:hAnsi="Arial" w:cs="Arial"/>
                <w:b/>
                <w:noProof/>
                <w:sz w:val="20"/>
                <w:szCs w:val="18"/>
                <w:shd w:val="clear" w:color="auto" w:fill="BDDCFF"/>
                <w:lang w:val="fr-CH"/>
              </w:rPr>
              <w:br/>
            </w:r>
            <w:r>
              <w:rPr>
                <w:rStyle w:val="propertyeditor"/>
                <w:rFonts w:ascii="Arial" w:hAnsi="Arial" w:cs="Arial"/>
                <w:b/>
                <w:noProof/>
                <w:sz w:val="20"/>
                <w:szCs w:val="18"/>
                <w:shd w:val="clear" w:color="auto" w:fill="BDDCFF"/>
                <w:lang w:val="fr-CH"/>
              </w:rPr>
              <w:t>-</w:t>
            </w:r>
            <w:r>
              <w:rPr>
                <w:rStyle w:val="propertyeditor"/>
                <w:rFonts w:ascii="Arial" w:hAnsi="Arial" w:cs="Arial"/>
                <w:b/>
                <w:noProof/>
                <w:sz w:val="20"/>
                <w:szCs w:val="18"/>
                <w:shd w:val="clear" w:color="auto" w:fill="BDDCFF"/>
                <w:lang w:val="fr-CH"/>
              </w:rPr>
              <w:tab/>
              <w:t>d’aider le PEV à mobiliser les ressources internes et externes pour la réalisation des activités du programme ;</w:t>
            </w:r>
            <w:r>
              <w:rPr>
                <w:rFonts w:ascii="Arial" w:hAnsi="Arial" w:cs="Arial"/>
                <w:b/>
                <w:noProof/>
                <w:sz w:val="20"/>
                <w:szCs w:val="18"/>
                <w:shd w:val="clear" w:color="auto" w:fill="BDDCFF"/>
                <w:lang w:val="fr-CH"/>
              </w:rPr>
              <w:br/>
            </w:r>
            <w:r>
              <w:rPr>
                <w:rStyle w:val="propertyeditor"/>
                <w:rFonts w:ascii="Arial" w:hAnsi="Arial" w:cs="Arial"/>
                <w:b/>
                <w:noProof/>
                <w:sz w:val="20"/>
                <w:szCs w:val="18"/>
                <w:shd w:val="clear" w:color="auto" w:fill="BDDCFF"/>
                <w:lang w:val="fr-CH"/>
              </w:rPr>
              <w:t>-</w:t>
            </w:r>
            <w:r>
              <w:rPr>
                <w:rStyle w:val="propertyeditor"/>
                <w:rFonts w:ascii="Arial" w:hAnsi="Arial" w:cs="Arial"/>
                <w:b/>
                <w:noProof/>
                <w:sz w:val="20"/>
                <w:szCs w:val="18"/>
                <w:shd w:val="clear" w:color="auto" w:fill="BDDCFF"/>
                <w:lang w:val="fr-CH"/>
              </w:rPr>
              <w:tab/>
              <w:t>de garantir une gestion transparente des fonds destinés au PEV ;</w:t>
            </w:r>
            <w:r>
              <w:rPr>
                <w:rFonts w:ascii="Arial" w:hAnsi="Arial" w:cs="Arial"/>
                <w:b/>
                <w:noProof/>
                <w:sz w:val="20"/>
                <w:szCs w:val="18"/>
                <w:shd w:val="clear" w:color="auto" w:fill="BDDCFF"/>
                <w:lang w:val="fr-CH"/>
              </w:rPr>
              <w:br/>
            </w:r>
            <w:r>
              <w:rPr>
                <w:rStyle w:val="propertyeditor"/>
                <w:rFonts w:ascii="Arial" w:hAnsi="Arial" w:cs="Arial"/>
                <w:b/>
                <w:noProof/>
                <w:sz w:val="20"/>
                <w:szCs w:val="18"/>
                <w:shd w:val="clear" w:color="auto" w:fill="BDDCFF"/>
                <w:lang w:val="fr-CH"/>
              </w:rPr>
              <w:t>-</w:t>
            </w:r>
            <w:r>
              <w:rPr>
                <w:rStyle w:val="propertyeditor"/>
                <w:rFonts w:ascii="Arial" w:hAnsi="Arial" w:cs="Arial"/>
                <w:b/>
                <w:noProof/>
                <w:sz w:val="20"/>
                <w:szCs w:val="18"/>
                <w:shd w:val="clear" w:color="auto" w:fill="BDDCFF"/>
                <w:lang w:val="fr-CH"/>
              </w:rPr>
              <w:tab/>
              <w:t>d’assurer un appui technique et politique au Coordonnateur Natio</w:t>
            </w:r>
            <w:r>
              <w:rPr>
                <w:rStyle w:val="propertyeditor"/>
                <w:rFonts w:ascii="Arial" w:hAnsi="Arial" w:cs="Arial"/>
                <w:b/>
                <w:noProof/>
                <w:sz w:val="20"/>
                <w:szCs w:val="18"/>
                <w:shd w:val="clear" w:color="auto" w:fill="BDDCFF"/>
                <w:lang w:val="fr-CH"/>
              </w:rPr>
              <w:t>nal du PEV ;</w:t>
            </w:r>
            <w:r>
              <w:rPr>
                <w:rFonts w:ascii="Arial" w:hAnsi="Arial" w:cs="Arial"/>
                <w:b/>
                <w:noProof/>
                <w:sz w:val="20"/>
                <w:szCs w:val="18"/>
                <w:shd w:val="clear" w:color="auto" w:fill="BDDCFF"/>
                <w:lang w:val="fr-CH"/>
              </w:rPr>
              <w:br/>
            </w:r>
            <w:r>
              <w:rPr>
                <w:rStyle w:val="propertyeditor"/>
                <w:rFonts w:ascii="Arial" w:hAnsi="Arial" w:cs="Arial"/>
                <w:b/>
                <w:noProof/>
                <w:sz w:val="20"/>
                <w:szCs w:val="18"/>
                <w:shd w:val="clear" w:color="auto" w:fill="BDDCFF"/>
                <w:lang w:val="fr-CH"/>
              </w:rPr>
              <w:t>-</w:t>
            </w:r>
            <w:r>
              <w:rPr>
                <w:rStyle w:val="propertyeditor"/>
                <w:rFonts w:ascii="Arial" w:hAnsi="Arial" w:cs="Arial"/>
                <w:b/>
                <w:noProof/>
                <w:sz w:val="20"/>
                <w:szCs w:val="18"/>
                <w:shd w:val="clear" w:color="auto" w:fill="BDDCFF"/>
                <w:lang w:val="fr-CH"/>
              </w:rPr>
              <w:tab/>
              <w:t>de soutenir et encourager l’échange d’information et la rétro-information avec les partenaires extérieurs ;</w:t>
            </w:r>
            <w:r>
              <w:rPr>
                <w:rFonts w:ascii="Arial" w:hAnsi="Arial" w:cs="Arial"/>
                <w:b/>
                <w:noProof/>
                <w:sz w:val="20"/>
                <w:szCs w:val="18"/>
                <w:shd w:val="clear" w:color="auto" w:fill="BDDCFF"/>
                <w:lang w:val="fr-CH"/>
              </w:rPr>
              <w:br/>
            </w:r>
            <w:r>
              <w:rPr>
                <w:rStyle w:val="propertyeditor"/>
                <w:rFonts w:ascii="Arial" w:hAnsi="Arial" w:cs="Arial"/>
                <w:b/>
                <w:noProof/>
                <w:sz w:val="20"/>
                <w:szCs w:val="18"/>
                <w:shd w:val="clear" w:color="auto" w:fill="BDDCFF"/>
                <w:lang w:val="fr-CH"/>
              </w:rPr>
              <w:t>-</w:t>
            </w:r>
            <w:r>
              <w:rPr>
                <w:rStyle w:val="propertyeditor"/>
                <w:rFonts w:ascii="Arial" w:hAnsi="Arial" w:cs="Arial"/>
                <w:b/>
                <w:noProof/>
                <w:sz w:val="20"/>
                <w:szCs w:val="18"/>
                <w:shd w:val="clear" w:color="auto" w:fill="BDDCFF"/>
                <w:lang w:val="fr-CH"/>
              </w:rPr>
              <w:tab/>
              <w:t xml:space="preserve">d’aider à trouver des solutions à court, à moyen et à long terme aux problèmes se posant au PEV. </w:t>
            </w:r>
            <w:r>
              <w:rPr>
                <w:rFonts w:ascii="Arial" w:hAnsi="Arial" w:cs="Arial"/>
                <w:b/>
                <w:noProof/>
                <w:sz w:val="20"/>
                <w:szCs w:val="18"/>
                <w:shd w:val="clear" w:color="auto" w:fill="BDDCFF"/>
                <w:lang w:val="fr-CH"/>
              </w:rPr>
              <w:br/>
            </w:r>
          </w:p>
        </w:tc>
      </w:tr>
    </w:tbl>
    <w:p w:rsidR="00000000" w:rsidRDefault="009C1351">
      <w:pPr>
        <w:pStyle w:val="Default"/>
        <w:jc w:val="both"/>
        <w:rPr>
          <w:rFonts w:ascii="Arial" w:hAnsi="Arial" w:cs="Arial"/>
          <w:noProof/>
          <w:color w:val="auto"/>
          <w:sz w:val="22"/>
          <w:szCs w:val="22"/>
          <w:lang w:val="fr-CH"/>
        </w:rPr>
      </w:pPr>
      <w:bookmarkStart w:id="17" w:name="_Toc279951888"/>
    </w:p>
    <w:p w:rsidR="00000000" w:rsidRDefault="009C1351">
      <w:pPr>
        <w:rPr>
          <w:rFonts w:ascii="Arial" w:hAnsi="Arial" w:cs="Arial"/>
          <w:noProof/>
          <w:lang w:val="fr-CH"/>
        </w:rPr>
      </w:pPr>
      <w:r>
        <w:rPr>
          <w:rFonts w:ascii="Arial" w:hAnsi="Arial" w:cs="Arial"/>
          <w:noProof/>
          <w:lang w:val="fr-CH"/>
        </w:rPr>
        <w:t>Trois grandes stratégies visant</w:t>
      </w:r>
      <w:r>
        <w:rPr>
          <w:rFonts w:ascii="Arial" w:hAnsi="Arial" w:cs="Arial"/>
          <w:noProof/>
          <w:lang w:val="fr-CH"/>
        </w:rPr>
        <w:t xml:space="preserve"> à renforcer le rôle et les fonctions du comité au cours des 12 prochains mois</w:t>
      </w:r>
      <w:bookmarkEnd w:id="17"/>
      <w:r>
        <w:rPr>
          <w:rFonts w:ascii="Arial" w:hAnsi="Arial" w:cs="Arial"/>
          <w:noProof/>
          <w:lang w:val="fr-CH"/>
        </w:rPr>
        <w:t> :</w:t>
      </w:r>
    </w:p>
    <w:tbl>
      <w:tblPr>
        <w:tblW w:w="5000" w:type="pct"/>
        <w:tblLook w:val="04A0"/>
      </w:tblPr>
      <w:tblGrid>
        <w:gridCol w:w="601"/>
        <w:gridCol w:w="8970"/>
      </w:tblGrid>
      <w:tr w:rsidR="00000000">
        <w:tc>
          <w:tcPr>
            <w:tcW w:w="314" w:type="pct"/>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before="120" w:after="120" w:line="240" w:lineRule="auto"/>
              <w:rPr>
                <w:rFonts w:ascii="Arial" w:hAnsi="Arial" w:cs="Arial"/>
                <w:b/>
                <w:noProof/>
                <w:sz w:val="18"/>
                <w:szCs w:val="18"/>
                <w:lang w:val="fr-CH"/>
              </w:rPr>
            </w:pPr>
            <w:r>
              <w:rPr>
                <w:rFonts w:ascii="Arial" w:hAnsi="Arial" w:cs="Arial"/>
                <w:b/>
                <w:noProof/>
                <w:sz w:val="18"/>
                <w:szCs w:val="18"/>
                <w:lang w:val="fr-CH"/>
              </w:rPr>
              <w:t>1.</w:t>
            </w:r>
          </w:p>
        </w:tc>
        <w:tc>
          <w:tcPr>
            <w:tcW w:w="4686" w:type="pct"/>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before="120" w:after="120" w:line="240" w:lineRule="auto"/>
              <w:rPr>
                <w:rFonts w:ascii="Arial" w:hAnsi="Arial" w:cs="Arial"/>
                <w:b/>
                <w:noProof/>
                <w:sz w:val="18"/>
                <w:szCs w:val="18"/>
                <w:lang w:val="fr-CH"/>
              </w:rPr>
            </w:pPr>
            <w:r>
              <w:rPr>
                <w:rStyle w:val="propertyeditor"/>
                <w:rFonts w:ascii="Arial" w:hAnsi="Arial" w:cs="Arial"/>
                <w:b/>
                <w:noProof/>
                <w:sz w:val="18"/>
                <w:szCs w:val="18"/>
                <w:shd w:val="clear" w:color="auto" w:fill="BDDCFF"/>
                <w:lang w:val="fr-CH"/>
              </w:rPr>
              <w:t>Impliquer les membres du CCIA dans les activités de terrain du PEV notamment la participation aux réunions de monitorage des districts et région</w:t>
            </w:r>
            <w:r>
              <w:rPr>
                <w:rStyle w:val="propertyeditor"/>
                <w:rFonts w:ascii="Arial" w:hAnsi="Arial" w:cs="Arial"/>
                <w:b/>
                <w:noProof/>
                <w:sz w:val="18"/>
                <w:szCs w:val="18"/>
                <w:shd w:val="clear" w:color="auto" w:fill="BDDCFF"/>
                <w:lang w:val="fr-CH"/>
              </w:rPr>
              <w:t>s</w:t>
            </w:r>
          </w:p>
        </w:tc>
      </w:tr>
      <w:tr w:rsidR="00000000">
        <w:tc>
          <w:tcPr>
            <w:tcW w:w="314" w:type="pct"/>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before="120" w:after="120" w:line="240" w:lineRule="auto"/>
              <w:rPr>
                <w:rFonts w:ascii="Arial" w:hAnsi="Arial" w:cs="Arial"/>
                <w:b/>
                <w:noProof/>
                <w:sz w:val="18"/>
                <w:szCs w:val="18"/>
                <w:lang w:val="fr-CH"/>
              </w:rPr>
            </w:pPr>
            <w:r>
              <w:rPr>
                <w:rFonts w:ascii="Arial" w:hAnsi="Arial" w:cs="Arial"/>
                <w:b/>
                <w:noProof/>
                <w:sz w:val="18"/>
                <w:szCs w:val="18"/>
                <w:lang w:val="fr-CH"/>
              </w:rPr>
              <w:t>2.</w:t>
            </w:r>
          </w:p>
        </w:tc>
        <w:tc>
          <w:tcPr>
            <w:tcW w:w="4686" w:type="pct"/>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before="120" w:after="120" w:line="240" w:lineRule="auto"/>
              <w:rPr>
                <w:rFonts w:ascii="Arial" w:hAnsi="Arial" w:cs="Arial"/>
                <w:b/>
                <w:noProof/>
                <w:sz w:val="18"/>
                <w:szCs w:val="18"/>
                <w:lang w:val="fr-CH"/>
              </w:rPr>
            </w:pPr>
            <w:r>
              <w:rPr>
                <w:rStyle w:val="propertyeditor"/>
                <w:rFonts w:ascii="Arial" w:hAnsi="Arial" w:cs="Arial"/>
                <w:b/>
                <w:noProof/>
                <w:color w:val="000101"/>
                <w:sz w:val="18"/>
                <w:szCs w:val="18"/>
                <w:shd w:val="clear" w:color="auto" w:fill="BDDCFF"/>
                <w:lang w:val="fr-CH"/>
              </w:rPr>
              <w:t>Associer les membres du CCIA aux missions de suivi des activités de PEV, par exemple visite de terrain pour vérifier l'exécution des activité</w:t>
            </w:r>
            <w:r>
              <w:rPr>
                <w:rStyle w:val="propertyeditor"/>
                <w:rFonts w:ascii="Arial" w:hAnsi="Arial" w:cs="Arial"/>
                <w:b/>
                <w:noProof/>
                <w:color w:val="000101"/>
                <w:sz w:val="18"/>
                <w:szCs w:val="18"/>
                <w:shd w:val="clear" w:color="auto" w:fill="BDDCFF"/>
                <w:lang w:val="fr-CH"/>
              </w:rPr>
              <w:t>s</w:t>
            </w:r>
          </w:p>
        </w:tc>
      </w:tr>
      <w:tr w:rsidR="00000000">
        <w:tc>
          <w:tcPr>
            <w:tcW w:w="314" w:type="pct"/>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before="120" w:after="120" w:line="240" w:lineRule="auto"/>
              <w:rPr>
                <w:rFonts w:ascii="Arial" w:hAnsi="Arial" w:cs="Arial"/>
                <w:b/>
                <w:noProof/>
                <w:sz w:val="18"/>
                <w:szCs w:val="18"/>
                <w:lang w:val="fr-CH"/>
              </w:rPr>
            </w:pPr>
            <w:r>
              <w:rPr>
                <w:rFonts w:ascii="Arial" w:hAnsi="Arial" w:cs="Arial"/>
                <w:b/>
                <w:noProof/>
                <w:sz w:val="18"/>
                <w:szCs w:val="18"/>
                <w:lang w:val="fr-CH"/>
              </w:rPr>
              <w:t>3.</w:t>
            </w:r>
          </w:p>
        </w:tc>
        <w:tc>
          <w:tcPr>
            <w:tcW w:w="4686" w:type="pct"/>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before="120" w:after="120" w:line="240" w:lineRule="auto"/>
              <w:rPr>
                <w:rFonts w:ascii="Arial" w:hAnsi="Arial" w:cs="Arial"/>
                <w:b/>
                <w:noProof/>
                <w:sz w:val="18"/>
                <w:szCs w:val="18"/>
                <w:lang w:val="fr-CH"/>
              </w:rPr>
            </w:pPr>
            <w:r>
              <w:rPr>
                <w:rStyle w:val="propertyeditor"/>
                <w:rFonts w:ascii="Arial" w:hAnsi="Arial" w:cs="Arial"/>
                <w:b/>
                <w:noProof/>
                <w:color w:val="000101"/>
                <w:sz w:val="18"/>
                <w:szCs w:val="18"/>
                <w:shd w:val="clear" w:color="auto" w:fill="BDDCFF"/>
                <w:lang w:val="fr-CH"/>
              </w:rPr>
              <w:t>Brieffer les membres sur le rôle et les fonctions du Comit</w:t>
            </w:r>
            <w:r>
              <w:rPr>
                <w:rStyle w:val="propertyeditor"/>
                <w:rFonts w:ascii="Arial" w:hAnsi="Arial" w:cs="Arial"/>
                <w:b/>
                <w:noProof/>
                <w:color w:val="000101"/>
                <w:sz w:val="18"/>
                <w:szCs w:val="18"/>
                <w:shd w:val="clear" w:color="auto" w:fill="BDDCFF"/>
                <w:lang w:val="fr-CH"/>
              </w:rPr>
              <w:t>é</w:t>
            </w:r>
          </w:p>
        </w:tc>
      </w:tr>
    </w:tbl>
    <w:p w:rsidR="00000000" w:rsidRDefault="009C1351">
      <w:pPr>
        <w:pStyle w:val="Heading1"/>
        <w:numPr>
          <w:ilvl w:val="1"/>
          <w:numId w:val="6"/>
        </w:numPr>
        <w:ind w:left="432"/>
        <w:rPr>
          <w:noProof/>
          <w:sz w:val="24"/>
          <w:szCs w:val="24"/>
          <w:lang w:val="fr-CH"/>
        </w:rPr>
      </w:pPr>
      <w:bookmarkStart w:id="18" w:name="_Toc279951889"/>
      <w:bookmarkStart w:id="19" w:name="_Toc283566553"/>
      <w:r>
        <w:rPr>
          <w:noProof/>
          <w:sz w:val="24"/>
          <w:szCs w:val="24"/>
          <w:lang w:val="fr-CH"/>
        </w:rPr>
        <w:t>Signatures du Groupe technique consultatif national sur la vaccination</w:t>
      </w:r>
      <w:bookmarkEnd w:id="18"/>
      <w:bookmarkEnd w:id="19"/>
      <w:r>
        <w:rPr>
          <w:noProof/>
          <w:sz w:val="24"/>
          <w:szCs w:val="24"/>
          <w:lang w:val="fr-CH"/>
        </w:rPr>
        <w:t xml:space="preserve"> (GTCV)</w:t>
      </w:r>
    </w:p>
    <w:p w:rsidR="00000000" w:rsidRDefault="009C1351">
      <w:pPr>
        <w:rPr>
          <w:rFonts w:ascii="Arial" w:hAnsi="Arial" w:cs="Arial"/>
          <w:noProof/>
          <w:sz w:val="20"/>
          <w:szCs w:val="20"/>
          <w:lang w:val="fr-CH"/>
        </w:rPr>
      </w:pPr>
      <w:r>
        <w:rPr>
          <w:rFonts w:ascii="Arial" w:hAnsi="Arial" w:cs="Arial"/>
          <w:noProof/>
          <w:sz w:val="20"/>
          <w:szCs w:val="20"/>
          <w:lang w:val="fr-CH"/>
        </w:rPr>
        <w:t>(S’il a été constitué dans le pays)</w:t>
      </w:r>
    </w:p>
    <w:p w:rsidR="00000000" w:rsidRDefault="009C1351">
      <w:pPr>
        <w:jc w:val="both"/>
        <w:rPr>
          <w:rFonts w:ascii="Arial" w:hAnsi="Arial" w:cs="Arial"/>
          <w:noProof/>
          <w:lang w:val="fr-CH"/>
        </w:rPr>
      </w:pPr>
      <w:r>
        <w:rPr>
          <w:rFonts w:ascii="Arial" w:hAnsi="Arial" w:cs="Arial"/>
          <w:noProof/>
          <w:lang w:val="fr-CH"/>
        </w:rPr>
        <w:t>Nous soussignés, membres du GTCV, nous sommes réunis le</w:t>
      </w:r>
      <w:r>
        <w:rPr>
          <w:rFonts w:ascii="Arial" w:hAnsi="Arial" w:cs="Arial"/>
          <w:noProof/>
          <w:lang w:val="fr-CH"/>
        </w:rPr>
        <w:t xml:space="preserve"> </w:t>
      </w:r>
      <w:r>
        <w:rPr>
          <w:rFonts w:ascii="Arial" w:hAnsi="Arial" w:cs="Arial"/>
          <w:noProof/>
          <w:lang w:val="fr-CH"/>
        </w:rPr>
        <w:t>pour évaluer la présente proposition. À cette réunion, nous avons avalisé cette propos</w:t>
      </w:r>
      <w:r>
        <w:rPr>
          <w:rFonts w:ascii="Arial" w:hAnsi="Arial" w:cs="Arial"/>
          <w:noProof/>
          <w:lang w:val="fr-CH"/>
        </w:rPr>
        <w:t>ition sur la base des documents d’appui annexés.</w:t>
      </w:r>
    </w:p>
    <w:p w:rsidR="00000000" w:rsidRDefault="009C1351">
      <w:pPr>
        <w:jc w:val="both"/>
        <w:rPr>
          <w:rFonts w:ascii="Arial" w:hAnsi="Arial" w:cs="Arial"/>
          <w:noProof/>
          <w:lang w:val="fr-CH"/>
        </w:rPr>
      </w:pPr>
    </w:p>
    <w:p w:rsidR="00000000" w:rsidRDefault="009C1351">
      <w:pPr>
        <w:jc w:val="both"/>
        <w:rPr>
          <w:rFonts w:ascii="Arial" w:hAnsi="Arial" w:cs="Arial"/>
          <w:noProof/>
          <w:lang w:val="fr-CH"/>
        </w:rPr>
      </w:pPr>
      <w:r>
        <w:rPr>
          <w:rFonts w:ascii="Arial" w:hAnsi="Arial" w:cs="Arial"/>
          <w:noProof/>
          <w:lang w:val="fr-CH"/>
        </w:rPr>
        <w:t>Le compte rendu avalisé de cette réunion est joint comme DOCUMENT NUMÉRO :</w:t>
      </w:r>
      <w:r>
        <w:rPr>
          <w:rFonts w:ascii="Arial" w:hAnsi="Arial" w:cs="Arial"/>
          <w:noProof/>
          <w:lang w:val="fr-CH"/>
        </w:rPr>
        <w:t xml:space="preserve"> </w:t>
      </w:r>
      <w:r>
        <w:rPr>
          <w:rFonts w:ascii="Arial" w:hAnsi="Arial" w:cs="Arial"/>
          <w:noProof/>
          <w:lang w:val="fr-CH"/>
        </w:rPr>
        <w:t>.</w:t>
      </w:r>
    </w:p>
    <w:p w:rsidR="00000000" w:rsidRDefault="009C1351">
      <w:pPr>
        <w:spacing w:after="0"/>
        <w:rPr>
          <w:rFonts w:ascii="Arial" w:hAnsi="Arial" w:cs="Arial"/>
          <w:noProof/>
          <w:lang w:val="fr-CH"/>
        </w:rPr>
      </w:pPr>
      <w:r>
        <w:rPr>
          <w:rFonts w:ascii="Arial" w:hAnsi="Arial" w:cs="Arial"/>
          <w:noProof/>
          <w:lang w:val="fr-CH"/>
        </w:rPr>
        <w:t>Dans le cas où le Secrétariat de GAVI aurait des questions concernant cette proposition, la personne à contacter est :</w:t>
      </w:r>
    </w:p>
    <w:p w:rsidR="00000000" w:rsidRDefault="009C1351">
      <w:pPr>
        <w:spacing w:after="0"/>
        <w:jc w:val="both"/>
        <w:rPr>
          <w:rFonts w:ascii="Arial" w:hAnsi="Arial" w:cs="Arial"/>
          <w:noProof/>
          <w:color w:val="000101"/>
          <w:sz w:val="20"/>
          <w:lang w:val="fr-CH"/>
        </w:rPr>
      </w:pPr>
      <w:r>
        <w:rPr>
          <w:rFonts w:ascii="Arial" w:hAnsi="Arial" w:cs="Arial"/>
          <w:noProof/>
          <w:color w:val="000101"/>
          <w:sz w:val="20"/>
          <w:lang w:val="fr-CH"/>
        </w:rPr>
        <w:t xml:space="preserve">Saisir le </w:t>
      </w:r>
      <w:r>
        <w:rPr>
          <w:rFonts w:ascii="Arial" w:hAnsi="Arial" w:cs="Arial"/>
          <w:noProof/>
          <w:color w:val="000101"/>
          <w:sz w:val="20"/>
          <w:lang w:val="fr-CH"/>
        </w:rPr>
        <w:t>nom de famille en majuscules.</w:t>
      </w:r>
    </w:p>
    <w:tbl>
      <w:tblPr>
        <w:tblW w:w="4000" w:type="pct"/>
        <w:tblLook w:val="04A0"/>
      </w:tblPr>
      <w:tblGrid>
        <w:gridCol w:w="1102"/>
        <w:gridCol w:w="2626"/>
        <w:gridCol w:w="1006"/>
        <w:gridCol w:w="2923"/>
      </w:tblGrid>
      <w:tr w:rsidR="00000000">
        <w:trPr>
          <w:trHeight w:val="397"/>
        </w:trPr>
        <w:tc>
          <w:tcPr>
            <w:tcW w:w="719" w:type="pct"/>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after="0" w:line="240" w:lineRule="auto"/>
              <w:rPr>
                <w:rFonts w:ascii="Arial" w:hAnsi="Arial" w:cs="Arial"/>
                <w:b/>
                <w:noProof/>
                <w:sz w:val="20"/>
                <w:szCs w:val="18"/>
                <w:lang w:val="fr-CH"/>
              </w:rPr>
            </w:pPr>
            <w:r>
              <w:rPr>
                <w:rFonts w:ascii="Arial" w:hAnsi="Arial" w:cs="Arial"/>
                <w:b/>
                <w:noProof/>
                <w:sz w:val="20"/>
                <w:szCs w:val="18"/>
                <w:lang w:val="fr-CH"/>
              </w:rPr>
              <w:t>Nom</w:t>
            </w:r>
          </w:p>
        </w:tc>
        <w:tc>
          <w:tcPr>
            <w:tcW w:w="1715" w:type="pct"/>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after="0" w:line="240" w:lineRule="auto"/>
              <w:rPr>
                <w:rFonts w:ascii="Arial" w:hAnsi="Arial" w:cs="Arial"/>
                <w:noProof/>
                <w:sz w:val="18"/>
                <w:szCs w:val="18"/>
                <w:lang w:val="fr-CH"/>
              </w:rPr>
            </w:pPr>
            <w:r>
              <w:rPr>
                <w:rStyle w:val="propertyeditor"/>
                <w:rFonts w:ascii="Arial" w:hAnsi="Arial" w:cs="Arial"/>
                <w:noProof/>
                <w:sz w:val="18"/>
                <w:szCs w:val="20"/>
                <w:shd w:val="clear" w:color="auto" w:fill="BDDCFF"/>
                <w:lang w:val="fr-CH"/>
              </w:rPr>
              <w:t>NON APPLICABL</w:t>
            </w:r>
            <w:r>
              <w:rPr>
                <w:rStyle w:val="propertyeditor"/>
                <w:rFonts w:ascii="Arial" w:hAnsi="Arial" w:cs="Arial"/>
                <w:noProof/>
                <w:sz w:val="18"/>
                <w:szCs w:val="20"/>
                <w:shd w:val="clear" w:color="auto" w:fill="BDDCFF"/>
                <w:lang w:val="fr-CH"/>
              </w:rPr>
              <w:t>E</w:t>
            </w:r>
          </w:p>
        </w:tc>
        <w:tc>
          <w:tcPr>
            <w:tcW w:w="657" w:type="pct"/>
            <w:vMerge w:val="restart"/>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after="0" w:line="240" w:lineRule="auto"/>
              <w:rPr>
                <w:rFonts w:ascii="Arial" w:hAnsi="Arial" w:cs="Arial"/>
                <w:b/>
                <w:noProof/>
                <w:sz w:val="20"/>
                <w:szCs w:val="18"/>
                <w:lang w:val="fr-CH"/>
              </w:rPr>
            </w:pPr>
            <w:r>
              <w:rPr>
                <w:rFonts w:ascii="Arial" w:hAnsi="Arial" w:cs="Arial"/>
                <w:b/>
                <w:noProof/>
                <w:sz w:val="20"/>
                <w:szCs w:val="18"/>
                <w:lang w:val="fr-CH"/>
              </w:rPr>
              <w:t>Titre</w:t>
            </w:r>
          </w:p>
        </w:tc>
        <w:tc>
          <w:tcPr>
            <w:tcW w:w="1909" w:type="pct"/>
            <w:vMerge w:val="restart"/>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after="0" w:line="240" w:lineRule="auto"/>
              <w:rPr>
                <w:rFonts w:ascii="Consolas" w:eastAsia="Calibri" w:hAnsi="Consolas"/>
                <w:noProof/>
                <w:sz w:val="18"/>
                <w:szCs w:val="18"/>
                <w:lang w:val="fr-CH"/>
              </w:rPr>
            </w:pPr>
          </w:p>
        </w:tc>
      </w:tr>
      <w:tr w:rsidR="00000000">
        <w:trPr>
          <w:trHeight w:val="397"/>
        </w:trPr>
        <w:tc>
          <w:tcPr>
            <w:tcW w:w="719" w:type="pct"/>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after="0" w:line="240" w:lineRule="auto"/>
              <w:rPr>
                <w:rFonts w:ascii="Arial" w:hAnsi="Arial" w:cs="Arial"/>
                <w:b/>
                <w:noProof/>
                <w:sz w:val="20"/>
                <w:szCs w:val="18"/>
                <w:lang w:val="fr-CH"/>
              </w:rPr>
            </w:pPr>
            <w:r>
              <w:rPr>
                <w:rFonts w:ascii="Arial" w:hAnsi="Arial" w:cs="Arial"/>
                <w:b/>
                <w:noProof/>
                <w:sz w:val="20"/>
                <w:szCs w:val="18"/>
                <w:lang w:val="fr-CH"/>
              </w:rPr>
              <w:t>Tél.</w:t>
            </w:r>
          </w:p>
        </w:tc>
        <w:tc>
          <w:tcPr>
            <w:tcW w:w="1715" w:type="pct"/>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after="0" w:line="240" w:lineRule="auto"/>
              <w:rPr>
                <w:rFonts w:ascii="Consolas" w:eastAsia="Calibri" w:hAnsi="Consolas"/>
                <w:noProof/>
                <w:sz w:val="18"/>
                <w:szCs w:val="18"/>
                <w:lang w:val="fr-CH"/>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9C1351">
            <w:pPr>
              <w:spacing w:after="0" w:line="240" w:lineRule="auto"/>
              <w:rPr>
                <w:rFonts w:ascii="Arial" w:hAnsi="Arial" w:cs="Arial"/>
                <w:b/>
                <w:noProof/>
                <w:sz w:val="20"/>
                <w:szCs w:val="18"/>
                <w:lang w:val="fr-CH"/>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9C1351">
            <w:pPr>
              <w:spacing w:after="0" w:line="240" w:lineRule="auto"/>
              <w:rPr>
                <w:rFonts w:ascii="Consolas" w:eastAsia="Calibri" w:hAnsi="Consolas"/>
                <w:noProof/>
                <w:sz w:val="18"/>
                <w:szCs w:val="18"/>
                <w:lang w:val="fr-CH"/>
              </w:rPr>
            </w:pPr>
          </w:p>
        </w:tc>
      </w:tr>
      <w:tr w:rsidR="00000000">
        <w:trPr>
          <w:trHeight w:val="397"/>
        </w:trPr>
        <w:tc>
          <w:tcPr>
            <w:tcW w:w="719" w:type="pct"/>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after="0" w:line="240" w:lineRule="auto"/>
              <w:rPr>
                <w:rFonts w:ascii="Arial" w:hAnsi="Arial" w:cs="Arial"/>
                <w:b/>
                <w:noProof/>
                <w:sz w:val="20"/>
                <w:szCs w:val="18"/>
                <w:lang w:val="fr-CH"/>
              </w:rPr>
            </w:pPr>
            <w:r>
              <w:rPr>
                <w:rFonts w:ascii="Arial" w:hAnsi="Arial" w:cs="Arial"/>
                <w:b/>
                <w:noProof/>
                <w:sz w:val="20"/>
                <w:szCs w:val="18"/>
                <w:lang w:val="fr-CH"/>
              </w:rPr>
              <w:t>Fax</w:t>
            </w:r>
          </w:p>
        </w:tc>
        <w:tc>
          <w:tcPr>
            <w:tcW w:w="1715" w:type="pct"/>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after="0" w:line="240" w:lineRule="auto"/>
              <w:rPr>
                <w:rFonts w:ascii="Consolas" w:eastAsia="Calibri" w:hAnsi="Consolas"/>
                <w:noProof/>
                <w:sz w:val="18"/>
                <w:szCs w:val="18"/>
                <w:lang w:val="fr-CH"/>
              </w:rPr>
            </w:pPr>
          </w:p>
        </w:tc>
        <w:tc>
          <w:tcPr>
            <w:tcW w:w="657" w:type="pct"/>
            <w:vMerge w:val="restart"/>
            <w:tcBorders>
              <w:top w:val="nil"/>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after="0" w:line="240" w:lineRule="auto"/>
              <w:rPr>
                <w:rFonts w:ascii="Arial" w:hAnsi="Arial" w:cs="Arial"/>
                <w:b/>
                <w:noProof/>
                <w:sz w:val="20"/>
                <w:szCs w:val="18"/>
                <w:lang w:val="fr-CH"/>
              </w:rPr>
            </w:pPr>
            <w:r>
              <w:rPr>
                <w:rFonts w:ascii="Arial" w:hAnsi="Arial" w:cs="Arial"/>
                <w:b/>
                <w:noProof/>
                <w:sz w:val="20"/>
                <w:szCs w:val="18"/>
                <w:lang w:val="fr-CH"/>
              </w:rPr>
              <w:t>Adresse</w:t>
            </w:r>
          </w:p>
        </w:tc>
        <w:tc>
          <w:tcPr>
            <w:tcW w:w="1909" w:type="pct"/>
            <w:vMerge w:val="restart"/>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after="0" w:line="240" w:lineRule="auto"/>
              <w:rPr>
                <w:rFonts w:ascii="Consolas" w:eastAsia="Calibri" w:hAnsi="Consolas"/>
                <w:noProof/>
                <w:sz w:val="18"/>
                <w:szCs w:val="18"/>
                <w:lang w:val="fr-CH"/>
              </w:rPr>
            </w:pPr>
          </w:p>
        </w:tc>
      </w:tr>
      <w:tr w:rsidR="00000000">
        <w:trPr>
          <w:trHeight w:val="397"/>
        </w:trPr>
        <w:tc>
          <w:tcPr>
            <w:tcW w:w="719" w:type="pct"/>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after="0" w:line="240" w:lineRule="auto"/>
              <w:rPr>
                <w:rFonts w:ascii="Arial" w:hAnsi="Arial" w:cs="Arial"/>
                <w:b/>
                <w:noProof/>
                <w:sz w:val="20"/>
                <w:szCs w:val="18"/>
                <w:lang w:val="fr-CH"/>
              </w:rPr>
            </w:pPr>
            <w:r>
              <w:rPr>
                <w:rFonts w:ascii="Arial" w:hAnsi="Arial" w:cs="Arial"/>
                <w:b/>
                <w:noProof/>
                <w:sz w:val="20"/>
                <w:szCs w:val="18"/>
                <w:lang w:val="fr-CH"/>
              </w:rPr>
              <w:t>Courriel</w:t>
            </w:r>
          </w:p>
        </w:tc>
        <w:tc>
          <w:tcPr>
            <w:tcW w:w="1715" w:type="pct"/>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after="0" w:line="240" w:lineRule="auto"/>
              <w:rPr>
                <w:rFonts w:ascii="Consolas" w:eastAsia="Calibri" w:hAnsi="Consolas"/>
                <w:noProof/>
                <w:sz w:val="18"/>
                <w:szCs w:val="18"/>
                <w:lang w:val="fr-CH"/>
              </w:rPr>
            </w:pPr>
          </w:p>
        </w:tc>
        <w:tc>
          <w:tcPr>
            <w:tcW w:w="0" w:type="auto"/>
            <w:vMerge/>
            <w:tcBorders>
              <w:top w:val="nil"/>
              <w:left w:val="single" w:sz="4" w:space="0" w:color="auto"/>
              <w:bottom w:val="single" w:sz="4" w:space="0" w:color="auto"/>
              <w:right w:val="single" w:sz="4" w:space="0" w:color="auto"/>
            </w:tcBorders>
            <w:vAlign w:val="center"/>
            <w:hideMark/>
          </w:tcPr>
          <w:p w:rsidR="00000000" w:rsidRDefault="009C1351">
            <w:pPr>
              <w:spacing w:after="0" w:line="240" w:lineRule="auto"/>
              <w:rPr>
                <w:rFonts w:ascii="Arial" w:hAnsi="Arial" w:cs="Arial"/>
                <w:b/>
                <w:noProof/>
                <w:sz w:val="20"/>
                <w:szCs w:val="18"/>
                <w:lang w:val="fr-CH"/>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9C1351">
            <w:pPr>
              <w:spacing w:after="0" w:line="240" w:lineRule="auto"/>
              <w:rPr>
                <w:rFonts w:ascii="Consolas" w:eastAsia="Calibri" w:hAnsi="Consolas"/>
                <w:noProof/>
                <w:sz w:val="18"/>
                <w:szCs w:val="18"/>
                <w:lang w:val="fr-CH"/>
              </w:rPr>
            </w:pPr>
          </w:p>
        </w:tc>
      </w:tr>
    </w:tbl>
    <w:p w:rsidR="00000000" w:rsidRDefault="009C1351">
      <w:pPr>
        <w:pStyle w:val="Heading1"/>
        <w:numPr>
          <w:ilvl w:val="2"/>
          <w:numId w:val="6"/>
        </w:numPr>
        <w:ind w:left="567" w:hanging="567"/>
        <w:rPr>
          <w:noProof/>
          <w:sz w:val="24"/>
          <w:szCs w:val="24"/>
          <w:lang w:val="fr-CH"/>
        </w:rPr>
      </w:pPr>
      <w:bookmarkStart w:id="20" w:name="_Toc279951890"/>
      <w:bookmarkStart w:id="21" w:name="_Toc283566554"/>
      <w:r>
        <w:rPr>
          <w:noProof/>
          <w:sz w:val="24"/>
          <w:szCs w:val="24"/>
          <w:lang w:val="fr-CH"/>
        </w:rPr>
        <w:t>Le Groupe technique consultatif national sur la vaccination</w:t>
      </w:r>
      <w:bookmarkEnd w:id="20"/>
      <w:bookmarkEnd w:id="21"/>
      <w:r>
        <w:rPr>
          <w:noProof/>
          <w:sz w:val="24"/>
          <w:szCs w:val="24"/>
          <w:lang w:val="fr-CH"/>
        </w:rPr>
        <w:t xml:space="preserve"> (GTCV)</w:t>
      </w:r>
    </w:p>
    <w:p w:rsidR="00000000" w:rsidRDefault="009C1351">
      <w:pPr>
        <w:rPr>
          <w:rFonts w:ascii="Arial" w:hAnsi="Arial" w:cs="Arial"/>
          <w:b/>
          <w:noProof/>
          <w:sz w:val="24"/>
          <w:lang w:val="fr-CH"/>
        </w:rPr>
      </w:pPr>
      <w:bookmarkStart w:id="22" w:name="_Toc279951891"/>
      <w:r>
        <w:rPr>
          <w:rFonts w:ascii="Arial" w:hAnsi="Arial" w:cs="Arial"/>
          <w:b/>
          <w:noProof/>
          <w:sz w:val="24"/>
          <w:lang w:val="fr-CH"/>
        </w:rPr>
        <w:t>Caractéristiques du GTCV</w:t>
      </w:r>
      <w:bookmarkEnd w:id="22"/>
    </w:p>
    <w:tbl>
      <w:tblPr>
        <w:tblW w:w="0" w:type="auto"/>
        <w:tblLook w:val="04A0"/>
      </w:tblPr>
      <w:tblGrid>
        <w:gridCol w:w="4219"/>
        <w:gridCol w:w="4819"/>
      </w:tblGrid>
      <w:tr w:rsidR="00000000">
        <w:tc>
          <w:tcPr>
            <w:tcW w:w="4219" w:type="dxa"/>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before="120" w:after="120" w:line="240" w:lineRule="auto"/>
              <w:rPr>
                <w:rFonts w:ascii="Arial" w:hAnsi="Arial" w:cs="Arial"/>
                <w:b/>
                <w:noProof/>
                <w:sz w:val="20"/>
                <w:szCs w:val="18"/>
                <w:lang w:val="fr-CH"/>
              </w:rPr>
            </w:pPr>
            <w:r>
              <w:rPr>
                <w:rFonts w:ascii="Arial" w:hAnsi="Arial" w:cs="Arial"/>
                <w:b/>
                <w:noProof/>
                <w:sz w:val="20"/>
                <w:szCs w:val="18"/>
                <w:lang w:val="fr-CH"/>
              </w:rPr>
              <w:t>Nom du GTCV</w:t>
            </w:r>
          </w:p>
        </w:tc>
        <w:tc>
          <w:tcPr>
            <w:tcW w:w="4819" w:type="dxa"/>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before="120" w:after="120" w:line="240" w:lineRule="auto"/>
              <w:rPr>
                <w:rFonts w:ascii="Arial" w:hAnsi="Arial" w:cs="Arial"/>
                <w:noProof/>
                <w:sz w:val="18"/>
                <w:szCs w:val="18"/>
                <w:lang w:val="fr-CH"/>
              </w:rPr>
            </w:pPr>
            <w:r>
              <w:rPr>
                <w:rStyle w:val="propertyeditor"/>
                <w:rFonts w:ascii="Arial" w:hAnsi="Arial" w:cs="Arial"/>
                <w:noProof/>
                <w:sz w:val="18"/>
                <w:szCs w:val="18"/>
                <w:shd w:val="clear" w:color="auto" w:fill="BDDCFF"/>
                <w:lang w:val="fr-CH"/>
              </w:rPr>
              <w:t>NON APPLICABL</w:t>
            </w:r>
            <w:r>
              <w:rPr>
                <w:rStyle w:val="propertyeditor"/>
                <w:rFonts w:ascii="Arial" w:hAnsi="Arial" w:cs="Arial"/>
                <w:noProof/>
                <w:sz w:val="18"/>
                <w:szCs w:val="18"/>
                <w:shd w:val="clear" w:color="auto" w:fill="BDDCFF"/>
                <w:lang w:val="fr-CH"/>
              </w:rPr>
              <w:t>E</w:t>
            </w:r>
          </w:p>
        </w:tc>
      </w:tr>
      <w:tr w:rsidR="00000000">
        <w:tc>
          <w:tcPr>
            <w:tcW w:w="4219" w:type="dxa"/>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before="120" w:after="120" w:line="240" w:lineRule="auto"/>
              <w:rPr>
                <w:rFonts w:ascii="Arial" w:hAnsi="Arial" w:cs="Arial"/>
                <w:b/>
                <w:noProof/>
                <w:sz w:val="20"/>
                <w:szCs w:val="18"/>
                <w:lang w:val="fr-CH"/>
              </w:rPr>
            </w:pPr>
            <w:r>
              <w:rPr>
                <w:rFonts w:ascii="Arial" w:hAnsi="Arial" w:cs="Arial"/>
                <w:b/>
                <w:noProof/>
                <w:sz w:val="20"/>
                <w:szCs w:val="18"/>
                <w:lang w:val="fr-CH"/>
              </w:rPr>
              <w:lastRenderedPageBreak/>
              <w:t>Année de constitution du GTCV actuel</w:t>
            </w:r>
          </w:p>
        </w:tc>
        <w:tc>
          <w:tcPr>
            <w:tcW w:w="4819" w:type="dxa"/>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before="120" w:after="120" w:line="240" w:lineRule="auto"/>
              <w:rPr>
                <w:rFonts w:ascii="Arial" w:hAnsi="Arial" w:cs="Arial"/>
                <w:noProof/>
                <w:sz w:val="18"/>
                <w:szCs w:val="18"/>
                <w:lang w:val="fr-CH"/>
              </w:rPr>
            </w:pPr>
          </w:p>
        </w:tc>
      </w:tr>
      <w:tr w:rsidR="00000000">
        <w:tc>
          <w:tcPr>
            <w:tcW w:w="4219" w:type="dxa"/>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before="120" w:after="120" w:line="240" w:lineRule="auto"/>
              <w:rPr>
                <w:rFonts w:ascii="Arial" w:hAnsi="Arial" w:cs="Arial"/>
                <w:b/>
                <w:noProof/>
                <w:sz w:val="20"/>
                <w:szCs w:val="18"/>
                <w:lang w:val="fr-CH"/>
              </w:rPr>
            </w:pPr>
            <w:r>
              <w:rPr>
                <w:rFonts w:ascii="Arial" w:hAnsi="Arial" w:cs="Arial"/>
                <w:b/>
                <w:noProof/>
                <w:sz w:val="20"/>
                <w:szCs w:val="18"/>
                <w:lang w:val="fr-CH"/>
              </w:rPr>
              <w:t>Structure (par exemple sous-comité, organisme autonome)</w:t>
            </w:r>
          </w:p>
        </w:tc>
        <w:tc>
          <w:tcPr>
            <w:tcW w:w="4819" w:type="dxa"/>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before="120" w:after="120" w:line="240" w:lineRule="auto"/>
              <w:rPr>
                <w:rFonts w:ascii="Arial" w:hAnsi="Arial" w:cs="Arial"/>
                <w:noProof/>
                <w:sz w:val="18"/>
                <w:szCs w:val="18"/>
                <w:lang w:val="fr-CH"/>
              </w:rPr>
            </w:pPr>
          </w:p>
        </w:tc>
      </w:tr>
      <w:tr w:rsidR="00000000">
        <w:tc>
          <w:tcPr>
            <w:tcW w:w="4219" w:type="dxa"/>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before="120" w:after="120" w:line="240" w:lineRule="auto"/>
              <w:rPr>
                <w:rFonts w:ascii="Arial" w:hAnsi="Arial" w:cs="Arial"/>
                <w:b/>
                <w:noProof/>
                <w:sz w:val="20"/>
                <w:szCs w:val="18"/>
                <w:lang w:val="fr-CH"/>
              </w:rPr>
            </w:pPr>
            <w:r>
              <w:rPr>
                <w:rFonts w:ascii="Arial" w:hAnsi="Arial" w:cs="Arial"/>
                <w:b/>
                <w:noProof/>
                <w:sz w:val="20"/>
                <w:szCs w:val="18"/>
                <w:lang w:val="fr-CH"/>
              </w:rPr>
              <w:t>Fréquence des réunions</w:t>
            </w:r>
          </w:p>
        </w:tc>
        <w:tc>
          <w:tcPr>
            <w:tcW w:w="4819" w:type="dxa"/>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before="120" w:after="120" w:line="240" w:lineRule="auto"/>
              <w:rPr>
                <w:rFonts w:ascii="Arial" w:hAnsi="Arial" w:cs="Arial"/>
                <w:noProof/>
                <w:sz w:val="18"/>
                <w:szCs w:val="18"/>
                <w:lang w:val="fr-CH"/>
              </w:rPr>
            </w:pPr>
          </w:p>
        </w:tc>
      </w:tr>
    </w:tbl>
    <w:p w:rsidR="00000000" w:rsidRDefault="009C1351">
      <w:pPr>
        <w:pStyle w:val="Default"/>
        <w:jc w:val="both"/>
        <w:rPr>
          <w:rFonts w:ascii="Arial" w:hAnsi="Arial" w:cs="Arial"/>
          <w:noProof/>
          <w:color w:val="auto"/>
          <w:sz w:val="22"/>
          <w:szCs w:val="22"/>
          <w:lang w:val="fr-CH"/>
        </w:rPr>
      </w:pPr>
      <w:bookmarkStart w:id="23" w:name="_Toc279951892"/>
    </w:p>
    <w:p w:rsidR="00000000" w:rsidRDefault="009C1351">
      <w:pPr>
        <w:rPr>
          <w:rFonts w:ascii="Arial" w:hAnsi="Arial" w:cs="Arial"/>
          <w:b/>
          <w:noProof/>
          <w:sz w:val="24"/>
          <w:lang w:val="fr-CH"/>
        </w:rPr>
      </w:pPr>
      <w:r>
        <w:rPr>
          <w:rFonts w:ascii="Arial" w:hAnsi="Arial" w:cs="Arial"/>
          <w:b/>
          <w:noProof/>
          <w:sz w:val="24"/>
          <w:lang w:val="fr-CH"/>
        </w:rPr>
        <w:t>Composition</w:t>
      </w:r>
      <w:bookmarkEnd w:id="23"/>
    </w:p>
    <w:p w:rsidR="00000000" w:rsidRDefault="009C1351">
      <w:pPr>
        <w:spacing w:after="0" w:line="240" w:lineRule="auto"/>
        <w:jc w:val="both"/>
        <w:rPr>
          <w:rFonts w:ascii="Arial" w:hAnsi="Arial" w:cs="Arial"/>
          <w:noProof/>
          <w:color w:val="000101"/>
          <w:sz w:val="20"/>
          <w:szCs w:val="20"/>
          <w:lang w:val="fr-CH"/>
        </w:rPr>
      </w:pPr>
      <w:r>
        <w:rPr>
          <w:rFonts w:ascii="Arial" w:hAnsi="Arial" w:cs="Arial"/>
          <w:b/>
          <w:noProof/>
          <w:color w:val="000101"/>
          <w:sz w:val="20"/>
          <w:lang w:val="fr-CH"/>
        </w:rPr>
        <w:t>Note :</w:t>
      </w:r>
      <w:r>
        <w:rPr>
          <w:rFonts w:ascii="Arial" w:hAnsi="Arial" w:cs="Arial"/>
          <w:noProof/>
          <w:color w:val="000101"/>
          <w:sz w:val="20"/>
          <w:lang w:val="fr-CH"/>
        </w:rPr>
        <w:t xml:space="preserve"> </w:t>
      </w:r>
      <w:r>
        <w:rPr>
          <w:rFonts w:ascii="Arial" w:hAnsi="Arial" w:cs="Arial"/>
          <w:noProof/>
          <w:color w:val="000101"/>
          <w:sz w:val="20"/>
          <w:szCs w:val="20"/>
          <w:lang w:val="fr-CH"/>
        </w:rPr>
        <w:t xml:space="preserve">pour ajouter des lignes, prière de cliquer sur l’icône </w:t>
      </w:r>
      <w:r>
        <w:rPr>
          <w:rFonts w:ascii="Arial" w:hAnsi="Arial" w:cs="Arial"/>
          <w:b/>
          <w:i/>
          <w:noProof/>
          <w:color w:val="000101"/>
          <w:sz w:val="20"/>
          <w:szCs w:val="20"/>
          <w:lang w:val="fr-CH"/>
        </w:rPr>
        <w:t>Nouveau champ</w:t>
      </w:r>
      <w:r>
        <w:rPr>
          <w:rFonts w:ascii="Arial" w:hAnsi="Arial" w:cs="Arial"/>
          <w:noProof/>
          <w:color w:val="000101"/>
          <w:sz w:val="20"/>
          <w:szCs w:val="20"/>
          <w:lang w:val="fr-CH"/>
        </w:rPr>
        <w:t xml:space="preserve"> dans la colonne </w:t>
      </w:r>
      <w:r>
        <w:rPr>
          <w:rFonts w:ascii="Arial" w:hAnsi="Arial" w:cs="Arial"/>
          <w:b/>
          <w:i/>
          <w:noProof/>
          <w:color w:val="000101"/>
          <w:sz w:val="20"/>
          <w:szCs w:val="20"/>
          <w:lang w:val="fr-CH"/>
        </w:rPr>
        <w:t>Action</w:t>
      </w:r>
      <w:r>
        <w:rPr>
          <w:rFonts w:ascii="Arial" w:hAnsi="Arial" w:cs="Arial"/>
          <w:noProof/>
          <w:color w:val="000101"/>
          <w:sz w:val="20"/>
          <w:szCs w:val="20"/>
          <w:lang w:val="fr-CH"/>
        </w:rPr>
        <w:t xml:space="preserve">. Utiliser l’icône </w:t>
      </w:r>
      <w:r>
        <w:rPr>
          <w:rFonts w:ascii="Arial" w:hAnsi="Arial" w:cs="Arial"/>
          <w:b/>
          <w:i/>
          <w:noProof/>
          <w:color w:val="000101"/>
          <w:sz w:val="20"/>
          <w:szCs w:val="20"/>
          <w:lang w:val="fr-CH"/>
        </w:rPr>
        <w:t>Supprimer champ</w:t>
      </w:r>
      <w:r>
        <w:rPr>
          <w:rFonts w:ascii="Arial" w:hAnsi="Arial" w:cs="Arial"/>
          <w:noProof/>
          <w:color w:val="000101"/>
          <w:sz w:val="20"/>
          <w:szCs w:val="20"/>
          <w:lang w:val="fr-CH"/>
        </w:rPr>
        <w:t xml:space="preserve"> pour supprimer une ligne.</w:t>
      </w:r>
    </w:p>
    <w:p w:rsidR="00000000" w:rsidRDefault="009C1351">
      <w:pPr>
        <w:spacing w:after="0"/>
        <w:jc w:val="both"/>
        <w:rPr>
          <w:rFonts w:ascii="Arial" w:hAnsi="Arial" w:cs="Arial"/>
          <w:noProof/>
          <w:color w:val="000101"/>
          <w:sz w:val="20"/>
          <w:lang w:val="fr-CH"/>
        </w:rPr>
      </w:pPr>
      <w:r>
        <w:rPr>
          <w:rFonts w:ascii="Arial" w:hAnsi="Arial" w:cs="Arial"/>
          <w:noProof/>
          <w:color w:val="000101"/>
          <w:sz w:val="20"/>
          <w:szCs w:val="20"/>
          <w:lang w:val="fr-CH"/>
        </w:rPr>
        <w:t>Prière de saisir le nom de famille en lettres majuscules</w:t>
      </w:r>
      <w:r>
        <w:rPr>
          <w:rFonts w:ascii="Arial" w:hAnsi="Arial" w:cs="Arial"/>
          <w:noProof/>
          <w:color w:val="000101"/>
          <w:sz w:val="20"/>
          <w:lang w:val="fr-CH"/>
        </w:rPr>
        <w:t>.</w:t>
      </w:r>
    </w:p>
    <w:tbl>
      <w:tblPr>
        <w:tblW w:w="4646" w:type="pct"/>
        <w:tblLook w:val="04A0"/>
      </w:tblPr>
      <w:tblGrid>
        <w:gridCol w:w="1372"/>
        <w:gridCol w:w="3332"/>
        <w:gridCol w:w="3413"/>
        <w:gridCol w:w="776"/>
      </w:tblGrid>
      <w:tr w:rsidR="00000000">
        <w:trPr>
          <w:gridAfter w:val="1"/>
          <w:wAfter w:w="776" w:type="dxa"/>
          <w:tblHeader/>
        </w:trPr>
        <w:tc>
          <w:tcPr>
            <w:tcW w:w="1061" w:type="dxa"/>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before="120" w:after="120" w:line="240" w:lineRule="auto"/>
              <w:jc w:val="center"/>
              <w:rPr>
                <w:rFonts w:ascii="Arial" w:hAnsi="Arial" w:cs="Arial"/>
                <w:b/>
                <w:noProof/>
                <w:sz w:val="20"/>
                <w:szCs w:val="18"/>
                <w:lang w:val="fr-CH"/>
              </w:rPr>
            </w:pPr>
            <w:r>
              <w:rPr>
                <w:rFonts w:ascii="Arial" w:hAnsi="Arial" w:cs="Arial"/>
                <w:b/>
                <w:noProof/>
                <w:color w:val="000101"/>
                <w:sz w:val="20"/>
                <w:szCs w:val="18"/>
                <w:lang w:val="fr-CH"/>
              </w:rPr>
              <w:t>Fonction</w:t>
            </w:r>
          </w:p>
        </w:tc>
        <w:tc>
          <w:tcPr>
            <w:tcW w:w="345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00000" w:rsidRDefault="009C1351">
            <w:pPr>
              <w:widowControl w:val="0"/>
              <w:autoSpaceDE w:val="0"/>
              <w:autoSpaceDN w:val="0"/>
              <w:adjustRightInd w:val="0"/>
              <w:spacing w:before="120" w:after="120" w:line="240" w:lineRule="auto"/>
              <w:jc w:val="center"/>
              <w:rPr>
                <w:rFonts w:ascii="Arial" w:hAnsi="Arial" w:cs="Arial"/>
                <w:b/>
                <w:noProof/>
                <w:sz w:val="20"/>
                <w:szCs w:val="18"/>
                <w:lang w:val="fr-CH"/>
              </w:rPr>
            </w:pPr>
            <w:r>
              <w:rPr>
                <w:rFonts w:ascii="Arial" w:hAnsi="Arial" w:cs="Arial"/>
                <w:b/>
                <w:noProof/>
                <w:sz w:val="20"/>
                <w:szCs w:val="18"/>
                <w:lang w:val="fr-CH"/>
              </w:rPr>
              <w:t>Titre / Organisation</w:t>
            </w:r>
          </w:p>
        </w:tc>
        <w:tc>
          <w:tcPr>
            <w:tcW w:w="359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00000" w:rsidRDefault="009C1351">
            <w:pPr>
              <w:widowControl w:val="0"/>
              <w:autoSpaceDE w:val="0"/>
              <w:autoSpaceDN w:val="0"/>
              <w:adjustRightInd w:val="0"/>
              <w:spacing w:before="120" w:after="120" w:line="240" w:lineRule="auto"/>
              <w:jc w:val="center"/>
              <w:rPr>
                <w:rFonts w:ascii="Arial" w:hAnsi="Arial" w:cs="Arial"/>
                <w:b/>
                <w:noProof/>
                <w:sz w:val="20"/>
                <w:szCs w:val="18"/>
                <w:lang w:val="fr-CH"/>
              </w:rPr>
            </w:pPr>
            <w:r>
              <w:rPr>
                <w:rFonts w:ascii="Arial" w:hAnsi="Arial" w:cs="Arial"/>
                <w:b/>
                <w:noProof/>
                <w:sz w:val="20"/>
                <w:szCs w:val="18"/>
                <w:lang w:val="fr-CH"/>
              </w:rPr>
              <w:t>Nom</w:t>
            </w:r>
          </w:p>
        </w:tc>
      </w:tr>
      <w:tr w:rsidR="00000000">
        <w:trPr>
          <w:gridAfter w:val="1"/>
          <w:wAfter w:w="776" w:type="dxa"/>
        </w:trPr>
        <w:tc>
          <w:tcPr>
            <w:tcW w:w="1061" w:type="dxa"/>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before="120" w:after="120" w:line="240" w:lineRule="auto"/>
              <w:rPr>
                <w:rFonts w:ascii="Arial" w:hAnsi="Arial" w:cs="Arial"/>
                <w:b/>
                <w:noProof/>
                <w:sz w:val="20"/>
                <w:szCs w:val="18"/>
                <w:lang w:val="fr-CH"/>
              </w:rPr>
            </w:pPr>
            <w:r>
              <w:rPr>
                <w:rFonts w:ascii="Arial" w:hAnsi="Arial" w:cs="Arial"/>
                <w:b/>
                <w:noProof/>
                <w:color w:val="000101"/>
                <w:sz w:val="20"/>
                <w:szCs w:val="18"/>
                <w:lang w:val="fr-CH"/>
              </w:rPr>
              <w:t>Président(e)</w:t>
            </w:r>
          </w:p>
        </w:tc>
        <w:tc>
          <w:tcPr>
            <w:tcW w:w="3458" w:type="dxa"/>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before="120" w:after="120" w:line="240" w:lineRule="auto"/>
              <w:rPr>
                <w:rFonts w:ascii="Arial" w:hAnsi="Arial" w:cs="Arial"/>
                <w:noProof/>
                <w:sz w:val="18"/>
                <w:szCs w:val="18"/>
                <w:lang w:val="fr-CH"/>
              </w:rPr>
            </w:pPr>
            <w:r>
              <w:rPr>
                <w:rStyle w:val="propertyeditor"/>
                <w:rFonts w:ascii="Arial" w:hAnsi="Arial" w:cs="Arial"/>
                <w:noProof/>
                <w:sz w:val="18"/>
                <w:szCs w:val="18"/>
                <w:shd w:val="clear" w:color="auto" w:fill="BDDCFF"/>
                <w:lang w:val="fr-CH"/>
              </w:rPr>
              <w:t>NON APPLICABL</w:t>
            </w:r>
            <w:r>
              <w:rPr>
                <w:rStyle w:val="propertyeditor"/>
                <w:rFonts w:ascii="Arial" w:hAnsi="Arial" w:cs="Arial"/>
                <w:noProof/>
                <w:sz w:val="18"/>
                <w:szCs w:val="18"/>
                <w:shd w:val="clear" w:color="auto" w:fill="BDDCFF"/>
                <w:lang w:val="fr-CH"/>
              </w:rPr>
              <w:t>E</w:t>
            </w:r>
          </w:p>
        </w:tc>
        <w:tc>
          <w:tcPr>
            <w:tcW w:w="3598" w:type="dxa"/>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before="120" w:after="120" w:line="240" w:lineRule="auto"/>
              <w:rPr>
                <w:rFonts w:ascii="Arial" w:hAnsi="Arial" w:cs="Arial"/>
                <w:noProof/>
                <w:sz w:val="18"/>
                <w:szCs w:val="18"/>
                <w:lang w:val="fr-CH"/>
              </w:rPr>
            </w:pPr>
          </w:p>
        </w:tc>
      </w:tr>
      <w:tr w:rsidR="00000000">
        <w:trPr>
          <w:gridAfter w:val="1"/>
          <w:wAfter w:w="776" w:type="dxa"/>
        </w:trPr>
        <w:tc>
          <w:tcPr>
            <w:tcW w:w="1061" w:type="dxa"/>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before="120" w:after="120" w:line="240" w:lineRule="auto"/>
              <w:rPr>
                <w:rFonts w:ascii="Arial" w:hAnsi="Arial" w:cs="Arial"/>
                <w:b/>
                <w:noProof/>
                <w:sz w:val="20"/>
                <w:szCs w:val="18"/>
                <w:lang w:val="fr-CH"/>
              </w:rPr>
            </w:pPr>
            <w:r>
              <w:rPr>
                <w:rFonts w:ascii="Arial" w:hAnsi="Arial" w:cs="Arial"/>
                <w:b/>
                <w:noProof/>
                <w:color w:val="000101"/>
                <w:sz w:val="20"/>
                <w:szCs w:val="18"/>
                <w:lang w:val="fr-CH"/>
              </w:rPr>
              <w:t>Secrétaire</w:t>
            </w:r>
          </w:p>
        </w:tc>
        <w:tc>
          <w:tcPr>
            <w:tcW w:w="3458" w:type="dxa"/>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before="120" w:after="120" w:line="240" w:lineRule="auto"/>
              <w:rPr>
                <w:rFonts w:ascii="Arial" w:hAnsi="Arial" w:cs="Arial"/>
                <w:noProof/>
                <w:sz w:val="18"/>
                <w:szCs w:val="18"/>
                <w:lang w:val="fr-CH"/>
              </w:rPr>
            </w:pPr>
          </w:p>
        </w:tc>
        <w:tc>
          <w:tcPr>
            <w:tcW w:w="3598" w:type="dxa"/>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before="120" w:after="120" w:line="240" w:lineRule="auto"/>
              <w:rPr>
                <w:rFonts w:ascii="Arial" w:hAnsi="Arial" w:cs="Arial"/>
                <w:noProof/>
                <w:sz w:val="18"/>
                <w:szCs w:val="18"/>
                <w:lang w:val="fr-CH"/>
              </w:rPr>
            </w:pPr>
          </w:p>
        </w:tc>
      </w:tr>
      <w:tr w:rsidR="00000000">
        <w:tc>
          <w:tcPr>
            <w:tcW w:w="1061" w:type="dxa"/>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before="120" w:after="120" w:line="240" w:lineRule="auto"/>
              <w:rPr>
                <w:rFonts w:ascii="Arial" w:hAnsi="Arial" w:cs="Arial"/>
                <w:b/>
                <w:noProof/>
                <w:sz w:val="20"/>
                <w:szCs w:val="18"/>
                <w:lang w:val="fr-CH"/>
              </w:rPr>
            </w:pPr>
            <w:r>
              <w:rPr>
                <w:rFonts w:ascii="Arial" w:hAnsi="Arial" w:cs="Arial"/>
                <w:b/>
                <w:noProof/>
                <w:color w:val="000101"/>
                <w:sz w:val="20"/>
                <w:szCs w:val="18"/>
                <w:lang w:val="fr-CH"/>
              </w:rPr>
              <w:t>Membres</w:t>
            </w:r>
          </w:p>
        </w:tc>
        <w:tc>
          <w:tcPr>
            <w:tcW w:w="3458" w:type="dxa"/>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before="120" w:after="120" w:line="240" w:lineRule="auto"/>
              <w:rPr>
                <w:rFonts w:ascii="Arial" w:hAnsi="Arial" w:cs="Arial"/>
                <w:noProof/>
                <w:sz w:val="18"/>
                <w:szCs w:val="18"/>
                <w:lang w:val="fr-CH"/>
              </w:rPr>
            </w:pPr>
          </w:p>
        </w:tc>
        <w:tc>
          <w:tcPr>
            <w:tcW w:w="3598" w:type="dxa"/>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before="120" w:after="120" w:line="240" w:lineRule="auto"/>
              <w:rPr>
                <w:rFonts w:ascii="Arial" w:hAnsi="Arial" w:cs="Arial"/>
                <w:noProof/>
                <w:sz w:val="18"/>
                <w:szCs w:val="18"/>
                <w:lang w:val="fr-CH"/>
              </w:rPr>
            </w:pPr>
          </w:p>
        </w:tc>
        <w:tc>
          <w:tcPr>
            <w:tcW w:w="7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00000" w:rsidRDefault="009C1351">
            <w:pPr>
              <w:widowControl w:val="0"/>
              <w:autoSpaceDE w:val="0"/>
              <w:autoSpaceDN w:val="0"/>
              <w:adjustRightInd w:val="0"/>
              <w:spacing w:before="120" w:after="120" w:line="240" w:lineRule="auto"/>
              <w:jc w:val="center"/>
              <w:rPr>
                <w:rFonts w:ascii="Arial" w:hAnsi="Arial" w:cs="Arial"/>
                <w:b/>
                <w:noProof/>
                <w:sz w:val="18"/>
                <w:szCs w:val="18"/>
                <w:lang w:val="fr-CH"/>
              </w:rPr>
            </w:pPr>
            <w:r>
              <w:rPr>
                <w:rFonts w:ascii="Arial" w:hAnsi="Arial" w:cs="Arial"/>
                <w:b/>
                <w:noProof/>
                <w:sz w:val="18"/>
                <w:szCs w:val="18"/>
                <w:lang w:val="fr-CH"/>
              </w:rPr>
              <w:t>Action</w:t>
            </w:r>
          </w:p>
        </w:tc>
      </w:tr>
      <w:tr w:rsidR="00000000">
        <w:tc>
          <w:tcPr>
            <w:tcW w:w="1061" w:type="dxa"/>
            <w:tcBorders>
              <w:top w:val="single" w:sz="4" w:space="0" w:color="auto"/>
              <w:left w:val="single" w:sz="4" w:space="0" w:color="auto"/>
              <w:bottom w:val="single" w:sz="4" w:space="0" w:color="auto"/>
              <w:right w:val="single" w:sz="4" w:space="0" w:color="auto"/>
            </w:tcBorders>
            <w:vAlign w:val="center"/>
          </w:tcPr>
          <w:p w:rsidR="00000000" w:rsidRDefault="009C1351">
            <w:pPr>
              <w:widowControl w:val="0"/>
              <w:autoSpaceDE w:val="0"/>
              <w:autoSpaceDN w:val="0"/>
              <w:adjustRightInd w:val="0"/>
              <w:spacing w:before="120" w:after="120" w:line="240" w:lineRule="auto"/>
              <w:rPr>
                <w:rFonts w:ascii="Arial" w:hAnsi="Arial" w:cs="Arial"/>
                <w:noProof/>
                <w:sz w:val="18"/>
                <w:szCs w:val="18"/>
                <w:lang w:val="fr-CH"/>
              </w:rPr>
            </w:pPr>
          </w:p>
        </w:tc>
        <w:tc>
          <w:tcPr>
            <w:tcW w:w="3458" w:type="dxa"/>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before="120" w:after="120" w:line="240" w:lineRule="auto"/>
              <w:rPr>
                <w:rFonts w:ascii="Arial" w:hAnsi="Arial" w:cs="Arial"/>
                <w:noProof/>
                <w:sz w:val="18"/>
                <w:szCs w:val="18"/>
                <w:lang w:val="fr-CH"/>
              </w:rPr>
            </w:pPr>
          </w:p>
        </w:tc>
        <w:tc>
          <w:tcPr>
            <w:tcW w:w="3598" w:type="dxa"/>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before="120" w:after="120" w:line="240" w:lineRule="auto"/>
              <w:rPr>
                <w:rFonts w:ascii="Arial" w:hAnsi="Arial" w:cs="Arial"/>
                <w:noProof/>
                <w:sz w:val="18"/>
                <w:szCs w:val="18"/>
                <w:lang w:val="fr-CH"/>
              </w:rPr>
            </w:pPr>
          </w:p>
        </w:tc>
        <w:tc>
          <w:tcPr>
            <w:tcW w:w="7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00000" w:rsidRDefault="009C1351">
            <w:pPr>
              <w:widowControl w:val="0"/>
              <w:autoSpaceDE w:val="0"/>
              <w:autoSpaceDN w:val="0"/>
              <w:adjustRightInd w:val="0"/>
              <w:spacing w:before="120" w:after="120" w:line="240" w:lineRule="auto"/>
              <w:rPr>
                <w:rFonts w:ascii="Arial" w:hAnsi="Arial" w:cs="Arial"/>
                <w:noProof/>
                <w:sz w:val="18"/>
                <w:szCs w:val="18"/>
                <w:lang w:val="fr-CH"/>
              </w:rPr>
            </w:pPr>
          </w:p>
        </w:tc>
      </w:tr>
    </w:tbl>
    <w:p w:rsidR="00000000" w:rsidRDefault="009C1351">
      <w:pPr>
        <w:spacing w:after="0" w:line="240" w:lineRule="auto"/>
        <w:rPr>
          <w:rFonts w:ascii="Arial" w:hAnsi="Arial" w:cs="Arial"/>
          <w:noProof/>
          <w:lang w:val="fr-CH"/>
        </w:rPr>
      </w:pPr>
      <w:bookmarkStart w:id="24" w:name="_Toc279951893"/>
    </w:p>
    <w:p w:rsidR="00000000" w:rsidRDefault="009C1351">
      <w:pPr>
        <w:rPr>
          <w:rFonts w:ascii="Arial" w:hAnsi="Arial" w:cs="Arial"/>
          <w:noProof/>
          <w:lang w:val="fr-CH"/>
        </w:rPr>
      </w:pPr>
      <w:r>
        <w:rPr>
          <w:rFonts w:ascii="Arial" w:hAnsi="Arial" w:cs="Arial"/>
          <w:noProof/>
          <w:lang w:val="fr-CH"/>
        </w:rPr>
        <w:t>Fonctions et responsabilités principales du GTCV</w:t>
      </w:r>
      <w:bookmarkEnd w:id="24"/>
    </w:p>
    <w:tbl>
      <w:tblPr>
        <w:tblW w:w="5000" w:type="pct"/>
        <w:tblLook w:val="04A0"/>
      </w:tblPr>
      <w:tblGrid>
        <w:gridCol w:w="9571"/>
      </w:tblGrid>
      <w:tr w:rsidR="00000000">
        <w:tc>
          <w:tcPr>
            <w:tcW w:w="5000" w:type="pct"/>
            <w:vAlign w:val="center"/>
            <w:hideMark/>
          </w:tcPr>
          <w:p w:rsidR="00000000" w:rsidRDefault="009C1351">
            <w:pPr>
              <w:widowControl w:val="0"/>
              <w:autoSpaceDE w:val="0"/>
              <w:autoSpaceDN w:val="0"/>
              <w:adjustRightInd w:val="0"/>
              <w:spacing w:before="120" w:after="120" w:line="240" w:lineRule="auto"/>
              <w:rPr>
                <w:rFonts w:ascii="Arial" w:hAnsi="Arial" w:cs="Arial"/>
                <w:b/>
                <w:noProof/>
                <w:sz w:val="18"/>
                <w:szCs w:val="18"/>
                <w:lang w:val="fr-CH"/>
              </w:rPr>
            </w:pPr>
            <w:r>
              <w:rPr>
                <w:rStyle w:val="propertyeditor"/>
                <w:rFonts w:ascii="Arial" w:hAnsi="Arial" w:cs="Arial"/>
                <w:b/>
                <w:noProof/>
                <w:sz w:val="18"/>
                <w:szCs w:val="18"/>
                <w:shd w:val="clear" w:color="auto" w:fill="BDDCFF"/>
                <w:lang w:val="fr-CH"/>
              </w:rPr>
              <w:t>Sans obje</w:t>
            </w:r>
            <w:r>
              <w:rPr>
                <w:rStyle w:val="propertyeditor"/>
                <w:rFonts w:ascii="Arial" w:hAnsi="Arial" w:cs="Arial"/>
                <w:b/>
                <w:noProof/>
                <w:sz w:val="18"/>
                <w:szCs w:val="18"/>
                <w:shd w:val="clear" w:color="auto" w:fill="BDDCFF"/>
                <w:lang w:val="fr-CH"/>
              </w:rPr>
              <w:t>t</w:t>
            </w:r>
          </w:p>
        </w:tc>
      </w:tr>
    </w:tbl>
    <w:p w:rsidR="00000000" w:rsidRDefault="009C1351">
      <w:pPr>
        <w:rPr>
          <w:rFonts w:ascii="Arial" w:hAnsi="Arial" w:cs="Arial"/>
          <w:noProof/>
          <w:lang w:val="fr-CH"/>
        </w:rPr>
      </w:pPr>
      <w:bookmarkStart w:id="25" w:name="_Toc279951894"/>
    </w:p>
    <w:bookmarkEnd w:id="25"/>
    <w:p w:rsidR="00000000" w:rsidRDefault="009C1351">
      <w:pPr>
        <w:rPr>
          <w:rFonts w:ascii="Arial" w:hAnsi="Arial" w:cs="Arial"/>
          <w:noProof/>
          <w:lang w:val="fr-CH"/>
        </w:rPr>
      </w:pPr>
      <w:r>
        <w:rPr>
          <w:rFonts w:ascii="Arial" w:hAnsi="Arial" w:cs="Arial"/>
          <w:noProof/>
          <w:lang w:val="fr-CH"/>
        </w:rPr>
        <w:t>Trois grandes stratégies visant à renforcer le rôle et les fonctions du GTCV au cours des 12 prochains mois :</w:t>
      </w:r>
    </w:p>
    <w:tbl>
      <w:tblPr>
        <w:tblW w:w="5000" w:type="pct"/>
        <w:tblLook w:val="04A0"/>
      </w:tblPr>
      <w:tblGrid>
        <w:gridCol w:w="601"/>
        <w:gridCol w:w="8970"/>
      </w:tblGrid>
      <w:tr w:rsidR="00000000">
        <w:tc>
          <w:tcPr>
            <w:tcW w:w="314" w:type="pct"/>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before="120" w:after="120" w:line="240" w:lineRule="auto"/>
              <w:rPr>
                <w:rFonts w:ascii="Arial" w:hAnsi="Arial" w:cs="Arial"/>
                <w:b/>
                <w:noProof/>
                <w:sz w:val="18"/>
                <w:szCs w:val="18"/>
                <w:lang w:val="fr-CH"/>
              </w:rPr>
            </w:pPr>
            <w:r>
              <w:rPr>
                <w:rFonts w:ascii="Arial" w:hAnsi="Arial" w:cs="Arial"/>
                <w:b/>
                <w:noProof/>
                <w:sz w:val="18"/>
                <w:szCs w:val="18"/>
                <w:lang w:val="fr-CH"/>
              </w:rPr>
              <w:t>1.</w:t>
            </w:r>
          </w:p>
        </w:tc>
        <w:tc>
          <w:tcPr>
            <w:tcW w:w="4686" w:type="pct"/>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before="120" w:after="120" w:line="240" w:lineRule="auto"/>
              <w:rPr>
                <w:rFonts w:ascii="Arial" w:hAnsi="Arial" w:cs="Arial"/>
                <w:b/>
                <w:noProof/>
                <w:sz w:val="18"/>
                <w:szCs w:val="18"/>
                <w:lang w:val="fr-CH"/>
              </w:rPr>
            </w:pPr>
            <w:r>
              <w:rPr>
                <w:rStyle w:val="propertyeditor"/>
                <w:rFonts w:ascii="Arial" w:hAnsi="Arial" w:cs="Arial"/>
                <w:b/>
                <w:noProof/>
                <w:sz w:val="18"/>
                <w:szCs w:val="18"/>
                <w:shd w:val="clear" w:color="auto" w:fill="BDDCFF"/>
                <w:lang w:val="fr-CH"/>
              </w:rPr>
              <w:t>Sans Obje</w:t>
            </w:r>
            <w:r>
              <w:rPr>
                <w:rStyle w:val="propertyeditor"/>
                <w:rFonts w:ascii="Arial" w:hAnsi="Arial" w:cs="Arial"/>
                <w:b/>
                <w:noProof/>
                <w:sz w:val="18"/>
                <w:szCs w:val="18"/>
                <w:shd w:val="clear" w:color="auto" w:fill="BDDCFF"/>
                <w:lang w:val="fr-CH"/>
              </w:rPr>
              <w:t>t</w:t>
            </w:r>
          </w:p>
        </w:tc>
      </w:tr>
      <w:tr w:rsidR="00000000">
        <w:tc>
          <w:tcPr>
            <w:tcW w:w="314" w:type="pct"/>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before="120" w:after="120" w:line="240" w:lineRule="auto"/>
              <w:rPr>
                <w:rFonts w:ascii="Arial" w:hAnsi="Arial" w:cs="Arial"/>
                <w:b/>
                <w:noProof/>
                <w:sz w:val="18"/>
                <w:szCs w:val="18"/>
                <w:lang w:val="fr-CH"/>
              </w:rPr>
            </w:pPr>
            <w:r>
              <w:rPr>
                <w:rFonts w:ascii="Arial" w:hAnsi="Arial" w:cs="Arial"/>
                <w:b/>
                <w:noProof/>
                <w:sz w:val="18"/>
                <w:szCs w:val="18"/>
                <w:lang w:val="fr-CH"/>
              </w:rPr>
              <w:t>2.</w:t>
            </w:r>
          </w:p>
        </w:tc>
        <w:tc>
          <w:tcPr>
            <w:tcW w:w="4686" w:type="pct"/>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before="120" w:after="120" w:line="240" w:lineRule="auto"/>
              <w:rPr>
                <w:rFonts w:ascii="Arial" w:hAnsi="Arial" w:cs="Arial"/>
                <w:b/>
                <w:noProof/>
                <w:sz w:val="18"/>
                <w:szCs w:val="18"/>
                <w:lang w:val="fr-CH"/>
              </w:rPr>
            </w:pPr>
            <w:r>
              <w:rPr>
                <w:rStyle w:val="propertyeditor"/>
                <w:rFonts w:ascii="Arial" w:hAnsi="Arial" w:cs="Arial"/>
                <w:b/>
                <w:noProof/>
                <w:color w:val="000101"/>
                <w:sz w:val="18"/>
                <w:szCs w:val="18"/>
                <w:shd w:val="clear" w:color="auto" w:fill="BDDCFF"/>
                <w:lang w:val="fr-CH"/>
              </w:rPr>
              <w:t>Sans Obje</w:t>
            </w:r>
            <w:r>
              <w:rPr>
                <w:rStyle w:val="propertyeditor"/>
                <w:rFonts w:ascii="Arial" w:hAnsi="Arial" w:cs="Arial"/>
                <w:b/>
                <w:noProof/>
                <w:color w:val="000101"/>
                <w:sz w:val="18"/>
                <w:szCs w:val="18"/>
                <w:shd w:val="clear" w:color="auto" w:fill="BDDCFF"/>
                <w:lang w:val="fr-CH"/>
              </w:rPr>
              <w:t>t</w:t>
            </w:r>
          </w:p>
        </w:tc>
      </w:tr>
      <w:tr w:rsidR="00000000">
        <w:tc>
          <w:tcPr>
            <w:tcW w:w="314" w:type="pct"/>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before="120" w:after="120" w:line="240" w:lineRule="auto"/>
              <w:rPr>
                <w:rFonts w:ascii="Arial" w:hAnsi="Arial" w:cs="Arial"/>
                <w:b/>
                <w:noProof/>
                <w:sz w:val="18"/>
                <w:szCs w:val="18"/>
                <w:lang w:val="fr-CH"/>
              </w:rPr>
            </w:pPr>
            <w:r>
              <w:rPr>
                <w:rFonts w:ascii="Arial" w:hAnsi="Arial" w:cs="Arial"/>
                <w:b/>
                <w:noProof/>
                <w:sz w:val="18"/>
                <w:szCs w:val="18"/>
                <w:lang w:val="fr-CH"/>
              </w:rPr>
              <w:t>3.</w:t>
            </w:r>
          </w:p>
        </w:tc>
        <w:tc>
          <w:tcPr>
            <w:tcW w:w="4686" w:type="pct"/>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before="120" w:after="120" w:line="240" w:lineRule="auto"/>
              <w:rPr>
                <w:rFonts w:ascii="Arial" w:hAnsi="Arial" w:cs="Arial"/>
                <w:b/>
                <w:noProof/>
                <w:sz w:val="18"/>
                <w:szCs w:val="18"/>
                <w:lang w:val="fr-CH"/>
              </w:rPr>
            </w:pPr>
            <w:r>
              <w:rPr>
                <w:rStyle w:val="propertyeditor"/>
                <w:rFonts w:ascii="Arial" w:hAnsi="Arial" w:cs="Arial"/>
                <w:b/>
                <w:noProof/>
                <w:color w:val="000101"/>
                <w:sz w:val="18"/>
                <w:szCs w:val="18"/>
                <w:shd w:val="clear" w:color="auto" w:fill="BDDCFF"/>
                <w:lang w:val="fr-CH"/>
              </w:rPr>
              <w:t>Sans Obje</w:t>
            </w:r>
            <w:r>
              <w:rPr>
                <w:rStyle w:val="propertyeditor"/>
                <w:rFonts w:ascii="Arial" w:hAnsi="Arial" w:cs="Arial"/>
                <w:b/>
                <w:noProof/>
                <w:color w:val="000101"/>
                <w:sz w:val="18"/>
                <w:szCs w:val="18"/>
                <w:shd w:val="clear" w:color="auto" w:fill="BDDCFF"/>
                <w:lang w:val="fr-CH"/>
              </w:rPr>
              <w:t>t</w:t>
            </w:r>
          </w:p>
        </w:tc>
      </w:tr>
    </w:tbl>
    <w:p w:rsidR="00000000" w:rsidRDefault="009C1351">
      <w:pPr>
        <w:pStyle w:val="Default"/>
        <w:jc w:val="both"/>
        <w:rPr>
          <w:rFonts w:ascii="Arial" w:hAnsi="Arial" w:cs="Arial"/>
          <w:noProof/>
          <w:color w:val="auto"/>
          <w:sz w:val="22"/>
          <w:szCs w:val="22"/>
          <w:lang w:val="fr-CH"/>
        </w:rPr>
      </w:pPr>
    </w:p>
    <w:p w:rsidR="00000000" w:rsidRDefault="009C1351">
      <w:pPr>
        <w:spacing w:after="0" w:line="240" w:lineRule="auto"/>
        <w:rPr>
          <w:rFonts w:ascii="Arial" w:hAnsi="Arial" w:cs="Arial"/>
          <w:noProof/>
          <w:sz w:val="16"/>
          <w:szCs w:val="16"/>
          <w:lang w:val="fr-CH"/>
        </w:rPr>
      </w:pPr>
      <w:r>
        <w:rPr>
          <w:rFonts w:ascii="Arial" w:hAnsi="Arial" w:cs="Arial"/>
          <w:noProof/>
          <w:sz w:val="16"/>
          <w:szCs w:val="16"/>
          <w:lang w:val="fr-CH" w:eastAsia="en-GB"/>
        </w:rPr>
        <w:br w:type="page"/>
      </w:r>
    </w:p>
    <w:p w:rsidR="00000000" w:rsidRDefault="009C1351">
      <w:pPr>
        <w:pStyle w:val="Heading1"/>
        <w:numPr>
          <w:ilvl w:val="0"/>
          <w:numId w:val="6"/>
        </w:numPr>
        <w:rPr>
          <w:noProof/>
          <w:lang w:val="fr-CH"/>
        </w:rPr>
      </w:pPr>
      <w:bookmarkStart w:id="26" w:name="_Toc279951897"/>
      <w:bookmarkStart w:id="27" w:name="_Toc283566555"/>
      <w:r>
        <w:rPr>
          <w:noProof/>
          <w:lang w:val="fr-CH"/>
        </w:rPr>
        <w:lastRenderedPageBreak/>
        <w:t>Données du programme de vaccination</w:t>
      </w:r>
      <w:bookmarkEnd w:id="26"/>
      <w:bookmarkEnd w:id="27"/>
    </w:p>
    <w:p w:rsidR="00000000" w:rsidRDefault="009C1351">
      <w:pPr>
        <w:jc w:val="both"/>
        <w:rPr>
          <w:rFonts w:ascii="Arial" w:hAnsi="Arial" w:cs="Arial"/>
          <w:noProof/>
          <w:lang w:val="fr-CH"/>
        </w:rPr>
      </w:pPr>
      <w:r>
        <w:rPr>
          <w:rFonts w:ascii="Arial" w:hAnsi="Arial" w:cs="Arial"/>
          <w:noProof/>
          <w:lang w:val="fr-CH"/>
        </w:rPr>
        <w:t xml:space="preserve">Veuillez compléter les tableaux ci-dessous, en utilisant les données de sources disponibles. Vous donnerez la source des données et la date. Utilisez si possible les données les plus récentes et joignez le document dont </w:t>
      </w:r>
      <w:r>
        <w:rPr>
          <w:rFonts w:ascii="Arial" w:hAnsi="Arial" w:cs="Arial"/>
          <w:noProof/>
          <w:lang w:val="fr-CH"/>
        </w:rPr>
        <w:t>elles sont tirées.</w:t>
      </w:r>
    </w:p>
    <w:p w:rsidR="00000000" w:rsidRDefault="009C1351">
      <w:pPr>
        <w:pStyle w:val="CM1"/>
        <w:numPr>
          <w:ilvl w:val="0"/>
          <w:numId w:val="8"/>
        </w:numPr>
        <w:spacing w:after="120"/>
        <w:ind w:left="714" w:right="266" w:hanging="357"/>
        <w:jc w:val="both"/>
        <w:rPr>
          <w:rFonts w:ascii="Arial" w:hAnsi="Arial" w:cs="Arial"/>
          <w:noProof/>
          <w:sz w:val="22"/>
          <w:szCs w:val="22"/>
          <w:lang w:val="fr-CH"/>
        </w:rPr>
      </w:pPr>
      <w:r>
        <w:rPr>
          <w:rFonts w:ascii="Arial" w:hAnsi="Arial" w:cs="Arial"/>
          <w:noProof/>
          <w:sz w:val="22"/>
          <w:szCs w:val="22"/>
          <w:lang w:val="fr-CH"/>
        </w:rPr>
        <w:t>Reportez-vous au Plan Pluriannuel Complet pour la vaccination (PPAC) (ou plan équivalent) et joignez en une copie complète (avec un résumé analytique) comme DOCUMENT NUMÉRO :</w:t>
      </w:r>
      <w:r>
        <w:rPr>
          <w:rFonts w:ascii="Arial" w:hAnsi="Arial" w:cs="Arial"/>
          <w:noProof/>
          <w:sz w:val="22"/>
          <w:szCs w:val="22"/>
          <w:lang w:val="fr-CH"/>
        </w:rPr>
        <w:t xml:space="preserve"> </w:t>
      </w:r>
      <w:r>
        <w:rPr>
          <w:rStyle w:val="propertyeditor"/>
          <w:rFonts w:ascii="Arial" w:hAnsi="Arial" w:cs="Arial"/>
          <w:noProof/>
          <w:sz w:val="22"/>
          <w:szCs w:val="22"/>
          <w:shd w:val="clear" w:color="auto" w:fill="BDDCFF"/>
          <w:lang w:val="fr-CH"/>
        </w:rPr>
        <w:t>8</w:t>
      </w:r>
      <w:r>
        <w:rPr>
          <w:rFonts w:ascii="Arial" w:hAnsi="Arial" w:cs="Arial"/>
          <w:noProof/>
          <w:sz w:val="22"/>
          <w:szCs w:val="22"/>
          <w:lang w:val="fr-CH"/>
        </w:rPr>
        <w:t>.</w:t>
      </w:r>
    </w:p>
    <w:p w:rsidR="00000000" w:rsidRDefault="009C1351">
      <w:pPr>
        <w:pStyle w:val="CM1"/>
        <w:numPr>
          <w:ilvl w:val="0"/>
          <w:numId w:val="8"/>
        </w:numPr>
        <w:spacing w:after="120"/>
        <w:ind w:right="67"/>
        <w:jc w:val="both"/>
        <w:rPr>
          <w:rFonts w:ascii="Arial" w:hAnsi="Arial" w:cs="Arial"/>
          <w:noProof/>
          <w:sz w:val="22"/>
          <w:szCs w:val="22"/>
          <w:lang w:val="fr-CH"/>
        </w:rPr>
      </w:pPr>
      <w:r>
        <w:rPr>
          <w:rFonts w:ascii="Arial" w:hAnsi="Arial" w:cs="Arial"/>
          <w:noProof/>
          <w:sz w:val="22"/>
          <w:szCs w:val="22"/>
          <w:lang w:val="fr-CH"/>
        </w:rPr>
        <w:t xml:space="preserve">Reportez-vous </w:t>
      </w:r>
      <w:r>
        <w:rPr>
          <w:rFonts w:ascii="Arial" w:hAnsi="Arial" w:cs="Arial"/>
          <w:noProof/>
          <w:sz w:val="22"/>
          <w:szCs w:val="22"/>
          <w:lang w:val="fr-CH"/>
        </w:rPr>
        <w:t>aux deux plus récents rapports conjoints OMS/UNICEF de notification des activités de vaccination.</w:t>
      </w:r>
    </w:p>
    <w:p w:rsidR="00000000" w:rsidRDefault="009C1351">
      <w:pPr>
        <w:pStyle w:val="CM1"/>
        <w:numPr>
          <w:ilvl w:val="0"/>
          <w:numId w:val="8"/>
        </w:numPr>
        <w:spacing w:after="120"/>
        <w:ind w:right="67"/>
        <w:jc w:val="both"/>
        <w:rPr>
          <w:rFonts w:ascii="Arial" w:hAnsi="Arial" w:cs="Arial"/>
          <w:noProof/>
          <w:sz w:val="22"/>
          <w:szCs w:val="22"/>
          <w:lang w:val="fr-CH"/>
        </w:rPr>
      </w:pPr>
      <w:r>
        <w:rPr>
          <w:rFonts w:ascii="Arial" w:hAnsi="Arial" w:cs="Arial"/>
          <w:noProof/>
          <w:sz w:val="22"/>
          <w:szCs w:val="22"/>
          <w:lang w:val="fr-CH"/>
        </w:rPr>
        <w:t>Reportez-vous aux documents de stratégie du secteur de la santé, aux documents budgétaires et à d’autres rapports, enquêtes, etc. selon que de besoin.</w:t>
      </w:r>
    </w:p>
    <w:p w:rsidR="00000000" w:rsidRDefault="009C1351">
      <w:pPr>
        <w:pStyle w:val="Heading1"/>
        <w:numPr>
          <w:ilvl w:val="1"/>
          <w:numId w:val="6"/>
        </w:numPr>
        <w:ind w:left="432"/>
        <w:rPr>
          <w:noProof/>
          <w:sz w:val="24"/>
          <w:szCs w:val="24"/>
          <w:lang w:val="fr-CH"/>
        </w:rPr>
      </w:pPr>
      <w:bookmarkStart w:id="28" w:name="_Toc279951898"/>
      <w:bookmarkStart w:id="29" w:name="_Toc283566556"/>
      <w:r>
        <w:rPr>
          <w:noProof/>
          <w:sz w:val="24"/>
          <w:szCs w:val="24"/>
          <w:lang w:val="fr-CH"/>
        </w:rPr>
        <w:t>Informa</w:t>
      </w:r>
      <w:r>
        <w:rPr>
          <w:noProof/>
          <w:sz w:val="24"/>
          <w:szCs w:val="24"/>
          <w:lang w:val="fr-CH"/>
        </w:rPr>
        <w:t>tions de base</w:t>
      </w:r>
      <w:bookmarkEnd w:id="28"/>
      <w:bookmarkEnd w:id="29"/>
    </w:p>
    <w:p w:rsidR="00000000" w:rsidRDefault="009C1351">
      <w:pPr>
        <w:spacing w:after="0"/>
        <w:rPr>
          <w:rFonts w:ascii="Arial" w:hAnsi="Arial" w:cs="Arial"/>
          <w:noProof/>
          <w:lang w:val="fr-CH"/>
        </w:rPr>
      </w:pPr>
      <w:r>
        <w:rPr>
          <w:rFonts w:ascii="Arial" w:hAnsi="Arial" w:cs="Arial"/>
          <w:noProof/>
          <w:lang w:val="fr-CH"/>
        </w:rPr>
        <w:t>Pour l’année</w:t>
      </w:r>
      <w:r>
        <w:rPr>
          <w:rFonts w:ascii="Arial" w:hAnsi="Arial" w:cs="Arial"/>
          <w:noProof/>
          <w:lang w:val="fr-CH"/>
        </w:rPr>
        <w:t xml:space="preserve"> </w:t>
      </w:r>
      <w:r>
        <w:rPr>
          <w:rStyle w:val="propertyeditor"/>
          <w:rFonts w:ascii="Arial" w:hAnsi="Arial" w:cs="Arial"/>
          <w:noProof/>
          <w:shd w:val="clear" w:color="auto" w:fill="BDDCFF"/>
          <w:lang w:val="fr-CH"/>
        </w:rPr>
        <w:t>200</w:t>
      </w:r>
      <w:r>
        <w:rPr>
          <w:rStyle w:val="propertyeditor"/>
          <w:rFonts w:ascii="Arial" w:hAnsi="Arial" w:cs="Arial"/>
          <w:noProof/>
          <w:shd w:val="clear" w:color="auto" w:fill="BDDCFF"/>
          <w:lang w:val="fr-CH"/>
        </w:rPr>
        <w:t>9</w:t>
      </w:r>
      <w:r>
        <w:rPr>
          <w:rFonts w:ascii="Arial" w:hAnsi="Arial" w:cs="Arial"/>
          <w:noProof/>
          <w:shd w:val="clear" w:color="auto" w:fill="FFFFFF"/>
          <w:lang w:val="fr-CH"/>
        </w:rPr>
        <w:t xml:space="preserve"> (la plus récente, précisez la date des données fournies)</w:t>
      </w:r>
    </w:p>
    <w:tbl>
      <w:tblPr>
        <w:tblW w:w="9765" w:type="dxa"/>
        <w:tblInd w:w="-176" w:type="dxa"/>
        <w:tblLayout w:type="fixed"/>
        <w:tblLook w:val="04A0"/>
      </w:tblPr>
      <w:tblGrid>
        <w:gridCol w:w="3261"/>
        <w:gridCol w:w="1985"/>
        <w:gridCol w:w="283"/>
        <w:gridCol w:w="1364"/>
        <w:gridCol w:w="2872"/>
      </w:tblGrid>
      <w:tr w:rsidR="00000000">
        <w:trPr>
          <w:tblHeader/>
        </w:trPr>
        <w:tc>
          <w:tcPr>
            <w:tcW w:w="3261" w:type="dxa"/>
            <w:tcBorders>
              <w:top w:val="single" w:sz="4" w:space="0" w:color="auto"/>
              <w:left w:val="single" w:sz="4" w:space="0" w:color="auto"/>
              <w:bottom w:val="single" w:sz="4" w:space="0" w:color="auto"/>
              <w:right w:val="single" w:sz="4" w:space="0" w:color="auto"/>
            </w:tcBorders>
            <w:vAlign w:val="center"/>
          </w:tcPr>
          <w:p w:rsidR="00000000" w:rsidRDefault="009C1351">
            <w:pPr>
              <w:widowControl w:val="0"/>
              <w:autoSpaceDE w:val="0"/>
              <w:autoSpaceDN w:val="0"/>
              <w:adjustRightInd w:val="0"/>
              <w:spacing w:before="120" w:after="120" w:line="240" w:lineRule="auto"/>
              <w:jc w:val="center"/>
              <w:rPr>
                <w:rFonts w:ascii="Arial" w:hAnsi="Arial" w:cs="Arial"/>
                <w:b/>
                <w:noProof/>
                <w:sz w:val="20"/>
                <w:szCs w:val="18"/>
                <w:lang w:val="fr-CH"/>
              </w:rPr>
            </w:pPr>
          </w:p>
        </w:tc>
        <w:tc>
          <w:tcPr>
            <w:tcW w:w="226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000000" w:rsidRDefault="009C1351">
            <w:pPr>
              <w:widowControl w:val="0"/>
              <w:autoSpaceDE w:val="0"/>
              <w:autoSpaceDN w:val="0"/>
              <w:adjustRightInd w:val="0"/>
              <w:spacing w:before="120" w:after="120" w:line="240" w:lineRule="auto"/>
              <w:jc w:val="center"/>
              <w:rPr>
                <w:rFonts w:ascii="Arial" w:hAnsi="Arial" w:cs="Arial"/>
                <w:b/>
                <w:noProof/>
                <w:sz w:val="20"/>
                <w:szCs w:val="18"/>
                <w:lang w:val="fr-CH"/>
              </w:rPr>
            </w:pPr>
            <w:r>
              <w:rPr>
                <w:rFonts w:ascii="Arial" w:hAnsi="Arial" w:cs="Arial"/>
                <w:b/>
                <w:noProof/>
                <w:sz w:val="20"/>
                <w:szCs w:val="18"/>
                <w:lang w:val="fr-CH"/>
              </w:rPr>
              <w:t>Chiffre</w:t>
            </w:r>
          </w:p>
        </w:tc>
        <w:tc>
          <w:tcPr>
            <w:tcW w:w="136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00000" w:rsidRDefault="009C1351">
            <w:pPr>
              <w:widowControl w:val="0"/>
              <w:autoSpaceDE w:val="0"/>
              <w:autoSpaceDN w:val="0"/>
              <w:adjustRightInd w:val="0"/>
              <w:spacing w:before="120" w:after="120" w:line="240" w:lineRule="auto"/>
              <w:jc w:val="center"/>
              <w:rPr>
                <w:rFonts w:ascii="Arial" w:hAnsi="Arial" w:cs="Arial"/>
                <w:b/>
                <w:noProof/>
                <w:sz w:val="20"/>
                <w:szCs w:val="18"/>
                <w:lang w:val="fr-CH"/>
              </w:rPr>
            </w:pPr>
            <w:r>
              <w:rPr>
                <w:rFonts w:ascii="Arial" w:hAnsi="Arial" w:cs="Arial"/>
                <w:b/>
                <w:noProof/>
                <w:sz w:val="20"/>
                <w:szCs w:val="18"/>
                <w:lang w:val="fr-CH"/>
              </w:rPr>
              <w:t>Année</w:t>
            </w:r>
          </w:p>
        </w:tc>
        <w:tc>
          <w:tcPr>
            <w:tcW w:w="287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00000" w:rsidRDefault="009C1351">
            <w:pPr>
              <w:widowControl w:val="0"/>
              <w:autoSpaceDE w:val="0"/>
              <w:autoSpaceDN w:val="0"/>
              <w:adjustRightInd w:val="0"/>
              <w:spacing w:before="120" w:after="120" w:line="240" w:lineRule="auto"/>
              <w:jc w:val="center"/>
              <w:rPr>
                <w:rFonts w:ascii="Arial" w:hAnsi="Arial" w:cs="Arial"/>
                <w:b/>
                <w:noProof/>
                <w:sz w:val="20"/>
                <w:szCs w:val="18"/>
                <w:lang w:val="fr-CH"/>
              </w:rPr>
            </w:pPr>
            <w:r>
              <w:rPr>
                <w:rFonts w:ascii="Arial" w:hAnsi="Arial" w:cs="Arial"/>
                <w:b/>
                <w:noProof/>
                <w:sz w:val="20"/>
                <w:szCs w:val="18"/>
                <w:lang w:val="fr-CH"/>
              </w:rPr>
              <w:t>Source</w:t>
            </w:r>
          </w:p>
        </w:tc>
      </w:tr>
      <w:tr w:rsidR="00000000">
        <w:tc>
          <w:tcPr>
            <w:tcW w:w="3261" w:type="dxa"/>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after="0" w:line="240" w:lineRule="auto"/>
              <w:rPr>
                <w:rFonts w:ascii="Arial" w:hAnsi="Arial" w:cs="Arial"/>
                <w:noProof/>
                <w:sz w:val="18"/>
                <w:szCs w:val="18"/>
                <w:lang w:val="fr-CH"/>
              </w:rPr>
            </w:pPr>
            <w:r>
              <w:rPr>
                <w:rFonts w:ascii="Arial" w:hAnsi="Arial" w:cs="Arial"/>
                <w:noProof/>
                <w:color w:val="000101"/>
                <w:sz w:val="18"/>
                <w:szCs w:val="18"/>
                <w:lang w:val="fr-CH"/>
              </w:rPr>
              <w:t>Population totale</w:t>
            </w:r>
          </w:p>
        </w:tc>
        <w:tc>
          <w:tcPr>
            <w:tcW w:w="1985" w:type="dxa"/>
            <w:tcBorders>
              <w:top w:val="single" w:sz="4" w:space="0" w:color="auto"/>
              <w:left w:val="single" w:sz="4" w:space="0" w:color="auto"/>
              <w:bottom w:val="single" w:sz="4" w:space="0" w:color="auto"/>
              <w:right w:val="nil"/>
            </w:tcBorders>
            <w:vAlign w:val="center"/>
            <w:hideMark/>
          </w:tcPr>
          <w:p w:rsidR="00000000" w:rsidRDefault="009C1351">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sz w:val="18"/>
                <w:szCs w:val="18"/>
                <w:shd w:val="clear" w:color="auto" w:fill="BDDCFF"/>
                <w:lang w:val="fr-CH"/>
              </w:rPr>
              <w:t>5,730,99</w:t>
            </w:r>
            <w:r>
              <w:rPr>
                <w:rStyle w:val="propertyeditor"/>
                <w:rFonts w:ascii="Arial" w:hAnsi="Arial" w:cs="Arial"/>
                <w:noProof/>
                <w:sz w:val="18"/>
                <w:szCs w:val="18"/>
                <w:shd w:val="clear" w:color="auto" w:fill="BDDCFF"/>
                <w:lang w:val="fr-CH"/>
              </w:rPr>
              <w:t>8</w:t>
            </w:r>
          </w:p>
        </w:tc>
        <w:tc>
          <w:tcPr>
            <w:tcW w:w="283" w:type="dxa"/>
            <w:tcBorders>
              <w:top w:val="single" w:sz="4" w:space="0" w:color="auto"/>
              <w:left w:val="nil"/>
              <w:bottom w:val="single" w:sz="4" w:space="0" w:color="auto"/>
              <w:right w:val="single" w:sz="4" w:space="0" w:color="auto"/>
            </w:tcBorders>
            <w:vAlign w:val="center"/>
          </w:tcPr>
          <w:p w:rsidR="00000000" w:rsidRDefault="009C1351">
            <w:pPr>
              <w:widowControl w:val="0"/>
              <w:autoSpaceDE w:val="0"/>
              <w:autoSpaceDN w:val="0"/>
              <w:adjustRightInd w:val="0"/>
              <w:spacing w:after="0" w:line="240" w:lineRule="auto"/>
              <w:jc w:val="center"/>
              <w:rPr>
                <w:rFonts w:ascii="Arial" w:hAnsi="Arial" w:cs="Arial"/>
                <w:noProof/>
                <w:sz w:val="18"/>
                <w:szCs w:val="18"/>
                <w:lang w:val="fr-CH"/>
              </w:rPr>
            </w:pPr>
          </w:p>
        </w:tc>
        <w:tc>
          <w:tcPr>
            <w:tcW w:w="1364" w:type="dxa"/>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after="0" w:line="240" w:lineRule="auto"/>
              <w:jc w:val="center"/>
              <w:rPr>
                <w:rFonts w:ascii="Arial" w:hAnsi="Arial" w:cs="Arial"/>
                <w:noProof/>
                <w:sz w:val="18"/>
                <w:szCs w:val="18"/>
                <w:lang w:val="fr-CH"/>
              </w:rPr>
            </w:pPr>
            <w:r>
              <w:rPr>
                <w:rStyle w:val="propertyeditor"/>
                <w:rFonts w:ascii="Arial" w:hAnsi="Arial" w:cs="Arial"/>
                <w:noProof/>
                <w:sz w:val="18"/>
                <w:szCs w:val="18"/>
                <w:shd w:val="clear" w:color="auto" w:fill="BDDCFF"/>
                <w:lang w:val="fr-CH"/>
              </w:rPr>
              <w:t>200</w:t>
            </w:r>
            <w:r>
              <w:rPr>
                <w:rStyle w:val="propertyeditor"/>
                <w:rFonts w:ascii="Arial" w:hAnsi="Arial" w:cs="Arial"/>
                <w:noProof/>
                <w:sz w:val="18"/>
                <w:szCs w:val="18"/>
                <w:shd w:val="clear" w:color="auto" w:fill="BDDCFF"/>
                <w:lang w:val="fr-CH"/>
              </w:rPr>
              <w:t>9</w:t>
            </w:r>
          </w:p>
        </w:tc>
        <w:tc>
          <w:tcPr>
            <w:tcW w:w="2872" w:type="dxa"/>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after="0" w:line="240" w:lineRule="auto"/>
              <w:rPr>
                <w:rFonts w:ascii="Arial" w:hAnsi="Arial" w:cs="Arial"/>
                <w:noProof/>
                <w:sz w:val="18"/>
                <w:szCs w:val="18"/>
                <w:lang w:val="fr-CH"/>
              </w:rPr>
            </w:pPr>
            <w:r>
              <w:rPr>
                <w:rStyle w:val="propertyeditor"/>
                <w:rFonts w:ascii="Arial" w:hAnsi="Arial" w:cs="Arial"/>
                <w:noProof/>
                <w:sz w:val="18"/>
                <w:szCs w:val="18"/>
                <w:shd w:val="clear" w:color="auto" w:fill="BDDCFF"/>
                <w:lang w:val="fr-CH"/>
              </w:rPr>
              <w:t>DIRECTION GENERALE DE LA STATISTIQUE ET COMPTABILITE NATIONAL</w:t>
            </w:r>
            <w:r>
              <w:rPr>
                <w:rStyle w:val="propertyeditor"/>
                <w:rFonts w:ascii="Arial" w:hAnsi="Arial" w:cs="Arial"/>
                <w:noProof/>
                <w:sz w:val="18"/>
                <w:szCs w:val="18"/>
                <w:shd w:val="clear" w:color="auto" w:fill="BDDCFF"/>
                <w:lang w:val="fr-CH"/>
              </w:rPr>
              <w:t>E</w:t>
            </w:r>
          </w:p>
        </w:tc>
      </w:tr>
      <w:tr w:rsidR="00000000">
        <w:tc>
          <w:tcPr>
            <w:tcW w:w="3261" w:type="dxa"/>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after="0" w:line="240" w:lineRule="auto"/>
              <w:rPr>
                <w:rFonts w:ascii="Arial" w:hAnsi="Arial" w:cs="Arial"/>
                <w:noProof/>
                <w:color w:val="000101"/>
                <w:sz w:val="18"/>
                <w:szCs w:val="18"/>
                <w:lang w:val="fr-CH"/>
              </w:rPr>
            </w:pPr>
            <w:r>
              <w:rPr>
                <w:rFonts w:ascii="Arial" w:hAnsi="Arial" w:cs="Arial"/>
                <w:noProof/>
                <w:color w:val="000101"/>
                <w:sz w:val="18"/>
                <w:szCs w:val="18"/>
                <w:lang w:val="fr-CH"/>
              </w:rPr>
              <w:t xml:space="preserve">Taux de mortalité </w:t>
            </w:r>
            <w:r>
              <w:rPr>
                <w:rFonts w:ascii="Arial" w:hAnsi="Arial" w:cs="Arial"/>
                <w:noProof/>
                <w:color w:val="000101"/>
                <w:sz w:val="18"/>
                <w:szCs w:val="18"/>
                <w:lang w:val="fr-CH"/>
              </w:rPr>
              <w:t>infantile (pour 1000)</w:t>
            </w:r>
          </w:p>
        </w:tc>
        <w:tc>
          <w:tcPr>
            <w:tcW w:w="1985" w:type="dxa"/>
            <w:tcBorders>
              <w:top w:val="single" w:sz="4" w:space="0" w:color="auto"/>
              <w:left w:val="single" w:sz="4" w:space="0" w:color="auto"/>
              <w:bottom w:val="single" w:sz="4" w:space="0" w:color="auto"/>
              <w:right w:val="nil"/>
            </w:tcBorders>
            <w:vAlign w:val="center"/>
            <w:hideMark/>
          </w:tcPr>
          <w:p w:rsidR="00000000" w:rsidRDefault="009C1351">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sz w:val="18"/>
                <w:szCs w:val="18"/>
                <w:shd w:val="clear" w:color="auto" w:fill="BDDCFF"/>
                <w:lang w:val="fr-CH"/>
              </w:rPr>
              <w:t>4</w:t>
            </w:r>
            <w:r>
              <w:rPr>
                <w:rStyle w:val="propertyeditor"/>
                <w:rFonts w:ascii="Arial" w:hAnsi="Arial" w:cs="Arial"/>
                <w:noProof/>
                <w:sz w:val="18"/>
                <w:szCs w:val="18"/>
                <w:shd w:val="clear" w:color="auto" w:fill="BDDCFF"/>
                <w:lang w:val="fr-CH"/>
              </w:rPr>
              <w:t>8</w:t>
            </w:r>
          </w:p>
        </w:tc>
        <w:tc>
          <w:tcPr>
            <w:tcW w:w="283" w:type="dxa"/>
            <w:tcBorders>
              <w:top w:val="single" w:sz="4" w:space="0" w:color="auto"/>
              <w:left w:val="nil"/>
              <w:bottom w:val="single" w:sz="4" w:space="0" w:color="auto"/>
              <w:right w:val="single" w:sz="4" w:space="0" w:color="auto"/>
            </w:tcBorders>
            <w:vAlign w:val="center"/>
          </w:tcPr>
          <w:p w:rsidR="00000000" w:rsidRDefault="009C1351">
            <w:pPr>
              <w:widowControl w:val="0"/>
              <w:autoSpaceDE w:val="0"/>
              <w:autoSpaceDN w:val="0"/>
              <w:adjustRightInd w:val="0"/>
              <w:spacing w:after="0" w:line="240" w:lineRule="auto"/>
              <w:jc w:val="center"/>
              <w:rPr>
                <w:rFonts w:ascii="Arial" w:hAnsi="Arial" w:cs="Arial"/>
                <w:noProof/>
                <w:sz w:val="18"/>
                <w:szCs w:val="18"/>
                <w:lang w:val="fr-CH"/>
              </w:rPr>
            </w:pPr>
          </w:p>
        </w:tc>
        <w:tc>
          <w:tcPr>
            <w:tcW w:w="1364" w:type="dxa"/>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after="0" w:line="240" w:lineRule="auto"/>
              <w:jc w:val="center"/>
              <w:rPr>
                <w:rFonts w:ascii="Arial" w:hAnsi="Arial" w:cs="Arial"/>
                <w:noProof/>
                <w:sz w:val="18"/>
                <w:szCs w:val="18"/>
                <w:lang w:val="fr-CH"/>
              </w:rPr>
            </w:pPr>
            <w:r>
              <w:rPr>
                <w:rStyle w:val="propertyeditor"/>
                <w:rFonts w:ascii="Arial" w:hAnsi="Arial" w:cs="Arial"/>
                <w:noProof/>
                <w:sz w:val="18"/>
                <w:szCs w:val="18"/>
                <w:shd w:val="clear" w:color="auto" w:fill="BDDCFF"/>
                <w:lang w:val="fr-CH"/>
              </w:rPr>
              <w:t>200</w:t>
            </w:r>
            <w:r>
              <w:rPr>
                <w:rStyle w:val="propertyeditor"/>
                <w:rFonts w:ascii="Arial" w:hAnsi="Arial" w:cs="Arial"/>
                <w:noProof/>
                <w:sz w:val="18"/>
                <w:szCs w:val="18"/>
                <w:shd w:val="clear" w:color="auto" w:fill="BDDCFF"/>
                <w:lang w:val="fr-CH"/>
              </w:rPr>
              <w:t>9</w:t>
            </w:r>
          </w:p>
        </w:tc>
        <w:tc>
          <w:tcPr>
            <w:tcW w:w="2872" w:type="dxa"/>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after="0" w:line="240" w:lineRule="auto"/>
              <w:rPr>
                <w:rFonts w:ascii="Arial" w:hAnsi="Arial" w:cs="Arial"/>
                <w:noProof/>
                <w:sz w:val="18"/>
                <w:szCs w:val="18"/>
                <w:lang w:val="fr-CH"/>
              </w:rPr>
            </w:pPr>
            <w:r>
              <w:rPr>
                <w:rStyle w:val="propertyeditor"/>
                <w:rFonts w:ascii="Arial" w:hAnsi="Arial" w:cs="Arial"/>
                <w:noProof/>
                <w:sz w:val="18"/>
                <w:szCs w:val="18"/>
                <w:shd w:val="clear" w:color="auto" w:fill="BDDCFF"/>
                <w:lang w:val="fr-CH"/>
              </w:rPr>
              <w:t>DIRECTION GENERALE DE LA STATISTIQUE ET COMPTABILITE NATIONAL</w:t>
            </w:r>
            <w:r>
              <w:rPr>
                <w:rStyle w:val="propertyeditor"/>
                <w:rFonts w:ascii="Arial" w:hAnsi="Arial" w:cs="Arial"/>
                <w:noProof/>
                <w:sz w:val="18"/>
                <w:szCs w:val="18"/>
                <w:shd w:val="clear" w:color="auto" w:fill="BDDCFF"/>
                <w:lang w:val="fr-CH"/>
              </w:rPr>
              <w:t>E</w:t>
            </w:r>
          </w:p>
        </w:tc>
      </w:tr>
      <w:tr w:rsidR="00000000">
        <w:tc>
          <w:tcPr>
            <w:tcW w:w="3261" w:type="dxa"/>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after="0" w:line="240" w:lineRule="auto"/>
              <w:rPr>
                <w:rFonts w:ascii="Arial" w:hAnsi="Arial" w:cs="Arial"/>
                <w:noProof/>
                <w:color w:val="000101"/>
                <w:sz w:val="18"/>
                <w:szCs w:val="18"/>
                <w:lang w:val="fr-CH"/>
              </w:rPr>
            </w:pPr>
            <w:r>
              <w:rPr>
                <w:rFonts w:ascii="Arial" w:hAnsi="Arial" w:cs="Arial"/>
                <w:noProof/>
                <w:color w:val="000101"/>
                <w:sz w:val="18"/>
                <w:szCs w:val="18"/>
                <w:lang w:val="fr-CH"/>
              </w:rPr>
              <w:t>Nourrissons survivants</w:t>
            </w:r>
            <w:r>
              <w:rPr>
                <w:rFonts w:ascii="Arial" w:hAnsi="Arial" w:cs="Arial"/>
                <w:noProof/>
                <w:color w:val="000101"/>
                <w:sz w:val="18"/>
                <w:szCs w:val="18"/>
                <w:vertAlign w:val="superscript"/>
                <w:lang w:val="fr-CH"/>
              </w:rPr>
              <w:t>[1]</w:t>
            </w:r>
          </w:p>
        </w:tc>
        <w:tc>
          <w:tcPr>
            <w:tcW w:w="1985" w:type="dxa"/>
            <w:tcBorders>
              <w:top w:val="single" w:sz="4" w:space="0" w:color="auto"/>
              <w:left w:val="single" w:sz="4" w:space="0" w:color="auto"/>
              <w:bottom w:val="single" w:sz="4" w:space="0" w:color="auto"/>
              <w:right w:val="nil"/>
            </w:tcBorders>
            <w:vAlign w:val="center"/>
            <w:hideMark/>
          </w:tcPr>
          <w:p w:rsidR="00000000" w:rsidRDefault="009C1351">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sz w:val="18"/>
                <w:szCs w:val="18"/>
                <w:shd w:val="clear" w:color="auto" w:fill="BDDCFF"/>
                <w:lang w:val="fr-CH"/>
              </w:rPr>
              <w:t>245,56</w:t>
            </w:r>
            <w:r>
              <w:rPr>
                <w:rStyle w:val="propertyeditor"/>
                <w:rFonts w:ascii="Arial" w:hAnsi="Arial" w:cs="Arial"/>
                <w:noProof/>
                <w:sz w:val="18"/>
                <w:szCs w:val="18"/>
                <w:shd w:val="clear" w:color="auto" w:fill="BDDCFF"/>
                <w:lang w:val="fr-CH"/>
              </w:rPr>
              <w:t>8</w:t>
            </w:r>
          </w:p>
        </w:tc>
        <w:tc>
          <w:tcPr>
            <w:tcW w:w="283" w:type="dxa"/>
            <w:tcBorders>
              <w:top w:val="single" w:sz="4" w:space="0" w:color="auto"/>
              <w:left w:val="nil"/>
              <w:bottom w:val="single" w:sz="4" w:space="0" w:color="auto"/>
              <w:right w:val="single" w:sz="4" w:space="0" w:color="auto"/>
            </w:tcBorders>
            <w:vAlign w:val="center"/>
          </w:tcPr>
          <w:p w:rsidR="00000000" w:rsidRDefault="009C1351">
            <w:pPr>
              <w:widowControl w:val="0"/>
              <w:autoSpaceDE w:val="0"/>
              <w:autoSpaceDN w:val="0"/>
              <w:adjustRightInd w:val="0"/>
              <w:spacing w:after="0" w:line="240" w:lineRule="auto"/>
              <w:jc w:val="center"/>
              <w:rPr>
                <w:rFonts w:ascii="Arial" w:hAnsi="Arial" w:cs="Arial"/>
                <w:noProof/>
                <w:sz w:val="18"/>
                <w:szCs w:val="18"/>
                <w:lang w:val="fr-CH"/>
              </w:rPr>
            </w:pPr>
          </w:p>
        </w:tc>
        <w:tc>
          <w:tcPr>
            <w:tcW w:w="1364" w:type="dxa"/>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after="0" w:line="240" w:lineRule="auto"/>
              <w:jc w:val="center"/>
              <w:rPr>
                <w:rFonts w:ascii="Arial" w:hAnsi="Arial" w:cs="Arial"/>
                <w:noProof/>
                <w:sz w:val="18"/>
                <w:szCs w:val="18"/>
                <w:lang w:val="fr-CH"/>
              </w:rPr>
            </w:pPr>
            <w:r>
              <w:rPr>
                <w:rStyle w:val="propertyeditor"/>
                <w:rFonts w:ascii="Arial" w:hAnsi="Arial" w:cs="Arial"/>
                <w:noProof/>
                <w:sz w:val="18"/>
                <w:szCs w:val="18"/>
                <w:shd w:val="clear" w:color="auto" w:fill="BDDCFF"/>
                <w:lang w:val="fr-CH"/>
              </w:rPr>
              <w:t>200</w:t>
            </w:r>
            <w:r>
              <w:rPr>
                <w:rStyle w:val="propertyeditor"/>
                <w:rFonts w:ascii="Arial" w:hAnsi="Arial" w:cs="Arial"/>
                <w:noProof/>
                <w:sz w:val="18"/>
                <w:szCs w:val="18"/>
                <w:shd w:val="clear" w:color="auto" w:fill="BDDCFF"/>
                <w:lang w:val="fr-CH"/>
              </w:rPr>
              <w:t>9</w:t>
            </w:r>
          </w:p>
        </w:tc>
        <w:tc>
          <w:tcPr>
            <w:tcW w:w="2872" w:type="dxa"/>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after="0" w:line="240" w:lineRule="auto"/>
              <w:rPr>
                <w:rFonts w:ascii="Arial" w:hAnsi="Arial" w:cs="Arial"/>
                <w:noProof/>
                <w:sz w:val="18"/>
                <w:szCs w:val="18"/>
                <w:lang w:val="fr-CH"/>
              </w:rPr>
            </w:pPr>
            <w:r>
              <w:rPr>
                <w:rStyle w:val="propertyeditor"/>
                <w:rFonts w:ascii="Arial" w:hAnsi="Arial" w:cs="Arial"/>
                <w:noProof/>
                <w:sz w:val="18"/>
                <w:szCs w:val="18"/>
                <w:shd w:val="clear" w:color="auto" w:fill="BDDCFF"/>
                <w:lang w:val="fr-CH"/>
              </w:rPr>
              <w:t>DIRECTION GENERALE DE LA STATISTIQUE ET COMPTABILITE NATIONAL</w:t>
            </w:r>
            <w:r>
              <w:rPr>
                <w:rStyle w:val="propertyeditor"/>
                <w:rFonts w:ascii="Arial" w:hAnsi="Arial" w:cs="Arial"/>
                <w:noProof/>
                <w:sz w:val="18"/>
                <w:szCs w:val="18"/>
                <w:shd w:val="clear" w:color="auto" w:fill="BDDCFF"/>
                <w:lang w:val="fr-CH"/>
              </w:rPr>
              <w:t>E</w:t>
            </w:r>
          </w:p>
        </w:tc>
      </w:tr>
      <w:tr w:rsidR="00000000">
        <w:tc>
          <w:tcPr>
            <w:tcW w:w="3261" w:type="dxa"/>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after="0" w:line="240" w:lineRule="auto"/>
              <w:rPr>
                <w:rFonts w:ascii="Arial" w:hAnsi="Arial" w:cs="Arial"/>
                <w:noProof/>
                <w:color w:val="000101"/>
                <w:sz w:val="18"/>
                <w:szCs w:val="18"/>
                <w:lang w:val="fr-CH"/>
              </w:rPr>
            </w:pPr>
            <w:r>
              <w:rPr>
                <w:rFonts w:ascii="Arial" w:hAnsi="Arial" w:cs="Arial"/>
                <w:noProof/>
                <w:color w:val="000101"/>
                <w:sz w:val="18"/>
                <w:szCs w:val="18"/>
                <w:lang w:val="fr-CH"/>
              </w:rPr>
              <w:t>RNB par habitant ($US)</w:t>
            </w:r>
          </w:p>
        </w:tc>
        <w:tc>
          <w:tcPr>
            <w:tcW w:w="1985" w:type="dxa"/>
            <w:tcBorders>
              <w:top w:val="single" w:sz="4" w:space="0" w:color="auto"/>
              <w:left w:val="single" w:sz="4" w:space="0" w:color="auto"/>
              <w:bottom w:val="single" w:sz="4" w:space="0" w:color="auto"/>
              <w:right w:val="nil"/>
            </w:tcBorders>
            <w:vAlign w:val="center"/>
            <w:hideMark/>
          </w:tcPr>
          <w:p w:rsidR="00000000" w:rsidRDefault="009C1351">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sz w:val="18"/>
                <w:szCs w:val="18"/>
                <w:shd w:val="clear" w:color="auto" w:fill="BDDCFF"/>
                <w:lang w:val="fr-CH"/>
              </w:rPr>
              <w:t>42</w:t>
            </w:r>
            <w:r>
              <w:rPr>
                <w:rStyle w:val="propertyeditor"/>
                <w:rFonts w:ascii="Arial" w:hAnsi="Arial" w:cs="Arial"/>
                <w:noProof/>
                <w:sz w:val="18"/>
                <w:szCs w:val="18"/>
                <w:shd w:val="clear" w:color="auto" w:fill="BDDCFF"/>
                <w:lang w:val="fr-CH"/>
              </w:rPr>
              <w:t>2</w:t>
            </w:r>
          </w:p>
        </w:tc>
        <w:tc>
          <w:tcPr>
            <w:tcW w:w="283" w:type="dxa"/>
            <w:tcBorders>
              <w:top w:val="single" w:sz="4" w:space="0" w:color="auto"/>
              <w:left w:val="nil"/>
              <w:bottom w:val="single" w:sz="4" w:space="0" w:color="auto"/>
              <w:right w:val="single" w:sz="4" w:space="0" w:color="auto"/>
            </w:tcBorders>
            <w:vAlign w:val="center"/>
          </w:tcPr>
          <w:p w:rsidR="00000000" w:rsidRDefault="009C1351">
            <w:pPr>
              <w:widowControl w:val="0"/>
              <w:autoSpaceDE w:val="0"/>
              <w:autoSpaceDN w:val="0"/>
              <w:adjustRightInd w:val="0"/>
              <w:spacing w:after="0" w:line="240" w:lineRule="auto"/>
              <w:jc w:val="right"/>
              <w:rPr>
                <w:rFonts w:ascii="Arial" w:hAnsi="Arial" w:cs="Arial"/>
                <w:noProof/>
                <w:sz w:val="18"/>
                <w:szCs w:val="18"/>
                <w:lang w:val="fr-CH"/>
              </w:rPr>
            </w:pPr>
          </w:p>
        </w:tc>
        <w:tc>
          <w:tcPr>
            <w:tcW w:w="1364" w:type="dxa"/>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after="0" w:line="240" w:lineRule="auto"/>
              <w:jc w:val="center"/>
              <w:rPr>
                <w:rFonts w:ascii="Arial" w:hAnsi="Arial" w:cs="Arial"/>
                <w:noProof/>
                <w:sz w:val="18"/>
                <w:szCs w:val="18"/>
                <w:lang w:val="fr-CH"/>
              </w:rPr>
            </w:pPr>
            <w:r>
              <w:rPr>
                <w:rStyle w:val="propertyeditor"/>
                <w:rFonts w:ascii="Arial" w:hAnsi="Arial" w:cs="Arial"/>
                <w:noProof/>
                <w:sz w:val="18"/>
                <w:szCs w:val="18"/>
                <w:shd w:val="clear" w:color="auto" w:fill="BDDCFF"/>
                <w:lang w:val="fr-CH"/>
              </w:rPr>
              <w:t>200</w:t>
            </w:r>
            <w:r>
              <w:rPr>
                <w:rStyle w:val="propertyeditor"/>
                <w:rFonts w:ascii="Arial" w:hAnsi="Arial" w:cs="Arial"/>
                <w:noProof/>
                <w:sz w:val="18"/>
                <w:szCs w:val="18"/>
                <w:shd w:val="clear" w:color="auto" w:fill="BDDCFF"/>
                <w:lang w:val="fr-CH"/>
              </w:rPr>
              <w:t>9</w:t>
            </w:r>
          </w:p>
        </w:tc>
        <w:tc>
          <w:tcPr>
            <w:tcW w:w="2872" w:type="dxa"/>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after="0" w:line="240" w:lineRule="auto"/>
              <w:rPr>
                <w:rFonts w:ascii="Arial" w:hAnsi="Arial" w:cs="Arial"/>
                <w:noProof/>
                <w:sz w:val="18"/>
                <w:szCs w:val="18"/>
                <w:lang w:val="fr-CH"/>
              </w:rPr>
            </w:pPr>
            <w:r>
              <w:rPr>
                <w:rStyle w:val="propertyeditor"/>
                <w:rFonts w:ascii="Arial" w:hAnsi="Arial" w:cs="Arial"/>
                <w:noProof/>
                <w:sz w:val="18"/>
                <w:szCs w:val="18"/>
                <w:shd w:val="clear" w:color="auto" w:fill="BDDCFF"/>
                <w:lang w:val="fr-CH"/>
              </w:rPr>
              <w:t>FONDS MONETAIRE INTERNATIONA</w:t>
            </w:r>
            <w:r>
              <w:rPr>
                <w:rStyle w:val="propertyeditor"/>
                <w:rFonts w:ascii="Arial" w:hAnsi="Arial" w:cs="Arial"/>
                <w:noProof/>
                <w:sz w:val="18"/>
                <w:szCs w:val="18"/>
                <w:shd w:val="clear" w:color="auto" w:fill="BDDCFF"/>
                <w:lang w:val="fr-CH"/>
              </w:rPr>
              <w:t>L</w:t>
            </w:r>
          </w:p>
        </w:tc>
      </w:tr>
      <w:tr w:rsidR="00000000">
        <w:tc>
          <w:tcPr>
            <w:tcW w:w="3261" w:type="dxa"/>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after="0" w:line="240" w:lineRule="auto"/>
              <w:rPr>
                <w:rFonts w:ascii="Arial" w:hAnsi="Arial" w:cs="Arial"/>
                <w:noProof/>
                <w:color w:val="000101"/>
                <w:sz w:val="18"/>
                <w:szCs w:val="18"/>
                <w:lang w:val="fr-CH"/>
              </w:rPr>
            </w:pPr>
            <w:r>
              <w:rPr>
                <w:rFonts w:ascii="Arial" w:hAnsi="Arial" w:cs="Arial"/>
                <w:noProof/>
                <w:color w:val="000101"/>
                <w:sz w:val="18"/>
                <w:szCs w:val="18"/>
                <w:lang w:val="fr-CH"/>
              </w:rPr>
              <w:t>Dépenses totales en santé (DTS) en % du PIB</w:t>
            </w:r>
          </w:p>
        </w:tc>
        <w:tc>
          <w:tcPr>
            <w:tcW w:w="1985" w:type="dxa"/>
            <w:tcBorders>
              <w:top w:val="single" w:sz="4" w:space="0" w:color="auto"/>
              <w:left w:val="single" w:sz="4" w:space="0" w:color="auto"/>
              <w:bottom w:val="single" w:sz="4" w:space="0" w:color="auto"/>
              <w:right w:val="single" w:sz="4" w:space="0" w:color="auto"/>
            </w:tcBorders>
            <w:vAlign w:val="center"/>
            <w:hideMark/>
          </w:tcPr>
          <w:p w:rsidR="00000000" w:rsidRDefault="009C1351">
            <w:pPr>
              <w:spacing w:after="0" w:line="240" w:lineRule="auto"/>
              <w:jc w:val="right"/>
              <w:rPr>
                <w:rFonts w:ascii="Arial" w:hAnsi="Arial" w:cs="Arial"/>
                <w:noProof/>
                <w:sz w:val="18"/>
                <w:szCs w:val="18"/>
                <w:lang w:val="fr-CH"/>
              </w:rPr>
            </w:pPr>
            <w:r>
              <w:rPr>
                <w:rStyle w:val="propertyeditor"/>
                <w:rFonts w:ascii="Arial" w:hAnsi="Arial" w:cs="Arial"/>
                <w:noProof/>
                <w:sz w:val="18"/>
                <w:szCs w:val="18"/>
                <w:shd w:val="clear" w:color="auto" w:fill="BDDCFF"/>
                <w:lang w:val="fr-CH"/>
              </w:rPr>
              <w:t>6.0</w:t>
            </w:r>
            <w:r>
              <w:rPr>
                <w:rStyle w:val="propertyeditor"/>
                <w:rFonts w:ascii="Arial" w:hAnsi="Arial" w:cs="Arial"/>
                <w:noProof/>
                <w:sz w:val="18"/>
                <w:szCs w:val="18"/>
                <w:shd w:val="clear" w:color="auto" w:fill="BDDCFF"/>
                <w:lang w:val="fr-CH"/>
              </w:rPr>
              <w:t>0</w:t>
            </w:r>
          </w:p>
        </w:tc>
        <w:tc>
          <w:tcPr>
            <w:tcW w:w="283" w:type="dxa"/>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after="0" w:line="240" w:lineRule="auto"/>
              <w:jc w:val="center"/>
              <w:rPr>
                <w:rFonts w:ascii="Arial" w:hAnsi="Arial" w:cs="Arial"/>
                <w:noProof/>
                <w:sz w:val="18"/>
                <w:szCs w:val="18"/>
                <w:lang w:val="fr-CH"/>
              </w:rPr>
            </w:pPr>
            <w:r>
              <w:rPr>
                <w:rFonts w:ascii="Arial" w:hAnsi="Arial" w:cs="Arial"/>
                <w:noProof/>
                <w:sz w:val="18"/>
                <w:szCs w:val="18"/>
                <w:lang w:val="fr-CH"/>
              </w:rPr>
              <w:t>%</w:t>
            </w:r>
          </w:p>
        </w:tc>
        <w:tc>
          <w:tcPr>
            <w:tcW w:w="1364" w:type="dxa"/>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after="0" w:line="240" w:lineRule="auto"/>
              <w:jc w:val="center"/>
              <w:rPr>
                <w:rFonts w:ascii="Arial" w:hAnsi="Arial" w:cs="Arial"/>
                <w:noProof/>
                <w:sz w:val="18"/>
                <w:szCs w:val="18"/>
                <w:lang w:val="fr-CH"/>
              </w:rPr>
            </w:pPr>
            <w:r>
              <w:rPr>
                <w:rStyle w:val="propertyeditor"/>
                <w:rFonts w:ascii="Arial" w:hAnsi="Arial" w:cs="Arial"/>
                <w:noProof/>
                <w:sz w:val="18"/>
                <w:szCs w:val="18"/>
                <w:shd w:val="clear" w:color="auto" w:fill="BDDCFF"/>
                <w:lang w:val="fr-CH"/>
              </w:rPr>
              <w:t>200</w:t>
            </w:r>
            <w:r>
              <w:rPr>
                <w:rStyle w:val="propertyeditor"/>
                <w:rFonts w:ascii="Arial" w:hAnsi="Arial" w:cs="Arial"/>
                <w:noProof/>
                <w:sz w:val="18"/>
                <w:szCs w:val="18"/>
                <w:shd w:val="clear" w:color="auto" w:fill="BDDCFF"/>
                <w:lang w:val="fr-CH"/>
              </w:rPr>
              <w:t>9</w:t>
            </w:r>
          </w:p>
        </w:tc>
        <w:tc>
          <w:tcPr>
            <w:tcW w:w="2872" w:type="dxa"/>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after="0" w:line="240" w:lineRule="auto"/>
              <w:rPr>
                <w:rFonts w:ascii="Arial" w:hAnsi="Arial" w:cs="Arial"/>
                <w:noProof/>
                <w:sz w:val="18"/>
                <w:szCs w:val="18"/>
                <w:lang w:val="fr-CH"/>
              </w:rPr>
            </w:pPr>
            <w:r>
              <w:rPr>
                <w:rStyle w:val="propertyeditor"/>
                <w:rFonts w:ascii="Arial" w:hAnsi="Arial" w:cs="Arial"/>
                <w:noProof/>
                <w:sz w:val="18"/>
                <w:szCs w:val="18"/>
                <w:shd w:val="clear" w:color="auto" w:fill="BDDCFF"/>
                <w:lang w:val="fr-CH"/>
              </w:rPr>
              <w:t>NH</w:t>
            </w:r>
            <w:r>
              <w:rPr>
                <w:rStyle w:val="propertyeditor"/>
                <w:rFonts w:ascii="Arial" w:hAnsi="Arial" w:cs="Arial"/>
                <w:noProof/>
                <w:sz w:val="18"/>
                <w:szCs w:val="18"/>
                <w:shd w:val="clear" w:color="auto" w:fill="BDDCFF"/>
                <w:lang w:val="fr-CH"/>
              </w:rPr>
              <w:t>A</w:t>
            </w:r>
          </w:p>
        </w:tc>
      </w:tr>
      <w:tr w:rsidR="00000000">
        <w:tc>
          <w:tcPr>
            <w:tcW w:w="3261" w:type="dxa"/>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after="0" w:line="240" w:lineRule="auto"/>
              <w:rPr>
                <w:rFonts w:ascii="Arial" w:hAnsi="Arial" w:cs="Arial"/>
                <w:noProof/>
                <w:sz w:val="18"/>
                <w:szCs w:val="18"/>
                <w:lang w:val="fr-CH"/>
              </w:rPr>
            </w:pPr>
            <w:r>
              <w:rPr>
                <w:rFonts w:ascii="Arial" w:hAnsi="Arial" w:cs="Arial"/>
                <w:noProof/>
                <w:color w:val="000101"/>
                <w:sz w:val="18"/>
                <w:szCs w:val="18"/>
                <w:lang w:val="fr-CH"/>
              </w:rPr>
              <w:t>Dépenses des administrations publiques en santé (DGS) en % des Dépenses des administrations publiques</w:t>
            </w:r>
          </w:p>
        </w:tc>
        <w:tc>
          <w:tcPr>
            <w:tcW w:w="1985" w:type="dxa"/>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sz w:val="18"/>
                <w:szCs w:val="18"/>
                <w:shd w:val="clear" w:color="auto" w:fill="BDDCFF"/>
                <w:lang w:val="fr-CH"/>
              </w:rPr>
              <w:t>8.0</w:t>
            </w:r>
            <w:r>
              <w:rPr>
                <w:rStyle w:val="propertyeditor"/>
                <w:rFonts w:ascii="Arial" w:hAnsi="Arial" w:cs="Arial"/>
                <w:noProof/>
                <w:sz w:val="18"/>
                <w:szCs w:val="18"/>
                <w:shd w:val="clear" w:color="auto" w:fill="BDDCFF"/>
                <w:lang w:val="fr-CH"/>
              </w:rPr>
              <w:t>0</w:t>
            </w:r>
          </w:p>
        </w:tc>
        <w:tc>
          <w:tcPr>
            <w:tcW w:w="283" w:type="dxa"/>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after="0" w:line="240" w:lineRule="auto"/>
              <w:jc w:val="center"/>
              <w:rPr>
                <w:rFonts w:ascii="Arial" w:hAnsi="Arial" w:cs="Arial"/>
                <w:noProof/>
                <w:sz w:val="18"/>
                <w:szCs w:val="18"/>
                <w:lang w:val="fr-CH"/>
              </w:rPr>
            </w:pPr>
            <w:r>
              <w:rPr>
                <w:rFonts w:ascii="Arial" w:hAnsi="Arial" w:cs="Arial"/>
                <w:noProof/>
                <w:sz w:val="18"/>
                <w:szCs w:val="18"/>
                <w:lang w:val="fr-CH"/>
              </w:rPr>
              <w:t>%</w:t>
            </w:r>
          </w:p>
        </w:tc>
        <w:tc>
          <w:tcPr>
            <w:tcW w:w="1364" w:type="dxa"/>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after="0" w:line="240" w:lineRule="auto"/>
              <w:jc w:val="center"/>
              <w:rPr>
                <w:rFonts w:ascii="Arial" w:hAnsi="Arial" w:cs="Arial"/>
                <w:noProof/>
                <w:sz w:val="18"/>
                <w:szCs w:val="18"/>
                <w:lang w:val="fr-CH"/>
              </w:rPr>
            </w:pPr>
            <w:r>
              <w:rPr>
                <w:rStyle w:val="propertyeditor"/>
                <w:rFonts w:ascii="Arial" w:hAnsi="Arial" w:cs="Arial"/>
                <w:noProof/>
                <w:sz w:val="18"/>
                <w:szCs w:val="18"/>
                <w:shd w:val="clear" w:color="auto" w:fill="BDDCFF"/>
                <w:lang w:val="fr-CH"/>
              </w:rPr>
              <w:t>200</w:t>
            </w:r>
            <w:r>
              <w:rPr>
                <w:rStyle w:val="propertyeditor"/>
                <w:rFonts w:ascii="Arial" w:hAnsi="Arial" w:cs="Arial"/>
                <w:noProof/>
                <w:sz w:val="18"/>
                <w:szCs w:val="18"/>
                <w:shd w:val="clear" w:color="auto" w:fill="BDDCFF"/>
                <w:lang w:val="fr-CH"/>
              </w:rPr>
              <w:t>9</w:t>
            </w:r>
          </w:p>
        </w:tc>
        <w:tc>
          <w:tcPr>
            <w:tcW w:w="2872" w:type="dxa"/>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after="0" w:line="240" w:lineRule="auto"/>
              <w:rPr>
                <w:rFonts w:ascii="Arial" w:hAnsi="Arial" w:cs="Arial"/>
                <w:noProof/>
                <w:sz w:val="18"/>
                <w:szCs w:val="18"/>
                <w:lang w:val="fr-CH"/>
              </w:rPr>
            </w:pPr>
            <w:r>
              <w:rPr>
                <w:rStyle w:val="propertyeditor"/>
                <w:rFonts w:ascii="Arial" w:hAnsi="Arial" w:cs="Arial"/>
                <w:noProof/>
                <w:sz w:val="18"/>
                <w:szCs w:val="18"/>
                <w:shd w:val="clear" w:color="auto" w:fill="BDDCFF"/>
                <w:lang w:val="fr-CH"/>
              </w:rPr>
              <w:t>NH</w:t>
            </w:r>
            <w:r>
              <w:rPr>
                <w:rStyle w:val="propertyeditor"/>
                <w:rFonts w:ascii="Arial" w:hAnsi="Arial" w:cs="Arial"/>
                <w:noProof/>
                <w:sz w:val="18"/>
                <w:szCs w:val="18"/>
                <w:shd w:val="clear" w:color="auto" w:fill="BDDCFF"/>
                <w:lang w:val="fr-CH"/>
              </w:rPr>
              <w:t>A</w:t>
            </w:r>
          </w:p>
        </w:tc>
      </w:tr>
    </w:tbl>
    <w:p w:rsidR="00000000" w:rsidRDefault="009C1351">
      <w:pPr>
        <w:rPr>
          <w:rFonts w:ascii="Arial" w:hAnsi="Arial" w:cs="Arial"/>
          <w:noProof/>
          <w:sz w:val="20"/>
          <w:szCs w:val="20"/>
          <w:lang w:val="fr-CH"/>
        </w:rPr>
      </w:pPr>
      <w:r>
        <w:rPr>
          <w:rFonts w:ascii="Arial" w:hAnsi="Arial" w:cs="Arial"/>
          <w:b/>
          <w:noProof/>
          <w:sz w:val="18"/>
          <w:szCs w:val="18"/>
          <w:vertAlign w:val="superscript"/>
          <w:lang w:val="fr-CH"/>
        </w:rPr>
        <w:t>[1]</w:t>
      </w:r>
      <w:r>
        <w:rPr>
          <w:rFonts w:ascii="Arial" w:hAnsi="Arial" w:cs="Arial"/>
          <w:noProof/>
          <w:sz w:val="20"/>
          <w:szCs w:val="20"/>
          <w:lang w:val="fr-CH"/>
        </w:rPr>
        <w:t xml:space="preserve"> </w:t>
      </w:r>
      <w:r>
        <w:rPr>
          <w:rFonts w:ascii="Arial" w:hAnsi="Arial" w:cs="Arial"/>
          <w:noProof/>
          <w:sz w:val="20"/>
          <w:szCs w:val="20"/>
          <w:lang w:val="fr-CH"/>
        </w:rPr>
        <w:t>Nourrissons survivants = nourrissons encore en vie à l’âge de 12 mois</w:t>
      </w:r>
    </w:p>
    <w:p w:rsidR="00000000" w:rsidRDefault="009C1351">
      <w:pPr>
        <w:spacing w:after="0"/>
        <w:ind w:right="68"/>
        <w:jc w:val="both"/>
        <w:rPr>
          <w:rFonts w:ascii="Arial" w:hAnsi="Arial" w:cs="Arial"/>
          <w:noProof/>
          <w:lang w:val="fr-CH"/>
        </w:rPr>
      </w:pPr>
      <w:r>
        <w:rPr>
          <w:rFonts w:ascii="Arial" w:hAnsi="Arial" w:cs="Arial"/>
          <w:noProof/>
          <w:lang w:val="fr-CH"/>
        </w:rPr>
        <w:t>Veuillez donner des informations complémentaires sur le contexte de planification et de budgétisation dans votre pays ; indiquez aussi le nom et la date du document de planification en v</w:t>
      </w:r>
      <w:r>
        <w:rPr>
          <w:rFonts w:ascii="Arial" w:hAnsi="Arial" w:cs="Arial"/>
          <w:noProof/>
          <w:lang w:val="fr-CH"/>
        </w:rPr>
        <w:t>igueur pour la santé</w:t>
      </w:r>
    </w:p>
    <w:tbl>
      <w:tblPr>
        <w:tblW w:w="5000" w:type="pct"/>
        <w:tblLook w:val="04A0"/>
      </w:tblPr>
      <w:tblGrid>
        <w:gridCol w:w="9571"/>
      </w:tblGrid>
      <w:tr w:rsidR="00000000">
        <w:tc>
          <w:tcPr>
            <w:tcW w:w="5000" w:type="pct"/>
            <w:vAlign w:val="center"/>
            <w:hideMark/>
          </w:tcPr>
          <w:p w:rsidR="00000000" w:rsidRDefault="009C1351">
            <w:pPr>
              <w:widowControl w:val="0"/>
              <w:autoSpaceDE w:val="0"/>
              <w:autoSpaceDN w:val="0"/>
              <w:adjustRightInd w:val="0"/>
              <w:spacing w:before="120" w:after="120" w:line="240" w:lineRule="auto"/>
              <w:jc w:val="both"/>
              <w:rPr>
                <w:rFonts w:ascii="Arial" w:hAnsi="Arial" w:cs="Arial"/>
                <w:b/>
                <w:noProof/>
                <w:sz w:val="18"/>
                <w:szCs w:val="18"/>
                <w:lang w:val="fr-CH"/>
              </w:rPr>
            </w:pPr>
            <w:r>
              <w:rPr>
                <w:rStyle w:val="propertyeditor"/>
                <w:rFonts w:ascii="Arial" w:hAnsi="Arial" w:cs="Arial"/>
                <w:b/>
                <w:noProof/>
                <w:sz w:val="18"/>
                <w:szCs w:val="18"/>
                <w:shd w:val="clear" w:color="auto" w:fill="BDDCFF"/>
                <w:lang w:val="fr-CH"/>
              </w:rPr>
              <w:t>Le Plan National de Developpement Sanitaire (PNDS) est l'outil de planification dans le domaine de la santé. Le dernier PNDS couvre la période 2009-2013. Actuellement le processus de mise en place du partenariat international pour l</w:t>
            </w:r>
            <w:r>
              <w:rPr>
                <w:rStyle w:val="propertyeditor"/>
                <w:rFonts w:ascii="Arial" w:hAnsi="Arial" w:cs="Arial"/>
                <w:b/>
                <w:noProof/>
                <w:sz w:val="18"/>
                <w:szCs w:val="18"/>
                <w:shd w:val="clear" w:color="auto" w:fill="BDDCFF"/>
                <w:lang w:val="fr-CH"/>
              </w:rPr>
              <w:t>a santé (IHP+) est fort avancé. Une analyse globale de situation a été faite et son adoption est prévue pour le mois de mai 2011. Le PNDS en cours va être revu dans ce processus pour s'aligner sur les échéances des grandes initiatives mondiales en santé (O</w:t>
            </w:r>
            <w:r>
              <w:rPr>
                <w:rStyle w:val="propertyeditor"/>
                <w:rFonts w:ascii="Arial" w:hAnsi="Arial" w:cs="Arial"/>
                <w:b/>
                <w:noProof/>
                <w:sz w:val="18"/>
                <w:szCs w:val="18"/>
                <w:shd w:val="clear" w:color="auto" w:fill="BDDCFF"/>
                <w:lang w:val="fr-CH"/>
              </w:rPr>
              <w:t>MD, GIVS, etc)</w:t>
            </w:r>
            <w:r>
              <w:rPr>
                <w:rStyle w:val="propertyeditor"/>
                <w:rFonts w:ascii="Arial" w:hAnsi="Arial" w:cs="Arial"/>
                <w:b/>
                <w:noProof/>
                <w:sz w:val="18"/>
                <w:szCs w:val="18"/>
                <w:shd w:val="clear" w:color="auto" w:fill="BDDCFF"/>
                <w:lang w:val="fr-CH"/>
              </w:rPr>
              <w:t>.</w:t>
            </w:r>
          </w:p>
        </w:tc>
      </w:tr>
    </w:tbl>
    <w:p w:rsidR="00000000" w:rsidRDefault="009C1351">
      <w:pPr>
        <w:pStyle w:val="default0"/>
        <w:spacing w:before="0" w:beforeAutospacing="0" w:after="200" w:afterAutospacing="0" w:line="276" w:lineRule="auto"/>
        <w:jc w:val="both"/>
        <w:rPr>
          <w:rFonts w:ascii="Arial" w:hAnsi="Arial" w:cs="Arial"/>
          <w:noProof/>
          <w:sz w:val="22"/>
          <w:lang w:val="fr-CH"/>
        </w:rPr>
      </w:pPr>
    </w:p>
    <w:p w:rsidR="00000000" w:rsidRDefault="009C1351">
      <w:pPr>
        <w:pStyle w:val="CM36"/>
        <w:jc w:val="both"/>
        <w:rPr>
          <w:rFonts w:ascii="Arial" w:hAnsi="Arial" w:cs="Arial"/>
          <w:noProof/>
          <w:sz w:val="22"/>
          <w:szCs w:val="22"/>
          <w:lang w:val="fr-CH"/>
        </w:rPr>
      </w:pPr>
      <w:r>
        <w:rPr>
          <w:rFonts w:ascii="Arial" w:hAnsi="Arial" w:cs="Arial"/>
          <w:noProof/>
          <w:sz w:val="22"/>
          <w:szCs w:val="22"/>
          <w:lang w:val="fr-CH"/>
        </w:rPr>
        <w:t>Le PPAC (ou le plan pluriannuel actualisé) est-il aligné sur ce document (calendrier, contenu, etc.) ?</w:t>
      </w:r>
    </w:p>
    <w:tbl>
      <w:tblPr>
        <w:tblW w:w="5000" w:type="pct"/>
        <w:tblLook w:val="04A0"/>
      </w:tblPr>
      <w:tblGrid>
        <w:gridCol w:w="9571"/>
      </w:tblGrid>
      <w:tr w:rsidR="00000000">
        <w:tc>
          <w:tcPr>
            <w:tcW w:w="5000" w:type="pct"/>
            <w:vAlign w:val="center"/>
            <w:hideMark/>
          </w:tcPr>
          <w:p w:rsidR="00000000" w:rsidRDefault="009C1351">
            <w:pPr>
              <w:widowControl w:val="0"/>
              <w:autoSpaceDE w:val="0"/>
              <w:autoSpaceDN w:val="0"/>
              <w:adjustRightInd w:val="0"/>
              <w:spacing w:before="120" w:after="120" w:line="240" w:lineRule="auto"/>
              <w:jc w:val="both"/>
              <w:rPr>
                <w:rFonts w:ascii="Arial" w:hAnsi="Arial" w:cs="Arial"/>
                <w:b/>
                <w:noProof/>
                <w:sz w:val="18"/>
                <w:szCs w:val="18"/>
                <w:lang w:val="fr-CH"/>
              </w:rPr>
            </w:pPr>
            <w:r>
              <w:rPr>
                <w:rStyle w:val="propertyeditor"/>
                <w:rFonts w:ascii="Arial" w:hAnsi="Arial" w:cs="Arial"/>
                <w:b/>
                <w:noProof/>
                <w:sz w:val="18"/>
                <w:szCs w:val="18"/>
                <w:shd w:val="clear" w:color="auto" w:fill="BDDCFF"/>
                <w:lang w:val="fr-CH"/>
              </w:rPr>
              <w:t>Le nouveau PPAC couvre la période 2011-2015 et prend en compte les grands axes du PNDS en matière de vaccination. Son é</w:t>
            </w:r>
            <w:r>
              <w:rPr>
                <w:rStyle w:val="propertyeditor"/>
                <w:rFonts w:ascii="Arial" w:hAnsi="Arial" w:cs="Arial"/>
                <w:b/>
                <w:noProof/>
                <w:sz w:val="18"/>
                <w:szCs w:val="18"/>
                <w:shd w:val="clear" w:color="auto" w:fill="BDDCFF"/>
                <w:lang w:val="fr-CH"/>
              </w:rPr>
              <w:t xml:space="preserve">laboration a tenu compte du processus IHP+ en cours dans le pays, processus qui va modifier le cycle de planification du PNDS.Le Cadre de Dépenses à Moyen Terme (CDMT) en cours couvre l'année 2011; un nouveau CDMT sera élaboré pour couvrir la période 2012 </w:t>
            </w:r>
            <w:r>
              <w:rPr>
                <w:rStyle w:val="propertyeditor"/>
                <w:rFonts w:ascii="Arial" w:hAnsi="Arial" w:cs="Arial"/>
                <w:b/>
                <w:noProof/>
                <w:sz w:val="18"/>
                <w:szCs w:val="18"/>
                <w:shd w:val="clear" w:color="auto" w:fill="BDDCFF"/>
                <w:lang w:val="fr-CH"/>
              </w:rPr>
              <w:t>- 2015 qui correspondra à la période du prochain PNDS</w:t>
            </w:r>
            <w:r>
              <w:rPr>
                <w:rStyle w:val="propertyeditor"/>
                <w:rFonts w:ascii="Arial" w:hAnsi="Arial" w:cs="Arial"/>
                <w:b/>
                <w:noProof/>
                <w:sz w:val="18"/>
                <w:szCs w:val="18"/>
                <w:shd w:val="clear" w:color="auto" w:fill="BDDCFF"/>
                <w:lang w:val="fr-CH"/>
              </w:rPr>
              <w:t>.</w:t>
            </w:r>
          </w:p>
        </w:tc>
      </w:tr>
    </w:tbl>
    <w:p w:rsidR="00000000" w:rsidRDefault="009C1351">
      <w:pPr>
        <w:pStyle w:val="default0"/>
        <w:spacing w:before="0" w:beforeAutospacing="0" w:after="200" w:afterAutospacing="0" w:line="276" w:lineRule="auto"/>
        <w:jc w:val="both"/>
        <w:rPr>
          <w:rFonts w:ascii="Arial" w:hAnsi="Arial" w:cs="Arial"/>
          <w:noProof/>
          <w:sz w:val="22"/>
          <w:lang w:val="fr-CH"/>
        </w:rPr>
      </w:pPr>
    </w:p>
    <w:p w:rsidR="00000000" w:rsidRDefault="009C1351">
      <w:pPr>
        <w:pStyle w:val="CM36"/>
        <w:jc w:val="both"/>
        <w:rPr>
          <w:rFonts w:ascii="Arial" w:hAnsi="Arial" w:cs="Arial"/>
          <w:noProof/>
          <w:sz w:val="22"/>
          <w:szCs w:val="22"/>
          <w:lang w:val="fr-CH"/>
        </w:rPr>
      </w:pPr>
      <w:r>
        <w:rPr>
          <w:rFonts w:ascii="Arial" w:hAnsi="Arial" w:cs="Arial"/>
          <w:noProof/>
          <w:sz w:val="22"/>
          <w:szCs w:val="22"/>
          <w:lang w:val="fr-CH"/>
        </w:rPr>
        <w:t>Décrivez le cycle national de planification et de budgétisation pour la santé</w:t>
      </w:r>
    </w:p>
    <w:tbl>
      <w:tblPr>
        <w:tblW w:w="5000" w:type="pct"/>
        <w:tblLook w:val="04A0"/>
      </w:tblPr>
      <w:tblGrid>
        <w:gridCol w:w="9571"/>
      </w:tblGrid>
      <w:tr w:rsidR="00000000">
        <w:tc>
          <w:tcPr>
            <w:tcW w:w="5000" w:type="pct"/>
            <w:vAlign w:val="center"/>
            <w:hideMark/>
          </w:tcPr>
          <w:p w:rsidR="00000000" w:rsidRDefault="009C1351">
            <w:pPr>
              <w:widowControl w:val="0"/>
              <w:autoSpaceDE w:val="0"/>
              <w:autoSpaceDN w:val="0"/>
              <w:adjustRightInd w:val="0"/>
              <w:spacing w:before="120" w:after="120" w:line="240" w:lineRule="auto"/>
              <w:jc w:val="both"/>
              <w:rPr>
                <w:rFonts w:ascii="Arial" w:hAnsi="Arial" w:cs="Arial"/>
                <w:b/>
                <w:noProof/>
                <w:sz w:val="18"/>
                <w:szCs w:val="18"/>
                <w:lang w:val="fr-CH"/>
              </w:rPr>
            </w:pPr>
            <w:r>
              <w:rPr>
                <w:rStyle w:val="propertyeditor"/>
                <w:rFonts w:ascii="Arial" w:hAnsi="Arial" w:cs="Arial"/>
                <w:b/>
                <w:noProof/>
                <w:sz w:val="18"/>
                <w:szCs w:val="18"/>
                <w:shd w:val="clear" w:color="auto" w:fill="BDDCFF"/>
                <w:lang w:val="fr-CH"/>
              </w:rPr>
              <w:t>Le cycle de planification et de budgétisation pour la santé est de 5 ans. Le Plan national de développement sanitaire e</w:t>
            </w:r>
            <w:r>
              <w:rPr>
                <w:rStyle w:val="propertyeditor"/>
                <w:rFonts w:ascii="Arial" w:hAnsi="Arial" w:cs="Arial"/>
                <w:b/>
                <w:noProof/>
                <w:sz w:val="18"/>
                <w:szCs w:val="18"/>
                <w:shd w:val="clear" w:color="auto" w:fill="BDDCFF"/>
                <w:lang w:val="fr-CH"/>
              </w:rPr>
              <w:t xml:space="preserve">n cours couvre la période 2009-2013. </w:t>
            </w:r>
            <w:r>
              <w:rPr>
                <w:rFonts w:ascii="Arial" w:hAnsi="Arial" w:cs="Arial"/>
                <w:b/>
                <w:noProof/>
                <w:sz w:val="18"/>
                <w:szCs w:val="18"/>
                <w:shd w:val="clear" w:color="auto" w:fill="BDDCFF"/>
                <w:lang w:val="fr-CH"/>
              </w:rPr>
              <w:br/>
            </w:r>
            <w:r>
              <w:rPr>
                <w:rStyle w:val="propertyeditor"/>
                <w:rFonts w:ascii="Arial" w:hAnsi="Arial" w:cs="Arial"/>
                <w:b/>
                <w:noProof/>
                <w:sz w:val="18"/>
                <w:szCs w:val="18"/>
                <w:shd w:val="clear" w:color="auto" w:fill="BDDCFF"/>
                <w:lang w:val="fr-CH"/>
              </w:rPr>
              <w:t xml:space="preserve">Les différentes directions centrales et les départements régionaux élaborent leur budget programme annuel </w:t>
            </w:r>
            <w:r>
              <w:rPr>
                <w:rStyle w:val="propertyeditor"/>
                <w:rFonts w:ascii="Arial" w:hAnsi="Arial" w:cs="Arial"/>
                <w:b/>
                <w:noProof/>
                <w:sz w:val="18"/>
                <w:szCs w:val="18"/>
                <w:shd w:val="clear" w:color="auto" w:fill="BDDCFF"/>
                <w:lang w:val="fr-CH"/>
              </w:rPr>
              <w:lastRenderedPageBreak/>
              <w:t xml:space="preserve">qui fait l'objet d'arbitrage au niveau de la Direction Générale de la Santé pour aboutir à un budget consolidé. </w:t>
            </w:r>
            <w:r>
              <w:rPr>
                <w:rStyle w:val="propertyeditor"/>
                <w:rFonts w:ascii="Arial" w:hAnsi="Arial" w:cs="Arial"/>
                <w:b/>
                <w:noProof/>
                <w:sz w:val="18"/>
                <w:szCs w:val="18"/>
                <w:shd w:val="clear" w:color="auto" w:fill="BDDCFF"/>
                <w:lang w:val="fr-CH"/>
              </w:rPr>
              <w:t>Un second arbitrage budgetaire a lieu au niveau du Ministère des Finances pour les différents départements ministériels.</w:t>
            </w:r>
            <w:r>
              <w:rPr>
                <w:rStyle w:val="propertyeditor"/>
                <w:rFonts w:ascii="Arial" w:hAnsi="Arial" w:cs="Arial"/>
                <w:b/>
                <w:noProof/>
                <w:sz w:val="18"/>
                <w:szCs w:val="18"/>
                <w:shd w:val="clear" w:color="auto" w:fill="BDDCFF"/>
                <w:lang w:val="fr-CH"/>
              </w:rPr>
              <w:t xml:space="preserve"> </w:t>
            </w:r>
          </w:p>
        </w:tc>
      </w:tr>
    </w:tbl>
    <w:p w:rsidR="00000000" w:rsidRDefault="009C1351">
      <w:pPr>
        <w:pStyle w:val="default0"/>
        <w:spacing w:before="0" w:beforeAutospacing="0" w:after="200" w:afterAutospacing="0" w:line="276" w:lineRule="auto"/>
        <w:jc w:val="both"/>
        <w:rPr>
          <w:rFonts w:ascii="Arial" w:hAnsi="Arial" w:cs="Arial"/>
          <w:noProof/>
          <w:sz w:val="22"/>
          <w:lang w:val="fr-CH"/>
        </w:rPr>
      </w:pPr>
    </w:p>
    <w:p w:rsidR="00000000" w:rsidRDefault="009C1351">
      <w:pPr>
        <w:pStyle w:val="CM36"/>
        <w:jc w:val="both"/>
        <w:rPr>
          <w:rFonts w:ascii="Arial" w:hAnsi="Arial" w:cs="Arial"/>
          <w:noProof/>
          <w:sz w:val="22"/>
          <w:szCs w:val="22"/>
          <w:lang w:val="fr-CH"/>
        </w:rPr>
      </w:pPr>
      <w:r>
        <w:rPr>
          <w:rFonts w:ascii="Arial" w:hAnsi="Arial" w:cs="Arial"/>
          <w:noProof/>
          <w:sz w:val="22"/>
          <w:szCs w:val="22"/>
          <w:lang w:val="fr-CH"/>
        </w:rPr>
        <w:t>Décrivez le cycle national de planification pour la vaccination</w:t>
      </w:r>
    </w:p>
    <w:tbl>
      <w:tblPr>
        <w:tblW w:w="5000" w:type="pct"/>
        <w:tblLook w:val="04A0"/>
      </w:tblPr>
      <w:tblGrid>
        <w:gridCol w:w="9571"/>
      </w:tblGrid>
      <w:tr w:rsidR="00000000">
        <w:tc>
          <w:tcPr>
            <w:tcW w:w="5000" w:type="pct"/>
            <w:vAlign w:val="center"/>
            <w:hideMark/>
          </w:tcPr>
          <w:p w:rsidR="00000000" w:rsidRDefault="009C1351">
            <w:pPr>
              <w:widowControl w:val="0"/>
              <w:autoSpaceDE w:val="0"/>
              <w:autoSpaceDN w:val="0"/>
              <w:adjustRightInd w:val="0"/>
              <w:spacing w:before="120" w:after="120" w:line="240" w:lineRule="auto"/>
              <w:jc w:val="both"/>
              <w:rPr>
                <w:rFonts w:ascii="Arial" w:hAnsi="Arial" w:cs="Arial"/>
                <w:b/>
                <w:noProof/>
                <w:sz w:val="18"/>
                <w:szCs w:val="18"/>
                <w:lang w:val="fr-CH"/>
              </w:rPr>
            </w:pPr>
            <w:r>
              <w:rPr>
                <w:rStyle w:val="propertyeditor"/>
                <w:rFonts w:ascii="Arial" w:hAnsi="Arial" w:cs="Arial"/>
                <w:b/>
                <w:noProof/>
                <w:sz w:val="18"/>
                <w:szCs w:val="18"/>
                <w:shd w:val="clear" w:color="auto" w:fill="BDDCFF"/>
                <w:lang w:val="fr-CH"/>
              </w:rPr>
              <w:t>Le cycle national de planification pour la vaccination est égaleme</w:t>
            </w:r>
            <w:r>
              <w:rPr>
                <w:rStyle w:val="propertyeditor"/>
                <w:rFonts w:ascii="Arial" w:hAnsi="Arial" w:cs="Arial"/>
                <w:b/>
                <w:noProof/>
                <w:sz w:val="18"/>
                <w:szCs w:val="18"/>
                <w:shd w:val="clear" w:color="auto" w:fill="BDDCFF"/>
                <w:lang w:val="fr-CH"/>
              </w:rPr>
              <w:t>nt de 5 ans. Le plan pluriannuel annuel complet en cours couvre la période 2011-2015. Le PPAc est révisé chaque année sur la base des réalisations faites et des microplans des Districts et des régions.</w:t>
            </w:r>
            <w:r>
              <w:rPr>
                <w:rStyle w:val="propertyeditor"/>
                <w:rFonts w:ascii="Arial" w:hAnsi="Arial" w:cs="Arial"/>
                <w:b/>
                <w:noProof/>
                <w:sz w:val="18"/>
                <w:szCs w:val="18"/>
                <w:shd w:val="clear" w:color="auto" w:fill="BDDCFF"/>
                <w:lang w:val="fr-CH"/>
              </w:rPr>
              <w:t xml:space="preserve"> </w:t>
            </w:r>
          </w:p>
        </w:tc>
      </w:tr>
    </w:tbl>
    <w:p w:rsidR="00000000" w:rsidRDefault="009C1351">
      <w:pPr>
        <w:pStyle w:val="default0"/>
        <w:spacing w:before="0" w:beforeAutospacing="0" w:after="200" w:afterAutospacing="0" w:line="276" w:lineRule="auto"/>
        <w:jc w:val="both"/>
        <w:rPr>
          <w:rFonts w:ascii="Arial" w:hAnsi="Arial" w:cs="Arial"/>
          <w:noProof/>
          <w:sz w:val="22"/>
          <w:lang w:val="fr-CH"/>
        </w:rPr>
      </w:pPr>
    </w:p>
    <w:p w:rsidR="00000000" w:rsidRDefault="009C1351">
      <w:pPr>
        <w:pStyle w:val="CM36"/>
        <w:jc w:val="both"/>
        <w:rPr>
          <w:rFonts w:ascii="Arial" w:hAnsi="Arial" w:cs="Arial"/>
          <w:noProof/>
          <w:sz w:val="22"/>
          <w:szCs w:val="22"/>
          <w:lang w:val="fr-CH"/>
        </w:rPr>
      </w:pPr>
      <w:r>
        <w:rPr>
          <w:rFonts w:ascii="Arial" w:hAnsi="Arial" w:cs="Arial"/>
          <w:noProof/>
          <w:sz w:val="22"/>
          <w:szCs w:val="22"/>
          <w:lang w:val="fr-CH"/>
        </w:rPr>
        <w:t>Indiquez si des données ventilées par sexe sont utilisées dans les systèmes de notification de la vaccination systématique</w:t>
      </w:r>
    </w:p>
    <w:tbl>
      <w:tblPr>
        <w:tblW w:w="5000" w:type="pct"/>
        <w:tblLook w:val="04A0"/>
      </w:tblPr>
      <w:tblGrid>
        <w:gridCol w:w="9571"/>
      </w:tblGrid>
      <w:tr w:rsidR="00000000">
        <w:tc>
          <w:tcPr>
            <w:tcW w:w="5000" w:type="pct"/>
            <w:vAlign w:val="center"/>
            <w:hideMark/>
          </w:tcPr>
          <w:p w:rsidR="00000000" w:rsidRDefault="009C1351">
            <w:pPr>
              <w:widowControl w:val="0"/>
              <w:autoSpaceDE w:val="0"/>
              <w:autoSpaceDN w:val="0"/>
              <w:adjustRightInd w:val="0"/>
              <w:spacing w:before="120" w:after="120" w:line="240" w:lineRule="auto"/>
              <w:jc w:val="both"/>
              <w:rPr>
                <w:rFonts w:ascii="Arial" w:hAnsi="Arial" w:cs="Arial"/>
                <w:b/>
                <w:noProof/>
                <w:sz w:val="18"/>
                <w:szCs w:val="18"/>
                <w:lang w:val="fr-CH"/>
              </w:rPr>
            </w:pPr>
            <w:r>
              <w:rPr>
                <w:rStyle w:val="propertyeditor"/>
                <w:rFonts w:ascii="Arial" w:hAnsi="Arial" w:cs="Arial"/>
                <w:b/>
                <w:noProof/>
                <w:sz w:val="18"/>
                <w:szCs w:val="18"/>
                <w:shd w:val="clear" w:color="auto" w:fill="BDDCFF"/>
                <w:lang w:val="fr-CH"/>
              </w:rPr>
              <w:t>Le système de notification de la vaccination de routine ne prend pas en compte séparément les données par sexe</w:t>
            </w:r>
            <w:r>
              <w:rPr>
                <w:rStyle w:val="propertyeditor"/>
                <w:rFonts w:ascii="Arial" w:hAnsi="Arial" w:cs="Arial"/>
                <w:b/>
                <w:noProof/>
                <w:sz w:val="18"/>
                <w:szCs w:val="18"/>
                <w:shd w:val="clear" w:color="auto" w:fill="BDDCFF"/>
                <w:lang w:val="fr-CH"/>
              </w:rPr>
              <w:t>.</w:t>
            </w:r>
          </w:p>
        </w:tc>
      </w:tr>
    </w:tbl>
    <w:p w:rsidR="00000000" w:rsidRDefault="009C1351">
      <w:pPr>
        <w:pStyle w:val="default0"/>
        <w:spacing w:before="0" w:beforeAutospacing="0" w:after="200" w:afterAutospacing="0" w:line="276" w:lineRule="auto"/>
        <w:jc w:val="both"/>
        <w:rPr>
          <w:rFonts w:ascii="Arial" w:hAnsi="Arial" w:cs="Arial"/>
          <w:noProof/>
          <w:sz w:val="22"/>
          <w:lang w:val="fr-CH"/>
        </w:rPr>
      </w:pPr>
    </w:p>
    <w:p w:rsidR="00000000" w:rsidRDefault="009C1351">
      <w:pPr>
        <w:pStyle w:val="CM36"/>
        <w:jc w:val="both"/>
        <w:rPr>
          <w:rFonts w:ascii="Arial" w:hAnsi="Arial" w:cs="Arial"/>
          <w:noProof/>
          <w:sz w:val="22"/>
          <w:szCs w:val="22"/>
          <w:lang w:val="fr-CH"/>
        </w:rPr>
      </w:pPr>
      <w:r>
        <w:rPr>
          <w:rFonts w:ascii="Arial" w:hAnsi="Arial" w:cs="Arial"/>
          <w:noProof/>
          <w:sz w:val="22"/>
          <w:szCs w:val="22"/>
          <w:lang w:val="fr-CH"/>
        </w:rPr>
        <w:t>Indiquez si des a</w:t>
      </w:r>
      <w:r>
        <w:rPr>
          <w:rFonts w:ascii="Arial" w:hAnsi="Arial" w:cs="Arial"/>
          <w:noProof/>
          <w:sz w:val="22"/>
          <w:szCs w:val="22"/>
          <w:lang w:val="fr-CH"/>
        </w:rPr>
        <w:t>spects sexospécifiques relatifs à l’introduction d’un nouveau vaccin ont été pris en compte dans le plan d’introduction</w:t>
      </w:r>
    </w:p>
    <w:tbl>
      <w:tblPr>
        <w:tblW w:w="5000" w:type="pct"/>
        <w:tblLook w:val="04A0"/>
      </w:tblPr>
      <w:tblGrid>
        <w:gridCol w:w="9571"/>
      </w:tblGrid>
      <w:tr w:rsidR="00000000">
        <w:tc>
          <w:tcPr>
            <w:tcW w:w="5000" w:type="pct"/>
            <w:vAlign w:val="center"/>
            <w:hideMark/>
          </w:tcPr>
          <w:p w:rsidR="00000000" w:rsidRDefault="009C1351">
            <w:pPr>
              <w:widowControl w:val="0"/>
              <w:autoSpaceDE w:val="0"/>
              <w:autoSpaceDN w:val="0"/>
              <w:adjustRightInd w:val="0"/>
              <w:spacing w:before="120" w:after="120" w:line="240" w:lineRule="auto"/>
              <w:jc w:val="both"/>
              <w:rPr>
                <w:rFonts w:ascii="Arial" w:hAnsi="Arial" w:cs="Arial"/>
                <w:b/>
                <w:noProof/>
                <w:sz w:val="18"/>
                <w:szCs w:val="18"/>
                <w:lang w:val="fr-CH"/>
              </w:rPr>
            </w:pPr>
            <w:r>
              <w:rPr>
                <w:rStyle w:val="propertyeditor"/>
                <w:rFonts w:ascii="Arial" w:hAnsi="Arial" w:cs="Arial"/>
                <w:b/>
                <w:noProof/>
                <w:sz w:val="18"/>
                <w:szCs w:val="18"/>
                <w:shd w:val="clear" w:color="auto" w:fill="BDDCFF"/>
                <w:lang w:val="fr-CH"/>
              </w:rPr>
              <w:t>Le plan d'introduction du nouveau vaccin a pris en compte les aspects spécifiques au genre :</w:t>
            </w:r>
            <w:r>
              <w:rPr>
                <w:rFonts w:ascii="Arial" w:hAnsi="Arial" w:cs="Arial"/>
                <w:b/>
                <w:noProof/>
                <w:sz w:val="18"/>
                <w:szCs w:val="18"/>
                <w:shd w:val="clear" w:color="auto" w:fill="BDDCFF"/>
                <w:lang w:val="fr-CH"/>
              </w:rPr>
              <w:br/>
            </w:r>
            <w:r>
              <w:rPr>
                <w:rStyle w:val="propertyeditor"/>
                <w:rFonts w:ascii="Arial" w:hAnsi="Arial" w:cs="Arial"/>
                <w:b/>
                <w:noProof/>
                <w:sz w:val="18"/>
                <w:szCs w:val="18"/>
                <w:shd w:val="clear" w:color="auto" w:fill="BDDCFF"/>
                <w:lang w:val="fr-CH"/>
              </w:rPr>
              <w:t>- la révision des supports (enrégistreme</w:t>
            </w:r>
            <w:r>
              <w:rPr>
                <w:rStyle w:val="propertyeditor"/>
                <w:rFonts w:ascii="Arial" w:hAnsi="Arial" w:cs="Arial"/>
                <w:b/>
                <w:noProof/>
                <w:sz w:val="18"/>
                <w:szCs w:val="18"/>
                <w:shd w:val="clear" w:color="auto" w:fill="BDDCFF"/>
                <w:lang w:val="fr-CH"/>
              </w:rPr>
              <w:t>nt par sexe)</w:t>
            </w:r>
            <w:r>
              <w:rPr>
                <w:rFonts w:ascii="Arial" w:hAnsi="Arial" w:cs="Arial"/>
                <w:b/>
                <w:noProof/>
                <w:sz w:val="18"/>
                <w:szCs w:val="18"/>
                <w:shd w:val="clear" w:color="auto" w:fill="BDDCFF"/>
                <w:lang w:val="fr-CH"/>
              </w:rPr>
              <w:br/>
            </w:r>
            <w:r>
              <w:rPr>
                <w:rStyle w:val="propertyeditor"/>
                <w:rFonts w:ascii="Arial" w:hAnsi="Arial" w:cs="Arial"/>
                <w:b/>
                <w:noProof/>
                <w:sz w:val="18"/>
                <w:szCs w:val="18"/>
                <w:shd w:val="clear" w:color="auto" w:fill="BDDCFF"/>
                <w:lang w:val="fr-CH"/>
              </w:rPr>
              <w:t>- la promotion de l'équité en matière d'accès aux services de vaccination (renforcement de la mobilisation sociale</w:t>
            </w:r>
            <w:r>
              <w:rPr>
                <w:rStyle w:val="propertyeditor"/>
                <w:rFonts w:ascii="Arial" w:hAnsi="Arial" w:cs="Arial"/>
                <w:b/>
                <w:noProof/>
                <w:sz w:val="18"/>
                <w:szCs w:val="18"/>
                <w:shd w:val="clear" w:color="auto" w:fill="BDDCFF"/>
                <w:lang w:val="fr-CH"/>
              </w:rPr>
              <w:t>)</w:t>
            </w:r>
          </w:p>
        </w:tc>
      </w:tr>
    </w:tbl>
    <w:p w:rsidR="00000000" w:rsidRDefault="009C1351">
      <w:pPr>
        <w:pStyle w:val="Heading1"/>
        <w:numPr>
          <w:ilvl w:val="1"/>
          <w:numId w:val="6"/>
        </w:numPr>
        <w:ind w:left="432"/>
        <w:rPr>
          <w:noProof/>
          <w:sz w:val="24"/>
          <w:szCs w:val="24"/>
          <w:lang w:val="fr-CH"/>
        </w:rPr>
      </w:pPr>
      <w:bookmarkStart w:id="30" w:name="_Toc279951899"/>
      <w:bookmarkStart w:id="31" w:name="_Toc283566557"/>
      <w:r>
        <w:rPr>
          <w:noProof/>
          <w:sz w:val="24"/>
          <w:szCs w:val="24"/>
          <w:lang w:val="fr-CH"/>
        </w:rPr>
        <w:t>Calendrier de vaccination actuel</w:t>
      </w:r>
      <w:bookmarkEnd w:id="30"/>
      <w:bookmarkEnd w:id="31"/>
    </w:p>
    <w:p w:rsidR="00000000" w:rsidRDefault="009C1351">
      <w:pPr>
        <w:rPr>
          <w:rFonts w:ascii="Arial" w:hAnsi="Arial" w:cs="Arial"/>
          <w:noProof/>
          <w:lang w:val="fr-CH"/>
        </w:rPr>
      </w:pPr>
      <w:r>
        <w:rPr>
          <w:rFonts w:ascii="Arial" w:hAnsi="Arial" w:cs="Arial"/>
          <w:noProof/>
          <w:lang w:val="fr-CH"/>
        </w:rPr>
        <w:t>Vaccins traditionnels, nouveaux vaccins et supplémentation en vitamine A (se référer aux pages</w:t>
      </w:r>
      <w:r>
        <w:rPr>
          <w:rFonts w:ascii="Arial" w:hAnsi="Arial" w:cs="Arial"/>
          <w:noProof/>
          <w:lang w:val="fr-CH"/>
        </w:rPr>
        <w:t xml:space="preserve"> correspondantes du PPAC)</w:t>
      </w:r>
    </w:p>
    <w:p w:rsidR="00000000" w:rsidRDefault="009C1351">
      <w:pPr>
        <w:spacing w:after="0" w:line="240" w:lineRule="auto"/>
        <w:jc w:val="both"/>
        <w:rPr>
          <w:rFonts w:ascii="Arial" w:hAnsi="Arial" w:cs="Arial"/>
          <w:noProof/>
          <w:color w:val="000101"/>
          <w:sz w:val="20"/>
          <w:lang w:val="fr-CH"/>
        </w:rPr>
      </w:pPr>
      <w:r>
        <w:rPr>
          <w:rFonts w:ascii="Arial" w:hAnsi="Arial" w:cs="Arial"/>
          <w:b/>
          <w:noProof/>
          <w:color w:val="000101"/>
          <w:sz w:val="20"/>
          <w:lang w:val="fr-CH"/>
        </w:rPr>
        <w:t>Note :</w:t>
      </w:r>
      <w:r>
        <w:rPr>
          <w:rFonts w:ascii="Arial" w:hAnsi="Arial" w:cs="Arial"/>
          <w:noProof/>
          <w:color w:val="000101"/>
          <w:sz w:val="20"/>
          <w:lang w:val="fr-CH"/>
        </w:rPr>
        <w:t xml:space="preserve"> </w:t>
      </w:r>
      <w:r>
        <w:rPr>
          <w:rFonts w:ascii="Arial" w:hAnsi="Arial" w:cs="Arial"/>
          <w:noProof/>
          <w:color w:val="000101"/>
          <w:sz w:val="20"/>
          <w:szCs w:val="20"/>
          <w:lang w:val="fr-CH"/>
        </w:rPr>
        <w:t xml:space="preserve">pour ajouter des lignes, prière de cliquer sur l’icône </w:t>
      </w:r>
      <w:r>
        <w:rPr>
          <w:rFonts w:ascii="Arial" w:hAnsi="Arial" w:cs="Arial"/>
          <w:b/>
          <w:i/>
          <w:noProof/>
          <w:color w:val="000101"/>
          <w:sz w:val="20"/>
          <w:szCs w:val="20"/>
          <w:lang w:val="fr-CH"/>
        </w:rPr>
        <w:t>Nouveau champ</w:t>
      </w:r>
      <w:r>
        <w:rPr>
          <w:rFonts w:ascii="Arial" w:hAnsi="Arial" w:cs="Arial"/>
          <w:noProof/>
          <w:color w:val="000101"/>
          <w:sz w:val="20"/>
          <w:szCs w:val="20"/>
          <w:lang w:val="fr-CH"/>
        </w:rPr>
        <w:t xml:space="preserve"> dans la colonne </w:t>
      </w:r>
      <w:r>
        <w:rPr>
          <w:rFonts w:ascii="Arial" w:hAnsi="Arial" w:cs="Arial"/>
          <w:b/>
          <w:i/>
          <w:noProof/>
          <w:color w:val="000101"/>
          <w:sz w:val="20"/>
          <w:szCs w:val="20"/>
          <w:lang w:val="fr-CH"/>
        </w:rPr>
        <w:t>Action</w:t>
      </w:r>
      <w:r>
        <w:rPr>
          <w:rFonts w:ascii="Arial" w:hAnsi="Arial" w:cs="Arial"/>
          <w:noProof/>
          <w:color w:val="000101"/>
          <w:sz w:val="20"/>
          <w:szCs w:val="20"/>
          <w:lang w:val="fr-CH"/>
        </w:rPr>
        <w:t xml:space="preserve">. Utiliser l’icône </w:t>
      </w:r>
      <w:r>
        <w:rPr>
          <w:rFonts w:ascii="Arial" w:hAnsi="Arial" w:cs="Arial"/>
          <w:b/>
          <w:i/>
          <w:noProof/>
          <w:color w:val="000101"/>
          <w:sz w:val="20"/>
          <w:szCs w:val="20"/>
          <w:lang w:val="fr-CH"/>
        </w:rPr>
        <w:t>Supprimer champ</w:t>
      </w:r>
      <w:r>
        <w:rPr>
          <w:rFonts w:ascii="Arial" w:hAnsi="Arial" w:cs="Arial"/>
          <w:noProof/>
          <w:color w:val="000101"/>
          <w:sz w:val="20"/>
          <w:szCs w:val="20"/>
          <w:lang w:val="fr-CH"/>
        </w:rPr>
        <w:t xml:space="preserve"> pour supprimer une ligne.</w:t>
      </w:r>
    </w:p>
    <w:tbl>
      <w:tblPr>
        <w:tblW w:w="5000" w:type="pct"/>
        <w:jc w:val="center"/>
        <w:tblLook w:val="04A0"/>
      </w:tblPr>
      <w:tblGrid>
        <w:gridCol w:w="1417"/>
        <w:gridCol w:w="2012"/>
        <w:gridCol w:w="2758"/>
        <w:gridCol w:w="2545"/>
        <w:gridCol w:w="839"/>
      </w:tblGrid>
      <w:tr w:rsidR="00000000">
        <w:trPr>
          <w:trHeight w:val="700"/>
          <w:tblHeader/>
          <w:jc w:val="center"/>
        </w:trPr>
        <w:tc>
          <w:tcPr>
            <w:tcW w:w="1242" w:type="dxa"/>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before="120" w:after="120" w:line="240" w:lineRule="auto"/>
              <w:rPr>
                <w:rFonts w:ascii="Arial" w:hAnsi="Arial" w:cs="Arial"/>
                <w:b/>
                <w:noProof/>
                <w:sz w:val="20"/>
                <w:szCs w:val="18"/>
                <w:lang w:val="fr-CH"/>
              </w:rPr>
            </w:pPr>
            <w:r>
              <w:rPr>
                <w:rFonts w:ascii="Arial" w:hAnsi="Arial" w:cs="Arial"/>
                <w:b/>
                <w:noProof/>
                <w:sz w:val="20"/>
                <w:szCs w:val="18"/>
                <w:lang w:val="fr-CH"/>
              </w:rPr>
              <w:t>Vaccin</w:t>
            </w:r>
          </w:p>
          <w:p w:rsidR="00000000" w:rsidRDefault="009C1351">
            <w:pPr>
              <w:widowControl w:val="0"/>
              <w:autoSpaceDE w:val="0"/>
              <w:autoSpaceDN w:val="0"/>
              <w:adjustRightInd w:val="0"/>
              <w:spacing w:before="120" w:after="120" w:line="240" w:lineRule="auto"/>
              <w:rPr>
                <w:rFonts w:ascii="Arial" w:hAnsi="Arial" w:cs="Arial"/>
                <w:b/>
                <w:noProof/>
                <w:sz w:val="20"/>
                <w:szCs w:val="18"/>
                <w:lang w:val="fr-CH"/>
              </w:rPr>
            </w:pPr>
            <w:r>
              <w:rPr>
                <w:rFonts w:ascii="Arial" w:hAnsi="Arial" w:cs="Arial"/>
                <w:b/>
                <w:noProof/>
                <w:sz w:val="20"/>
                <w:szCs w:val="18"/>
                <w:lang w:val="fr-CH"/>
              </w:rPr>
              <w:t>(ne pas utiliser de nom de marque)</w:t>
            </w:r>
          </w:p>
        </w:tc>
        <w:tc>
          <w:tcPr>
            <w:tcW w:w="2038" w:type="dxa"/>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before="120" w:after="120" w:line="240" w:lineRule="auto"/>
              <w:jc w:val="center"/>
              <w:rPr>
                <w:rFonts w:ascii="Arial" w:hAnsi="Arial" w:cs="Arial"/>
                <w:b/>
                <w:noProof/>
                <w:sz w:val="20"/>
                <w:szCs w:val="18"/>
                <w:lang w:val="fr-CH"/>
              </w:rPr>
            </w:pPr>
            <w:r>
              <w:rPr>
                <w:rFonts w:ascii="Arial" w:hAnsi="Arial" w:cs="Arial"/>
                <w:b/>
                <w:noProof/>
                <w:sz w:val="20"/>
                <w:szCs w:val="18"/>
                <w:lang w:val="fr-CH"/>
              </w:rPr>
              <w:t>Âge d’administration (par les services de vaccination systématique)</w:t>
            </w:r>
          </w:p>
        </w:tc>
        <w:tc>
          <w:tcPr>
            <w:tcW w:w="2923" w:type="dxa"/>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before="120" w:after="120" w:line="240" w:lineRule="auto"/>
              <w:jc w:val="center"/>
              <w:rPr>
                <w:rFonts w:ascii="Arial" w:hAnsi="Arial" w:cs="Arial"/>
                <w:b/>
                <w:noProof/>
                <w:sz w:val="20"/>
                <w:szCs w:val="18"/>
                <w:lang w:val="fr-CH"/>
              </w:rPr>
            </w:pPr>
            <w:r>
              <w:rPr>
                <w:rFonts w:ascii="Arial" w:hAnsi="Arial" w:cs="Arial"/>
                <w:b/>
                <w:noProof/>
                <w:sz w:val="20"/>
                <w:szCs w:val="18"/>
                <w:lang w:val="fr-CH"/>
              </w:rPr>
              <w:t>Administré dans tout le pays</w:t>
            </w:r>
          </w:p>
        </w:tc>
        <w:tc>
          <w:tcPr>
            <w:tcW w:w="2681" w:type="dxa"/>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before="120" w:after="120" w:line="240" w:lineRule="auto"/>
              <w:jc w:val="center"/>
              <w:rPr>
                <w:rFonts w:ascii="Arial" w:hAnsi="Arial" w:cs="Arial"/>
                <w:b/>
                <w:noProof/>
                <w:sz w:val="20"/>
                <w:szCs w:val="18"/>
                <w:lang w:val="fr-CH"/>
              </w:rPr>
            </w:pPr>
            <w:r>
              <w:rPr>
                <w:rFonts w:ascii="Arial" w:hAnsi="Arial" w:cs="Arial"/>
                <w:b/>
                <w:noProof/>
                <w:sz w:val="20"/>
                <w:szCs w:val="18"/>
                <w:lang w:val="fr-CH"/>
              </w:rPr>
              <w:t>Remarques</w:t>
            </w:r>
          </w:p>
        </w:tc>
        <w:tc>
          <w:tcPr>
            <w:tcW w:w="687" w:type="dxa"/>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before="120" w:after="120" w:line="240" w:lineRule="auto"/>
              <w:jc w:val="center"/>
              <w:rPr>
                <w:rFonts w:ascii="Arial" w:hAnsi="Arial" w:cs="Arial"/>
                <w:b/>
                <w:noProof/>
                <w:sz w:val="20"/>
                <w:szCs w:val="18"/>
                <w:lang w:val="fr-CH"/>
              </w:rPr>
            </w:pPr>
            <w:r>
              <w:rPr>
                <w:rFonts w:ascii="Arial" w:hAnsi="Arial" w:cs="Arial"/>
                <w:b/>
                <w:noProof/>
                <w:sz w:val="20"/>
                <w:szCs w:val="18"/>
                <w:lang w:val="fr-CH"/>
              </w:rPr>
              <w:t>Action</w:t>
            </w:r>
          </w:p>
        </w:tc>
      </w:tr>
      <w:tr w:rsidR="00000000">
        <w:trPr>
          <w:jc w:val="center"/>
        </w:trPr>
        <w:tc>
          <w:tcPr>
            <w:tcW w:w="1242" w:type="dxa"/>
            <w:tcBorders>
              <w:top w:val="single" w:sz="4" w:space="0" w:color="auto"/>
              <w:left w:val="single" w:sz="4" w:space="0" w:color="auto"/>
              <w:bottom w:val="single" w:sz="4" w:space="0" w:color="auto"/>
              <w:right w:val="single" w:sz="4" w:space="0" w:color="auto"/>
            </w:tcBorders>
            <w:vAlign w:val="center"/>
            <w:hideMark/>
          </w:tcPr>
          <w:p w:rsidR="00000000" w:rsidRDefault="009C1351">
            <w:pPr>
              <w:spacing w:after="0" w:line="240" w:lineRule="auto"/>
              <w:rPr>
                <w:rFonts w:ascii="Arial" w:eastAsia="Calibri" w:hAnsi="Arial" w:cs="Arial"/>
                <w:noProof/>
                <w:sz w:val="18"/>
                <w:szCs w:val="18"/>
                <w:lang w:val="fr-CH"/>
              </w:rPr>
            </w:pPr>
            <w:r>
              <w:rPr>
                <w:rStyle w:val="propertyeditor"/>
                <w:rFonts w:ascii="Arial" w:eastAsia="Calibri" w:hAnsi="Arial" w:cs="Arial"/>
                <w:noProof/>
                <w:sz w:val="18"/>
                <w:szCs w:val="18"/>
                <w:shd w:val="clear" w:color="auto" w:fill="BDDCFF"/>
                <w:lang w:val="fr-CH"/>
              </w:rPr>
              <w:t>BC</w:t>
            </w:r>
            <w:r>
              <w:rPr>
                <w:rStyle w:val="propertyeditor"/>
                <w:rFonts w:ascii="Arial" w:eastAsia="Calibri" w:hAnsi="Arial" w:cs="Arial"/>
                <w:noProof/>
                <w:sz w:val="18"/>
                <w:szCs w:val="18"/>
                <w:shd w:val="clear" w:color="auto" w:fill="BDDCFF"/>
                <w:lang w:val="fr-CH"/>
              </w:rPr>
              <w:t>G</w:t>
            </w:r>
          </w:p>
        </w:tc>
        <w:tc>
          <w:tcPr>
            <w:tcW w:w="2038" w:type="dxa"/>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after="0" w:line="240" w:lineRule="auto"/>
              <w:jc w:val="center"/>
              <w:rPr>
                <w:rFonts w:ascii="Arial" w:hAnsi="Arial" w:cs="Arial"/>
                <w:noProof/>
                <w:sz w:val="18"/>
                <w:szCs w:val="18"/>
                <w:lang w:val="fr-CH"/>
              </w:rPr>
            </w:pPr>
            <w:r>
              <w:rPr>
                <w:rStyle w:val="propertyeditor"/>
                <w:rFonts w:ascii="Arial" w:hAnsi="Arial" w:cs="Arial"/>
                <w:noProof/>
                <w:color w:val="000101"/>
                <w:sz w:val="18"/>
                <w:szCs w:val="18"/>
                <w:shd w:val="clear" w:color="auto" w:fill="BDDCFF"/>
                <w:lang w:val="fr-CH"/>
              </w:rPr>
              <w:t>NAISSANC</w:t>
            </w:r>
            <w:r>
              <w:rPr>
                <w:rStyle w:val="propertyeditor"/>
                <w:rFonts w:ascii="Arial" w:hAnsi="Arial" w:cs="Arial"/>
                <w:noProof/>
                <w:color w:val="000101"/>
                <w:sz w:val="18"/>
                <w:szCs w:val="18"/>
                <w:shd w:val="clear" w:color="auto" w:fill="BDDCFF"/>
                <w:lang w:val="fr-CH"/>
              </w:rPr>
              <w:t>E</w:t>
            </w:r>
          </w:p>
        </w:tc>
        <w:tc>
          <w:tcPr>
            <w:tcW w:w="2923" w:type="dxa"/>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after="0" w:line="240" w:lineRule="auto"/>
              <w:jc w:val="center"/>
              <w:rPr>
                <w:rFonts w:ascii="Arial" w:hAnsi="Arial" w:cs="Arial"/>
                <w:noProof/>
                <w:sz w:val="18"/>
                <w:szCs w:val="18"/>
                <w:lang w:val="fr-CH"/>
              </w:rPr>
            </w:pPr>
            <w:r>
              <w:rPr>
                <w:rStyle w:val="propertyeditor"/>
                <w:rFonts w:ascii="Arial" w:hAnsi="Arial" w:cs="Arial"/>
                <w:noProof/>
                <w:color w:val="000101"/>
                <w:sz w:val="18"/>
                <w:szCs w:val="18"/>
                <w:shd w:val="clear" w:color="auto" w:fill="BDDCFF"/>
                <w:lang w:val="fr-CH"/>
              </w:rPr>
              <w:t>Ye</w:t>
            </w:r>
            <w:r>
              <w:rPr>
                <w:rStyle w:val="propertyeditor"/>
                <w:rFonts w:ascii="Arial" w:hAnsi="Arial" w:cs="Arial"/>
                <w:noProof/>
                <w:color w:val="000101"/>
                <w:sz w:val="18"/>
                <w:szCs w:val="18"/>
                <w:shd w:val="clear" w:color="auto" w:fill="BDDCFF"/>
                <w:lang w:val="fr-CH"/>
              </w:rPr>
              <w:t>s</w:t>
            </w:r>
          </w:p>
        </w:tc>
        <w:tc>
          <w:tcPr>
            <w:tcW w:w="2681" w:type="dxa"/>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after="0" w:line="240" w:lineRule="auto"/>
              <w:rPr>
                <w:rFonts w:ascii="Arial" w:hAnsi="Arial" w:cs="Arial"/>
                <w:noProof/>
                <w:sz w:val="18"/>
                <w:szCs w:val="18"/>
                <w:lang w:val="fr-CH"/>
              </w:rPr>
            </w:pPr>
          </w:p>
        </w:tc>
        <w:tc>
          <w:tcPr>
            <w:tcW w:w="68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00000" w:rsidRDefault="009C1351">
            <w:pPr>
              <w:widowControl w:val="0"/>
              <w:autoSpaceDE w:val="0"/>
              <w:autoSpaceDN w:val="0"/>
              <w:adjustRightInd w:val="0"/>
              <w:spacing w:after="0" w:line="240" w:lineRule="auto"/>
              <w:rPr>
                <w:rFonts w:ascii="Arial" w:hAnsi="Arial" w:cs="Arial"/>
                <w:noProof/>
                <w:color w:val="000101"/>
                <w:sz w:val="18"/>
                <w:szCs w:val="18"/>
                <w:lang w:val="fr-CH"/>
              </w:rPr>
            </w:pPr>
          </w:p>
        </w:tc>
      </w:tr>
      <w:tr w:rsidR="00000000">
        <w:trPr>
          <w:jc w:val="center"/>
        </w:trPr>
        <w:tc>
          <w:tcPr>
            <w:tcW w:w="1242" w:type="dxa"/>
            <w:tcBorders>
              <w:top w:val="single" w:sz="4" w:space="0" w:color="auto"/>
              <w:left w:val="single" w:sz="4" w:space="0" w:color="auto"/>
              <w:bottom w:val="single" w:sz="4" w:space="0" w:color="auto"/>
              <w:right w:val="single" w:sz="4" w:space="0" w:color="auto"/>
            </w:tcBorders>
            <w:vAlign w:val="center"/>
            <w:hideMark/>
          </w:tcPr>
          <w:p w:rsidR="00000000" w:rsidRDefault="009C1351">
            <w:pPr>
              <w:spacing w:after="0" w:line="240" w:lineRule="auto"/>
              <w:rPr>
                <w:rFonts w:ascii="Arial" w:eastAsia="Calibri" w:hAnsi="Arial" w:cs="Arial"/>
                <w:noProof/>
                <w:sz w:val="18"/>
                <w:szCs w:val="18"/>
                <w:lang w:val="fr-CH"/>
              </w:rPr>
            </w:pPr>
            <w:r>
              <w:rPr>
                <w:rStyle w:val="propertyeditor"/>
                <w:rFonts w:ascii="Arial" w:eastAsia="Calibri" w:hAnsi="Arial" w:cs="Arial"/>
                <w:noProof/>
                <w:sz w:val="18"/>
                <w:szCs w:val="18"/>
                <w:shd w:val="clear" w:color="auto" w:fill="BDDCFF"/>
                <w:lang w:val="fr-CH"/>
              </w:rPr>
              <w:t>Pent</w:t>
            </w:r>
            <w:r>
              <w:rPr>
                <w:rStyle w:val="propertyeditor"/>
                <w:rFonts w:ascii="Arial" w:eastAsia="Calibri" w:hAnsi="Arial" w:cs="Arial"/>
                <w:noProof/>
                <w:sz w:val="18"/>
                <w:szCs w:val="18"/>
                <w:shd w:val="clear" w:color="auto" w:fill="BDDCFF"/>
                <w:lang w:val="fr-CH"/>
              </w:rPr>
              <w:t>a</w:t>
            </w:r>
          </w:p>
        </w:tc>
        <w:tc>
          <w:tcPr>
            <w:tcW w:w="2038" w:type="dxa"/>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after="0" w:line="240" w:lineRule="auto"/>
              <w:jc w:val="center"/>
              <w:rPr>
                <w:rFonts w:ascii="Arial" w:hAnsi="Arial" w:cs="Arial"/>
                <w:noProof/>
                <w:sz w:val="18"/>
                <w:szCs w:val="18"/>
                <w:lang w:val="fr-CH"/>
              </w:rPr>
            </w:pPr>
            <w:r>
              <w:rPr>
                <w:rStyle w:val="propertyeditor"/>
                <w:rFonts w:ascii="Arial" w:hAnsi="Arial" w:cs="Arial"/>
                <w:noProof/>
                <w:color w:val="000101"/>
                <w:sz w:val="18"/>
                <w:szCs w:val="18"/>
                <w:shd w:val="clear" w:color="auto" w:fill="BDDCFF"/>
                <w:lang w:val="fr-CH"/>
              </w:rPr>
              <w:t>6,10,14 SEMAINE</w:t>
            </w:r>
            <w:r>
              <w:rPr>
                <w:rStyle w:val="propertyeditor"/>
                <w:rFonts w:ascii="Arial" w:hAnsi="Arial" w:cs="Arial"/>
                <w:noProof/>
                <w:color w:val="000101"/>
                <w:sz w:val="18"/>
                <w:szCs w:val="18"/>
                <w:shd w:val="clear" w:color="auto" w:fill="BDDCFF"/>
                <w:lang w:val="fr-CH"/>
              </w:rPr>
              <w:t>S</w:t>
            </w:r>
          </w:p>
        </w:tc>
        <w:tc>
          <w:tcPr>
            <w:tcW w:w="2923" w:type="dxa"/>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after="0" w:line="240" w:lineRule="auto"/>
              <w:jc w:val="center"/>
              <w:rPr>
                <w:rFonts w:ascii="Arial" w:hAnsi="Arial" w:cs="Arial"/>
                <w:noProof/>
                <w:sz w:val="18"/>
                <w:szCs w:val="18"/>
                <w:lang w:val="fr-CH"/>
              </w:rPr>
            </w:pPr>
            <w:r>
              <w:rPr>
                <w:rStyle w:val="propertyeditor"/>
                <w:rFonts w:ascii="Arial" w:hAnsi="Arial" w:cs="Arial"/>
                <w:noProof/>
                <w:color w:val="000101"/>
                <w:sz w:val="18"/>
                <w:szCs w:val="18"/>
                <w:shd w:val="clear" w:color="auto" w:fill="BDDCFF"/>
                <w:lang w:val="fr-CH"/>
              </w:rPr>
              <w:t>Ye</w:t>
            </w:r>
            <w:r>
              <w:rPr>
                <w:rStyle w:val="propertyeditor"/>
                <w:rFonts w:ascii="Arial" w:hAnsi="Arial" w:cs="Arial"/>
                <w:noProof/>
                <w:color w:val="000101"/>
                <w:sz w:val="18"/>
                <w:szCs w:val="18"/>
                <w:shd w:val="clear" w:color="auto" w:fill="BDDCFF"/>
                <w:lang w:val="fr-CH"/>
              </w:rPr>
              <w:t>s</w:t>
            </w:r>
          </w:p>
        </w:tc>
        <w:tc>
          <w:tcPr>
            <w:tcW w:w="2681" w:type="dxa"/>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after="0" w:line="240" w:lineRule="auto"/>
              <w:rPr>
                <w:rFonts w:ascii="Arial" w:hAnsi="Arial" w:cs="Arial"/>
                <w:noProof/>
                <w:sz w:val="18"/>
                <w:szCs w:val="18"/>
                <w:lang w:val="fr-CH"/>
              </w:rPr>
            </w:pPr>
          </w:p>
        </w:tc>
        <w:tc>
          <w:tcPr>
            <w:tcW w:w="68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00000" w:rsidRDefault="009C1351">
            <w:pPr>
              <w:widowControl w:val="0"/>
              <w:autoSpaceDE w:val="0"/>
              <w:autoSpaceDN w:val="0"/>
              <w:adjustRightInd w:val="0"/>
              <w:spacing w:after="0" w:line="240" w:lineRule="auto"/>
              <w:rPr>
                <w:rFonts w:ascii="Arial" w:hAnsi="Arial" w:cs="Arial"/>
                <w:noProof/>
                <w:color w:val="000101"/>
                <w:sz w:val="18"/>
                <w:szCs w:val="18"/>
                <w:lang w:val="fr-CH"/>
              </w:rPr>
            </w:pPr>
          </w:p>
        </w:tc>
      </w:tr>
      <w:tr w:rsidR="00000000">
        <w:trPr>
          <w:jc w:val="center"/>
        </w:trPr>
        <w:tc>
          <w:tcPr>
            <w:tcW w:w="1242" w:type="dxa"/>
            <w:tcBorders>
              <w:top w:val="single" w:sz="4" w:space="0" w:color="auto"/>
              <w:left w:val="single" w:sz="4" w:space="0" w:color="auto"/>
              <w:bottom w:val="single" w:sz="4" w:space="0" w:color="auto"/>
              <w:right w:val="single" w:sz="4" w:space="0" w:color="auto"/>
            </w:tcBorders>
            <w:vAlign w:val="center"/>
            <w:hideMark/>
          </w:tcPr>
          <w:p w:rsidR="00000000" w:rsidRDefault="009C1351">
            <w:pPr>
              <w:spacing w:after="0" w:line="240" w:lineRule="auto"/>
              <w:rPr>
                <w:rFonts w:ascii="Arial" w:eastAsia="Calibri" w:hAnsi="Arial" w:cs="Arial"/>
                <w:noProof/>
                <w:sz w:val="18"/>
                <w:szCs w:val="18"/>
                <w:lang w:val="fr-CH"/>
              </w:rPr>
            </w:pPr>
            <w:r>
              <w:rPr>
                <w:rStyle w:val="propertyeditor"/>
                <w:rFonts w:ascii="Arial" w:eastAsia="Calibri" w:hAnsi="Arial" w:cs="Arial"/>
                <w:noProof/>
                <w:sz w:val="18"/>
                <w:szCs w:val="18"/>
                <w:shd w:val="clear" w:color="auto" w:fill="BDDCFF"/>
                <w:lang w:val="fr-CH"/>
              </w:rPr>
              <w:t>Poliomiélit</w:t>
            </w:r>
            <w:r>
              <w:rPr>
                <w:rStyle w:val="propertyeditor"/>
                <w:rFonts w:ascii="Arial" w:eastAsia="Calibri" w:hAnsi="Arial" w:cs="Arial"/>
                <w:noProof/>
                <w:sz w:val="18"/>
                <w:szCs w:val="18"/>
                <w:shd w:val="clear" w:color="auto" w:fill="BDDCFF"/>
                <w:lang w:val="fr-CH"/>
              </w:rPr>
              <w:t>e</w:t>
            </w:r>
          </w:p>
        </w:tc>
        <w:tc>
          <w:tcPr>
            <w:tcW w:w="2038" w:type="dxa"/>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after="0" w:line="240" w:lineRule="auto"/>
              <w:jc w:val="center"/>
              <w:rPr>
                <w:rFonts w:ascii="Arial" w:hAnsi="Arial" w:cs="Arial"/>
                <w:noProof/>
                <w:sz w:val="18"/>
                <w:szCs w:val="18"/>
                <w:lang w:val="fr-CH"/>
              </w:rPr>
            </w:pPr>
            <w:r>
              <w:rPr>
                <w:rStyle w:val="propertyeditor"/>
                <w:rFonts w:ascii="Arial" w:hAnsi="Arial" w:cs="Arial"/>
                <w:noProof/>
                <w:color w:val="000101"/>
                <w:sz w:val="18"/>
                <w:szCs w:val="18"/>
                <w:shd w:val="clear" w:color="auto" w:fill="BDDCFF"/>
                <w:lang w:val="fr-CH"/>
              </w:rPr>
              <w:t>NAISSANCE, 6,10,14 SEMAINE</w:t>
            </w:r>
            <w:r>
              <w:rPr>
                <w:rStyle w:val="propertyeditor"/>
                <w:rFonts w:ascii="Arial" w:hAnsi="Arial" w:cs="Arial"/>
                <w:noProof/>
                <w:color w:val="000101"/>
                <w:sz w:val="18"/>
                <w:szCs w:val="18"/>
                <w:shd w:val="clear" w:color="auto" w:fill="BDDCFF"/>
                <w:lang w:val="fr-CH"/>
              </w:rPr>
              <w:t>S</w:t>
            </w:r>
          </w:p>
        </w:tc>
        <w:tc>
          <w:tcPr>
            <w:tcW w:w="2923" w:type="dxa"/>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after="0" w:line="240" w:lineRule="auto"/>
              <w:jc w:val="center"/>
              <w:rPr>
                <w:rFonts w:ascii="Arial" w:hAnsi="Arial" w:cs="Arial"/>
                <w:noProof/>
                <w:sz w:val="18"/>
                <w:szCs w:val="18"/>
                <w:lang w:val="fr-CH"/>
              </w:rPr>
            </w:pPr>
            <w:r>
              <w:rPr>
                <w:rStyle w:val="propertyeditor"/>
                <w:rFonts w:ascii="Arial" w:hAnsi="Arial" w:cs="Arial"/>
                <w:noProof/>
                <w:color w:val="000101"/>
                <w:sz w:val="18"/>
                <w:szCs w:val="18"/>
                <w:shd w:val="clear" w:color="auto" w:fill="BDDCFF"/>
                <w:lang w:val="fr-CH"/>
              </w:rPr>
              <w:t>Ye</w:t>
            </w:r>
            <w:r>
              <w:rPr>
                <w:rStyle w:val="propertyeditor"/>
                <w:rFonts w:ascii="Arial" w:hAnsi="Arial" w:cs="Arial"/>
                <w:noProof/>
                <w:color w:val="000101"/>
                <w:sz w:val="18"/>
                <w:szCs w:val="18"/>
                <w:shd w:val="clear" w:color="auto" w:fill="BDDCFF"/>
                <w:lang w:val="fr-CH"/>
              </w:rPr>
              <w:t>s</w:t>
            </w:r>
          </w:p>
        </w:tc>
        <w:tc>
          <w:tcPr>
            <w:tcW w:w="2681" w:type="dxa"/>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after="0" w:line="240" w:lineRule="auto"/>
              <w:rPr>
                <w:rFonts w:ascii="Arial" w:hAnsi="Arial" w:cs="Arial"/>
                <w:noProof/>
                <w:sz w:val="18"/>
                <w:szCs w:val="18"/>
                <w:lang w:val="fr-CH"/>
              </w:rPr>
            </w:pPr>
          </w:p>
        </w:tc>
        <w:tc>
          <w:tcPr>
            <w:tcW w:w="68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00000" w:rsidRDefault="009C1351">
            <w:pPr>
              <w:widowControl w:val="0"/>
              <w:autoSpaceDE w:val="0"/>
              <w:autoSpaceDN w:val="0"/>
              <w:adjustRightInd w:val="0"/>
              <w:spacing w:after="0" w:line="240" w:lineRule="auto"/>
              <w:rPr>
                <w:rFonts w:ascii="Arial" w:hAnsi="Arial" w:cs="Arial"/>
                <w:noProof/>
                <w:color w:val="000101"/>
                <w:sz w:val="18"/>
                <w:szCs w:val="18"/>
                <w:lang w:val="fr-CH"/>
              </w:rPr>
            </w:pPr>
          </w:p>
        </w:tc>
      </w:tr>
      <w:tr w:rsidR="00000000">
        <w:trPr>
          <w:jc w:val="center"/>
        </w:trPr>
        <w:tc>
          <w:tcPr>
            <w:tcW w:w="1242" w:type="dxa"/>
            <w:tcBorders>
              <w:top w:val="single" w:sz="4" w:space="0" w:color="auto"/>
              <w:left w:val="single" w:sz="4" w:space="0" w:color="auto"/>
              <w:bottom w:val="single" w:sz="4" w:space="0" w:color="auto"/>
              <w:right w:val="single" w:sz="4" w:space="0" w:color="auto"/>
            </w:tcBorders>
            <w:vAlign w:val="center"/>
            <w:hideMark/>
          </w:tcPr>
          <w:p w:rsidR="00000000" w:rsidRDefault="009C1351">
            <w:pPr>
              <w:spacing w:after="0" w:line="240" w:lineRule="auto"/>
              <w:rPr>
                <w:rFonts w:ascii="Arial" w:eastAsia="Calibri" w:hAnsi="Arial" w:cs="Arial"/>
                <w:noProof/>
                <w:sz w:val="18"/>
                <w:szCs w:val="18"/>
                <w:lang w:val="fr-CH"/>
              </w:rPr>
            </w:pPr>
            <w:r>
              <w:rPr>
                <w:rStyle w:val="propertyeditor"/>
                <w:rFonts w:ascii="Arial" w:eastAsia="Calibri" w:hAnsi="Arial" w:cs="Arial"/>
                <w:noProof/>
                <w:sz w:val="18"/>
                <w:szCs w:val="18"/>
                <w:shd w:val="clear" w:color="auto" w:fill="BDDCFF"/>
                <w:lang w:val="fr-CH"/>
              </w:rPr>
              <w:t>Antirougeoleu</w:t>
            </w:r>
            <w:r>
              <w:rPr>
                <w:rStyle w:val="propertyeditor"/>
                <w:rFonts w:ascii="Arial" w:eastAsia="Calibri" w:hAnsi="Arial" w:cs="Arial"/>
                <w:noProof/>
                <w:sz w:val="18"/>
                <w:szCs w:val="18"/>
                <w:shd w:val="clear" w:color="auto" w:fill="BDDCFF"/>
                <w:lang w:val="fr-CH"/>
              </w:rPr>
              <w:t>x</w:t>
            </w:r>
          </w:p>
        </w:tc>
        <w:tc>
          <w:tcPr>
            <w:tcW w:w="2038" w:type="dxa"/>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after="0" w:line="240" w:lineRule="auto"/>
              <w:jc w:val="center"/>
              <w:rPr>
                <w:rFonts w:ascii="Arial" w:hAnsi="Arial" w:cs="Arial"/>
                <w:noProof/>
                <w:sz w:val="18"/>
                <w:szCs w:val="18"/>
                <w:lang w:val="fr-CH"/>
              </w:rPr>
            </w:pPr>
            <w:r>
              <w:rPr>
                <w:rStyle w:val="propertyeditor"/>
                <w:rFonts w:ascii="Arial" w:hAnsi="Arial" w:cs="Arial"/>
                <w:noProof/>
                <w:color w:val="000101"/>
                <w:sz w:val="18"/>
                <w:szCs w:val="18"/>
                <w:shd w:val="clear" w:color="auto" w:fill="BDDCFF"/>
                <w:lang w:val="fr-CH"/>
              </w:rPr>
              <w:t>9 MOI</w:t>
            </w:r>
            <w:r>
              <w:rPr>
                <w:rStyle w:val="propertyeditor"/>
                <w:rFonts w:ascii="Arial" w:hAnsi="Arial" w:cs="Arial"/>
                <w:noProof/>
                <w:color w:val="000101"/>
                <w:sz w:val="18"/>
                <w:szCs w:val="18"/>
                <w:shd w:val="clear" w:color="auto" w:fill="BDDCFF"/>
                <w:lang w:val="fr-CH"/>
              </w:rPr>
              <w:t>S</w:t>
            </w:r>
          </w:p>
        </w:tc>
        <w:tc>
          <w:tcPr>
            <w:tcW w:w="2923" w:type="dxa"/>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after="0" w:line="240" w:lineRule="auto"/>
              <w:jc w:val="center"/>
              <w:rPr>
                <w:rFonts w:ascii="Arial" w:hAnsi="Arial" w:cs="Arial"/>
                <w:noProof/>
                <w:sz w:val="18"/>
                <w:szCs w:val="18"/>
                <w:lang w:val="fr-CH"/>
              </w:rPr>
            </w:pPr>
            <w:r>
              <w:rPr>
                <w:rStyle w:val="propertyeditor"/>
                <w:rFonts w:ascii="Arial" w:hAnsi="Arial" w:cs="Arial"/>
                <w:noProof/>
                <w:color w:val="000101"/>
                <w:sz w:val="18"/>
                <w:szCs w:val="18"/>
                <w:shd w:val="clear" w:color="auto" w:fill="BDDCFF"/>
                <w:lang w:val="fr-CH"/>
              </w:rPr>
              <w:t>Ye</w:t>
            </w:r>
            <w:r>
              <w:rPr>
                <w:rStyle w:val="propertyeditor"/>
                <w:rFonts w:ascii="Arial" w:hAnsi="Arial" w:cs="Arial"/>
                <w:noProof/>
                <w:color w:val="000101"/>
                <w:sz w:val="18"/>
                <w:szCs w:val="18"/>
                <w:shd w:val="clear" w:color="auto" w:fill="BDDCFF"/>
                <w:lang w:val="fr-CH"/>
              </w:rPr>
              <w:t>s</w:t>
            </w:r>
          </w:p>
        </w:tc>
        <w:tc>
          <w:tcPr>
            <w:tcW w:w="2681" w:type="dxa"/>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after="0" w:line="240" w:lineRule="auto"/>
              <w:rPr>
                <w:rFonts w:ascii="Arial" w:hAnsi="Arial" w:cs="Arial"/>
                <w:noProof/>
                <w:sz w:val="18"/>
                <w:szCs w:val="18"/>
                <w:lang w:val="fr-CH"/>
              </w:rPr>
            </w:pPr>
          </w:p>
        </w:tc>
        <w:tc>
          <w:tcPr>
            <w:tcW w:w="68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00000" w:rsidRDefault="009C1351">
            <w:pPr>
              <w:widowControl w:val="0"/>
              <w:autoSpaceDE w:val="0"/>
              <w:autoSpaceDN w:val="0"/>
              <w:adjustRightInd w:val="0"/>
              <w:spacing w:after="0" w:line="240" w:lineRule="auto"/>
              <w:rPr>
                <w:rFonts w:ascii="Arial" w:hAnsi="Arial" w:cs="Arial"/>
                <w:noProof/>
                <w:color w:val="000101"/>
                <w:sz w:val="18"/>
                <w:szCs w:val="18"/>
                <w:lang w:val="fr-CH"/>
              </w:rPr>
            </w:pPr>
          </w:p>
        </w:tc>
      </w:tr>
      <w:tr w:rsidR="00000000">
        <w:trPr>
          <w:jc w:val="center"/>
        </w:trPr>
        <w:tc>
          <w:tcPr>
            <w:tcW w:w="1242" w:type="dxa"/>
            <w:tcBorders>
              <w:top w:val="single" w:sz="4" w:space="0" w:color="auto"/>
              <w:left w:val="single" w:sz="4" w:space="0" w:color="auto"/>
              <w:bottom w:val="single" w:sz="4" w:space="0" w:color="auto"/>
              <w:right w:val="single" w:sz="4" w:space="0" w:color="auto"/>
            </w:tcBorders>
            <w:vAlign w:val="center"/>
            <w:hideMark/>
          </w:tcPr>
          <w:p w:rsidR="00000000" w:rsidRDefault="009C1351">
            <w:pPr>
              <w:spacing w:after="0" w:line="240" w:lineRule="auto"/>
              <w:rPr>
                <w:rFonts w:ascii="Arial" w:eastAsia="Calibri" w:hAnsi="Arial" w:cs="Arial"/>
                <w:noProof/>
                <w:sz w:val="18"/>
                <w:szCs w:val="18"/>
                <w:lang w:val="fr-CH"/>
              </w:rPr>
            </w:pPr>
            <w:r>
              <w:rPr>
                <w:rStyle w:val="propertyeditor"/>
                <w:rFonts w:ascii="Arial" w:eastAsia="Calibri" w:hAnsi="Arial" w:cs="Arial"/>
                <w:noProof/>
                <w:sz w:val="18"/>
                <w:szCs w:val="18"/>
                <w:shd w:val="clear" w:color="auto" w:fill="BDDCFF"/>
                <w:lang w:val="fr-CH"/>
              </w:rPr>
              <w:t>Fièvre jaun</w:t>
            </w:r>
            <w:r>
              <w:rPr>
                <w:rStyle w:val="propertyeditor"/>
                <w:rFonts w:ascii="Arial" w:eastAsia="Calibri" w:hAnsi="Arial" w:cs="Arial"/>
                <w:noProof/>
                <w:sz w:val="18"/>
                <w:szCs w:val="18"/>
                <w:shd w:val="clear" w:color="auto" w:fill="BDDCFF"/>
                <w:lang w:val="fr-CH"/>
              </w:rPr>
              <w:t>e</w:t>
            </w:r>
          </w:p>
        </w:tc>
        <w:tc>
          <w:tcPr>
            <w:tcW w:w="2038" w:type="dxa"/>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after="0" w:line="240" w:lineRule="auto"/>
              <w:jc w:val="center"/>
              <w:rPr>
                <w:rFonts w:ascii="Arial" w:hAnsi="Arial" w:cs="Arial"/>
                <w:noProof/>
                <w:sz w:val="18"/>
                <w:szCs w:val="18"/>
                <w:lang w:val="fr-CH"/>
              </w:rPr>
            </w:pPr>
            <w:r>
              <w:rPr>
                <w:rStyle w:val="propertyeditor"/>
                <w:rFonts w:ascii="Arial" w:hAnsi="Arial" w:cs="Arial"/>
                <w:noProof/>
                <w:color w:val="000101"/>
                <w:sz w:val="18"/>
                <w:szCs w:val="18"/>
                <w:shd w:val="clear" w:color="auto" w:fill="BDDCFF"/>
                <w:lang w:val="fr-CH"/>
              </w:rPr>
              <w:t>9 MOI</w:t>
            </w:r>
            <w:r>
              <w:rPr>
                <w:rStyle w:val="propertyeditor"/>
                <w:rFonts w:ascii="Arial" w:hAnsi="Arial" w:cs="Arial"/>
                <w:noProof/>
                <w:color w:val="000101"/>
                <w:sz w:val="18"/>
                <w:szCs w:val="18"/>
                <w:shd w:val="clear" w:color="auto" w:fill="BDDCFF"/>
                <w:lang w:val="fr-CH"/>
              </w:rPr>
              <w:t>S</w:t>
            </w:r>
          </w:p>
        </w:tc>
        <w:tc>
          <w:tcPr>
            <w:tcW w:w="2923" w:type="dxa"/>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after="0" w:line="240" w:lineRule="auto"/>
              <w:jc w:val="center"/>
              <w:rPr>
                <w:rFonts w:ascii="Arial" w:hAnsi="Arial" w:cs="Arial"/>
                <w:noProof/>
                <w:sz w:val="18"/>
                <w:szCs w:val="18"/>
                <w:lang w:val="fr-CH"/>
              </w:rPr>
            </w:pPr>
            <w:r>
              <w:rPr>
                <w:rStyle w:val="propertyeditor"/>
                <w:rFonts w:ascii="Arial" w:hAnsi="Arial" w:cs="Arial"/>
                <w:noProof/>
                <w:color w:val="000101"/>
                <w:sz w:val="18"/>
                <w:szCs w:val="18"/>
                <w:shd w:val="clear" w:color="auto" w:fill="BDDCFF"/>
                <w:lang w:val="fr-CH"/>
              </w:rPr>
              <w:t>Ye</w:t>
            </w:r>
            <w:r>
              <w:rPr>
                <w:rStyle w:val="propertyeditor"/>
                <w:rFonts w:ascii="Arial" w:hAnsi="Arial" w:cs="Arial"/>
                <w:noProof/>
                <w:color w:val="000101"/>
                <w:sz w:val="18"/>
                <w:szCs w:val="18"/>
                <w:shd w:val="clear" w:color="auto" w:fill="BDDCFF"/>
                <w:lang w:val="fr-CH"/>
              </w:rPr>
              <w:t>s</w:t>
            </w:r>
          </w:p>
        </w:tc>
        <w:tc>
          <w:tcPr>
            <w:tcW w:w="2681" w:type="dxa"/>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after="0" w:line="240" w:lineRule="auto"/>
              <w:rPr>
                <w:rFonts w:ascii="Arial" w:hAnsi="Arial" w:cs="Arial"/>
                <w:noProof/>
                <w:sz w:val="18"/>
                <w:szCs w:val="18"/>
                <w:lang w:val="fr-CH"/>
              </w:rPr>
            </w:pPr>
          </w:p>
        </w:tc>
        <w:tc>
          <w:tcPr>
            <w:tcW w:w="68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00000" w:rsidRDefault="009C1351">
            <w:pPr>
              <w:widowControl w:val="0"/>
              <w:autoSpaceDE w:val="0"/>
              <w:autoSpaceDN w:val="0"/>
              <w:adjustRightInd w:val="0"/>
              <w:spacing w:after="0" w:line="240" w:lineRule="auto"/>
              <w:rPr>
                <w:rFonts w:ascii="Arial" w:hAnsi="Arial" w:cs="Arial"/>
                <w:noProof/>
                <w:color w:val="000101"/>
                <w:sz w:val="18"/>
                <w:szCs w:val="18"/>
                <w:lang w:val="fr-CH"/>
              </w:rPr>
            </w:pPr>
          </w:p>
        </w:tc>
      </w:tr>
      <w:tr w:rsidR="00000000">
        <w:trPr>
          <w:jc w:val="center"/>
        </w:trPr>
        <w:tc>
          <w:tcPr>
            <w:tcW w:w="1242" w:type="dxa"/>
            <w:tcBorders>
              <w:top w:val="single" w:sz="4" w:space="0" w:color="auto"/>
              <w:left w:val="single" w:sz="4" w:space="0" w:color="auto"/>
              <w:bottom w:val="single" w:sz="4" w:space="0" w:color="auto"/>
              <w:right w:val="single" w:sz="4" w:space="0" w:color="auto"/>
            </w:tcBorders>
            <w:vAlign w:val="center"/>
            <w:hideMark/>
          </w:tcPr>
          <w:p w:rsidR="00000000" w:rsidRDefault="009C1351">
            <w:pPr>
              <w:spacing w:after="0" w:line="240" w:lineRule="auto"/>
              <w:rPr>
                <w:rFonts w:ascii="Arial" w:eastAsia="Calibri" w:hAnsi="Arial" w:cs="Arial"/>
                <w:noProof/>
                <w:sz w:val="18"/>
                <w:szCs w:val="18"/>
                <w:lang w:val="fr-CH"/>
              </w:rPr>
            </w:pPr>
            <w:r>
              <w:rPr>
                <w:rStyle w:val="propertyeditor"/>
                <w:rFonts w:ascii="Arial" w:eastAsia="Calibri" w:hAnsi="Arial" w:cs="Arial"/>
                <w:noProof/>
                <w:sz w:val="18"/>
                <w:szCs w:val="18"/>
                <w:shd w:val="clear" w:color="auto" w:fill="BDDCFF"/>
                <w:lang w:val="fr-CH"/>
              </w:rPr>
              <w:t>TT</w:t>
            </w:r>
            <w:r>
              <w:rPr>
                <w:rStyle w:val="propertyeditor"/>
                <w:rFonts w:ascii="Arial" w:eastAsia="Calibri" w:hAnsi="Arial" w:cs="Arial"/>
                <w:noProof/>
                <w:sz w:val="18"/>
                <w:szCs w:val="18"/>
                <w:shd w:val="clear" w:color="auto" w:fill="BDDCFF"/>
                <w:lang w:val="fr-CH"/>
              </w:rPr>
              <w:t>+</w:t>
            </w:r>
          </w:p>
        </w:tc>
        <w:tc>
          <w:tcPr>
            <w:tcW w:w="2038" w:type="dxa"/>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after="0" w:line="240" w:lineRule="auto"/>
              <w:jc w:val="center"/>
              <w:rPr>
                <w:rFonts w:ascii="Arial" w:hAnsi="Arial" w:cs="Arial"/>
                <w:noProof/>
                <w:sz w:val="18"/>
                <w:szCs w:val="18"/>
                <w:lang w:val="fr-CH"/>
              </w:rPr>
            </w:pPr>
            <w:r>
              <w:rPr>
                <w:rStyle w:val="propertyeditor"/>
                <w:rFonts w:ascii="Arial" w:hAnsi="Arial" w:cs="Arial"/>
                <w:noProof/>
                <w:color w:val="000101"/>
                <w:sz w:val="18"/>
                <w:szCs w:val="18"/>
                <w:shd w:val="clear" w:color="auto" w:fill="BDDCFF"/>
                <w:lang w:val="fr-CH"/>
              </w:rPr>
              <w:t>1er CONTACT, 4SEMAINES, 6 MOIS, 1 AN, 1 A</w:t>
            </w:r>
            <w:r>
              <w:rPr>
                <w:rStyle w:val="propertyeditor"/>
                <w:rFonts w:ascii="Arial" w:hAnsi="Arial" w:cs="Arial"/>
                <w:noProof/>
                <w:color w:val="000101"/>
                <w:sz w:val="18"/>
                <w:szCs w:val="18"/>
                <w:shd w:val="clear" w:color="auto" w:fill="BDDCFF"/>
                <w:lang w:val="fr-CH"/>
              </w:rPr>
              <w:t>N</w:t>
            </w:r>
          </w:p>
        </w:tc>
        <w:tc>
          <w:tcPr>
            <w:tcW w:w="2923" w:type="dxa"/>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after="0" w:line="240" w:lineRule="auto"/>
              <w:jc w:val="center"/>
              <w:rPr>
                <w:rFonts w:ascii="Arial" w:hAnsi="Arial" w:cs="Arial"/>
                <w:noProof/>
                <w:sz w:val="18"/>
                <w:szCs w:val="18"/>
                <w:lang w:val="fr-CH"/>
              </w:rPr>
            </w:pPr>
            <w:r>
              <w:rPr>
                <w:rStyle w:val="propertyeditor"/>
                <w:rFonts w:ascii="Arial" w:hAnsi="Arial" w:cs="Arial"/>
                <w:noProof/>
                <w:color w:val="000101"/>
                <w:sz w:val="18"/>
                <w:szCs w:val="18"/>
                <w:shd w:val="clear" w:color="auto" w:fill="BDDCFF"/>
                <w:lang w:val="fr-CH"/>
              </w:rPr>
              <w:t>Ye</w:t>
            </w:r>
            <w:r>
              <w:rPr>
                <w:rStyle w:val="propertyeditor"/>
                <w:rFonts w:ascii="Arial" w:hAnsi="Arial" w:cs="Arial"/>
                <w:noProof/>
                <w:color w:val="000101"/>
                <w:sz w:val="18"/>
                <w:szCs w:val="18"/>
                <w:shd w:val="clear" w:color="auto" w:fill="BDDCFF"/>
                <w:lang w:val="fr-CH"/>
              </w:rPr>
              <w:t>s</w:t>
            </w:r>
          </w:p>
        </w:tc>
        <w:tc>
          <w:tcPr>
            <w:tcW w:w="2681" w:type="dxa"/>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after="0" w:line="240" w:lineRule="auto"/>
              <w:rPr>
                <w:rFonts w:ascii="Arial" w:hAnsi="Arial" w:cs="Arial"/>
                <w:noProof/>
                <w:sz w:val="18"/>
                <w:szCs w:val="18"/>
                <w:lang w:val="fr-CH"/>
              </w:rPr>
            </w:pPr>
          </w:p>
        </w:tc>
        <w:tc>
          <w:tcPr>
            <w:tcW w:w="68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00000" w:rsidRDefault="009C1351">
            <w:pPr>
              <w:widowControl w:val="0"/>
              <w:autoSpaceDE w:val="0"/>
              <w:autoSpaceDN w:val="0"/>
              <w:adjustRightInd w:val="0"/>
              <w:spacing w:after="0" w:line="240" w:lineRule="auto"/>
              <w:rPr>
                <w:rFonts w:ascii="Arial" w:hAnsi="Arial" w:cs="Arial"/>
                <w:noProof/>
                <w:color w:val="000101"/>
                <w:sz w:val="18"/>
                <w:szCs w:val="18"/>
                <w:lang w:val="fr-CH"/>
              </w:rPr>
            </w:pPr>
          </w:p>
        </w:tc>
      </w:tr>
      <w:tr w:rsidR="00000000">
        <w:trPr>
          <w:gridAfter w:val="1"/>
          <w:wAfter w:w="687" w:type="dxa"/>
          <w:jc w:val="center"/>
        </w:trPr>
        <w:tc>
          <w:tcPr>
            <w:tcW w:w="1242"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000000" w:rsidRDefault="009C1351">
            <w:pPr>
              <w:widowControl w:val="0"/>
              <w:autoSpaceDE w:val="0"/>
              <w:autoSpaceDN w:val="0"/>
              <w:adjustRightInd w:val="0"/>
              <w:spacing w:after="0" w:line="240" w:lineRule="auto"/>
              <w:rPr>
                <w:rFonts w:ascii="Arial" w:hAnsi="Arial" w:cs="Arial"/>
                <w:b/>
                <w:noProof/>
                <w:sz w:val="18"/>
                <w:szCs w:val="18"/>
                <w:lang w:val="fr-CH"/>
              </w:rPr>
            </w:pPr>
            <w:r>
              <w:rPr>
                <w:rFonts w:ascii="Arial" w:hAnsi="Arial" w:cs="Arial"/>
                <w:b/>
                <w:noProof/>
                <w:sz w:val="18"/>
                <w:szCs w:val="18"/>
                <w:lang w:val="fr-CH"/>
              </w:rPr>
              <w:t>Vitamine A</w:t>
            </w:r>
          </w:p>
        </w:tc>
        <w:tc>
          <w:tcPr>
            <w:tcW w:w="2038" w:type="dxa"/>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after="0" w:line="240" w:lineRule="auto"/>
              <w:rPr>
                <w:rFonts w:ascii="Arial" w:hAnsi="Arial" w:cs="Arial"/>
                <w:noProof/>
                <w:sz w:val="18"/>
                <w:szCs w:val="18"/>
                <w:lang w:val="fr-CH"/>
              </w:rPr>
            </w:pPr>
            <w:r>
              <w:rPr>
                <w:rStyle w:val="propertyeditor"/>
                <w:rFonts w:ascii="Arial" w:hAnsi="Arial" w:cs="Arial"/>
                <w:noProof/>
                <w:sz w:val="18"/>
                <w:szCs w:val="18"/>
                <w:shd w:val="clear" w:color="auto" w:fill="BDDCFF"/>
                <w:lang w:val="fr-CH"/>
              </w:rPr>
              <w:t>6,10,14 SEMAINES, 9 MOI</w:t>
            </w:r>
            <w:r>
              <w:rPr>
                <w:rStyle w:val="propertyeditor"/>
                <w:rFonts w:ascii="Arial" w:hAnsi="Arial" w:cs="Arial"/>
                <w:noProof/>
                <w:sz w:val="18"/>
                <w:szCs w:val="18"/>
                <w:shd w:val="clear" w:color="auto" w:fill="BDDCFF"/>
                <w:lang w:val="fr-CH"/>
              </w:rPr>
              <w:t>S</w:t>
            </w:r>
          </w:p>
        </w:tc>
        <w:tc>
          <w:tcPr>
            <w:tcW w:w="2923" w:type="dxa"/>
            <w:tcBorders>
              <w:top w:val="single" w:sz="4" w:space="0" w:color="auto"/>
              <w:left w:val="single" w:sz="4" w:space="0" w:color="auto"/>
              <w:bottom w:val="single" w:sz="4" w:space="0" w:color="auto"/>
              <w:right w:val="single" w:sz="4" w:space="0" w:color="auto"/>
            </w:tcBorders>
            <w:vAlign w:val="center"/>
            <w:hideMark/>
          </w:tcPr>
          <w:p w:rsidR="00000000" w:rsidRDefault="009C1351">
            <w:pPr>
              <w:spacing w:after="0" w:line="240" w:lineRule="auto"/>
              <w:jc w:val="center"/>
              <w:rPr>
                <w:rFonts w:ascii="Arial" w:eastAsia="Calibri" w:hAnsi="Arial" w:cs="Arial"/>
                <w:noProof/>
                <w:sz w:val="18"/>
                <w:szCs w:val="18"/>
                <w:lang w:val="fr-CH"/>
              </w:rPr>
            </w:pPr>
            <w:r>
              <w:rPr>
                <w:rStyle w:val="propertyeditor"/>
                <w:rFonts w:ascii="Arial" w:hAnsi="Arial" w:cs="Arial"/>
                <w:noProof/>
                <w:sz w:val="18"/>
                <w:szCs w:val="18"/>
                <w:shd w:val="clear" w:color="auto" w:fill="BDDCFF"/>
                <w:lang w:val="fr-CH"/>
              </w:rPr>
              <w:t>Ye</w:t>
            </w:r>
            <w:r>
              <w:rPr>
                <w:rStyle w:val="propertyeditor"/>
                <w:rFonts w:ascii="Arial" w:hAnsi="Arial" w:cs="Arial"/>
                <w:noProof/>
                <w:sz w:val="18"/>
                <w:szCs w:val="18"/>
                <w:shd w:val="clear" w:color="auto" w:fill="BDDCFF"/>
                <w:lang w:val="fr-CH"/>
              </w:rPr>
              <w:t>s</w:t>
            </w:r>
          </w:p>
        </w:tc>
        <w:tc>
          <w:tcPr>
            <w:tcW w:w="2681" w:type="dxa"/>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after="0" w:line="240" w:lineRule="auto"/>
              <w:jc w:val="both"/>
              <w:rPr>
                <w:rFonts w:ascii="Arial" w:hAnsi="Arial" w:cs="Arial"/>
                <w:noProof/>
                <w:sz w:val="18"/>
                <w:szCs w:val="18"/>
                <w:lang w:val="fr-CH"/>
              </w:rPr>
            </w:pPr>
          </w:p>
        </w:tc>
      </w:tr>
    </w:tbl>
    <w:p w:rsidR="00000000" w:rsidRDefault="009C1351">
      <w:pPr>
        <w:pStyle w:val="default0"/>
        <w:spacing w:before="0" w:beforeAutospacing="0" w:after="200" w:afterAutospacing="0" w:line="276" w:lineRule="auto"/>
        <w:jc w:val="both"/>
        <w:rPr>
          <w:rFonts w:ascii="Arial" w:hAnsi="Arial" w:cs="Arial"/>
          <w:noProof/>
          <w:sz w:val="22"/>
          <w:lang w:val="fr-CH"/>
        </w:rPr>
      </w:pPr>
      <w:bookmarkStart w:id="32" w:name="_Toc279951900"/>
    </w:p>
    <w:p w:rsidR="00000000" w:rsidRDefault="009C1351">
      <w:pPr>
        <w:pStyle w:val="default0"/>
        <w:spacing w:before="0" w:beforeAutospacing="0" w:after="200" w:afterAutospacing="0" w:line="276" w:lineRule="auto"/>
        <w:jc w:val="both"/>
        <w:rPr>
          <w:rFonts w:ascii="Arial" w:hAnsi="Arial" w:cs="Arial"/>
          <w:noProof/>
          <w:sz w:val="22"/>
          <w:lang w:val="fr-CH"/>
        </w:rPr>
      </w:pPr>
    </w:p>
    <w:p w:rsidR="00000000" w:rsidRDefault="009C1351">
      <w:pPr>
        <w:spacing w:after="0" w:line="240" w:lineRule="auto"/>
        <w:rPr>
          <w:rFonts w:ascii="Arial" w:hAnsi="Arial" w:cs="Arial"/>
          <w:noProof/>
          <w:lang w:val="fr-CH" w:eastAsia="en-GB"/>
        </w:rPr>
        <w:sectPr w:rsidR="00000000">
          <w:pgSz w:w="11907" w:h="16840"/>
          <w:pgMar w:top="794" w:right="1134" w:bottom="851" w:left="1418" w:header="567" w:footer="737" w:gutter="0"/>
          <w:cols w:space="720"/>
        </w:sectPr>
      </w:pPr>
    </w:p>
    <w:p w:rsidR="00000000" w:rsidRDefault="009C1351">
      <w:pPr>
        <w:pStyle w:val="Heading1"/>
        <w:numPr>
          <w:ilvl w:val="1"/>
          <w:numId w:val="6"/>
        </w:numPr>
        <w:ind w:left="432"/>
        <w:rPr>
          <w:noProof/>
          <w:sz w:val="24"/>
          <w:szCs w:val="24"/>
          <w:lang w:val="fr-CH"/>
        </w:rPr>
      </w:pPr>
      <w:bookmarkStart w:id="33" w:name="_Toc283566558"/>
      <w:r>
        <w:rPr>
          <w:noProof/>
          <w:sz w:val="24"/>
          <w:szCs w:val="24"/>
          <w:lang w:val="fr-CH"/>
        </w:rPr>
        <w:lastRenderedPageBreak/>
        <w:t>Évolution de la couverture vaccinale et de la charge de morbidité</w:t>
      </w:r>
      <w:bookmarkEnd w:id="33"/>
      <w:bookmarkEnd w:id="32"/>
    </w:p>
    <w:p w:rsidR="00000000" w:rsidRDefault="009C1351">
      <w:pPr>
        <w:spacing w:after="0"/>
        <w:rPr>
          <w:rFonts w:ascii="Arial" w:hAnsi="Arial" w:cs="Arial"/>
          <w:noProof/>
          <w:lang w:val="fr-CH"/>
        </w:rPr>
      </w:pPr>
      <w:r>
        <w:rPr>
          <w:rFonts w:ascii="Arial" w:hAnsi="Arial" w:cs="Arial"/>
          <w:noProof/>
          <w:lang w:val="fr-CH"/>
        </w:rPr>
        <w:t>(telle que décrite dans les deux derniers rapports conjoints OMS/UNICEF de notification des activités de vaccination)</w:t>
      </w:r>
    </w:p>
    <w:tbl>
      <w:tblPr>
        <w:tblW w:w="0" w:type="auto"/>
        <w:tblLook w:val="04A0"/>
      </w:tblPr>
      <w:tblGrid>
        <w:gridCol w:w="1101"/>
        <w:gridCol w:w="1275"/>
        <w:gridCol w:w="1134"/>
        <w:gridCol w:w="1134"/>
        <w:gridCol w:w="1134"/>
        <w:gridCol w:w="1134"/>
        <w:gridCol w:w="1560"/>
        <w:gridCol w:w="1134"/>
        <w:gridCol w:w="1134"/>
      </w:tblGrid>
      <w:tr w:rsidR="00000000">
        <w:trPr>
          <w:tblHeader/>
        </w:trPr>
        <w:tc>
          <w:tcPr>
            <w:tcW w:w="6912" w:type="dxa"/>
            <w:gridSpan w:val="6"/>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before="120" w:after="120" w:line="240" w:lineRule="auto"/>
              <w:jc w:val="center"/>
              <w:rPr>
                <w:rFonts w:ascii="Arial" w:hAnsi="Arial" w:cs="Arial"/>
                <w:b/>
                <w:noProof/>
                <w:sz w:val="20"/>
                <w:szCs w:val="18"/>
                <w:lang w:val="fr-CH"/>
              </w:rPr>
            </w:pPr>
            <w:r>
              <w:rPr>
                <w:rFonts w:ascii="Arial" w:hAnsi="Arial" w:cs="Arial"/>
                <w:b/>
                <w:noProof/>
                <w:sz w:val="20"/>
                <w:szCs w:val="18"/>
                <w:lang w:val="fr-CH"/>
              </w:rPr>
              <w:t>Évolution de la couverture vaccinale (en pourcentage)</w:t>
            </w:r>
          </w:p>
        </w:tc>
        <w:tc>
          <w:tcPr>
            <w:tcW w:w="3828" w:type="dxa"/>
            <w:gridSpan w:val="3"/>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before="120" w:after="120" w:line="240" w:lineRule="auto"/>
              <w:jc w:val="center"/>
              <w:rPr>
                <w:rFonts w:ascii="Arial" w:hAnsi="Arial" w:cs="Arial"/>
                <w:b/>
                <w:noProof/>
                <w:sz w:val="20"/>
                <w:szCs w:val="18"/>
                <w:lang w:val="fr-CH"/>
              </w:rPr>
            </w:pPr>
            <w:r>
              <w:rPr>
                <w:rFonts w:ascii="Arial" w:hAnsi="Arial" w:cs="Arial"/>
                <w:b/>
                <w:noProof/>
                <w:sz w:val="20"/>
                <w:szCs w:val="18"/>
                <w:lang w:val="fr-CH"/>
              </w:rPr>
              <w:t>Charge d</w:t>
            </w:r>
            <w:r>
              <w:rPr>
                <w:rFonts w:ascii="Arial" w:hAnsi="Arial" w:cs="Arial"/>
                <w:b/>
                <w:noProof/>
                <w:sz w:val="20"/>
                <w:szCs w:val="18"/>
                <w:lang w:val="fr-CH"/>
              </w:rPr>
              <w:t>e morbidité des maladies à prévention vaccinale</w:t>
            </w:r>
          </w:p>
        </w:tc>
      </w:tr>
      <w:tr w:rsidR="00000000">
        <w:trPr>
          <w:trHeight w:val="544"/>
          <w:tblHeader/>
        </w:trPr>
        <w:tc>
          <w:tcPr>
            <w:tcW w:w="237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before="120" w:after="120" w:line="240" w:lineRule="auto"/>
              <w:jc w:val="center"/>
              <w:rPr>
                <w:rFonts w:ascii="Arial" w:hAnsi="Arial" w:cs="Arial"/>
                <w:b/>
                <w:noProof/>
                <w:sz w:val="20"/>
                <w:szCs w:val="18"/>
                <w:lang w:val="fr-CH"/>
              </w:rPr>
            </w:pPr>
            <w:r>
              <w:rPr>
                <w:rFonts w:ascii="Arial" w:hAnsi="Arial" w:cs="Arial"/>
                <w:b/>
                <w:noProof/>
                <w:sz w:val="20"/>
                <w:szCs w:val="18"/>
                <w:lang w:val="fr-CH"/>
              </w:rPr>
              <w:t>Vaccin</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before="120" w:after="120" w:line="240" w:lineRule="auto"/>
              <w:jc w:val="center"/>
              <w:rPr>
                <w:rFonts w:ascii="Arial" w:hAnsi="Arial" w:cs="Arial"/>
                <w:b/>
                <w:noProof/>
                <w:sz w:val="20"/>
                <w:szCs w:val="18"/>
                <w:lang w:val="fr-CH"/>
              </w:rPr>
            </w:pPr>
            <w:r>
              <w:rPr>
                <w:rFonts w:ascii="Arial" w:hAnsi="Arial" w:cs="Arial"/>
                <w:b/>
                <w:noProof/>
                <w:sz w:val="20"/>
                <w:szCs w:val="18"/>
                <w:lang w:val="fr-CH"/>
              </w:rPr>
              <w:t>Notifiée</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before="120" w:after="120" w:line="240" w:lineRule="auto"/>
              <w:jc w:val="center"/>
              <w:rPr>
                <w:rFonts w:ascii="Arial" w:hAnsi="Arial" w:cs="Arial"/>
                <w:b/>
                <w:noProof/>
                <w:sz w:val="20"/>
                <w:szCs w:val="18"/>
                <w:lang w:val="fr-CH"/>
              </w:rPr>
            </w:pPr>
            <w:r>
              <w:rPr>
                <w:rFonts w:ascii="Arial" w:hAnsi="Arial" w:cs="Arial"/>
                <w:b/>
                <w:noProof/>
                <w:sz w:val="20"/>
                <w:szCs w:val="18"/>
                <w:lang w:val="fr-CH"/>
              </w:rPr>
              <w:t>Enquête</w:t>
            </w:r>
          </w:p>
        </w:tc>
        <w:tc>
          <w:tcPr>
            <w:tcW w:w="1560" w:type="dxa"/>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before="120" w:after="120" w:line="240" w:lineRule="auto"/>
              <w:jc w:val="center"/>
              <w:rPr>
                <w:rFonts w:ascii="Arial" w:hAnsi="Arial" w:cs="Arial"/>
                <w:b/>
                <w:noProof/>
                <w:sz w:val="20"/>
                <w:szCs w:val="18"/>
                <w:lang w:val="fr-CH"/>
              </w:rPr>
            </w:pPr>
            <w:r>
              <w:rPr>
                <w:rFonts w:ascii="Arial" w:hAnsi="Arial" w:cs="Arial"/>
                <w:b/>
                <w:noProof/>
                <w:sz w:val="20"/>
                <w:szCs w:val="18"/>
                <w:lang w:val="fr-CH"/>
              </w:rPr>
              <w:t>Maladie</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before="120" w:after="120" w:line="240" w:lineRule="auto"/>
              <w:jc w:val="center"/>
              <w:rPr>
                <w:rFonts w:ascii="Arial" w:hAnsi="Arial" w:cs="Arial"/>
                <w:b/>
                <w:noProof/>
                <w:sz w:val="20"/>
                <w:szCs w:val="18"/>
                <w:lang w:val="fr-CH"/>
              </w:rPr>
            </w:pPr>
            <w:r>
              <w:rPr>
                <w:rFonts w:ascii="Arial" w:hAnsi="Arial" w:cs="Arial"/>
                <w:b/>
                <w:noProof/>
                <w:sz w:val="20"/>
                <w:szCs w:val="18"/>
                <w:lang w:val="fr-CH"/>
              </w:rPr>
              <w:t>Nombre de cas déclarés</w:t>
            </w:r>
          </w:p>
        </w:tc>
      </w:tr>
      <w:tr w:rsidR="00000000">
        <w:trPr>
          <w:tblHeader/>
        </w:trPr>
        <w:tc>
          <w:tcPr>
            <w:tcW w:w="2376" w:type="dxa"/>
            <w:gridSpan w:val="2"/>
            <w:tcBorders>
              <w:top w:val="single" w:sz="4" w:space="0" w:color="auto"/>
              <w:left w:val="single" w:sz="4" w:space="0" w:color="auto"/>
              <w:bottom w:val="single" w:sz="4" w:space="0" w:color="auto"/>
              <w:right w:val="single" w:sz="4" w:space="0" w:color="auto"/>
            </w:tcBorders>
            <w:vAlign w:val="center"/>
          </w:tcPr>
          <w:p w:rsidR="00000000" w:rsidRDefault="009C1351">
            <w:pPr>
              <w:widowControl w:val="0"/>
              <w:autoSpaceDE w:val="0"/>
              <w:autoSpaceDN w:val="0"/>
              <w:adjustRightInd w:val="0"/>
              <w:spacing w:after="0" w:line="240" w:lineRule="auto"/>
              <w:rPr>
                <w:rFonts w:ascii="Arial" w:hAnsi="Arial" w:cs="Arial"/>
                <w:b/>
                <w:noProof/>
                <w:sz w:val="18"/>
                <w:szCs w:val="18"/>
                <w:lang w:val="fr-CH"/>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sz w:val="18"/>
                <w:szCs w:val="18"/>
                <w:shd w:val="clear" w:color="auto" w:fill="BDDCFF"/>
                <w:lang w:val="fr-CH"/>
              </w:rPr>
              <w:t>200</w:t>
            </w:r>
            <w:r>
              <w:rPr>
                <w:rStyle w:val="propertyeditor"/>
                <w:rFonts w:ascii="Arial" w:hAnsi="Arial" w:cs="Arial"/>
                <w:noProof/>
                <w:sz w:val="18"/>
                <w:szCs w:val="18"/>
                <w:shd w:val="clear" w:color="auto" w:fill="BDDCFF"/>
                <w:lang w:val="fr-CH"/>
              </w:rPr>
              <w:t>9</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sz w:val="18"/>
                <w:szCs w:val="18"/>
                <w:shd w:val="clear" w:color="auto" w:fill="BDDCFF"/>
                <w:lang w:val="fr-CH"/>
              </w:rPr>
              <w:t>201</w:t>
            </w:r>
            <w:r>
              <w:rPr>
                <w:rStyle w:val="propertyeditor"/>
                <w:rFonts w:ascii="Arial" w:hAnsi="Arial" w:cs="Arial"/>
                <w:noProof/>
                <w:sz w:val="18"/>
                <w:szCs w:val="18"/>
                <w:shd w:val="clear" w:color="auto" w:fill="BDDCFF"/>
                <w:lang w:val="fr-CH"/>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sz w:val="18"/>
                <w:szCs w:val="18"/>
                <w:shd w:val="clear" w:color="auto" w:fill="BDDCFF"/>
                <w:lang w:val="fr-CH"/>
              </w:rPr>
              <w:t>200</w:t>
            </w:r>
            <w:r>
              <w:rPr>
                <w:rStyle w:val="propertyeditor"/>
                <w:rFonts w:ascii="Arial" w:hAnsi="Arial" w:cs="Arial"/>
                <w:noProof/>
                <w:sz w:val="18"/>
                <w:szCs w:val="18"/>
                <w:shd w:val="clear" w:color="auto" w:fill="BDDCFF"/>
                <w:lang w:val="fr-CH"/>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tabs>
                <w:tab w:val="right" w:pos="1359"/>
              </w:tabs>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sz w:val="18"/>
                <w:szCs w:val="18"/>
                <w:shd w:val="clear" w:color="auto" w:fill="BDDCFF"/>
                <w:lang w:val="fr-CH"/>
              </w:rPr>
              <w:t>200</w:t>
            </w:r>
            <w:r>
              <w:rPr>
                <w:rStyle w:val="propertyeditor"/>
                <w:rFonts w:ascii="Arial" w:hAnsi="Arial" w:cs="Arial"/>
                <w:noProof/>
                <w:sz w:val="18"/>
                <w:szCs w:val="18"/>
                <w:shd w:val="clear" w:color="auto" w:fill="BDDCFF"/>
                <w:lang w:val="fr-CH"/>
              </w:rPr>
              <w:t>6</w:t>
            </w:r>
          </w:p>
        </w:tc>
        <w:tc>
          <w:tcPr>
            <w:tcW w:w="1560" w:type="dxa"/>
            <w:tcBorders>
              <w:top w:val="single" w:sz="4" w:space="0" w:color="auto"/>
              <w:left w:val="single" w:sz="4" w:space="0" w:color="auto"/>
              <w:bottom w:val="single" w:sz="4" w:space="0" w:color="auto"/>
              <w:right w:val="single" w:sz="4" w:space="0" w:color="auto"/>
            </w:tcBorders>
            <w:vAlign w:val="center"/>
          </w:tcPr>
          <w:p w:rsidR="00000000" w:rsidRDefault="009C1351">
            <w:pPr>
              <w:widowControl w:val="0"/>
              <w:autoSpaceDE w:val="0"/>
              <w:autoSpaceDN w:val="0"/>
              <w:adjustRightInd w:val="0"/>
              <w:spacing w:after="0" w:line="240" w:lineRule="auto"/>
              <w:rPr>
                <w:rFonts w:ascii="Arial" w:hAnsi="Arial" w:cs="Arial"/>
                <w:b/>
                <w:noProof/>
                <w:sz w:val="18"/>
                <w:szCs w:val="18"/>
                <w:lang w:val="fr-CH"/>
              </w:rPr>
            </w:pP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9C1351">
            <w:pPr>
              <w:widowControl w:val="0"/>
              <w:autoSpaceDE w:val="0"/>
              <w:autoSpaceDN w:val="0"/>
              <w:adjustRightInd w:val="0"/>
              <w:spacing w:after="0" w:line="240" w:lineRule="auto"/>
              <w:jc w:val="center"/>
              <w:rPr>
                <w:rFonts w:ascii="Arial" w:hAnsi="Arial" w:cs="Arial"/>
                <w:b/>
                <w:noProof/>
                <w:sz w:val="18"/>
                <w:szCs w:val="18"/>
                <w:lang w:val="fr-CH"/>
              </w:rPr>
            </w:pPr>
            <w:r>
              <w:rPr>
                <w:rStyle w:val="propertyeditor"/>
                <w:rFonts w:ascii="Arial" w:hAnsi="Arial" w:cs="Arial"/>
                <w:b/>
                <w:noProof/>
                <w:sz w:val="18"/>
                <w:szCs w:val="18"/>
                <w:lang w:val="fr-CH"/>
              </w:rPr>
              <w:t>200</w:t>
            </w:r>
            <w:r>
              <w:rPr>
                <w:rStyle w:val="propertyeditor"/>
                <w:rFonts w:ascii="Arial" w:hAnsi="Arial" w:cs="Arial"/>
                <w:b/>
                <w:noProof/>
                <w:sz w:val="18"/>
                <w:szCs w:val="18"/>
                <w:lang w:val="fr-CH"/>
              </w:rPr>
              <w:t>9</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9C1351">
            <w:pPr>
              <w:widowControl w:val="0"/>
              <w:autoSpaceDE w:val="0"/>
              <w:autoSpaceDN w:val="0"/>
              <w:adjustRightInd w:val="0"/>
              <w:spacing w:after="0" w:line="240" w:lineRule="auto"/>
              <w:jc w:val="center"/>
              <w:rPr>
                <w:rFonts w:ascii="Arial" w:hAnsi="Arial" w:cs="Arial"/>
                <w:b/>
                <w:noProof/>
                <w:sz w:val="18"/>
                <w:szCs w:val="18"/>
                <w:lang w:val="fr-CH"/>
              </w:rPr>
            </w:pPr>
            <w:r>
              <w:rPr>
                <w:rStyle w:val="propertyeditor"/>
                <w:rFonts w:ascii="Arial" w:hAnsi="Arial" w:cs="Arial"/>
                <w:b/>
                <w:noProof/>
                <w:sz w:val="18"/>
                <w:szCs w:val="18"/>
                <w:lang w:val="fr-CH"/>
              </w:rPr>
              <w:t>201</w:t>
            </w:r>
            <w:r>
              <w:rPr>
                <w:rStyle w:val="propertyeditor"/>
                <w:rFonts w:ascii="Arial" w:hAnsi="Arial" w:cs="Arial"/>
                <w:b/>
                <w:noProof/>
                <w:sz w:val="18"/>
                <w:szCs w:val="18"/>
                <w:lang w:val="fr-CH"/>
              </w:rPr>
              <w:t>0</w:t>
            </w:r>
          </w:p>
        </w:tc>
      </w:tr>
      <w:tr w:rsidR="00000000">
        <w:tc>
          <w:tcPr>
            <w:tcW w:w="237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after="0" w:line="240" w:lineRule="auto"/>
              <w:rPr>
                <w:rFonts w:ascii="Arial" w:hAnsi="Arial" w:cs="Arial"/>
                <w:b/>
                <w:noProof/>
                <w:sz w:val="18"/>
                <w:szCs w:val="18"/>
                <w:lang w:val="fr-CH"/>
              </w:rPr>
            </w:pPr>
            <w:r>
              <w:rPr>
                <w:rFonts w:ascii="Arial" w:hAnsi="Arial" w:cs="Arial"/>
                <w:b/>
                <w:noProof/>
                <w:sz w:val="18"/>
                <w:szCs w:val="18"/>
                <w:lang w:val="fr-CH"/>
              </w:rPr>
              <w:t>BCG</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sz w:val="18"/>
                <w:szCs w:val="18"/>
                <w:shd w:val="clear" w:color="auto" w:fill="BDDCFF"/>
                <w:lang w:val="fr-CH"/>
              </w:rPr>
              <w:t>9</w:t>
            </w:r>
            <w:r>
              <w:rPr>
                <w:rStyle w:val="propertyeditor"/>
                <w:rFonts w:ascii="Arial" w:hAnsi="Arial" w:cs="Arial"/>
                <w:noProof/>
                <w:sz w:val="18"/>
                <w:szCs w:val="18"/>
                <w:shd w:val="clear" w:color="auto" w:fill="BDDCFF"/>
                <w:lang w:val="fr-CH"/>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sz w:val="18"/>
                <w:szCs w:val="18"/>
                <w:shd w:val="clear" w:color="auto" w:fill="BDDCFF"/>
                <w:lang w:val="fr-CH"/>
              </w:rPr>
              <w:t>9</w:t>
            </w:r>
            <w:r>
              <w:rPr>
                <w:rStyle w:val="propertyeditor"/>
                <w:rFonts w:ascii="Arial" w:hAnsi="Arial" w:cs="Arial"/>
                <w:noProof/>
                <w:sz w:val="18"/>
                <w:szCs w:val="18"/>
                <w:shd w:val="clear" w:color="auto" w:fill="BDDCFF"/>
                <w:lang w:val="fr-CH"/>
              </w:rPr>
              <w:t>4</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sz w:val="18"/>
                <w:szCs w:val="18"/>
                <w:shd w:val="clear" w:color="auto" w:fill="BDDCFF"/>
                <w:lang w:val="fr-CH"/>
              </w:rPr>
              <w:t>8</w:t>
            </w:r>
            <w:r>
              <w:rPr>
                <w:rStyle w:val="propertyeditor"/>
                <w:rFonts w:ascii="Arial" w:hAnsi="Arial" w:cs="Arial"/>
                <w:noProof/>
                <w:sz w:val="18"/>
                <w:szCs w:val="18"/>
                <w:shd w:val="clear" w:color="auto" w:fill="BDDCFF"/>
                <w:lang w:val="fr-CH"/>
              </w:rPr>
              <w:t>4</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sz w:val="18"/>
                <w:szCs w:val="18"/>
                <w:shd w:val="clear" w:color="auto" w:fill="BDDCFF"/>
                <w:lang w:val="fr-CH"/>
              </w:rPr>
              <w:t>9</w:t>
            </w:r>
            <w:r>
              <w:rPr>
                <w:rStyle w:val="propertyeditor"/>
                <w:rFonts w:ascii="Arial" w:hAnsi="Arial" w:cs="Arial"/>
                <w:noProof/>
                <w:sz w:val="18"/>
                <w:szCs w:val="18"/>
                <w:shd w:val="clear" w:color="auto" w:fill="BDDCFF"/>
                <w:lang w:val="fr-CH"/>
              </w:rPr>
              <w:t>2</w:t>
            </w:r>
          </w:p>
        </w:tc>
        <w:tc>
          <w:tcPr>
            <w:tcW w:w="1560" w:type="dxa"/>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after="0" w:line="240" w:lineRule="auto"/>
              <w:rPr>
                <w:rFonts w:ascii="Arial" w:hAnsi="Arial" w:cs="Arial"/>
                <w:b/>
                <w:noProof/>
                <w:sz w:val="18"/>
                <w:szCs w:val="18"/>
                <w:lang w:val="fr-CH"/>
              </w:rPr>
            </w:pPr>
            <w:r>
              <w:rPr>
                <w:rFonts w:ascii="Arial" w:hAnsi="Arial" w:cs="Arial"/>
                <w:b/>
                <w:noProof/>
                <w:sz w:val="18"/>
                <w:szCs w:val="18"/>
                <w:lang w:val="fr-CH"/>
              </w:rPr>
              <w:t>Tuberculose</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sz w:val="18"/>
                <w:szCs w:val="18"/>
                <w:shd w:val="clear" w:color="auto" w:fill="BDDCFF"/>
                <w:lang w:val="fr-CH"/>
              </w:rPr>
              <w:t>2,72</w:t>
            </w:r>
            <w:r>
              <w:rPr>
                <w:rStyle w:val="propertyeditor"/>
                <w:rFonts w:ascii="Arial" w:hAnsi="Arial" w:cs="Arial"/>
                <w:noProof/>
                <w:sz w:val="18"/>
                <w:szCs w:val="18"/>
                <w:shd w:val="clear" w:color="auto" w:fill="BDDCFF"/>
                <w:lang w:val="fr-CH"/>
              </w:rPr>
              <w:t>7</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sz w:val="18"/>
                <w:szCs w:val="18"/>
                <w:shd w:val="clear" w:color="auto" w:fill="BDDCFF"/>
                <w:lang w:val="fr-CH"/>
              </w:rPr>
              <w:t>2,09</w:t>
            </w:r>
            <w:r>
              <w:rPr>
                <w:rStyle w:val="propertyeditor"/>
                <w:rFonts w:ascii="Arial" w:hAnsi="Arial" w:cs="Arial"/>
                <w:noProof/>
                <w:sz w:val="18"/>
                <w:szCs w:val="18"/>
                <w:shd w:val="clear" w:color="auto" w:fill="BDDCFF"/>
                <w:lang w:val="fr-CH"/>
              </w:rPr>
              <w:t>6</w:t>
            </w:r>
          </w:p>
        </w:tc>
      </w:tr>
      <w:tr w:rsidR="00000000">
        <w:tc>
          <w:tcPr>
            <w:tcW w:w="1101" w:type="dxa"/>
            <w:vMerge w:val="restart"/>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after="0" w:line="240" w:lineRule="auto"/>
              <w:rPr>
                <w:rFonts w:ascii="Arial" w:hAnsi="Arial" w:cs="Arial"/>
                <w:b/>
                <w:noProof/>
                <w:sz w:val="18"/>
                <w:szCs w:val="18"/>
                <w:lang w:val="fr-CH"/>
              </w:rPr>
            </w:pPr>
            <w:r>
              <w:rPr>
                <w:rFonts w:ascii="Arial" w:hAnsi="Arial" w:cs="Arial"/>
                <w:b/>
                <w:noProof/>
                <w:sz w:val="18"/>
                <w:szCs w:val="18"/>
                <w:lang w:val="fr-CH"/>
              </w:rPr>
              <w:t>DTC</w:t>
            </w:r>
          </w:p>
        </w:tc>
        <w:tc>
          <w:tcPr>
            <w:tcW w:w="1275" w:type="dxa"/>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after="0" w:line="240" w:lineRule="auto"/>
              <w:rPr>
                <w:rFonts w:ascii="Arial" w:hAnsi="Arial" w:cs="Arial"/>
                <w:b/>
                <w:noProof/>
                <w:sz w:val="18"/>
                <w:szCs w:val="18"/>
                <w:lang w:val="fr-CH"/>
              </w:rPr>
            </w:pPr>
            <w:r>
              <w:rPr>
                <w:rFonts w:ascii="Arial" w:hAnsi="Arial" w:cs="Arial"/>
                <w:b/>
                <w:noProof/>
                <w:sz w:val="18"/>
                <w:szCs w:val="18"/>
                <w:lang w:val="fr-CH"/>
              </w:rPr>
              <w:t>DTC1</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sz w:val="18"/>
                <w:szCs w:val="18"/>
                <w:shd w:val="clear" w:color="auto" w:fill="BDDCFF"/>
                <w:lang w:val="fr-CH"/>
              </w:rPr>
              <w:t>9</w:t>
            </w:r>
            <w:r>
              <w:rPr>
                <w:rStyle w:val="propertyeditor"/>
                <w:rFonts w:ascii="Arial" w:hAnsi="Arial" w:cs="Arial"/>
                <w:noProof/>
                <w:sz w:val="18"/>
                <w:szCs w:val="18"/>
                <w:shd w:val="clear" w:color="auto" w:fill="BDDCFF"/>
                <w:lang w:val="fr-CH"/>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sz w:val="18"/>
                <w:szCs w:val="18"/>
                <w:shd w:val="clear" w:color="auto" w:fill="BDDCFF"/>
                <w:lang w:val="fr-CH"/>
              </w:rPr>
              <w:t>9</w:t>
            </w:r>
            <w:r>
              <w:rPr>
                <w:rStyle w:val="propertyeditor"/>
                <w:rFonts w:ascii="Arial" w:hAnsi="Arial" w:cs="Arial"/>
                <w:noProof/>
                <w:sz w:val="18"/>
                <w:szCs w:val="18"/>
                <w:shd w:val="clear" w:color="auto" w:fill="BDDCFF"/>
                <w:lang w:val="fr-CH"/>
              </w:rPr>
              <w:t>7</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sz w:val="18"/>
                <w:szCs w:val="18"/>
                <w:shd w:val="clear" w:color="auto" w:fill="BDDCFF"/>
                <w:lang w:val="fr-CH"/>
              </w:rPr>
              <w:t>8</w:t>
            </w:r>
            <w:r>
              <w:rPr>
                <w:rStyle w:val="propertyeditor"/>
                <w:rFonts w:ascii="Arial" w:hAnsi="Arial" w:cs="Arial"/>
                <w:noProof/>
                <w:sz w:val="18"/>
                <w:szCs w:val="18"/>
                <w:shd w:val="clear" w:color="auto" w:fill="BDDCFF"/>
                <w:lang w:val="fr-CH"/>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sz w:val="18"/>
                <w:szCs w:val="18"/>
                <w:shd w:val="clear" w:color="auto" w:fill="BDDCFF"/>
                <w:lang w:val="fr-CH"/>
              </w:rPr>
              <w:t>8</w:t>
            </w:r>
            <w:r>
              <w:rPr>
                <w:rStyle w:val="propertyeditor"/>
                <w:rFonts w:ascii="Arial" w:hAnsi="Arial" w:cs="Arial"/>
                <w:noProof/>
                <w:sz w:val="18"/>
                <w:szCs w:val="18"/>
                <w:shd w:val="clear" w:color="auto" w:fill="BDDCFF"/>
                <w:lang w:val="fr-CH"/>
              </w:rPr>
              <w:t>8</w:t>
            </w:r>
          </w:p>
        </w:tc>
        <w:tc>
          <w:tcPr>
            <w:tcW w:w="1560" w:type="dxa"/>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after="0" w:line="240" w:lineRule="auto"/>
              <w:rPr>
                <w:rFonts w:ascii="Arial" w:hAnsi="Arial" w:cs="Arial"/>
                <w:b/>
                <w:noProof/>
                <w:sz w:val="18"/>
                <w:szCs w:val="18"/>
                <w:lang w:val="fr-CH"/>
              </w:rPr>
            </w:pPr>
            <w:r>
              <w:rPr>
                <w:rFonts w:ascii="Arial" w:hAnsi="Arial" w:cs="Arial"/>
                <w:b/>
                <w:noProof/>
                <w:sz w:val="18"/>
                <w:szCs w:val="18"/>
                <w:lang w:val="fr-CH"/>
              </w:rPr>
              <w:t>Diphtérie</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sz w:val="18"/>
                <w:szCs w:val="18"/>
                <w:shd w:val="clear" w:color="auto" w:fill="BDDCFF"/>
                <w:lang w:val="fr-CH"/>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sz w:val="18"/>
                <w:szCs w:val="18"/>
                <w:shd w:val="clear" w:color="auto" w:fill="BDDCFF"/>
                <w:lang w:val="fr-CH"/>
              </w:rPr>
              <w:t>0</w:t>
            </w:r>
          </w:p>
        </w:tc>
      </w:tr>
      <w:tr w:rsidR="00000000">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9C1351">
            <w:pPr>
              <w:spacing w:after="0" w:line="240" w:lineRule="auto"/>
              <w:rPr>
                <w:rFonts w:ascii="Arial" w:hAnsi="Arial" w:cs="Arial"/>
                <w:b/>
                <w:noProof/>
                <w:sz w:val="18"/>
                <w:szCs w:val="18"/>
                <w:lang w:val="fr-CH"/>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after="0" w:line="240" w:lineRule="auto"/>
              <w:rPr>
                <w:rFonts w:ascii="Arial" w:hAnsi="Arial" w:cs="Arial"/>
                <w:b/>
                <w:noProof/>
                <w:sz w:val="18"/>
                <w:szCs w:val="18"/>
                <w:lang w:val="fr-CH"/>
              </w:rPr>
            </w:pPr>
            <w:r>
              <w:rPr>
                <w:rFonts w:ascii="Arial" w:hAnsi="Arial" w:cs="Arial"/>
                <w:b/>
                <w:noProof/>
                <w:sz w:val="18"/>
                <w:szCs w:val="18"/>
                <w:lang w:val="fr-CH"/>
              </w:rPr>
              <w:t>DTC3</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sz w:val="18"/>
                <w:szCs w:val="18"/>
                <w:shd w:val="clear" w:color="auto" w:fill="BDDCFF"/>
                <w:lang w:val="fr-CH"/>
              </w:rPr>
              <w:t>8</w:t>
            </w:r>
            <w:r>
              <w:rPr>
                <w:rStyle w:val="propertyeditor"/>
                <w:rFonts w:ascii="Arial" w:hAnsi="Arial" w:cs="Arial"/>
                <w:noProof/>
                <w:sz w:val="18"/>
                <w:szCs w:val="18"/>
                <w:shd w:val="clear" w:color="auto" w:fill="BDDCFF"/>
                <w:lang w:val="fr-CH"/>
              </w:rPr>
              <w:t>9</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sz w:val="18"/>
                <w:szCs w:val="18"/>
                <w:shd w:val="clear" w:color="auto" w:fill="BDDCFF"/>
                <w:lang w:val="fr-CH"/>
              </w:rPr>
              <w:t>9</w:t>
            </w:r>
            <w:r>
              <w:rPr>
                <w:rStyle w:val="propertyeditor"/>
                <w:rFonts w:ascii="Arial" w:hAnsi="Arial" w:cs="Arial"/>
                <w:noProof/>
                <w:sz w:val="18"/>
                <w:szCs w:val="18"/>
                <w:shd w:val="clear" w:color="auto" w:fill="BDDCFF"/>
                <w:lang w:val="fr-CH"/>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sz w:val="18"/>
                <w:szCs w:val="18"/>
                <w:shd w:val="clear" w:color="auto" w:fill="BDDCFF"/>
                <w:lang w:val="fr-CH"/>
              </w:rPr>
              <w:t>6</w:t>
            </w:r>
            <w:r>
              <w:rPr>
                <w:rStyle w:val="propertyeditor"/>
                <w:rFonts w:ascii="Arial" w:hAnsi="Arial" w:cs="Arial"/>
                <w:noProof/>
                <w:sz w:val="18"/>
                <w:szCs w:val="18"/>
                <w:shd w:val="clear" w:color="auto" w:fill="BDDCFF"/>
                <w:lang w:val="fr-CH"/>
              </w:rPr>
              <w:t>4</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sz w:val="18"/>
                <w:szCs w:val="18"/>
                <w:shd w:val="clear" w:color="auto" w:fill="BDDCFF"/>
                <w:lang w:val="fr-CH"/>
              </w:rPr>
              <w:t>7</w:t>
            </w:r>
            <w:r>
              <w:rPr>
                <w:rStyle w:val="propertyeditor"/>
                <w:rFonts w:ascii="Arial" w:hAnsi="Arial" w:cs="Arial"/>
                <w:noProof/>
                <w:sz w:val="18"/>
                <w:szCs w:val="18"/>
                <w:shd w:val="clear" w:color="auto" w:fill="BDDCFF"/>
                <w:lang w:val="fr-CH"/>
              </w:rPr>
              <w:t>6</w:t>
            </w:r>
          </w:p>
        </w:tc>
        <w:tc>
          <w:tcPr>
            <w:tcW w:w="1560" w:type="dxa"/>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after="0" w:line="240" w:lineRule="auto"/>
              <w:rPr>
                <w:rFonts w:ascii="Arial" w:hAnsi="Arial" w:cs="Arial"/>
                <w:b/>
                <w:noProof/>
                <w:sz w:val="18"/>
                <w:szCs w:val="18"/>
                <w:lang w:val="fr-CH"/>
              </w:rPr>
            </w:pPr>
            <w:r>
              <w:rPr>
                <w:rFonts w:ascii="Arial" w:hAnsi="Arial" w:cs="Arial"/>
                <w:b/>
                <w:noProof/>
                <w:sz w:val="18"/>
                <w:szCs w:val="18"/>
                <w:lang w:val="fr-CH"/>
              </w:rPr>
              <w:t>Coqueluche</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sz w:val="18"/>
                <w:szCs w:val="18"/>
                <w:shd w:val="clear" w:color="auto" w:fill="BDDCFF"/>
                <w:lang w:val="fr-CH"/>
              </w:rPr>
              <w:t>7</w:t>
            </w:r>
            <w:r>
              <w:rPr>
                <w:rStyle w:val="propertyeditor"/>
                <w:rFonts w:ascii="Arial" w:hAnsi="Arial" w:cs="Arial"/>
                <w:noProof/>
                <w:sz w:val="18"/>
                <w:szCs w:val="18"/>
                <w:shd w:val="clear" w:color="auto" w:fill="BDDCFF"/>
                <w:lang w:val="fr-CH"/>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sz w:val="18"/>
                <w:szCs w:val="18"/>
                <w:shd w:val="clear" w:color="auto" w:fill="BDDCFF"/>
                <w:lang w:val="fr-CH"/>
              </w:rPr>
              <w:t>5</w:t>
            </w:r>
            <w:r>
              <w:rPr>
                <w:rStyle w:val="propertyeditor"/>
                <w:rFonts w:ascii="Arial" w:hAnsi="Arial" w:cs="Arial"/>
                <w:noProof/>
                <w:sz w:val="18"/>
                <w:szCs w:val="18"/>
                <w:shd w:val="clear" w:color="auto" w:fill="BDDCFF"/>
                <w:lang w:val="fr-CH"/>
              </w:rPr>
              <w:t>3</w:t>
            </w:r>
          </w:p>
        </w:tc>
      </w:tr>
      <w:tr w:rsidR="00000000">
        <w:tc>
          <w:tcPr>
            <w:tcW w:w="237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after="0" w:line="240" w:lineRule="auto"/>
              <w:rPr>
                <w:rFonts w:ascii="Arial" w:hAnsi="Arial" w:cs="Arial"/>
                <w:b/>
                <w:noProof/>
                <w:sz w:val="18"/>
                <w:szCs w:val="18"/>
                <w:lang w:val="fr-CH"/>
              </w:rPr>
            </w:pPr>
            <w:r>
              <w:rPr>
                <w:rFonts w:ascii="Arial" w:hAnsi="Arial" w:cs="Arial"/>
                <w:b/>
                <w:noProof/>
                <w:sz w:val="18"/>
                <w:szCs w:val="18"/>
                <w:lang w:val="fr-CH"/>
              </w:rPr>
              <w:t>Polio 3</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sz w:val="18"/>
                <w:szCs w:val="18"/>
                <w:shd w:val="clear" w:color="auto" w:fill="BDDCFF"/>
                <w:lang w:val="fr-CH"/>
              </w:rPr>
              <w:t>8</w:t>
            </w:r>
            <w:r>
              <w:rPr>
                <w:rStyle w:val="propertyeditor"/>
                <w:rFonts w:ascii="Arial" w:hAnsi="Arial" w:cs="Arial"/>
                <w:noProof/>
                <w:sz w:val="18"/>
                <w:szCs w:val="18"/>
                <w:shd w:val="clear" w:color="auto" w:fill="BDDCFF"/>
                <w:lang w:val="fr-CH"/>
              </w:rPr>
              <w:t>9</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sz w:val="18"/>
                <w:szCs w:val="18"/>
                <w:shd w:val="clear" w:color="auto" w:fill="BDDCFF"/>
                <w:lang w:val="fr-CH"/>
              </w:rPr>
              <w:t>9</w:t>
            </w:r>
            <w:r>
              <w:rPr>
                <w:rStyle w:val="propertyeditor"/>
                <w:rFonts w:ascii="Arial" w:hAnsi="Arial" w:cs="Arial"/>
                <w:noProof/>
                <w:sz w:val="18"/>
                <w:szCs w:val="18"/>
                <w:shd w:val="clear" w:color="auto" w:fill="BDDCFF"/>
                <w:lang w:val="fr-CH"/>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sz w:val="18"/>
                <w:szCs w:val="18"/>
                <w:shd w:val="clear" w:color="auto" w:fill="BDDCFF"/>
                <w:lang w:val="fr-CH"/>
              </w:rPr>
              <w:t>6</w:t>
            </w:r>
            <w:r>
              <w:rPr>
                <w:rStyle w:val="propertyeditor"/>
                <w:rFonts w:ascii="Arial" w:hAnsi="Arial" w:cs="Arial"/>
                <w:noProof/>
                <w:sz w:val="18"/>
                <w:szCs w:val="18"/>
                <w:shd w:val="clear" w:color="auto" w:fill="BDDCFF"/>
                <w:lang w:val="fr-CH"/>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sz w:val="18"/>
                <w:szCs w:val="18"/>
                <w:shd w:val="clear" w:color="auto" w:fill="BDDCFF"/>
                <w:lang w:val="fr-CH"/>
              </w:rPr>
              <w:t>7</w:t>
            </w:r>
            <w:r>
              <w:rPr>
                <w:rStyle w:val="propertyeditor"/>
                <w:rFonts w:ascii="Arial" w:hAnsi="Arial" w:cs="Arial"/>
                <w:noProof/>
                <w:sz w:val="18"/>
                <w:szCs w:val="18"/>
                <w:shd w:val="clear" w:color="auto" w:fill="BDDCFF"/>
                <w:lang w:val="fr-CH"/>
              </w:rPr>
              <w:t>6</w:t>
            </w:r>
          </w:p>
        </w:tc>
        <w:tc>
          <w:tcPr>
            <w:tcW w:w="1560" w:type="dxa"/>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after="0" w:line="240" w:lineRule="auto"/>
              <w:rPr>
                <w:rFonts w:ascii="Arial" w:hAnsi="Arial" w:cs="Arial"/>
                <w:b/>
                <w:noProof/>
                <w:sz w:val="18"/>
                <w:szCs w:val="18"/>
                <w:lang w:val="fr-CH"/>
              </w:rPr>
            </w:pPr>
            <w:r>
              <w:rPr>
                <w:rFonts w:ascii="Arial" w:hAnsi="Arial" w:cs="Arial"/>
                <w:b/>
                <w:noProof/>
                <w:sz w:val="18"/>
                <w:szCs w:val="18"/>
                <w:lang w:val="fr-CH"/>
              </w:rPr>
              <w:t>Poliomyélite</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sz w:val="18"/>
                <w:szCs w:val="18"/>
                <w:shd w:val="clear" w:color="auto" w:fill="BDDCFF"/>
                <w:lang w:val="fr-CH"/>
              </w:rPr>
              <w:t>6</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sz w:val="18"/>
                <w:szCs w:val="18"/>
                <w:shd w:val="clear" w:color="auto" w:fill="BDDCFF"/>
                <w:lang w:val="fr-CH"/>
              </w:rPr>
              <w:t>0</w:t>
            </w:r>
          </w:p>
        </w:tc>
      </w:tr>
      <w:tr w:rsidR="00000000">
        <w:tc>
          <w:tcPr>
            <w:tcW w:w="237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after="0" w:line="240" w:lineRule="auto"/>
              <w:rPr>
                <w:rFonts w:ascii="Arial" w:hAnsi="Arial" w:cs="Arial"/>
                <w:b/>
                <w:noProof/>
                <w:sz w:val="18"/>
                <w:szCs w:val="18"/>
                <w:lang w:val="fr-CH"/>
              </w:rPr>
            </w:pPr>
            <w:r>
              <w:rPr>
                <w:rFonts w:ascii="Arial" w:hAnsi="Arial" w:cs="Arial"/>
                <w:b/>
                <w:noProof/>
                <w:sz w:val="18"/>
                <w:szCs w:val="18"/>
                <w:lang w:val="fr-CH"/>
              </w:rPr>
              <w:t>Rougeole (première dose)</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sz w:val="18"/>
                <w:szCs w:val="18"/>
                <w:shd w:val="clear" w:color="auto" w:fill="BDDCFF"/>
                <w:lang w:val="fr-CH"/>
              </w:rPr>
              <w:t>8</w:t>
            </w:r>
            <w:r>
              <w:rPr>
                <w:rStyle w:val="propertyeditor"/>
                <w:rFonts w:ascii="Arial" w:hAnsi="Arial" w:cs="Arial"/>
                <w:noProof/>
                <w:sz w:val="18"/>
                <w:szCs w:val="18"/>
                <w:shd w:val="clear" w:color="auto" w:fill="BDDCFF"/>
                <w:lang w:val="fr-CH"/>
              </w:rPr>
              <w:t>4</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sz w:val="18"/>
                <w:szCs w:val="18"/>
                <w:shd w:val="clear" w:color="auto" w:fill="BDDCFF"/>
                <w:lang w:val="fr-CH"/>
              </w:rPr>
              <w:t>8</w:t>
            </w:r>
            <w:r>
              <w:rPr>
                <w:rStyle w:val="propertyeditor"/>
                <w:rFonts w:ascii="Arial" w:hAnsi="Arial" w:cs="Arial"/>
                <w:noProof/>
                <w:sz w:val="18"/>
                <w:szCs w:val="18"/>
                <w:shd w:val="clear" w:color="auto" w:fill="BDDCFF"/>
                <w:lang w:val="fr-CH"/>
              </w:rPr>
              <w:t>4</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sz w:val="18"/>
                <w:szCs w:val="18"/>
                <w:shd w:val="clear" w:color="auto" w:fill="BDDCFF"/>
                <w:lang w:val="fr-CH"/>
              </w:rPr>
              <w:t>5</w:t>
            </w:r>
            <w:r>
              <w:rPr>
                <w:rStyle w:val="propertyeditor"/>
                <w:rFonts w:ascii="Arial" w:hAnsi="Arial" w:cs="Arial"/>
                <w:noProof/>
                <w:sz w:val="18"/>
                <w:szCs w:val="18"/>
                <w:shd w:val="clear" w:color="auto" w:fill="BDDCFF"/>
                <w:lang w:val="fr-CH"/>
              </w:rPr>
              <w:t>8</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sz w:val="18"/>
                <w:szCs w:val="18"/>
                <w:shd w:val="clear" w:color="auto" w:fill="BDDCFF"/>
                <w:lang w:val="fr-CH"/>
              </w:rPr>
              <w:t>6</w:t>
            </w:r>
            <w:r>
              <w:rPr>
                <w:rStyle w:val="propertyeditor"/>
                <w:rFonts w:ascii="Arial" w:hAnsi="Arial" w:cs="Arial"/>
                <w:noProof/>
                <w:sz w:val="18"/>
                <w:szCs w:val="18"/>
                <w:shd w:val="clear" w:color="auto" w:fill="BDDCFF"/>
                <w:lang w:val="fr-CH"/>
              </w:rPr>
              <w:t>4</w:t>
            </w:r>
          </w:p>
        </w:tc>
        <w:tc>
          <w:tcPr>
            <w:tcW w:w="1560" w:type="dxa"/>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after="0" w:line="240" w:lineRule="auto"/>
              <w:rPr>
                <w:rFonts w:ascii="Arial" w:hAnsi="Arial" w:cs="Arial"/>
                <w:b/>
                <w:noProof/>
                <w:sz w:val="18"/>
                <w:szCs w:val="18"/>
                <w:lang w:val="fr-CH"/>
              </w:rPr>
            </w:pPr>
            <w:r>
              <w:rPr>
                <w:rFonts w:ascii="Arial" w:hAnsi="Arial" w:cs="Arial"/>
                <w:b/>
                <w:noProof/>
                <w:sz w:val="18"/>
                <w:szCs w:val="18"/>
                <w:lang w:val="fr-CH"/>
              </w:rPr>
              <w:t>Rougeole</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sz w:val="18"/>
                <w:szCs w:val="18"/>
                <w:shd w:val="clear" w:color="auto" w:fill="BDDCFF"/>
                <w:lang w:val="fr-CH"/>
              </w:rPr>
              <w:t>16</w:t>
            </w:r>
            <w:r>
              <w:rPr>
                <w:rStyle w:val="propertyeditor"/>
                <w:rFonts w:ascii="Arial" w:hAnsi="Arial" w:cs="Arial"/>
                <w:noProof/>
                <w:sz w:val="18"/>
                <w:szCs w:val="18"/>
                <w:shd w:val="clear" w:color="auto" w:fill="BDDCFF"/>
                <w:lang w:val="fr-CH"/>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sz w:val="18"/>
                <w:szCs w:val="18"/>
                <w:shd w:val="clear" w:color="auto" w:fill="BDDCFF"/>
                <w:lang w:val="fr-CH"/>
              </w:rPr>
              <w:t>12</w:t>
            </w:r>
            <w:r>
              <w:rPr>
                <w:rStyle w:val="propertyeditor"/>
                <w:rFonts w:ascii="Arial" w:hAnsi="Arial" w:cs="Arial"/>
                <w:noProof/>
                <w:sz w:val="18"/>
                <w:szCs w:val="18"/>
                <w:shd w:val="clear" w:color="auto" w:fill="BDDCFF"/>
                <w:lang w:val="fr-CH"/>
              </w:rPr>
              <w:t>0</w:t>
            </w:r>
          </w:p>
        </w:tc>
      </w:tr>
      <w:tr w:rsidR="00000000">
        <w:tc>
          <w:tcPr>
            <w:tcW w:w="237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after="0" w:line="240" w:lineRule="auto"/>
              <w:rPr>
                <w:rFonts w:ascii="Arial" w:hAnsi="Arial" w:cs="Arial"/>
                <w:b/>
                <w:noProof/>
                <w:sz w:val="18"/>
                <w:szCs w:val="18"/>
                <w:lang w:val="fr-CH"/>
              </w:rPr>
            </w:pPr>
            <w:r>
              <w:rPr>
                <w:rFonts w:ascii="Arial" w:hAnsi="Arial" w:cs="Arial"/>
                <w:b/>
                <w:noProof/>
                <w:sz w:val="18"/>
                <w:szCs w:val="18"/>
                <w:lang w:val="fr-CH"/>
              </w:rPr>
              <w:t>AT2+ (Femmes enceintes)</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sz w:val="18"/>
                <w:szCs w:val="18"/>
                <w:shd w:val="clear" w:color="auto" w:fill="BDDCFF"/>
                <w:lang w:val="fr-CH"/>
              </w:rPr>
              <w:t>8</w:t>
            </w:r>
            <w:r>
              <w:rPr>
                <w:rStyle w:val="propertyeditor"/>
                <w:rFonts w:ascii="Arial" w:hAnsi="Arial" w:cs="Arial"/>
                <w:noProof/>
                <w:sz w:val="18"/>
                <w:szCs w:val="18"/>
                <w:shd w:val="clear" w:color="auto" w:fill="BDDCFF"/>
                <w:lang w:val="fr-CH"/>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sz w:val="18"/>
                <w:szCs w:val="18"/>
                <w:shd w:val="clear" w:color="auto" w:fill="BDDCFF"/>
                <w:lang w:val="fr-CH"/>
              </w:rPr>
              <w:t>8</w:t>
            </w:r>
            <w:r>
              <w:rPr>
                <w:rStyle w:val="propertyeditor"/>
                <w:rFonts w:ascii="Arial" w:hAnsi="Arial" w:cs="Arial"/>
                <w:noProof/>
                <w:sz w:val="18"/>
                <w:szCs w:val="18"/>
                <w:shd w:val="clear" w:color="auto" w:fill="BDDCFF"/>
                <w:lang w:val="fr-CH"/>
              </w:rPr>
              <w:t>5</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sz w:val="18"/>
                <w:szCs w:val="18"/>
                <w:shd w:val="clear" w:color="auto" w:fill="BDDCFF"/>
                <w:lang w:val="fr-CH"/>
              </w:rPr>
              <w:t>4</w:t>
            </w:r>
            <w:r>
              <w:rPr>
                <w:rStyle w:val="propertyeditor"/>
                <w:rFonts w:ascii="Arial" w:hAnsi="Arial" w:cs="Arial"/>
                <w:noProof/>
                <w:sz w:val="18"/>
                <w:szCs w:val="18"/>
                <w:shd w:val="clear" w:color="auto" w:fill="BDDCFF"/>
                <w:lang w:val="fr-CH"/>
              </w:rPr>
              <w:t>7</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sz w:val="18"/>
                <w:szCs w:val="18"/>
                <w:shd w:val="clear" w:color="auto" w:fill="BDDCFF"/>
                <w:lang w:val="fr-CH"/>
              </w:rPr>
              <w:t>8</w:t>
            </w:r>
            <w:r>
              <w:rPr>
                <w:rStyle w:val="propertyeditor"/>
                <w:rFonts w:ascii="Arial" w:hAnsi="Arial" w:cs="Arial"/>
                <w:noProof/>
                <w:sz w:val="18"/>
                <w:szCs w:val="18"/>
                <w:shd w:val="clear" w:color="auto" w:fill="BDDCFF"/>
                <w:lang w:val="fr-CH"/>
              </w:rPr>
              <w:t>0</w:t>
            </w:r>
          </w:p>
        </w:tc>
        <w:tc>
          <w:tcPr>
            <w:tcW w:w="1560" w:type="dxa"/>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after="0" w:line="240" w:lineRule="auto"/>
              <w:rPr>
                <w:rFonts w:ascii="Arial" w:hAnsi="Arial" w:cs="Arial"/>
                <w:b/>
                <w:noProof/>
                <w:sz w:val="18"/>
                <w:szCs w:val="18"/>
                <w:lang w:val="fr-CH"/>
              </w:rPr>
            </w:pPr>
            <w:r>
              <w:rPr>
                <w:rFonts w:ascii="Arial" w:hAnsi="Arial" w:cs="Arial"/>
                <w:b/>
                <w:noProof/>
                <w:sz w:val="18"/>
                <w:szCs w:val="18"/>
                <w:lang w:val="fr-CH"/>
              </w:rPr>
              <w:t>Tétanos néonatal</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sz w:val="18"/>
                <w:szCs w:val="18"/>
                <w:shd w:val="clear" w:color="auto" w:fill="BDDCFF"/>
                <w:lang w:val="fr-CH"/>
              </w:rPr>
              <w:t>1</w:t>
            </w:r>
            <w:r>
              <w:rPr>
                <w:rStyle w:val="propertyeditor"/>
                <w:rFonts w:ascii="Arial" w:hAnsi="Arial" w:cs="Arial"/>
                <w:noProof/>
                <w:sz w:val="18"/>
                <w:szCs w:val="18"/>
                <w:shd w:val="clear" w:color="auto" w:fill="BDDCFF"/>
                <w:lang w:val="fr-CH"/>
              </w:rPr>
              <w:t>7</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sz w:val="18"/>
                <w:szCs w:val="18"/>
                <w:shd w:val="clear" w:color="auto" w:fill="BDDCFF"/>
                <w:lang w:val="fr-CH"/>
              </w:rPr>
              <w:t>2</w:t>
            </w:r>
            <w:r>
              <w:rPr>
                <w:rStyle w:val="propertyeditor"/>
                <w:rFonts w:ascii="Arial" w:hAnsi="Arial" w:cs="Arial"/>
                <w:noProof/>
                <w:sz w:val="18"/>
                <w:szCs w:val="18"/>
                <w:shd w:val="clear" w:color="auto" w:fill="BDDCFF"/>
                <w:lang w:val="fr-CH"/>
              </w:rPr>
              <w:t>8</w:t>
            </w:r>
          </w:p>
        </w:tc>
      </w:tr>
      <w:tr w:rsidR="00000000">
        <w:tc>
          <w:tcPr>
            <w:tcW w:w="237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after="0" w:line="240" w:lineRule="auto"/>
              <w:rPr>
                <w:rFonts w:ascii="Arial" w:hAnsi="Arial" w:cs="Arial"/>
                <w:b/>
                <w:noProof/>
                <w:sz w:val="18"/>
                <w:szCs w:val="18"/>
                <w:lang w:val="fr-CH"/>
              </w:rPr>
            </w:pPr>
            <w:r>
              <w:rPr>
                <w:rFonts w:ascii="Arial" w:hAnsi="Arial" w:cs="Arial"/>
                <w:b/>
                <w:noProof/>
                <w:sz w:val="18"/>
                <w:szCs w:val="18"/>
                <w:lang w:val="fr-CH"/>
              </w:rPr>
              <w:t>Hib3</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sz w:val="18"/>
                <w:szCs w:val="18"/>
                <w:shd w:val="clear" w:color="auto" w:fill="BDDCFF"/>
                <w:lang w:val="fr-CH"/>
              </w:rPr>
              <w:t>8</w:t>
            </w:r>
            <w:r>
              <w:rPr>
                <w:rStyle w:val="propertyeditor"/>
                <w:rFonts w:ascii="Arial" w:hAnsi="Arial" w:cs="Arial"/>
                <w:noProof/>
                <w:sz w:val="18"/>
                <w:szCs w:val="18"/>
                <w:shd w:val="clear" w:color="auto" w:fill="BDDCFF"/>
                <w:lang w:val="fr-CH"/>
              </w:rPr>
              <w:t>9</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sz w:val="18"/>
                <w:szCs w:val="18"/>
                <w:shd w:val="clear" w:color="auto" w:fill="BDDCFF"/>
                <w:lang w:val="fr-CH"/>
              </w:rPr>
              <w:t>9</w:t>
            </w:r>
            <w:r>
              <w:rPr>
                <w:rStyle w:val="propertyeditor"/>
                <w:rFonts w:ascii="Arial" w:hAnsi="Arial" w:cs="Arial"/>
                <w:noProof/>
                <w:sz w:val="18"/>
                <w:szCs w:val="18"/>
                <w:shd w:val="clear" w:color="auto" w:fill="BDDCFF"/>
                <w:lang w:val="fr-CH"/>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after="0" w:line="240" w:lineRule="auto"/>
              <w:jc w:val="right"/>
              <w:rPr>
                <w:rFonts w:ascii="Arial" w:hAnsi="Arial" w:cs="Arial"/>
                <w:noProof/>
                <w:sz w:val="18"/>
                <w:szCs w:val="18"/>
                <w:lang w:val="fr-CH"/>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after="0" w:line="240" w:lineRule="auto"/>
              <w:jc w:val="right"/>
              <w:rPr>
                <w:rFonts w:ascii="Arial" w:hAnsi="Arial" w:cs="Arial"/>
                <w:noProof/>
                <w:sz w:val="18"/>
                <w:szCs w:val="18"/>
                <w:lang w:val="fr-CH"/>
              </w:rPr>
            </w:pPr>
          </w:p>
        </w:tc>
        <w:tc>
          <w:tcPr>
            <w:tcW w:w="1560" w:type="dxa"/>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after="0" w:line="240" w:lineRule="auto"/>
              <w:rPr>
                <w:rFonts w:ascii="Arial" w:hAnsi="Arial" w:cs="Arial"/>
                <w:b/>
                <w:noProof/>
                <w:sz w:val="18"/>
                <w:szCs w:val="18"/>
                <w:lang w:val="fr-CH"/>
              </w:rPr>
            </w:pPr>
            <w:r>
              <w:rPr>
                <w:rFonts w:ascii="Arial" w:hAnsi="Arial" w:cs="Arial"/>
                <w:b/>
                <w:noProof/>
                <w:sz w:val="18"/>
                <w:szCs w:val="18"/>
                <w:lang w:val="fr-CH"/>
              </w:rPr>
              <w:t>Hib</w:t>
            </w:r>
            <w:r>
              <w:rPr>
                <w:rFonts w:ascii="Arial" w:hAnsi="Arial" w:cs="Arial"/>
                <w:b/>
                <w:noProof/>
                <w:sz w:val="18"/>
                <w:szCs w:val="18"/>
                <w:vertAlign w:val="superscript"/>
                <w:lang w:val="fr-CH"/>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sz w:val="18"/>
                <w:szCs w:val="18"/>
                <w:shd w:val="clear" w:color="auto" w:fill="BDDCFF"/>
                <w:lang w:val="fr-CH"/>
              </w:rPr>
              <w:t>5</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sz w:val="18"/>
                <w:szCs w:val="18"/>
                <w:shd w:val="clear" w:color="auto" w:fill="BDDCFF"/>
                <w:lang w:val="fr-CH"/>
              </w:rPr>
              <w:t>1</w:t>
            </w:r>
            <w:r>
              <w:rPr>
                <w:rStyle w:val="propertyeditor"/>
                <w:rFonts w:ascii="Arial" w:hAnsi="Arial" w:cs="Arial"/>
                <w:noProof/>
                <w:sz w:val="18"/>
                <w:szCs w:val="18"/>
                <w:shd w:val="clear" w:color="auto" w:fill="BDDCFF"/>
                <w:lang w:val="fr-CH"/>
              </w:rPr>
              <w:t>2</w:t>
            </w:r>
          </w:p>
        </w:tc>
      </w:tr>
      <w:tr w:rsidR="00000000">
        <w:tc>
          <w:tcPr>
            <w:tcW w:w="237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after="0" w:line="240" w:lineRule="auto"/>
              <w:rPr>
                <w:rFonts w:ascii="Arial" w:hAnsi="Arial" w:cs="Arial"/>
                <w:b/>
                <w:noProof/>
                <w:sz w:val="18"/>
                <w:szCs w:val="18"/>
                <w:lang w:val="fr-CH"/>
              </w:rPr>
            </w:pPr>
            <w:r>
              <w:rPr>
                <w:rFonts w:ascii="Arial" w:hAnsi="Arial" w:cs="Arial"/>
                <w:b/>
                <w:noProof/>
                <w:sz w:val="18"/>
                <w:szCs w:val="18"/>
                <w:lang w:val="fr-CH"/>
              </w:rPr>
              <w:t>Fièvre jaune</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sz w:val="18"/>
                <w:szCs w:val="18"/>
                <w:shd w:val="clear" w:color="auto" w:fill="BDDCFF"/>
                <w:lang w:val="fr-CH"/>
              </w:rPr>
              <w:t>8</w:t>
            </w:r>
            <w:r>
              <w:rPr>
                <w:rStyle w:val="propertyeditor"/>
                <w:rFonts w:ascii="Arial" w:hAnsi="Arial" w:cs="Arial"/>
                <w:noProof/>
                <w:sz w:val="18"/>
                <w:szCs w:val="18"/>
                <w:shd w:val="clear" w:color="auto" w:fill="BDDCFF"/>
                <w:lang w:val="fr-CH"/>
              </w:rPr>
              <w:t>4</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sz w:val="18"/>
                <w:szCs w:val="18"/>
                <w:shd w:val="clear" w:color="auto" w:fill="BDDCFF"/>
                <w:lang w:val="fr-CH"/>
              </w:rPr>
              <w:t>8</w:t>
            </w:r>
            <w:r>
              <w:rPr>
                <w:rStyle w:val="propertyeditor"/>
                <w:rFonts w:ascii="Arial" w:hAnsi="Arial" w:cs="Arial"/>
                <w:noProof/>
                <w:sz w:val="18"/>
                <w:szCs w:val="18"/>
                <w:shd w:val="clear" w:color="auto" w:fill="BDDCFF"/>
                <w:lang w:val="fr-CH"/>
              </w:rPr>
              <w:t>4</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after="0" w:line="240" w:lineRule="auto"/>
              <w:jc w:val="right"/>
              <w:rPr>
                <w:rFonts w:ascii="Arial" w:hAnsi="Arial" w:cs="Arial"/>
                <w:noProof/>
                <w:sz w:val="18"/>
                <w:szCs w:val="18"/>
                <w:lang w:val="fr-CH"/>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after="0" w:line="240" w:lineRule="auto"/>
              <w:jc w:val="right"/>
              <w:rPr>
                <w:rFonts w:ascii="Arial" w:hAnsi="Arial" w:cs="Arial"/>
                <w:noProof/>
                <w:sz w:val="18"/>
                <w:szCs w:val="18"/>
                <w:lang w:val="fr-CH"/>
              </w:rPr>
            </w:pPr>
          </w:p>
        </w:tc>
        <w:tc>
          <w:tcPr>
            <w:tcW w:w="1560" w:type="dxa"/>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after="0" w:line="240" w:lineRule="auto"/>
              <w:rPr>
                <w:rFonts w:ascii="Arial" w:hAnsi="Arial" w:cs="Arial"/>
                <w:b/>
                <w:noProof/>
                <w:sz w:val="18"/>
                <w:szCs w:val="18"/>
                <w:lang w:val="fr-CH"/>
              </w:rPr>
            </w:pPr>
            <w:r>
              <w:rPr>
                <w:rFonts w:ascii="Arial" w:hAnsi="Arial" w:cs="Arial"/>
                <w:b/>
                <w:noProof/>
                <w:sz w:val="18"/>
                <w:szCs w:val="18"/>
                <w:lang w:val="fr-CH"/>
              </w:rPr>
              <w:t>Fièvre jaune</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sz w:val="18"/>
                <w:szCs w:val="18"/>
                <w:shd w:val="clear" w:color="auto" w:fill="BDDCFF"/>
                <w:lang w:val="fr-CH"/>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sz w:val="18"/>
                <w:szCs w:val="18"/>
                <w:shd w:val="clear" w:color="auto" w:fill="BDDCFF"/>
                <w:lang w:val="fr-CH"/>
              </w:rPr>
              <w:t>0</w:t>
            </w:r>
          </w:p>
        </w:tc>
      </w:tr>
      <w:tr w:rsidR="00000000">
        <w:tc>
          <w:tcPr>
            <w:tcW w:w="237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after="0" w:line="240" w:lineRule="auto"/>
              <w:rPr>
                <w:rFonts w:ascii="Arial" w:hAnsi="Arial" w:cs="Arial"/>
                <w:b/>
                <w:noProof/>
                <w:sz w:val="18"/>
                <w:szCs w:val="18"/>
                <w:lang w:val="fr-CH"/>
              </w:rPr>
            </w:pPr>
            <w:r>
              <w:rPr>
                <w:rFonts w:ascii="Arial" w:hAnsi="Arial" w:cs="Arial"/>
                <w:b/>
                <w:noProof/>
                <w:sz w:val="18"/>
                <w:szCs w:val="18"/>
                <w:lang w:val="fr-CH"/>
              </w:rPr>
              <w:t>HepB3</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sz w:val="18"/>
                <w:szCs w:val="18"/>
                <w:shd w:val="clear" w:color="auto" w:fill="BDDCFF"/>
                <w:lang w:val="fr-CH"/>
              </w:rPr>
              <w:t>8</w:t>
            </w:r>
            <w:r>
              <w:rPr>
                <w:rStyle w:val="propertyeditor"/>
                <w:rFonts w:ascii="Arial" w:hAnsi="Arial" w:cs="Arial"/>
                <w:noProof/>
                <w:sz w:val="18"/>
                <w:szCs w:val="18"/>
                <w:shd w:val="clear" w:color="auto" w:fill="BDDCFF"/>
                <w:lang w:val="fr-CH"/>
              </w:rPr>
              <w:t>9</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sz w:val="18"/>
                <w:szCs w:val="18"/>
                <w:shd w:val="clear" w:color="auto" w:fill="BDDCFF"/>
                <w:lang w:val="fr-CH"/>
              </w:rPr>
              <w:t>9</w:t>
            </w:r>
            <w:r>
              <w:rPr>
                <w:rStyle w:val="propertyeditor"/>
                <w:rFonts w:ascii="Arial" w:hAnsi="Arial" w:cs="Arial"/>
                <w:noProof/>
                <w:sz w:val="18"/>
                <w:szCs w:val="18"/>
                <w:shd w:val="clear" w:color="auto" w:fill="BDDCFF"/>
                <w:lang w:val="fr-CH"/>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after="0" w:line="240" w:lineRule="auto"/>
              <w:jc w:val="right"/>
              <w:rPr>
                <w:rFonts w:ascii="Arial" w:hAnsi="Arial" w:cs="Arial"/>
                <w:noProof/>
                <w:sz w:val="18"/>
                <w:szCs w:val="18"/>
                <w:lang w:val="fr-CH"/>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after="0" w:line="240" w:lineRule="auto"/>
              <w:jc w:val="right"/>
              <w:rPr>
                <w:rFonts w:ascii="Arial" w:hAnsi="Arial" w:cs="Arial"/>
                <w:noProof/>
                <w:sz w:val="18"/>
                <w:szCs w:val="18"/>
                <w:lang w:val="fr-CH"/>
              </w:rPr>
            </w:pPr>
          </w:p>
        </w:tc>
        <w:tc>
          <w:tcPr>
            <w:tcW w:w="1560" w:type="dxa"/>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after="0" w:line="240" w:lineRule="auto"/>
              <w:rPr>
                <w:rFonts w:ascii="Arial" w:hAnsi="Arial" w:cs="Arial"/>
                <w:b/>
                <w:noProof/>
                <w:sz w:val="18"/>
                <w:szCs w:val="18"/>
                <w:lang w:val="fr-CH"/>
              </w:rPr>
            </w:pPr>
            <w:r>
              <w:rPr>
                <w:rFonts w:ascii="Arial" w:hAnsi="Arial" w:cs="Arial"/>
                <w:b/>
                <w:noProof/>
                <w:sz w:val="18"/>
                <w:szCs w:val="18"/>
                <w:lang w:val="fr-CH"/>
              </w:rPr>
              <w:t>Séroprévalence HepB</w:t>
            </w:r>
            <w:r>
              <w:rPr>
                <w:rFonts w:ascii="Arial" w:hAnsi="Arial" w:cs="Arial"/>
                <w:b/>
                <w:noProof/>
                <w:sz w:val="18"/>
                <w:szCs w:val="18"/>
                <w:vertAlign w:val="superscript"/>
                <w:lang w:val="fr-CH"/>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after="0" w:line="240" w:lineRule="auto"/>
              <w:jc w:val="right"/>
              <w:rPr>
                <w:rFonts w:ascii="Arial" w:hAnsi="Arial" w:cs="Arial"/>
                <w:noProof/>
                <w:sz w:val="18"/>
                <w:szCs w:val="18"/>
                <w:lang w:val="fr-CH"/>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after="0" w:line="240" w:lineRule="auto"/>
              <w:jc w:val="right"/>
              <w:rPr>
                <w:rFonts w:ascii="Arial" w:hAnsi="Arial" w:cs="Arial"/>
                <w:noProof/>
                <w:sz w:val="18"/>
                <w:szCs w:val="18"/>
                <w:lang w:val="fr-CH"/>
              </w:rPr>
            </w:pPr>
          </w:p>
        </w:tc>
      </w:tr>
      <w:tr w:rsidR="00000000">
        <w:tc>
          <w:tcPr>
            <w:tcW w:w="237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after="0" w:line="240" w:lineRule="auto"/>
              <w:rPr>
                <w:rFonts w:ascii="Arial" w:hAnsi="Arial" w:cs="Arial"/>
                <w:b/>
                <w:noProof/>
                <w:sz w:val="18"/>
                <w:szCs w:val="18"/>
                <w:lang w:val="fr-CH"/>
              </w:rPr>
            </w:pPr>
            <w:r>
              <w:rPr>
                <w:rFonts w:ascii="Arial" w:hAnsi="Arial" w:cs="Arial"/>
                <w:b/>
                <w:noProof/>
                <w:sz w:val="18"/>
                <w:szCs w:val="18"/>
                <w:lang w:val="fr-CH"/>
              </w:rPr>
              <w:t>Supplémentation en vitamine</w:t>
            </w:r>
          </w:p>
          <w:p w:rsidR="00000000" w:rsidRDefault="009C1351">
            <w:pPr>
              <w:widowControl w:val="0"/>
              <w:autoSpaceDE w:val="0"/>
              <w:autoSpaceDN w:val="0"/>
              <w:adjustRightInd w:val="0"/>
              <w:spacing w:after="0" w:line="240" w:lineRule="auto"/>
              <w:rPr>
                <w:rFonts w:ascii="Arial" w:hAnsi="Arial" w:cs="Arial"/>
                <w:b/>
                <w:noProof/>
                <w:sz w:val="18"/>
                <w:szCs w:val="18"/>
                <w:lang w:val="fr-CH"/>
              </w:rPr>
            </w:pPr>
            <w:r>
              <w:rPr>
                <w:rFonts w:ascii="Arial" w:hAnsi="Arial" w:cs="Arial"/>
                <w:b/>
                <w:noProof/>
                <w:sz w:val="18"/>
                <w:szCs w:val="18"/>
                <w:lang w:val="fr-CH"/>
              </w:rPr>
              <w:t xml:space="preserve">Mères (&lt; </w:t>
            </w:r>
            <w:r>
              <w:rPr>
                <w:rFonts w:ascii="Arial" w:hAnsi="Arial" w:cs="Arial"/>
                <w:b/>
                <w:noProof/>
                <w:sz w:val="18"/>
                <w:szCs w:val="18"/>
                <w:lang w:val="fr-CH"/>
              </w:rPr>
              <w:t>6 semaines après l’accouchement)</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sz w:val="18"/>
                <w:szCs w:val="18"/>
                <w:shd w:val="clear" w:color="auto" w:fill="BDDCFF"/>
                <w:lang w:val="fr-CH"/>
              </w:rPr>
              <w:t>8</w:t>
            </w:r>
            <w:r>
              <w:rPr>
                <w:rStyle w:val="propertyeditor"/>
                <w:rFonts w:ascii="Arial" w:hAnsi="Arial" w:cs="Arial"/>
                <w:noProof/>
                <w:sz w:val="18"/>
                <w:szCs w:val="18"/>
                <w:shd w:val="clear" w:color="auto" w:fill="BDDCFF"/>
                <w:lang w:val="fr-CH"/>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sz w:val="18"/>
                <w:szCs w:val="18"/>
                <w:shd w:val="clear" w:color="auto" w:fill="BDDCFF"/>
                <w:lang w:val="fr-CH"/>
              </w:rPr>
              <w:t>8</w:t>
            </w:r>
            <w:r>
              <w:rPr>
                <w:rStyle w:val="propertyeditor"/>
                <w:rFonts w:ascii="Arial" w:hAnsi="Arial" w:cs="Arial"/>
                <w:noProof/>
                <w:sz w:val="18"/>
                <w:szCs w:val="18"/>
                <w:shd w:val="clear" w:color="auto" w:fill="BDDCFF"/>
                <w:lang w:val="fr-CH"/>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after="0" w:line="240" w:lineRule="auto"/>
              <w:jc w:val="right"/>
              <w:rPr>
                <w:rFonts w:ascii="Arial" w:hAnsi="Arial" w:cs="Arial"/>
                <w:noProof/>
                <w:sz w:val="18"/>
                <w:szCs w:val="18"/>
                <w:lang w:val="fr-CH"/>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after="0" w:line="240" w:lineRule="auto"/>
              <w:jc w:val="right"/>
              <w:rPr>
                <w:rFonts w:ascii="Arial" w:hAnsi="Arial" w:cs="Arial"/>
                <w:noProof/>
                <w:sz w:val="18"/>
                <w:szCs w:val="18"/>
                <w:lang w:val="fr-CH"/>
              </w:rPr>
            </w:pPr>
          </w:p>
        </w:tc>
        <w:tc>
          <w:tcPr>
            <w:tcW w:w="3828" w:type="dxa"/>
            <w:gridSpan w:val="3"/>
            <w:vMerge w:val="restart"/>
            <w:tcBorders>
              <w:top w:val="single" w:sz="4" w:space="0" w:color="auto"/>
              <w:left w:val="single" w:sz="4" w:space="0" w:color="auto"/>
              <w:bottom w:val="single" w:sz="4" w:space="0" w:color="auto"/>
              <w:right w:val="single" w:sz="4" w:space="0" w:color="auto"/>
            </w:tcBorders>
            <w:vAlign w:val="center"/>
          </w:tcPr>
          <w:p w:rsidR="00000000" w:rsidRDefault="009C1351">
            <w:pPr>
              <w:widowControl w:val="0"/>
              <w:autoSpaceDE w:val="0"/>
              <w:autoSpaceDN w:val="0"/>
              <w:adjustRightInd w:val="0"/>
              <w:spacing w:after="0" w:line="240" w:lineRule="auto"/>
              <w:rPr>
                <w:rFonts w:ascii="Arial" w:hAnsi="Arial" w:cs="Arial"/>
                <w:b/>
                <w:noProof/>
                <w:sz w:val="18"/>
                <w:szCs w:val="18"/>
                <w:lang w:val="fr-CH"/>
              </w:rPr>
            </w:pPr>
          </w:p>
        </w:tc>
      </w:tr>
      <w:tr w:rsidR="00000000">
        <w:tc>
          <w:tcPr>
            <w:tcW w:w="237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after="0" w:line="240" w:lineRule="auto"/>
              <w:rPr>
                <w:rFonts w:ascii="Arial" w:hAnsi="Arial" w:cs="Arial"/>
                <w:b/>
                <w:noProof/>
                <w:sz w:val="18"/>
                <w:szCs w:val="18"/>
                <w:lang w:val="fr-CH"/>
              </w:rPr>
            </w:pPr>
            <w:r>
              <w:rPr>
                <w:rFonts w:ascii="Arial" w:hAnsi="Arial" w:cs="Arial"/>
                <w:b/>
                <w:noProof/>
                <w:sz w:val="18"/>
                <w:szCs w:val="18"/>
                <w:lang w:val="fr-CH"/>
              </w:rPr>
              <w:t>Supplémentation en vitamine A</w:t>
            </w:r>
          </w:p>
          <w:p w:rsidR="00000000" w:rsidRDefault="009C1351">
            <w:pPr>
              <w:widowControl w:val="0"/>
              <w:autoSpaceDE w:val="0"/>
              <w:autoSpaceDN w:val="0"/>
              <w:adjustRightInd w:val="0"/>
              <w:spacing w:after="0" w:line="240" w:lineRule="auto"/>
              <w:rPr>
                <w:rFonts w:ascii="Arial" w:hAnsi="Arial" w:cs="Arial"/>
                <w:b/>
                <w:noProof/>
                <w:sz w:val="18"/>
                <w:szCs w:val="18"/>
                <w:lang w:val="fr-CH"/>
              </w:rPr>
            </w:pPr>
            <w:r>
              <w:rPr>
                <w:rFonts w:ascii="Arial" w:hAnsi="Arial" w:cs="Arial"/>
                <w:b/>
                <w:noProof/>
                <w:sz w:val="18"/>
                <w:szCs w:val="18"/>
                <w:lang w:val="fr-CH"/>
              </w:rPr>
              <w:t>Nourrissons (&gt;6 mois)</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sz w:val="18"/>
                <w:szCs w:val="18"/>
                <w:shd w:val="clear" w:color="auto" w:fill="BDDCFF"/>
                <w:lang w:val="fr-CH"/>
              </w:rPr>
              <w:t>7</w:t>
            </w:r>
            <w:r>
              <w:rPr>
                <w:rStyle w:val="propertyeditor"/>
                <w:rFonts w:ascii="Arial" w:hAnsi="Arial" w:cs="Arial"/>
                <w:noProof/>
                <w:sz w:val="18"/>
                <w:szCs w:val="18"/>
                <w:shd w:val="clear" w:color="auto" w:fill="BDDCFF"/>
                <w:lang w:val="fr-CH"/>
              </w:rPr>
              <w:t>8</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sz w:val="18"/>
                <w:szCs w:val="18"/>
                <w:shd w:val="clear" w:color="auto" w:fill="BDDCFF"/>
                <w:lang w:val="fr-CH"/>
              </w:rPr>
              <w:t>7</w:t>
            </w:r>
            <w:r>
              <w:rPr>
                <w:rStyle w:val="propertyeditor"/>
                <w:rFonts w:ascii="Arial" w:hAnsi="Arial" w:cs="Arial"/>
                <w:noProof/>
                <w:sz w:val="18"/>
                <w:szCs w:val="18"/>
                <w:shd w:val="clear" w:color="auto" w:fill="BDDCFF"/>
                <w:lang w:val="fr-CH"/>
              </w:rPr>
              <w:t>8</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after="0" w:line="240" w:lineRule="auto"/>
              <w:jc w:val="right"/>
              <w:rPr>
                <w:rFonts w:ascii="Arial" w:hAnsi="Arial" w:cs="Arial"/>
                <w:noProof/>
                <w:sz w:val="18"/>
                <w:szCs w:val="18"/>
                <w:lang w:val="fr-CH"/>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after="0" w:line="240" w:lineRule="auto"/>
              <w:jc w:val="right"/>
              <w:rPr>
                <w:rFonts w:ascii="Arial" w:hAnsi="Arial" w:cs="Arial"/>
                <w:noProof/>
                <w:sz w:val="18"/>
                <w:szCs w:val="18"/>
                <w:lang w:val="fr-CH"/>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000000" w:rsidRDefault="009C1351">
            <w:pPr>
              <w:spacing w:after="0" w:line="240" w:lineRule="auto"/>
              <w:rPr>
                <w:rFonts w:ascii="Arial" w:hAnsi="Arial" w:cs="Arial"/>
                <w:b/>
                <w:noProof/>
                <w:sz w:val="18"/>
                <w:szCs w:val="18"/>
                <w:lang w:val="fr-CH"/>
              </w:rPr>
            </w:pPr>
          </w:p>
        </w:tc>
      </w:tr>
    </w:tbl>
    <w:p w:rsidR="00000000" w:rsidRDefault="009C1351">
      <w:pPr>
        <w:spacing w:after="0"/>
        <w:rPr>
          <w:rFonts w:ascii="Arial" w:hAnsi="Arial" w:cs="Arial"/>
          <w:noProof/>
          <w:sz w:val="20"/>
          <w:szCs w:val="20"/>
          <w:lang w:val="fr-CH"/>
        </w:rPr>
      </w:pPr>
      <w:r>
        <w:rPr>
          <w:rFonts w:ascii="Arial" w:hAnsi="Arial" w:cs="Arial"/>
          <w:b/>
          <w:noProof/>
          <w:sz w:val="18"/>
          <w:szCs w:val="18"/>
          <w:vertAlign w:val="superscript"/>
          <w:lang w:val="fr-CH"/>
        </w:rPr>
        <w:t>[1]</w:t>
      </w:r>
      <w:r>
        <w:rPr>
          <w:rFonts w:ascii="Arial" w:hAnsi="Arial" w:cs="Arial"/>
          <w:noProof/>
          <w:sz w:val="20"/>
          <w:szCs w:val="20"/>
          <w:lang w:val="fr-CH"/>
        </w:rPr>
        <w:t xml:space="preserve"> Si disponible</w:t>
      </w:r>
    </w:p>
    <w:p w:rsidR="00000000" w:rsidRDefault="009C1351">
      <w:pPr>
        <w:spacing w:after="0"/>
        <w:rPr>
          <w:rFonts w:ascii="Arial" w:hAnsi="Arial" w:cs="Arial"/>
          <w:noProof/>
          <w:sz w:val="20"/>
          <w:szCs w:val="20"/>
          <w:lang w:val="fr-CH"/>
        </w:rPr>
      </w:pPr>
      <w:r>
        <w:rPr>
          <w:rFonts w:ascii="Arial" w:hAnsi="Arial" w:cs="Arial"/>
          <w:b/>
          <w:noProof/>
          <w:sz w:val="18"/>
          <w:szCs w:val="18"/>
          <w:vertAlign w:val="superscript"/>
          <w:lang w:val="fr-CH"/>
        </w:rPr>
        <w:t>[2]</w:t>
      </w:r>
      <w:r>
        <w:rPr>
          <w:rFonts w:ascii="Arial" w:hAnsi="Arial" w:cs="Arial"/>
          <w:noProof/>
          <w:sz w:val="20"/>
          <w:szCs w:val="20"/>
          <w:lang w:val="fr-CH"/>
        </w:rPr>
        <w:t xml:space="preserve"> </w:t>
      </w:r>
      <w:r>
        <w:rPr>
          <w:rFonts w:ascii="Arial" w:hAnsi="Arial" w:cs="Arial"/>
          <w:b/>
          <w:noProof/>
          <w:sz w:val="20"/>
          <w:szCs w:val="20"/>
          <w:lang w:val="fr-CH"/>
        </w:rPr>
        <w:t>Note :</w:t>
      </w:r>
      <w:r>
        <w:rPr>
          <w:rFonts w:ascii="Arial" w:hAnsi="Arial" w:cs="Arial"/>
          <w:noProof/>
          <w:sz w:val="20"/>
          <w:szCs w:val="20"/>
          <w:lang w:val="fr-CH"/>
        </w:rPr>
        <w:t xml:space="preserve"> le rapport conjoint OMS/UNICEF demande des chiffres pour la méningite à Hib</w:t>
      </w:r>
    </w:p>
    <w:p w:rsidR="00000000" w:rsidRDefault="009C1351">
      <w:pPr>
        <w:pStyle w:val="default0"/>
        <w:spacing w:before="0" w:beforeAutospacing="0" w:after="200" w:afterAutospacing="0" w:line="276" w:lineRule="auto"/>
        <w:jc w:val="both"/>
        <w:rPr>
          <w:rFonts w:ascii="Arial" w:hAnsi="Arial" w:cs="Arial"/>
          <w:noProof/>
          <w:lang w:val="fr-CH"/>
        </w:rPr>
      </w:pPr>
    </w:p>
    <w:p w:rsidR="00000000" w:rsidRDefault="009C1351">
      <w:pPr>
        <w:pStyle w:val="default0"/>
        <w:spacing w:before="0" w:beforeAutospacing="0" w:after="200" w:afterAutospacing="0" w:line="276" w:lineRule="auto"/>
        <w:jc w:val="both"/>
        <w:rPr>
          <w:rFonts w:ascii="Arial" w:hAnsi="Arial" w:cs="Arial"/>
          <w:noProof/>
          <w:sz w:val="22"/>
          <w:lang w:val="fr-CH"/>
        </w:rPr>
      </w:pPr>
      <w:r>
        <w:rPr>
          <w:rFonts w:ascii="Arial" w:hAnsi="Arial" w:cs="Arial"/>
          <w:noProof/>
          <w:sz w:val="22"/>
          <w:szCs w:val="22"/>
          <w:lang w:val="fr-CH"/>
        </w:rPr>
        <w:t>Si des données d’enquêtes sont fournies dans le tableau ci-dessus, veuillez indiquer l’année où ces enquêtes ont été réalisées, leur titre complet et, le cas échéant, les groupes d’âge concernés.</w:t>
      </w:r>
    </w:p>
    <w:tbl>
      <w:tblPr>
        <w:tblW w:w="5000" w:type="pct"/>
        <w:tblLook w:val="04A0"/>
      </w:tblPr>
      <w:tblGrid>
        <w:gridCol w:w="15616"/>
      </w:tblGrid>
      <w:tr w:rsidR="00000000">
        <w:tc>
          <w:tcPr>
            <w:tcW w:w="5000" w:type="pct"/>
            <w:vAlign w:val="center"/>
            <w:hideMark/>
          </w:tcPr>
          <w:p w:rsidR="00000000" w:rsidRDefault="009C1351">
            <w:pPr>
              <w:widowControl w:val="0"/>
              <w:autoSpaceDE w:val="0"/>
              <w:autoSpaceDN w:val="0"/>
              <w:adjustRightInd w:val="0"/>
              <w:spacing w:before="120" w:after="120" w:line="240" w:lineRule="auto"/>
              <w:jc w:val="both"/>
              <w:rPr>
                <w:rFonts w:ascii="Arial" w:hAnsi="Arial" w:cs="Arial"/>
                <w:b/>
                <w:noProof/>
                <w:sz w:val="18"/>
                <w:szCs w:val="18"/>
                <w:lang w:val="fr-CH"/>
              </w:rPr>
            </w:pPr>
            <w:r>
              <w:rPr>
                <w:rStyle w:val="propertyeditor"/>
                <w:rFonts w:ascii="Arial" w:hAnsi="Arial" w:cs="Arial"/>
                <w:b/>
                <w:noProof/>
                <w:sz w:val="18"/>
                <w:szCs w:val="18"/>
                <w:shd w:val="clear" w:color="auto" w:fill="BDDCFF"/>
                <w:lang w:val="fr-CH"/>
              </w:rPr>
              <w:t>REVUE DU PROGRAMME ELARGI DE VACCINATION REALISEE EN 2001 (REVUE EXTERNE) ET EN 2006 (REVUE INTERNE).</w:t>
            </w:r>
            <w:r>
              <w:rPr>
                <w:rStyle w:val="propertyeditor"/>
                <w:rFonts w:ascii="Arial" w:hAnsi="Arial" w:cs="Arial"/>
                <w:b/>
                <w:noProof/>
                <w:sz w:val="18"/>
                <w:szCs w:val="18"/>
                <w:shd w:val="clear" w:color="auto" w:fill="BDDCFF"/>
                <w:lang w:val="fr-CH"/>
              </w:rPr>
              <w:t xml:space="preserve"> </w:t>
            </w:r>
          </w:p>
        </w:tc>
      </w:tr>
    </w:tbl>
    <w:p w:rsidR="00000000" w:rsidRDefault="009C1351">
      <w:pPr>
        <w:spacing w:after="0" w:line="240" w:lineRule="auto"/>
        <w:rPr>
          <w:rFonts w:ascii="Arial" w:hAnsi="Arial" w:cs="Arial"/>
          <w:noProof/>
          <w:szCs w:val="24"/>
          <w:lang w:val="fr-CH"/>
        </w:rPr>
      </w:pPr>
    </w:p>
    <w:p w:rsidR="00000000" w:rsidRDefault="009C1351">
      <w:pPr>
        <w:spacing w:after="0" w:line="240" w:lineRule="auto"/>
        <w:rPr>
          <w:rFonts w:ascii="Arial" w:hAnsi="Arial" w:cs="Arial"/>
          <w:noProof/>
          <w:sz w:val="16"/>
          <w:szCs w:val="16"/>
          <w:lang w:val="fr-CH"/>
        </w:rPr>
      </w:pPr>
      <w:r>
        <w:rPr>
          <w:rFonts w:ascii="Arial" w:hAnsi="Arial" w:cs="Arial"/>
          <w:noProof/>
          <w:szCs w:val="24"/>
          <w:lang w:val="fr-CH" w:eastAsia="en-GB"/>
        </w:rPr>
        <w:br w:type="page"/>
      </w:r>
    </w:p>
    <w:p w:rsidR="00000000" w:rsidRDefault="009C1351">
      <w:pPr>
        <w:pStyle w:val="Heading1"/>
        <w:numPr>
          <w:ilvl w:val="1"/>
          <w:numId w:val="6"/>
        </w:numPr>
        <w:ind w:left="432"/>
        <w:rPr>
          <w:noProof/>
          <w:sz w:val="24"/>
          <w:szCs w:val="24"/>
          <w:lang w:val="fr-CH"/>
        </w:rPr>
      </w:pPr>
      <w:bookmarkStart w:id="34" w:name="_Toc279951896"/>
      <w:bookmarkStart w:id="35" w:name="_Toc283566559"/>
      <w:r>
        <w:rPr>
          <w:noProof/>
          <w:sz w:val="24"/>
          <w:szCs w:val="24"/>
          <w:lang w:val="fr-CH"/>
        </w:rPr>
        <w:lastRenderedPageBreak/>
        <w:t>Données de référence et objectifs annuels</w:t>
      </w:r>
      <w:bookmarkEnd w:id="34"/>
      <w:bookmarkEnd w:id="35"/>
    </w:p>
    <w:p w:rsidR="00000000" w:rsidRDefault="009C1351">
      <w:pPr>
        <w:rPr>
          <w:rFonts w:ascii="Arial" w:hAnsi="Arial" w:cs="Arial"/>
          <w:noProof/>
          <w:sz w:val="20"/>
          <w:lang w:val="fr-CH"/>
        </w:rPr>
      </w:pPr>
      <w:r>
        <w:rPr>
          <w:rFonts w:ascii="Arial" w:hAnsi="Arial" w:cs="Arial"/>
          <w:noProof/>
          <w:sz w:val="20"/>
          <w:lang w:val="fr-CH"/>
        </w:rPr>
        <w:t>(Se référer aux pages correspondantes du PPAC)</w:t>
      </w:r>
    </w:p>
    <w:p w:rsidR="00000000" w:rsidRDefault="009C1351">
      <w:pPr>
        <w:spacing w:after="0"/>
        <w:rPr>
          <w:rFonts w:ascii="Arial" w:hAnsi="Arial" w:cs="Arial"/>
          <w:noProof/>
          <w:lang w:val="fr-CH"/>
        </w:rPr>
      </w:pPr>
      <w:r>
        <w:rPr>
          <w:rFonts w:ascii="Arial" w:hAnsi="Arial" w:cs="Arial"/>
          <w:b/>
          <w:noProof/>
          <w:lang w:val="fr-CH"/>
        </w:rPr>
        <w:t>Tableau 1 :</w:t>
      </w:r>
      <w:r>
        <w:rPr>
          <w:rFonts w:ascii="Arial" w:hAnsi="Arial" w:cs="Arial"/>
          <w:noProof/>
          <w:lang w:val="fr-CH"/>
        </w:rPr>
        <w:t xml:space="preserve"> chiffres de référence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3402"/>
        <w:gridCol w:w="1418"/>
        <w:gridCol w:w="1418"/>
        <w:gridCol w:w="1418"/>
        <w:gridCol w:w="1418"/>
        <w:gridCol w:w="1418"/>
        <w:gridCol w:w="1418"/>
        <w:gridCol w:w="1418"/>
      </w:tblGrid>
      <w:tr w:rsidR="00000000">
        <w:trPr>
          <w:tblHeader/>
        </w:trPr>
        <w:tc>
          <w:tcPr>
            <w:tcW w:w="3402" w:type="dxa"/>
            <w:vMerge w:val="restart"/>
            <w:tcBorders>
              <w:top w:val="single" w:sz="4" w:space="0" w:color="auto"/>
              <w:left w:val="single" w:sz="4" w:space="0" w:color="auto"/>
              <w:bottom w:val="single" w:sz="4" w:space="0" w:color="auto"/>
              <w:right w:val="single" w:sz="4" w:space="0" w:color="auto"/>
            </w:tcBorders>
            <w:vAlign w:val="center"/>
            <w:hideMark/>
          </w:tcPr>
          <w:p w:rsidR="00000000" w:rsidRDefault="009C1351">
            <w:pPr>
              <w:spacing w:before="120" w:after="120" w:line="240" w:lineRule="auto"/>
              <w:jc w:val="center"/>
              <w:rPr>
                <w:rFonts w:ascii="Arial" w:hAnsi="Arial" w:cs="Arial"/>
                <w:b/>
                <w:bCs/>
                <w:noProof/>
                <w:sz w:val="20"/>
                <w:szCs w:val="18"/>
                <w:lang w:val="fr-CH"/>
              </w:rPr>
            </w:pPr>
            <w:r>
              <w:rPr>
                <w:rFonts w:ascii="Arial" w:hAnsi="Arial" w:cs="Arial"/>
                <w:b/>
                <w:bCs/>
                <w:noProof/>
                <w:sz w:val="20"/>
                <w:szCs w:val="18"/>
                <w:lang w:val="fr-CH"/>
              </w:rPr>
              <w:t>Nombre</w:t>
            </w: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9C1351">
            <w:pPr>
              <w:spacing w:before="120" w:after="120" w:line="240" w:lineRule="auto"/>
              <w:jc w:val="center"/>
              <w:rPr>
                <w:rFonts w:ascii="Arial" w:hAnsi="Arial" w:cs="Arial"/>
                <w:b/>
                <w:bCs/>
                <w:noProof/>
                <w:sz w:val="20"/>
                <w:szCs w:val="18"/>
                <w:lang w:val="fr-CH"/>
              </w:rPr>
            </w:pPr>
            <w:r>
              <w:rPr>
                <w:rFonts w:ascii="Arial" w:hAnsi="Arial" w:cs="Arial"/>
                <w:b/>
                <w:bCs/>
                <w:noProof/>
                <w:sz w:val="20"/>
                <w:szCs w:val="18"/>
                <w:lang w:val="fr-CH"/>
              </w:rPr>
              <w:t xml:space="preserve">Année de </w:t>
            </w:r>
            <w:r>
              <w:rPr>
                <w:rFonts w:ascii="Arial" w:hAnsi="Arial" w:cs="Arial"/>
                <w:b/>
                <w:bCs/>
                <w:noProof/>
                <w:sz w:val="20"/>
                <w:szCs w:val="18"/>
                <w:lang w:val="fr-CH"/>
              </w:rPr>
              <w:t>référence</w:t>
            </w:r>
          </w:p>
        </w:tc>
        <w:tc>
          <w:tcPr>
            <w:tcW w:w="8508" w:type="dxa"/>
            <w:gridSpan w:val="6"/>
            <w:tcBorders>
              <w:top w:val="single" w:sz="4" w:space="0" w:color="auto"/>
              <w:left w:val="single" w:sz="4" w:space="0" w:color="auto"/>
              <w:bottom w:val="single" w:sz="4" w:space="0" w:color="auto"/>
              <w:right w:val="single" w:sz="4" w:space="0" w:color="auto"/>
            </w:tcBorders>
            <w:vAlign w:val="center"/>
            <w:hideMark/>
          </w:tcPr>
          <w:p w:rsidR="00000000" w:rsidRDefault="009C1351">
            <w:pPr>
              <w:spacing w:before="120" w:after="120" w:line="240" w:lineRule="auto"/>
              <w:jc w:val="center"/>
              <w:rPr>
                <w:rFonts w:ascii="Arial" w:hAnsi="Arial" w:cs="Arial"/>
                <w:b/>
                <w:bCs/>
                <w:noProof/>
                <w:sz w:val="20"/>
                <w:szCs w:val="18"/>
                <w:lang w:val="fr-CH"/>
              </w:rPr>
            </w:pPr>
            <w:r>
              <w:rPr>
                <w:rFonts w:ascii="Arial" w:hAnsi="Arial" w:cs="Arial"/>
                <w:b/>
                <w:bCs/>
                <w:noProof/>
                <w:sz w:val="20"/>
                <w:szCs w:val="18"/>
                <w:lang w:val="fr-CH"/>
              </w:rPr>
              <w:t>Données de référence et objectifs</w:t>
            </w:r>
          </w:p>
        </w:tc>
      </w:tr>
      <w:tr w:rsidR="00000000">
        <w:trPr>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9C1351">
            <w:pPr>
              <w:spacing w:after="0" w:line="240" w:lineRule="auto"/>
              <w:rPr>
                <w:rFonts w:ascii="Arial" w:hAnsi="Arial" w:cs="Arial"/>
                <w:b/>
                <w:bCs/>
                <w:noProof/>
                <w:sz w:val="20"/>
                <w:szCs w:val="18"/>
                <w:lang w:val="fr-CH"/>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9C1351">
            <w:pPr>
              <w:spacing w:before="120" w:after="120" w:line="240" w:lineRule="auto"/>
              <w:jc w:val="center"/>
              <w:rPr>
                <w:rFonts w:ascii="Arial" w:hAnsi="Arial" w:cs="Arial"/>
                <w:b/>
                <w:bCs/>
                <w:noProof/>
                <w:sz w:val="20"/>
                <w:szCs w:val="18"/>
                <w:lang w:val="fr-CH"/>
              </w:rPr>
            </w:pPr>
            <w:r>
              <w:rPr>
                <w:rStyle w:val="propertyeditor"/>
                <w:rFonts w:ascii="Arial" w:hAnsi="Arial" w:cs="Arial"/>
                <w:b/>
                <w:bCs/>
                <w:noProof/>
                <w:sz w:val="20"/>
                <w:szCs w:val="18"/>
                <w:shd w:val="clear" w:color="auto" w:fill="BDDCFF"/>
                <w:lang w:val="fr-CH"/>
              </w:rPr>
              <w:t>200</w:t>
            </w:r>
            <w:r>
              <w:rPr>
                <w:rStyle w:val="propertyeditor"/>
                <w:rFonts w:ascii="Arial" w:hAnsi="Arial" w:cs="Arial"/>
                <w:b/>
                <w:bCs/>
                <w:noProof/>
                <w:sz w:val="20"/>
                <w:szCs w:val="18"/>
                <w:shd w:val="clear" w:color="auto" w:fill="BDDCFF"/>
                <w:lang w:val="fr-CH"/>
              </w:rPr>
              <w:t>9</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9C1351">
            <w:pPr>
              <w:spacing w:before="120" w:after="120" w:line="240" w:lineRule="auto"/>
              <w:jc w:val="center"/>
              <w:rPr>
                <w:rFonts w:ascii="Arial" w:hAnsi="Arial" w:cs="Arial"/>
                <w:b/>
                <w:bCs/>
                <w:noProof/>
                <w:sz w:val="20"/>
                <w:szCs w:val="18"/>
                <w:lang w:val="fr-CH"/>
              </w:rPr>
            </w:pPr>
            <w:r>
              <w:rPr>
                <w:rStyle w:val="propertyeditor"/>
                <w:rFonts w:ascii="Arial" w:hAnsi="Arial" w:cs="Arial"/>
                <w:b/>
                <w:bCs/>
                <w:noProof/>
                <w:sz w:val="20"/>
                <w:szCs w:val="18"/>
                <w:lang w:val="fr-CH"/>
              </w:rPr>
              <w:t>201</w:t>
            </w:r>
            <w:r>
              <w:rPr>
                <w:rStyle w:val="propertyeditor"/>
                <w:rFonts w:ascii="Arial" w:hAnsi="Arial" w:cs="Arial"/>
                <w:b/>
                <w:bCs/>
                <w:noProof/>
                <w:sz w:val="20"/>
                <w:szCs w:val="18"/>
                <w:lang w:val="fr-CH"/>
              </w:rPr>
              <w:t>2</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9C1351">
            <w:pPr>
              <w:spacing w:before="120" w:after="120" w:line="240" w:lineRule="auto"/>
              <w:jc w:val="center"/>
              <w:rPr>
                <w:rFonts w:ascii="Arial" w:hAnsi="Arial" w:cs="Arial"/>
                <w:b/>
                <w:bCs/>
                <w:noProof/>
                <w:sz w:val="20"/>
                <w:szCs w:val="18"/>
                <w:lang w:val="fr-CH"/>
              </w:rPr>
            </w:pPr>
            <w:r>
              <w:rPr>
                <w:rStyle w:val="propertyeditor"/>
                <w:rFonts w:ascii="Arial" w:hAnsi="Arial" w:cs="Arial"/>
                <w:b/>
                <w:bCs/>
                <w:noProof/>
                <w:sz w:val="20"/>
                <w:szCs w:val="18"/>
                <w:lang w:val="fr-CH"/>
              </w:rPr>
              <w:t>201</w:t>
            </w:r>
            <w:r>
              <w:rPr>
                <w:rStyle w:val="propertyeditor"/>
                <w:rFonts w:ascii="Arial" w:hAnsi="Arial" w:cs="Arial"/>
                <w:b/>
                <w:bCs/>
                <w:noProof/>
                <w:sz w:val="20"/>
                <w:szCs w:val="18"/>
                <w:lang w:val="fr-CH"/>
              </w:rPr>
              <w:t>3</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9C1351">
            <w:pPr>
              <w:spacing w:before="120" w:after="120" w:line="240" w:lineRule="auto"/>
              <w:jc w:val="center"/>
              <w:rPr>
                <w:rFonts w:ascii="Arial" w:hAnsi="Arial" w:cs="Arial"/>
                <w:b/>
                <w:bCs/>
                <w:noProof/>
                <w:sz w:val="20"/>
                <w:szCs w:val="18"/>
                <w:lang w:val="fr-CH"/>
              </w:rPr>
            </w:pPr>
            <w:r>
              <w:rPr>
                <w:rStyle w:val="propertyeditor"/>
                <w:rFonts w:ascii="Arial" w:hAnsi="Arial" w:cs="Arial"/>
                <w:b/>
                <w:bCs/>
                <w:noProof/>
                <w:sz w:val="20"/>
                <w:szCs w:val="18"/>
                <w:lang w:val="fr-CH"/>
              </w:rPr>
              <w:t>201</w:t>
            </w:r>
            <w:r>
              <w:rPr>
                <w:rStyle w:val="propertyeditor"/>
                <w:rFonts w:ascii="Arial" w:hAnsi="Arial" w:cs="Arial"/>
                <w:b/>
                <w:bCs/>
                <w:noProof/>
                <w:sz w:val="20"/>
                <w:szCs w:val="18"/>
                <w:lang w:val="fr-CH"/>
              </w:rPr>
              <w:t>4</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9C1351">
            <w:pPr>
              <w:spacing w:before="120" w:after="120" w:line="240" w:lineRule="auto"/>
              <w:jc w:val="center"/>
              <w:rPr>
                <w:rFonts w:ascii="Arial" w:hAnsi="Arial" w:cs="Arial"/>
                <w:b/>
                <w:bCs/>
                <w:noProof/>
                <w:sz w:val="20"/>
                <w:szCs w:val="18"/>
                <w:lang w:val="fr-CH"/>
              </w:rPr>
            </w:pPr>
            <w:r>
              <w:rPr>
                <w:rStyle w:val="propertyeditor"/>
                <w:rFonts w:ascii="Arial" w:hAnsi="Arial" w:cs="Arial"/>
                <w:b/>
                <w:bCs/>
                <w:noProof/>
                <w:sz w:val="20"/>
                <w:szCs w:val="18"/>
                <w:lang w:val="fr-CH"/>
              </w:rPr>
              <w:t>201</w:t>
            </w:r>
            <w:r>
              <w:rPr>
                <w:rStyle w:val="propertyeditor"/>
                <w:rFonts w:ascii="Arial" w:hAnsi="Arial" w:cs="Arial"/>
                <w:b/>
                <w:bCs/>
                <w:noProof/>
                <w:sz w:val="20"/>
                <w:szCs w:val="18"/>
                <w:lang w:val="fr-CH"/>
              </w:rPr>
              <w:t>5</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9C1351">
            <w:pPr>
              <w:spacing w:before="120" w:after="120" w:line="240" w:lineRule="auto"/>
              <w:jc w:val="center"/>
              <w:rPr>
                <w:rFonts w:ascii="Arial" w:hAnsi="Arial" w:cs="Arial"/>
                <w:b/>
                <w:bCs/>
                <w:noProof/>
                <w:sz w:val="20"/>
                <w:szCs w:val="18"/>
                <w:lang w:val="fr-CH"/>
              </w:rPr>
            </w:pP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9C1351">
            <w:pPr>
              <w:spacing w:before="120" w:after="120" w:line="240" w:lineRule="auto"/>
              <w:jc w:val="center"/>
              <w:rPr>
                <w:rFonts w:ascii="Arial" w:hAnsi="Arial" w:cs="Arial"/>
                <w:b/>
                <w:bCs/>
                <w:noProof/>
                <w:sz w:val="20"/>
                <w:szCs w:val="18"/>
                <w:lang w:val="fr-CH"/>
              </w:rPr>
            </w:pPr>
          </w:p>
        </w:tc>
      </w:tr>
      <w:tr w:rsidR="00000000">
        <w:tc>
          <w:tcPr>
            <w:tcW w:w="3402" w:type="dxa"/>
            <w:tcBorders>
              <w:top w:val="single" w:sz="4" w:space="0" w:color="auto"/>
              <w:left w:val="single" w:sz="4" w:space="0" w:color="auto"/>
              <w:bottom w:val="single" w:sz="4" w:space="0" w:color="auto"/>
              <w:right w:val="single" w:sz="4" w:space="0" w:color="auto"/>
            </w:tcBorders>
            <w:vAlign w:val="center"/>
            <w:hideMark/>
          </w:tcPr>
          <w:p w:rsidR="00000000" w:rsidRDefault="009C1351">
            <w:pPr>
              <w:spacing w:after="0" w:line="240" w:lineRule="auto"/>
              <w:rPr>
                <w:rFonts w:ascii="Arial" w:hAnsi="Arial" w:cs="Arial"/>
                <w:b/>
                <w:noProof/>
                <w:sz w:val="18"/>
                <w:szCs w:val="18"/>
                <w:lang w:val="fr-CH"/>
              </w:rPr>
            </w:pPr>
            <w:r>
              <w:rPr>
                <w:rFonts w:ascii="Arial" w:hAnsi="Arial" w:cs="Arial"/>
                <w:b/>
                <w:noProof/>
                <w:sz w:val="18"/>
                <w:szCs w:val="18"/>
                <w:lang w:val="fr-CH"/>
              </w:rPr>
              <w:t>Nombre total de naissances</w:t>
            </w: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9C1351">
            <w:pPr>
              <w:spacing w:after="0" w:line="240" w:lineRule="auto"/>
              <w:jc w:val="center"/>
              <w:rPr>
                <w:rFonts w:ascii="Arial" w:hAnsi="Arial" w:cs="Arial"/>
                <w:noProof/>
                <w:sz w:val="18"/>
                <w:szCs w:val="18"/>
                <w:lang w:val="fr-CH"/>
              </w:rPr>
            </w:pPr>
            <w:r>
              <w:rPr>
                <w:rStyle w:val="propertyeditor"/>
                <w:rFonts w:ascii="Arial" w:hAnsi="Arial" w:cs="Arial"/>
                <w:bCs/>
                <w:noProof/>
                <w:sz w:val="18"/>
                <w:szCs w:val="18"/>
                <w:shd w:val="clear" w:color="auto" w:fill="BDDCFF"/>
                <w:lang w:val="fr-CH"/>
              </w:rPr>
              <w:t>257,89</w:t>
            </w:r>
            <w:r>
              <w:rPr>
                <w:rStyle w:val="propertyeditor"/>
                <w:rFonts w:ascii="Arial" w:hAnsi="Arial" w:cs="Arial"/>
                <w:bCs/>
                <w:noProof/>
                <w:sz w:val="18"/>
                <w:szCs w:val="18"/>
                <w:shd w:val="clear" w:color="auto" w:fill="BDDCFF"/>
                <w:lang w:val="fr-CH"/>
              </w:rPr>
              <w:t>5</w:t>
            </w: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9C1351">
            <w:pPr>
              <w:spacing w:after="0" w:line="240" w:lineRule="auto"/>
              <w:jc w:val="center"/>
              <w:rPr>
                <w:rFonts w:ascii="Arial" w:hAnsi="Arial" w:cs="Arial"/>
                <w:noProof/>
                <w:sz w:val="18"/>
                <w:szCs w:val="18"/>
                <w:lang w:val="fr-CH"/>
              </w:rPr>
            </w:pPr>
            <w:r>
              <w:rPr>
                <w:rStyle w:val="propertyeditor"/>
                <w:rFonts w:ascii="Arial" w:hAnsi="Arial" w:cs="Arial"/>
                <w:bCs/>
                <w:noProof/>
                <w:sz w:val="18"/>
                <w:szCs w:val="18"/>
                <w:shd w:val="clear" w:color="auto" w:fill="BDDCFF"/>
                <w:lang w:val="fr-CH"/>
              </w:rPr>
              <w:t>277,70</w:t>
            </w:r>
            <w:r>
              <w:rPr>
                <w:rStyle w:val="propertyeditor"/>
                <w:rFonts w:ascii="Arial" w:hAnsi="Arial" w:cs="Arial"/>
                <w:bCs/>
                <w:noProof/>
                <w:sz w:val="18"/>
                <w:szCs w:val="18"/>
                <w:shd w:val="clear" w:color="auto" w:fill="BDDCFF"/>
                <w:lang w:val="fr-CH"/>
              </w:rPr>
              <w:t>4</w:t>
            </w: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9C1351">
            <w:pPr>
              <w:spacing w:after="0" w:line="240" w:lineRule="auto"/>
              <w:jc w:val="center"/>
              <w:rPr>
                <w:rFonts w:ascii="Arial" w:hAnsi="Arial" w:cs="Arial"/>
                <w:noProof/>
                <w:sz w:val="18"/>
                <w:szCs w:val="18"/>
                <w:lang w:val="fr-CH"/>
              </w:rPr>
            </w:pPr>
            <w:r>
              <w:rPr>
                <w:rStyle w:val="propertyeditor"/>
                <w:rFonts w:ascii="Arial" w:hAnsi="Arial" w:cs="Arial"/>
                <w:bCs/>
                <w:noProof/>
                <w:sz w:val="18"/>
                <w:szCs w:val="18"/>
                <w:shd w:val="clear" w:color="auto" w:fill="BDDCFF"/>
                <w:lang w:val="fr-CH"/>
              </w:rPr>
              <w:t>284,53</w:t>
            </w:r>
            <w:r>
              <w:rPr>
                <w:rStyle w:val="propertyeditor"/>
                <w:rFonts w:ascii="Arial" w:hAnsi="Arial" w:cs="Arial"/>
                <w:bCs/>
                <w:noProof/>
                <w:sz w:val="18"/>
                <w:szCs w:val="18"/>
                <w:shd w:val="clear" w:color="auto" w:fill="BDDCFF"/>
                <w:lang w:val="fr-CH"/>
              </w:rPr>
              <w:t>5</w:t>
            </w: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9C1351">
            <w:pPr>
              <w:spacing w:after="0" w:line="240" w:lineRule="auto"/>
              <w:jc w:val="center"/>
              <w:rPr>
                <w:rFonts w:ascii="Arial" w:hAnsi="Arial" w:cs="Arial"/>
                <w:noProof/>
                <w:sz w:val="18"/>
                <w:szCs w:val="18"/>
                <w:lang w:val="fr-CH"/>
              </w:rPr>
            </w:pPr>
            <w:r>
              <w:rPr>
                <w:rStyle w:val="propertyeditor"/>
                <w:rFonts w:ascii="Arial" w:hAnsi="Arial" w:cs="Arial"/>
                <w:bCs/>
                <w:noProof/>
                <w:sz w:val="18"/>
                <w:szCs w:val="18"/>
                <w:shd w:val="clear" w:color="auto" w:fill="BDDCFF"/>
                <w:lang w:val="fr-CH"/>
              </w:rPr>
              <w:t>291,53</w:t>
            </w:r>
            <w:r>
              <w:rPr>
                <w:rStyle w:val="propertyeditor"/>
                <w:rFonts w:ascii="Arial" w:hAnsi="Arial" w:cs="Arial"/>
                <w:bCs/>
                <w:noProof/>
                <w:sz w:val="18"/>
                <w:szCs w:val="18"/>
                <w:shd w:val="clear" w:color="auto" w:fill="BDDCFF"/>
                <w:lang w:val="fr-CH"/>
              </w:rPr>
              <w:t>5</w:t>
            </w: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9C1351">
            <w:pPr>
              <w:spacing w:after="0" w:line="240" w:lineRule="auto"/>
              <w:jc w:val="center"/>
              <w:rPr>
                <w:rFonts w:ascii="Arial" w:hAnsi="Arial" w:cs="Arial"/>
                <w:noProof/>
                <w:sz w:val="18"/>
                <w:szCs w:val="18"/>
                <w:lang w:val="fr-CH"/>
              </w:rPr>
            </w:pPr>
            <w:r>
              <w:rPr>
                <w:rStyle w:val="propertyeditor"/>
                <w:rFonts w:ascii="Arial" w:hAnsi="Arial" w:cs="Arial"/>
                <w:bCs/>
                <w:noProof/>
                <w:sz w:val="18"/>
                <w:szCs w:val="18"/>
                <w:shd w:val="clear" w:color="auto" w:fill="BDDCFF"/>
                <w:lang w:val="fr-CH"/>
              </w:rPr>
              <w:t>298,70</w:t>
            </w:r>
            <w:r>
              <w:rPr>
                <w:rStyle w:val="propertyeditor"/>
                <w:rFonts w:ascii="Arial" w:hAnsi="Arial" w:cs="Arial"/>
                <w:bCs/>
                <w:noProof/>
                <w:sz w:val="18"/>
                <w:szCs w:val="18"/>
                <w:shd w:val="clear" w:color="auto" w:fill="BDDCFF"/>
                <w:lang w:val="fr-CH"/>
              </w:rPr>
              <w:t>6</w:t>
            </w: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9C1351">
            <w:pPr>
              <w:spacing w:after="0" w:line="240" w:lineRule="auto"/>
              <w:jc w:val="center"/>
              <w:rPr>
                <w:rFonts w:ascii="Arial" w:hAnsi="Arial" w:cs="Arial"/>
                <w:noProof/>
                <w:sz w:val="18"/>
                <w:szCs w:val="18"/>
                <w:lang w:val="fr-CH"/>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9C1351">
            <w:pPr>
              <w:spacing w:after="0" w:line="240" w:lineRule="auto"/>
              <w:jc w:val="center"/>
              <w:rPr>
                <w:rFonts w:ascii="Arial" w:hAnsi="Arial" w:cs="Arial"/>
                <w:noProof/>
                <w:sz w:val="18"/>
                <w:szCs w:val="18"/>
                <w:lang w:val="fr-CH"/>
              </w:rPr>
            </w:pPr>
          </w:p>
        </w:tc>
      </w:tr>
      <w:tr w:rsidR="00000000">
        <w:tc>
          <w:tcPr>
            <w:tcW w:w="3402" w:type="dxa"/>
            <w:tcBorders>
              <w:top w:val="single" w:sz="4" w:space="0" w:color="auto"/>
              <w:left w:val="single" w:sz="4" w:space="0" w:color="auto"/>
              <w:bottom w:val="single" w:sz="4" w:space="0" w:color="auto"/>
              <w:right w:val="single" w:sz="4" w:space="0" w:color="auto"/>
            </w:tcBorders>
            <w:vAlign w:val="center"/>
            <w:hideMark/>
          </w:tcPr>
          <w:p w:rsidR="00000000" w:rsidRDefault="009C1351">
            <w:pPr>
              <w:spacing w:after="0" w:line="240" w:lineRule="auto"/>
              <w:rPr>
                <w:rFonts w:ascii="Arial" w:hAnsi="Arial" w:cs="Arial"/>
                <w:b/>
                <w:noProof/>
                <w:sz w:val="18"/>
                <w:szCs w:val="18"/>
                <w:lang w:val="fr-CH"/>
              </w:rPr>
            </w:pPr>
            <w:r>
              <w:rPr>
                <w:rFonts w:ascii="Arial" w:hAnsi="Arial" w:cs="Arial"/>
                <w:b/>
                <w:noProof/>
                <w:sz w:val="18"/>
                <w:szCs w:val="18"/>
                <w:lang w:val="fr-CH"/>
              </w:rPr>
              <w:t>Nombre total de décès de nourrissons</w:t>
            </w: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9C1351">
            <w:pPr>
              <w:spacing w:after="0" w:line="240" w:lineRule="auto"/>
              <w:jc w:val="center"/>
              <w:rPr>
                <w:rFonts w:ascii="Arial" w:hAnsi="Arial" w:cs="Arial"/>
                <w:noProof/>
                <w:sz w:val="18"/>
                <w:szCs w:val="18"/>
                <w:lang w:val="fr-CH"/>
              </w:rPr>
            </w:pPr>
            <w:r>
              <w:rPr>
                <w:rStyle w:val="propertyeditor"/>
                <w:rFonts w:ascii="Arial" w:hAnsi="Arial" w:cs="Arial"/>
                <w:bCs/>
                <w:noProof/>
                <w:sz w:val="18"/>
                <w:szCs w:val="18"/>
                <w:shd w:val="clear" w:color="auto" w:fill="BDDCFF"/>
                <w:lang w:val="fr-CH"/>
              </w:rPr>
              <w:t>12,32</w:t>
            </w:r>
            <w:r>
              <w:rPr>
                <w:rStyle w:val="propertyeditor"/>
                <w:rFonts w:ascii="Arial" w:hAnsi="Arial" w:cs="Arial"/>
                <w:bCs/>
                <w:noProof/>
                <w:sz w:val="18"/>
                <w:szCs w:val="18"/>
                <w:shd w:val="clear" w:color="auto" w:fill="BDDCFF"/>
                <w:lang w:val="fr-CH"/>
              </w:rPr>
              <w:t>7</w:t>
            </w: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9C1351">
            <w:pPr>
              <w:spacing w:after="0" w:line="240" w:lineRule="auto"/>
              <w:jc w:val="center"/>
              <w:rPr>
                <w:rFonts w:ascii="Arial" w:hAnsi="Arial" w:cs="Arial"/>
                <w:noProof/>
                <w:sz w:val="18"/>
                <w:szCs w:val="18"/>
                <w:lang w:val="fr-CH"/>
              </w:rPr>
            </w:pPr>
            <w:r>
              <w:rPr>
                <w:rStyle w:val="propertyeditor"/>
                <w:rFonts w:ascii="Arial" w:hAnsi="Arial" w:cs="Arial"/>
                <w:bCs/>
                <w:noProof/>
                <w:sz w:val="18"/>
                <w:szCs w:val="18"/>
                <w:shd w:val="clear" w:color="auto" w:fill="BDDCFF"/>
                <w:lang w:val="fr-CH"/>
              </w:rPr>
              <w:t>13,27</w:t>
            </w:r>
            <w:r>
              <w:rPr>
                <w:rStyle w:val="propertyeditor"/>
                <w:rFonts w:ascii="Arial" w:hAnsi="Arial" w:cs="Arial"/>
                <w:bCs/>
                <w:noProof/>
                <w:sz w:val="18"/>
                <w:szCs w:val="18"/>
                <w:shd w:val="clear" w:color="auto" w:fill="BDDCFF"/>
                <w:lang w:val="fr-CH"/>
              </w:rPr>
              <w:t>4</w:t>
            </w: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9C1351">
            <w:pPr>
              <w:spacing w:after="0" w:line="240" w:lineRule="auto"/>
              <w:jc w:val="center"/>
              <w:rPr>
                <w:rFonts w:ascii="Arial" w:hAnsi="Arial" w:cs="Arial"/>
                <w:noProof/>
                <w:sz w:val="18"/>
                <w:szCs w:val="18"/>
                <w:lang w:val="fr-CH"/>
              </w:rPr>
            </w:pPr>
            <w:r>
              <w:rPr>
                <w:rStyle w:val="propertyeditor"/>
                <w:rFonts w:ascii="Arial" w:hAnsi="Arial" w:cs="Arial"/>
                <w:bCs/>
                <w:noProof/>
                <w:sz w:val="18"/>
                <w:szCs w:val="18"/>
                <w:shd w:val="clear" w:color="auto" w:fill="BDDCFF"/>
                <w:lang w:val="fr-CH"/>
              </w:rPr>
              <w:t>13,60</w:t>
            </w:r>
            <w:r>
              <w:rPr>
                <w:rStyle w:val="propertyeditor"/>
                <w:rFonts w:ascii="Arial" w:hAnsi="Arial" w:cs="Arial"/>
                <w:bCs/>
                <w:noProof/>
                <w:sz w:val="18"/>
                <w:szCs w:val="18"/>
                <w:shd w:val="clear" w:color="auto" w:fill="BDDCFF"/>
                <w:lang w:val="fr-CH"/>
              </w:rPr>
              <w:t>1</w:t>
            </w: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9C1351">
            <w:pPr>
              <w:spacing w:after="0" w:line="240" w:lineRule="auto"/>
              <w:jc w:val="center"/>
              <w:rPr>
                <w:rFonts w:ascii="Arial" w:hAnsi="Arial" w:cs="Arial"/>
                <w:noProof/>
                <w:sz w:val="18"/>
                <w:szCs w:val="18"/>
                <w:lang w:val="fr-CH"/>
              </w:rPr>
            </w:pPr>
            <w:r>
              <w:rPr>
                <w:rStyle w:val="propertyeditor"/>
                <w:rFonts w:ascii="Arial" w:hAnsi="Arial" w:cs="Arial"/>
                <w:bCs/>
                <w:noProof/>
                <w:sz w:val="18"/>
                <w:szCs w:val="18"/>
                <w:shd w:val="clear" w:color="auto" w:fill="BDDCFF"/>
                <w:lang w:val="fr-CH"/>
              </w:rPr>
              <w:t>13,93</w:t>
            </w:r>
            <w:r>
              <w:rPr>
                <w:rStyle w:val="propertyeditor"/>
                <w:rFonts w:ascii="Arial" w:hAnsi="Arial" w:cs="Arial"/>
                <w:bCs/>
                <w:noProof/>
                <w:sz w:val="18"/>
                <w:szCs w:val="18"/>
                <w:shd w:val="clear" w:color="auto" w:fill="BDDCFF"/>
                <w:lang w:val="fr-CH"/>
              </w:rPr>
              <w:t>5</w:t>
            </w: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9C1351">
            <w:pPr>
              <w:spacing w:after="0" w:line="240" w:lineRule="auto"/>
              <w:jc w:val="center"/>
              <w:rPr>
                <w:rFonts w:ascii="Arial" w:hAnsi="Arial" w:cs="Arial"/>
                <w:noProof/>
                <w:sz w:val="18"/>
                <w:szCs w:val="18"/>
                <w:lang w:val="fr-CH"/>
              </w:rPr>
            </w:pPr>
            <w:r>
              <w:rPr>
                <w:rStyle w:val="propertyeditor"/>
                <w:rFonts w:ascii="Arial" w:hAnsi="Arial" w:cs="Arial"/>
                <w:bCs/>
                <w:noProof/>
                <w:sz w:val="18"/>
                <w:szCs w:val="18"/>
                <w:shd w:val="clear" w:color="auto" w:fill="BDDCFF"/>
                <w:lang w:val="fr-CH"/>
              </w:rPr>
              <w:t>14,27</w:t>
            </w:r>
            <w:r>
              <w:rPr>
                <w:rStyle w:val="propertyeditor"/>
                <w:rFonts w:ascii="Arial" w:hAnsi="Arial" w:cs="Arial"/>
                <w:bCs/>
                <w:noProof/>
                <w:sz w:val="18"/>
                <w:szCs w:val="18"/>
                <w:shd w:val="clear" w:color="auto" w:fill="BDDCFF"/>
                <w:lang w:val="fr-CH"/>
              </w:rPr>
              <w:t>8</w:t>
            </w: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9C1351">
            <w:pPr>
              <w:spacing w:after="0" w:line="240" w:lineRule="auto"/>
              <w:jc w:val="center"/>
              <w:rPr>
                <w:rFonts w:ascii="Arial" w:hAnsi="Arial" w:cs="Arial"/>
                <w:noProof/>
                <w:sz w:val="18"/>
                <w:szCs w:val="18"/>
                <w:lang w:val="fr-CH"/>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9C1351">
            <w:pPr>
              <w:spacing w:after="0" w:line="240" w:lineRule="auto"/>
              <w:jc w:val="center"/>
              <w:rPr>
                <w:rFonts w:ascii="Arial" w:hAnsi="Arial" w:cs="Arial"/>
                <w:noProof/>
                <w:sz w:val="18"/>
                <w:szCs w:val="18"/>
                <w:lang w:val="fr-CH"/>
              </w:rPr>
            </w:pPr>
          </w:p>
        </w:tc>
      </w:tr>
      <w:tr w:rsidR="00000000">
        <w:tc>
          <w:tcPr>
            <w:tcW w:w="3402" w:type="dxa"/>
            <w:tcBorders>
              <w:top w:val="single" w:sz="4" w:space="0" w:color="auto"/>
              <w:left w:val="single" w:sz="4" w:space="0" w:color="auto"/>
              <w:bottom w:val="single" w:sz="4" w:space="0" w:color="auto"/>
              <w:right w:val="single" w:sz="4" w:space="0" w:color="auto"/>
            </w:tcBorders>
            <w:vAlign w:val="center"/>
            <w:hideMark/>
          </w:tcPr>
          <w:p w:rsidR="00000000" w:rsidRDefault="009C1351">
            <w:pPr>
              <w:spacing w:after="0" w:line="240" w:lineRule="auto"/>
              <w:rPr>
                <w:rFonts w:ascii="Arial" w:hAnsi="Arial" w:cs="Arial"/>
                <w:b/>
                <w:noProof/>
                <w:sz w:val="18"/>
                <w:szCs w:val="18"/>
                <w:lang w:val="fr-CH"/>
              </w:rPr>
            </w:pPr>
            <w:r>
              <w:rPr>
                <w:rFonts w:ascii="Arial" w:hAnsi="Arial" w:cs="Arial"/>
                <w:b/>
                <w:noProof/>
                <w:sz w:val="18"/>
                <w:szCs w:val="18"/>
                <w:lang w:val="fr-CH"/>
              </w:rPr>
              <w:t>Nombre total de nourrissons survivants</w:t>
            </w:r>
          </w:p>
        </w:tc>
        <w:tc>
          <w:tcPr>
            <w:tcW w:w="1418"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000000" w:rsidRDefault="009C1351">
            <w:pPr>
              <w:spacing w:after="0" w:line="240" w:lineRule="auto"/>
              <w:jc w:val="right"/>
              <w:rPr>
                <w:rFonts w:ascii="Arial" w:hAnsi="Arial" w:cs="Arial"/>
                <w:noProof/>
                <w:sz w:val="18"/>
                <w:szCs w:val="18"/>
                <w:lang w:val="fr-CH"/>
              </w:rPr>
            </w:pPr>
            <w:r>
              <w:rPr>
                <w:rStyle w:val="propertyeditor"/>
                <w:rFonts w:ascii="Arial" w:hAnsi="Arial" w:cs="Arial"/>
                <w:bCs/>
                <w:noProof/>
                <w:sz w:val="18"/>
                <w:szCs w:val="18"/>
                <w:lang w:val="fr-CH"/>
              </w:rPr>
              <w:t>245,56</w:t>
            </w:r>
            <w:r>
              <w:rPr>
                <w:rStyle w:val="propertyeditor"/>
                <w:rFonts w:ascii="Arial" w:hAnsi="Arial" w:cs="Arial"/>
                <w:bCs/>
                <w:noProof/>
                <w:sz w:val="18"/>
                <w:szCs w:val="18"/>
                <w:lang w:val="fr-CH"/>
              </w:rPr>
              <w:t>8</w:t>
            </w:r>
          </w:p>
        </w:tc>
        <w:tc>
          <w:tcPr>
            <w:tcW w:w="1418"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000000" w:rsidRDefault="009C1351">
            <w:pPr>
              <w:spacing w:after="0" w:line="240" w:lineRule="auto"/>
              <w:jc w:val="right"/>
              <w:rPr>
                <w:rFonts w:ascii="Arial" w:hAnsi="Arial" w:cs="Arial"/>
                <w:noProof/>
                <w:sz w:val="18"/>
                <w:szCs w:val="18"/>
                <w:lang w:val="fr-CH"/>
              </w:rPr>
            </w:pPr>
            <w:r>
              <w:rPr>
                <w:rStyle w:val="propertyeditor"/>
                <w:rFonts w:ascii="Arial" w:hAnsi="Arial" w:cs="Arial"/>
                <w:bCs/>
                <w:noProof/>
                <w:sz w:val="18"/>
                <w:szCs w:val="18"/>
                <w:lang w:val="fr-CH"/>
              </w:rPr>
              <w:t>264,43</w:t>
            </w:r>
            <w:r>
              <w:rPr>
                <w:rStyle w:val="propertyeditor"/>
                <w:rFonts w:ascii="Arial" w:hAnsi="Arial" w:cs="Arial"/>
                <w:bCs/>
                <w:noProof/>
                <w:sz w:val="18"/>
                <w:szCs w:val="18"/>
                <w:lang w:val="fr-CH"/>
              </w:rPr>
              <w:t>0</w:t>
            </w:r>
          </w:p>
        </w:tc>
        <w:tc>
          <w:tcPr>
            <w:tcW w:w="1418"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000000" w:rsidRDefault="009C1351">
            <w:pPr>
              <w:spacing w:after="0" w:line="240" w:lineRule="auto"/>
              <w:jc w:val="right"/>
              <w:rPr>
                <w:rFonts w:ascii="Arial" w:hAnsi="Arial" w:cs="Arial"/>
                <w:noProof/>
                <w:sz w:val="18"/>
                <w:szCs w:val="18"/>
                <w:lang w:val="fr-CH"/>
              </w:rPr>
            </w:pPr>
            <w:r>
              <w:rPr>
                <w:rStyle w:val="propertyeditor"/>
                <w:rFonts w:ascii="Arial" w:hAnsi="Arial" w:cs="Arial"/>
                <w:bCs/>
                <w:noProof/>
                <w:sz w:val="18"/>
                <w:szCs w:val="18"/>
                <w:lang w:val="fr-CH"/>
              </w:rPr>
              <w:t>270,93</w:t>
            </w:r>
            <w:r>
              <w:rPr>
                <w:rStyle w:val="propertyeditor"/>
                <w:rFonts w:ascii="Arial" w:hAnsi="Arial" w:cs="Arial"/>
                <w:bCs/>
                <w:noProof/>
                <w:sz w:val="18"/>
                <w:szCs w:val="18"/>
                <w:lang w:val="fr-CH"/>
              </w:rPr>
              <w:t>4</w:t>
            </w:r>
          </w:p>
        </w:tc>
        <w:tc>
          <w:tcPr>
            <w:tcW w:w="1418"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000000" w:rsidRDefault="009C1351">
            <w:pPr>
              <w:spacing w:after="0" w:line="240" w:lineRule="auto"/>
              <w:jc w:val="right"/>
              <w:rPr>
                <w:rFonts w:ascii="Arial" w:hAnsi="Arial" w:cs="Arial"/>
                <w:noProof/>
                <w:sz w:val="18"/>
                <w:szCs w:val="18"/>
                <w:lang w:val="fr-CH"/>
              </w:rPr>
            </w:pPr>
            <w:r>
              <w:rPr>
                <w:rStyle w:val="propertyeditor"/>
                <w:rFonts w:ascii="Arial" w:hAnsi="Arial" w:cs="Arial"/>
                <w:bCs/>
                <w:noProof/>
                <w:sz w:val="18"/>
                <w:szCs w:val="18"/>
                <w:lang w:val="fr-CH"/>
              </w:rPr>
              <w:t>277,60</w:t>
            </w:r>
            <w:r>
              <w:rPr>
                <w:rStyle w:val="propertyeditor"/>
                <w:rFonts w:ascii="Arial" w:hAnsi="Arial" w:cs="Arial"/>
                <w:bCs/>
                <w:noProof/>
                <w:sz w:val="18"/>
                <w:szCs w:val="18"/>
                <w:lang w:val="fr-CH"/>
              </w:rPr>
              <w:t>0</w:t>
            </w:r>
          </w:p>
        </w:tc>
        <w:tc>
          <w:tcPr>
            <w:tcW w:w="1418"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000000" w:rsidRDefault="009C1351">
            <w:pPr>
              <w:spacing w:after="0" w:line="240" w:lineRule="auto"/>
              <w:jc w:val="right"/>
              <w:rPr>
                <w:rFonts w:ascii="Arial" w:hAnsi="Arial" w:cs="Arial"/>
                <w:noProof/>
                <w:sz w:val="18"/>
                <w:szCs w:val="18"/>
                <w:lang w:val="fr-CH"/>
              </w:rPr>
            </w:pPr>
            <w:r>
              <w:rPr>
                <w:rStyle w:val="propertyeditor"/>
                <w:rFonts w:ascii="Arial" w:hAnsi="Arial" w:cs="Arial"/>
                <w:bCs/>
                <w:noProof/>
                <w:sz w:val="18"/>
                <w:szCs w:val="18"/>
                <w:lang w:val="fr-CH"/>
              </w:rPr>
              <w:t>284,42</w:t>
            </w:r>
            <w:r>
              <w:rPr>
                <w:rStyle w:val="propertyeditor"/>
                <w:rFonts w:ascii="Arial" w:hAnsi="Arial" w:cs="Arial"/>
                <w:bCs/>
                <w:noProof/>
                <w:sz w:val="18"/>
                <w:szCs w:val="18"/>
                <w:lang w:val="fr-CH"/>
              </w:rPr>
              <w:t>8</w:t>
            </w:r>
          </w:p>
        </w:tc>
        <w:tc>
          <w:tcPr>
            <w:tcW w:w="1418"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000000" w:rsidRDefault="009C1351">
            <w:pPr>
              <w:spacing w:after="0" w:line="240" w:lineRule="auto"/>
              <w:jc w:val="right"/>
              <w:rPr>
                <w:rFonts w:ascii="Arial" w:hAnsi="Arial" w:cs="Arial"/>
                <w:noProof/>
                <w:sz w:val="18"/>
                <w:szCs w:val="18"/>
                <w:lang w:val="fr-CH"/>
              </w:rPr>
            </w:pPr>
          </w:p>
        </w:tc>
        <w:tc>
          <w:tcPr>
            <w:tcW w:w="1418"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000000" w:rsidRDefault="009C1351">
            <w:pPr>
              <w:spacing w:after="0" w:line="240" w:lineRule="auto"/>
              <w:jc w:val="right"/>
              <w:rPr>
                <w:rFonts w:ascii="Arial" w:hAnsi="Arial" w:cs="Arial"/>
                <w:noProof/>
                <w:sz w:val="18"/>
                <w:szCs w:val="18"/>
                <w:lang w:val="fr-CH"/>
              </w:rPr>
            </w:pPr>
          </w:p>
        </w:tc>
      </w:tr>
      <w:tr w:rsidR="00000000">
        <w:tc>
          <w:tcPr>
            <w:tcW w:w="3402" w:type="dxa"/>
            <w:tcBorders>
              <w:top w:val="single" w:sz="4" w:space="0" w:color="auto"/>
              <w:left w:val="single" w:sz="4" w:space="0" w:color="auto"/>
              <w:bottom w:val="single" w:sz="4" w:space="0" w:color="auto"/>
              <w:right w:val="single" w:sz="4" w:space="0" w:color="auto"/>
            </w:tcBorders>
            <w:vAlign w:val="center"/>
            <w:hideMark/>
          </w:tcPr>
          <w:p w:rsidR="00000000" w:rsidRDefault="009C1351">
            <w:pPr>
              <w:spacing w:after="0" w:line="240" w:lineRule="auto"/>
              <w:rPr>
                <w:rFonts w:ascii="Arial" w:hAnsi="Arial" w:cs="Arial"/>
                <w:b/>
                <w:noProof/>
                <w:sz w:val="18"/>
                <w:szCs w:val="18"/>
                <w:lang w:val="fr-CH"/>
              </w:rPr>
            </w:pPr>
            <w:r>
              <w:rPr>
                <w:rFonts w:ascii="Arial" w:hAnsi="Arial" w:cs="Arial"/>
                <w:b/>
                <w:noProof/>
                <w:sz w:val="18"/>
                <w:szCs w:val="18"/>
                <w:lang w:val="fr-CH"/>
              </w:rPr>
              <w:t>Nombre total de femmes enceintes</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9C1351">
            <w:pPr>
              <w:spacing w:after="0" w:line="240" w:lineRule="auto"/>
              <w:jc w:val="center"/>
              <w:rPr>
                <w:rFonts w:ascii="Arial" w:hAnsi="Arial" w:cs="Arial"/>
                <w:noProof/>
                <w:sz w:val="18"/>
                <w:szCs w:val="18"/>
                <w:lang w:val="fr-CH"/>
              </w:rPr>
            </w:pPr>
            <w:r>
              <w:rPr>
                <w:rStyle w:val="propertyeditor"/>
                <w:rFonts w:ascii="Arial" w:hAnsi="Arial" w:cs="Arial"/>
                <w:bCs/>
                <w:noProof/>
                <w:sz w:val="18"/>
                <w:szCs w:val="18"/>
                <w:shd w:val="clear" w:color="auto" w:fill="BDDCFF"/>
                <w:lang w:val="fr-CH"/>
              </w:rPr>
              <w:t>257,89</w:t>
            </w:r>
            <w:r>
              <w:rPr>
                <w:rStyle w:val="propertyeditor"/>
                <w:rFonts w:ascii="Arial" w:hAnsi="Arial" w:cs="Arial"/>
                <w:bCs/>
                <w:noProof/>
                <w:sz w:val="18"/>
                <w:szCs w:val="18"/>
                <w:shd w:val="clear" w:color="auto" w:fill="BDDCFF"/>
                <w:lang w:val="fr-CH"/>
              </w:rPr>
              <w:t>5</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9C1351">
            <w:pPr>
              <w:spacing w:after="0" w:line="240" w:lineRule="auto"/>
              <w:jc w:val="center"/>
              <w:rPr>
                <w:rFonts w:ascii="Arial" w:hAnsi="Arial" w:cs="Arial"/>
                <w:noProof/>
                <w:sz w:val="18"/>
                <w:szCs w:val="18"/>
                <w:lang w:val="fr-CH"/>
              </w:rPr>
            </w:pPr>
            <w:r>
              <w:rPr>
                <w:rStyle w:val="propertyeditor"/>
                <w:rFonts w:ascii="Arial" w:hAnsi="Arial" w:cs="Arial"/>
                <w:bCs/>
                <w:noProof/>
                <w:sz w:val="18"/>
                <w:szCs w:val="18"/>
                <w:shd w:val="clear" w:color="auto" w:fill="BDDCFF"/>
                <w:lang w:val="fr-CH"/>
              </w:rPr>
              <w:t>277,70</w:t>
            </w:r>
            <w:r>
              <w:rPr>
                <w:rStyle w:val="propertyeditor"/>
                <w:rFonts w:ascii="Arial" w:hAnsi="Arial" w:cs="Arial"/>
                <w:bCs/>
                <w:noProof/>
                <w:sz w:val="18"/>
                <w:szCs w:val="18"/>
                <w:shd w:val="clear" w:color="auto" w:fill="BDDCFF"/>
                <w:lang w:val="fr-CH"/>
              </w:rPr>
              <w:t>4</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9C1351">
            <w:pPr>
              <w:spacing w:after="0" w:line="240" w:lineRule="auto"/>
              <w:jc w:val="center"/>
              <w:rPr>
                <w:rFonts w:ascii="Arial" w:hAnsi="Arial" w:cs="Arial"/>
                <w:noProof/>
                <w:sz w:val="18"/>
                <w:szCs w:val="18"/>
                <w:lang w:val="fr-CH"/>
              </w:rPr>
            </w:pPr>
            <w:r>
              <w:rPr>
                <w:rStyle w:val="propertyeditor"/>
                <w:rFonts w:ascii="Arial" w:hAnsi="Arial" w:cs="Arial"/>
                <w:bCs/>
                <w:noProof/>
                <w:sz w:val="18"/>
                <w:szCs w:val="18"/>
                <w:shd w:val="clear" w:color="auto" w:fill="BDDCFF"/>
                <w:lang w:val="fr-CH"/>
              </w:rPr>
              <w:t>284,53</w:t>
            </w:r>
            <w:r>
              <w:rPr>
                <w:rStyle w:val="propertyeditor"/>
                <w:rFonts w:ascii="Arial" w:hAnsi="Arial" w:cs="Arial"/>
                <w:bCs/>
                <w:noProof/>
                <w:sz w:val="18"/>
                <w:szCs w:val="18"/>
                <w:shd w:val="clear" w:color="auto" w:fill="BDDCFF"/>
                <w:lang w:val="fr-CH"/>
              </w:rPr>
              <w:t>5</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9C1351">
            <w:pPr>
              <w:spacing w:after="0" w:line="240" w:lineRule="auto"/>
              <w:jc w:val="center"/>
              <w:rPr>
                <w:rFonts w:ascii="Arial" w:hAnsi="Arial" w:cs="Arial"/>
                <w:noProof/>
                <w:sz w:val="18"/>
                <w:szCs w:val="18"/>
                <w:lang w:val="fr-CH"/>
              </w:rPr>
            </w:pPr>
            <w:r>
              <w:rPr>
                <w:rStyle w:val="propertyeditor"/>
                <w:rFonts w:ascii="Arial" w:hAnsi="Arial" w:cs="Arial"/>
                <w:bCs/>
                <w:noProof/>
                <w:sz w:val="18"/>
                <w:szCs w:val="18"/>
                <w:shd w:val="clear" w:color="auto" w:fill="BDDCFF"/>
                <w:lang w:val="fr-CH"/>
              </w:rPr>
              <w:t>291,53</w:t>
            </w:r>
            <w:r>
              <w:rPr>
                <w:rStyle w:val="propertyeditor"/>
                <w:rFonts w:ascii="Arial" w:hAnsi="Arial" w:cs="Arial"/>
                <w:bCs/>
                <w:noProof/>
                <w:sz w:val="18"/>
                <w:szCs w:val="18"/>
                <w:shd w:val="clear" w:color="auto" w:fill="BDDCFF"/>
                <w:lang w:val="fr-CH"/>
              </w:rPr>
              <w:t>5</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9C1351">
            <w:pPr>
              <w:spacing w:after="0" w:line="240" w:lineRule="auto"/>
              <w:jc w:val="center"/>
              <w:rPr>
                <w:rFonts w:ascii="Arial" w:hAnsi="Arial" w:cs="Arial"/>
                <w:noProof/>
                <w:sz w:val="18"/>
                <w:szCs w:val="18"/>
                <w:lang w:val="fr-CH"/>
              </w:rPr>
            </w:pPr>
            <w:r>
              <w:rPr>
                <w:rStyle w:val="propertyeditor"/>
                <w:rFonts w:ascii="Arial" w:hAnsi="Arial" w:cs="Arial"/>
                <w:bCs/>
                <w:noProof/>
                <w:sz w:val="18"/>
                <w:szCs w:val="18"/>
                <w:shd w:val="clear" w:color="auto" w:fill="BDDCFF"/>
                <w:lang w:val="fr-CH"/>
              </w:rPr>
              <w:t>298,70</w:t>
            </w:r>
            <w:r>
              <w:rPr>
                <w:rStyle w:val="propertyeditor"/>
                <w:rFonts w:ascii="Arial" w:hAnsi="Arial" w:cs="Arial"/>
                <w:bCs/>
                <w:noProof/>
                <w:sz w:val="18"/>
                <w:szCs w:val="18"/>
                <w:shd w:val="clear" w:color="auto" w:fill="BDDCFF"/>
                <w:lang w:val="fr-CH"/>
              </w:rPr>
              <w:t>6</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9C1351">
            <w:pPr>
              <w:spacing w:after="0" w:line="240" w:lineRule="auto"/>
              <w:jc w:val="center"/>
              <w:rPr>
                <w:rFonts w:ascii="Arial" w:hAnsi="Arial" w:cs="Arial"/>
                <w:noProof/>
                <w:sz w:val="18"/>
                <w:szCs w:val="18"/>
                <w:lang w:val="fr-CH"/>
              </w:rPr>
            </w:pP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9C1351">
            <w:pPr>
              <w:spacing w:after="0" w:line="240" w:lineRule="auto"/>
              <w:jc w:val="center"/>
              <w:rPr>
                <w:rFonts w:ascii="Arial" w:hAnsi="Arial" w:cs="Arial"/>
                <w:noProof/>
                <w:sz w:val="18"/>
                <w:szCs w:val="18"/>
                <w:lang w:val="fr-CH"/>
              </w:rPr>
            </w:pPr>
          </w:p>
        </w:tc>
      </w:tr>
      <w:tr w:rsidR="00000000">
        <w:tc>
          <w:tcPr>
            <w:tcW w:w="3402" w:type="dxa"/>
            <w:tcBorders>
              <w:top w:val="single" w:sz="4" w:space="0" w:color="auto"/>
              <w:left w:val="single" w:sz="4" w:space="0" w:color="auto"/>
              <w:bottom w:val="single" w:sz="4" w:space="0" w:color="auto"/>
              <w:right w:val="single" w:sz="4" w:space="0" w:color="auto"/>
            </w:tcBorders>
            <w:vAlign w:val="center"/>
            <w:hideMark/>
          </w:tcPr>
          <w:p w:rsidR="00000000" w:rsidRDefault="009C1351">
            <w:pPr>
              <w:spacing w:after="0" w:line="240" w:lineRule="auto"/>
              <w:rPr>
                <w:rFonts w:ascii="Arial" w:hAnsi="Arial" w:cs="Arial"/>
                <w:b/>
                <w:noProof/>
                <w:sz w:val="18"/>
                <w:szCs w:val="18"/>
                <w:lang w:val="fr-CH"/>
              </w:rPr>
            </w:pPr>
            <w:r>
              <w:rPr>
                <w:rFonts w:ascii="Arial" w:hAnsi="Arial" w:cs="Arial"/>
                <w:b/>
                <w:noProof/>
                <w:sz w:val="18"/>
                <w:szCs w:val="18"/>
                <w:lang w:val="fr-CH"/>
              </w:rPr>
              <w:t>Nombre de nourrissons vaccinés (ou à vacciner) avec le BCG</w:t>
            </w: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9C1351">
            <w:pPr>
              <w:spacing w:after="0" w:line="240" w:lineRule="auto"/>
              <w:jc w:val="center"/>
              <w:rPr>
                <w:rFonts w:ascii="Arial" w:hAnsi="Arial" w:cs="Arial"/>
                <w:noProof/>
                <w:sz w:val="18"/>
                <w:szCs w:val="18"/>
                <w:lang w:val="fr-CH"/>
              </w:rPr>
            </w:pPr>
            <w:r>
              <w:rPr>
                <w:rStyle w:val="propertyeditor"/>
                <w:rFonts w:ascii="Arial" w:hAnsi="Arial" w:cs="Arial"/>
                <w:bCs/>
                <w:noProof/>
                <w:sz w:val="18"/>
                <w:szCs w:val="18"/>
                <w:shd w:val="clear" w:color="auto" w:fill="BDDCFF"/>
                <w:lang w:val="fr-CH"/>
              </w:rPr>
              <w:t>235,18</w:t>
            </w:r>
            <w:r>
              <w:rPr>
                <w:rStyle w:val="propertyeditor"/>
                <w:rFonts w:ascii="Arial" w:hAnsi="Arial" w:cs="Arial"/>
                <w:bCs/>
                <w:noProof/>
                <w:sz w:val="18"/>
                <w:szCs w:val="18"/>
                <w:shd w:val="clear" w:color="auto" w:fill="BDDCFF"/>
                <w:lang w:val="fr-CH"/>
              </w:rPr>
              <w:t>1</w:t>
            </w: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9C1351">
            <w:pPr>
              <w:spacing w:after="0" w:line="240" w:lineRule="auto"/>
              <w:jc w:val="center"/>
              <w:rPr>
                <w:rFonts w:ascii="Arial" w:hAnsi="Arial" w:cs="Arial"/>
                <w:noProof/>
                <w:sz w:val="18"/>
                <w:szCs w:val="18"/>
                <w:lang w:val="fr-CH"/>
              </w:rPr>
            </w:pPr>
            <w:r>
              <w:rPr>
                <w:rStyle w:val="propertyeditor"/>
                <w:rFonts w:ascii="Arial" w:hAnsi="Arial" w:cs="Arial"/>
                <w:bCs/>
                <w:noProof/>
                <w:sz w:val="18"/>
                <w:szCs w:val="18"/>
                <w:shd w:val="clear" w:color="auto" w:fill="BDDCFF"/>
                <w:lang w:val="fr-CH"/>
              </w:rPr>
              <w:t>263,81</w:t>
            </w:r>
            <w:r>
              <w:rPr>
                <w:rStyle w:val="propertyeditor"/>
                <w:rFonts w:ascii="Arial" w:hAnsi="Arial" w:cs="Arial"/>
                <w:bCs/>
                <w:noProof/>
                <w:sz w:val="18"/>
                <w:szCs w:val="18"/>
                <w:shd w:val="clear" w:color="auto" w:fill="BDDCFF"/>
                <w:lang w:val="fr-CH"/>
              </w:rPr>
              <w:t>8</w:t>
            </w: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9C1351">
            <w:pPr>
              <w:spacing w:after="0" w:line="240" w:lineRule="auto"/>
              <w:jc w:val="center"/>
              <w:rPr>
                <w:rFonts w:ascii="Arial" w:hAnsi="Arial" w:cs="Arial"/>
                <w:noProof/>
                <w:sz w:val="18"/>
                <w:szCs w:val="18"/>
                <w:lang w:val="fr-CH"/>
              </w:rPr>
            </w:pPr>
            <w:r>
              <w:rPr>
                <w:rStyle w:val="propertyeditor"/>
                <w:rFonts w:ascii="Arial" w:hAnsi="Arial" w:cs="Arial"/>
                <w:bCs/>
                <w:noProof/>
                <w:sz w:val="18"/>
                <w:szCs w:val="18"/>
                <w:shd w:val="clear" w:color="auto" w:fill="BDDCFF"/>
                <w:lang w:val="fr-CH"/>
              </w:rPr>
              <w:t>270,30</w:t>
            </w:r>
            <w:r>
              <w:rPr>
                <w:rStyle w:val="propertyeditor"/>
                <w:rFonts w:ascii="Arial" w:hAnsi="Arial" w:cs="Arial"/>
                <w:bCs/>
                <w:noProof/>
                <w:sz w:val="18"/>
                <w:szCs w:val="18"/>
                <w:shd w:val="clear" w:color="auto" w:fill="BDDCFF"/>
                <w:lang w:val="fr-CH"/>
              </w:rPr>
              <w:t>8</w:t>
            </w: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9C1351">
            <w:pPr>
              <w:spacing w:after="0" w:line="240" w:lineRule="auto"/>
              <w:jc w:val="center"/>
              <w:rPr>
                <w:rFonts w:ascii="Arial" w:hAnsi="Arial" w:cs="Arial"/>
                <w:noProof/>
                <w:sz w:val="18"/>
                <w:szCs w:val="18"/>
                <w:lang w:val="fr-CH"/>
              </w:rPr>
            </w:pPr>
            <w:r>
              <w:rPr>
                <w:rStyle w:val="propertyeditor"/>
                <w:rFonts w:ascii="Arial" w:hAnsi="Arial" w:cs="Arial"/>
                <w:bCs/>
                <w:noProof/>
                <w:sz w:val="18"/>
                <w:szCs w:val="18"/>
                <w:shd w:val="clear" w:color="auto" w:fill="BDDCFF"/>
                <w:lang w:val="fr-CH"/>
              </w:rPr>
              <w:t>279,87</w:t>
            </w:r>
            <w:r>
              <w:rPr>
                <w:rStyle w:val="propertyeditor"/>
                <w:rFonts w:ascii="Arial" w:hAnsi="Arial" w:cs="Arial"/>
                <w:bCs/>
                <w:noProof/>
                <w:sz w:val="18"/>
                <w:szCs w:val="18"/>
                <w:shd w:val="clear" w:color="auto" w:fill="BDDCFF"/>
                <w:lang w:val="fr-CH"/>
              </w:rPr>
              <w:t>3</w:t>
            </w: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9C1351">
            <w:pPr>
              <w:spacing w:after="0" w:line="240" w:lineRule="auto"/>
              <w:jc w:val="center"/>
              <w:rPr>
                <w:rFonts w:ascii="Arial" w:hAnsi="Arial" w:cs="Arial"/>
                <w:noProof/>
                <w:sz w:val="18"/>
                <w:szCs w:val="18"/>
                <w:lang w:val="fr-CH"/>
              </w:rPr>
            </w:pPr>
            <w:r>
              <w:rPr>
                <w:rStyle w:val="propertyeditor"/>
                <w:rFonts w:ascii="Arial" w:hAnsi="Arial" w:cs="Arial"/>
                <w:bCs/>
                <w:noProof/>
                <w:sz w:val="18"/>
                <w:szCs w:val="18"/>
                <w:shd w:val="clear" w:color="auto" w:fill="BDDCFF"/>
                <w:lang w:val="fr-CH"/>
              </w:rPr>
              <w:t>286,75</w:t>
            </w:r>
            <w:r>
              <w:rPr>
                <w:rStyle w:val="propertyeditor"/>
                <w:rFonts w:ascii="Arial" w:hAnsi="Arial" w:cs="Arial"/>
                <w:bCs/>
                <w:noProof/>
                <w:sz w:val="18"/>
                <w:szCs w:val="18"/>
                <w:shd w:val="clear" w:color="auto" w:fill="BDDCFF"/>
                <w:lang w:val="fr-CH"/>
              </w:rPr>
              <w:t>8</w:t>
            </w: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9C1351">
            <w:pPr>
              <w:spacing w:after="0" w:line="240" w:lineRule="auto"/>
              <w:jc w:val="center"/>
              <w:rPr>
                <w:rFonts w:ascii="Arial" w:hAnsi="Arial" w:cs="Arial"/>
                <w:noProof/>
                <w:sz w:val="18"/>
                <w:szCs w:val="18"/>
                <w:lang w:val="fr-CH"/>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9C1351">
            <w:pPr>
              <w:spacing w:after="0" w:line="240" w:lineRule="auto"/>
              <w:jc w:val="center"/>
              <w:rPr>
                <w:rFonts w:ascii="Arial" w:hAnsi="Arial" w:cs="Arial"/>
                <w:noProof/>
                <w:sz w:val="18"/>
                <w:szCs w:val="18"/>
                <w:lang w:val="fr-CH"/>
              </w:rPr>
            </w:pPr>
          </w:p>
        </w:tc>
      </w:tr>
      <w:tr w:rsidR="00000000">
        <w:tc>
          <w:tcPr>
            <w:tcW w:w="3402" w:type="dxa"/>
            <w:tcBorders>
              <w:top w:val="single" w:sz="4" w:space="0" w:color="auto"/>
              <w:left w:val="single" w:sz="4" w:space="0" w:color="auto"/>
              <w:bottom w:val="single" w:sz="4" w:space="0" w:color="auto"/>
              <w:right w:val="single" w:sz="4" w:space="0" w:color="auto"/>
            </w:tcBorders>
            <w:vAlign w:val="center"/>
            <w:hideMark/>
          </w:tcPr>
          <w:p w:rsidR="00000000" w:rsidRDefault="009C1351">
            <w:pPr>
              <w:spacing w:after="0" w:line="240" w:lineRule="auto"/>
              <w:jc w:val="right"/>
              <w:rPr>
                <w:rFonts w:ascii="Arial" w:hAnsi="Arial" w:cs="Arial"/>
                <w:b/>
                <w:noProof/>
                <w:sz w:val="18"/>
                <w:szCs w:val="18"/>
                <w:lang w:val="fr-CH"/>
              </w:rPr>
            </w:pPr>
            <w:r>
              <w:rPr>
                <w:rFonts w:ascii="Arial" w:hAnsi="Arial" w:cs="Arial"/>
                <w:b/>
                <w:bCs/>
                <w:noProof/>
                <w:sz w:val="18"/>
                <w:szCs w:val="18"/>
                <w:lang w:val="fr-CH"/>
              </w:rPr>
              <w:t xml:space="preserve">Couverture du </w:t>
            </w:r>
            <w:r>
              <w:rPr>
                <w:rFonts w:ascii="Arial" w:hAnsi="Arial" w:cs="Arial"/>
                <w:b/>
                <w:bCs/>
                <w:noProof/>
                <w:color w:val="008080"/>
                <w:sz w:val="18"/>
                <w:szCs w:val="18"/>
                <w:lang w:val="fr-CH"/>
              </w:rPr>
              <w:t>BCG</w:t>
            </w:r>
            <w:r>
              <w:rPr>
                <w:rFonts w:ascii="Arial" w:hAnsi="Arial" w:cs="Arial"/>
                <w:b/>
                <w:noProof/>
                <w:sz w:val="18"/>
                <w:szCs w:val="18"/>
                <w:lang w:val="fr-CH"/>
              </w:rPr>
              <w:t xml:space="preserve"> (%)</w:t>
            </w:r>
            <w:r>
              <w:rPr>
                <w:rFonts w:ascii="Arial" w:hAnsi="Arial" w:cs="Arial"/>
                <w:b/>
                <w:noProof/>
                <w:sz w:val="18"/>
                <w:szCs w:val="18"/>
                <w:vertAlign w:val="superscript"/>
                <w:lang w:val="fr-CH"/>
              </w:rPr>
              <w:t>[1]</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9C1351">
            <w:pPr>
              <w:spacing w:after="0" w:line="240" w:lineRule="auto"/>
              <w:jc w:val="right"/>
              <w:rPr>
                <w:rFonts w:ascii="Arial" w:hAnsi="Arial" w:cs="Arial"/>
                <w:noProof/>
                <w:sz w:val="18"/>
                <w:szCs w:val="18"/>
                <w:lang w:val="fr-CH"/>
              </w:rPr>
            </w:pPr>
            <w:r>
              <w:rPr>
                <w:rStyle w:val="propertyeditor"/>
                <w:rFonts w:ascii="Arial" w:hAnsi="Arial" w:cs="Arial"/>
                <w:bCs/>
                <w:noProof/>
                <w:sz w:val="18"/>
                <w:szCs w:val="18"/>
                <w:lang w:val="fr-CH"/>
              </w:rPr>
              <w:t>91</w:t>
            </w:r>
            <w:r>
              <w:rPr>
                <w:rStyle w:val="propertyeditor"/>
                <w:rFonts w:ascii="Arial" w:hAnsi="Arial" w:cs="Arial"/>
                <w:bCs/>
                <w:noProof/>
                <w:sz w:val="18"/>
                <w:szCs w:val="18"/>
                <w:lang w:val="fr-CH"/>
              </w:rPr>
              <w:t>%</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9C1351">
            <w:pPr>
              <w:spacing w:after="0" w:line="240" w:lineRule="auto"/>
              <w:jc w:val="right"/>
              <w:rPr>
                <w:rFonts w:ascii="Arial" w:hAnsi="Arial" w:cs="Arial"/>
                <w:noProof/>
                <w:sz w:val="18"/>
                <w:szCs w:val="18"/>
                <w:lang w:val="fr-CH"/>
              </w:rPr>
            </w:pPr>
            <w:r>
              <w:rPr>
                <w:rStyle w:val="propertyeditor"/>
                <w:rFonts w:ascii="Arial" w:hAnsi="Arial" w:cs="Arial"/>
                <w:bCs/>
                <w:noProof/>
                <w:sz w:val="18"/>
                <w:szCs w:val="18"/>
                <w:lang w:val="fr-CH"/>
              </w:rPr>
              <w:t>95</w:t>
            </w:r>
            <w:r>
              <w:rPr>
                <w:rStyle w:val="propertyeditor"/>
                <w:rFonts w:ascii="Arial" w:hAnsi="Arial" w:cs="Arial"/>
                <w:bCs/>
                <w:noProof/>
                <w:sz w:val="18"/>
                <w:szCs w:val="18"/>
                <w:lang w:val="fr-CH"/>
              </w:rPr>
              <w:t>%</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9C1351">
            <w:pPr>
              <w:spacing w:after="0" w:line="240" w:lineRule="auto"/>
              <w:jc w:val="right"/>
              <w:rPr>
                <w:rFonts w:ascii="Arial" w:hAnsi="Arial" w:cs="Arial"/>
                <w:noProof/>
                <w:sz w:val="18"/>
                <w:szCs w:val="18"/>
                <w:lang w:val="fr-CH"/>
              </w:rPr>
            </w:pPr>
            <w:r>
              <w:rPr>
                <w:rStyle w:val="propertyeditor"/>
                <w:rFonts w:ascii="Arial" w:hAnsi="Arial" w:cs="Arial"/>
                <w:bCs/>
                <w:noProof/>
                <w:sz w:val="18"/>
                <w:szCs w:val="18"/>
                <w:lang w:val="fr-CH"/>
              </w:rPr>
              <w:t>95</w:t>
            </w:r>
            <w:r>
              <w:rPr>
                <w:rStyle w:val="propertyeditor"/>
                <w:rFonts w:ascii="Arial" w:hAnsi="Arial" w:cs="Arial"/>
                <w:bCs/>
                <w:noProof/>
                <w:sz w:val="18"/>
                <w:szCs w:val="18"/>
                <w:lang w:val="fr-CH"/>
              </w:rPr>
              <w:t>%</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9C1351">
            <w:pPr>
              <w:spacing w:after="0" w:line="240" w:lineRule="auto"/>
              <w:jc w:val="right"/>
              <w:rPr>
                <w:rFonts w:ascii="Arial" w:hAnsi="Arial" w:cs="Arial"/>
                <w:noProof/>
                <w:sz w:val="18"/>
                <w:szCs w:val="18"/>
                <w:lang w:val="fr-CH"/>
              </w:rPr>
            </w:pPr>
            <w:r>
              <w:rPr>
                <w:rStyle w:val="propertyeditor"/>
                <w:rFonts w:ascii="Arial" w:hAnsi="Arial" w:cs="Arial"/>
                <w:bCs/>
                <w:noProof/>
                <w:sz w:val="18"/>
                <w:szCs w:val="18"/>
                <w:lang w:val="fr-CH"/>
              </w:rPr>
              <w:t>96</w:t>
            </w:r>
            <w:r>
              <w:rPr>
                <w:rStyle w:val="propertyeditor"/>
                <w:rFonts w:ascii="Arial" w:hAnsi="Arial" w:cs="Arial"/>
                <w:bCs/>
                <w:noProof/>
                <w:sz w:val="18"/>
                <w:szCs w:val="18"/>
                <w:lang w:val="fr-CH"/>
              </w:rPr>
              <w:t>%</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9C1351">
            <w:pPr>
              <w:spacing w:after="0" w:line="240" w:lineRule="auto"/>
              <w:jc w:val="right"/>
              <w:rPr>
                <w:rFonts w:ascii="Arial" w:hAnsi="Arial" w:cs="Arial"/>
                <w:noProof/>
                <w:sz w:val="18"/>
                <w:szCs w:val="18"/>
                <w:lang w:val="fr-CH"/>
              </w:rPr>
            </w:pPr>
            <w:r>
              <w:rPr>
                <w:rStyle w:val="propertyeditor"/>
                <w:rFonts w:ascii="Arial" w:hAnsi="Arial" w:cs="Arial"/>
                <w:bCs/>
                <w:noProof/>
                <w:sz w:val="18"/>
                <w:szCs w:val="18"/>
                <w:lang w:val="fr-CH"/>
              </w:rPr>
              <w:t>96</w:t>
            </w:r>
            <w:r>
              <w:rPr>
                <w:rStyle w:val="propertyeditor"/>
                <w:rFonts w:ascii="Arial" w:hAnsi="Arial" w:cs="Arial"/>
                <w:bCs/>
                <w:noProof/>
                <w:sz w:val="18"/>
                <w:szCs w:val="18"/>
                <w:lang w:val="fr-CH"/>
              </w:rPr>
              <w:t>%</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9C1351">
            <w:pPr>
              <w:spacing w:after="0" w:line="240" w:lineRule="auto"/>
              <w:jc w:val="right"/>
              <w:rPr>
                <w:rFonts w:ascii="Arial" w:hAnsi="Arial" w:cs="Arial"/>
                <w:noProof/>
                <w:sz w:val="18"/>
                <w:szCs w:val="18"/>
                <w:lang w:val="fr-CH"/>
              </w:rPr>
            </w:pP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9C1351">
            <w:pPr>
              <w:spacing w:after="0" w:line="240" w:lineRule="auto"/>
              <w:jc w:val="right"/>
              <w:rPr>
                <w:rFonts w:ascii="Arial" w:hAnsi="Arial" w:cs="Arial"/>
                <w:noProof/>
                <w:sz w:val="18"/>
                <w:szCs w:val="18"/>
                <w:lang w:val="fr-CH"/>
              </w:rPr>
            </w:pPr>
          </w:p>
        </w:tc>
      </w:tr>
      <w:tr w:rsidR="00000000">
        <w:tc>
          <w:tcPr>
            <w:tcW w:w="3402" w:type="dxa"/>
            <w:tcBorders>
              <w:top w:val="single" w:sz="4" w:space="0" w:color="auto"/>
              <w:left w:val="single" w:sz="4" w:space="0" w:color="auto"/>
              <w:bottom w:val="single" w:sz="4" w:space="0" w:color="auto"/>
              <w:right w:val="single" w:sz="4" w:space="0" w:color="auto"/>
            </w:tcBorders>
            <w:vAlign w:val="center"/>
            <w:hideMark/>
          </w:tcPr>
          <w:p w:rsidR="00000000" w:rsidRDefault="009C1351">
            <w:pPr>
              <w:spacing w:after="0" w:line="240" w:lineRule="auto"/>
              <w:rPr>
                <w:rFonts w:ascii="Arial" w:hAnsi="Arial" w:cs="Arial"/>
                <w:b/>
                <w:noProof/>
                <w:sz w:val="18"/>
                <w:szCs w:val="18"/>
                <w:lang w:val="fr-CH"/>
              </w:rPr>
            </w:pPr>
            <w:r>
              <w:rPr>
                <w:rFonts w:ascii="Arial" w:hAnsi="Arial" w:cs="Arial"/>
                <w:b/>
                <w:noProof/>
                <w:sz w:val="18"/>
                <w:szCs w:val="18"/>
                <w:lang w:val="fr-CH"/>
              </w:rPr>
              <w:t>Nombre de nourrissons vaccinés (ou à vacciner) avec les trois doses du VPO</w:t>
            </w:r>
            <w:r>
              <w:rPr>
                <w:rFonts w:ascii="Arial" w:hAnsi="Arial" w:cs="Arial"/>
                <w:b/>
                <w:noProof/>
                <w:sz w:val="18"/>
                <w:szCs w:val="18"/>
                <w:lang w:val="fr-CH"/>
              </w:rPr>
              <w:t xml:space="preserve"> </w:t>
            </w: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9C1351">
            <w:pPr>
              <w:spacing w:after="0" w:line="240" w:lineRule="auto"/>
              <w:jc w:val="center"/>
              <w:rPr>
                <w:rFonts w:ascii="Arial" w:hAnsi="Arial" w:cs="Arial"/>
                <w:noProof/>
                <w:sz w:val="18"/>
                <w:szCs w:val="18"/>
                <w:lang w:val="fr-CH"/>
              </w:rPr>
            </w:pPr>
            <w:r>
              <w:rPr>
                <w:rStyle w:val="propertyeditor"/>
                <w:rFonts w:ascii="Arial" w:hAnsi="Arial" w:cs="Arial"/>
                <w:bCs/>
                <w:noProof/>
                <w:sz w:val="18"/>
                <w:szCs w:val="18"/>
                <w:shd w:val="clear" w:color="auto" w:fill="BDDCFF"/>
                <w:lang w:val="fr-CH"/>
              </w:rPr>
              <w:t>218,04</w:t>
            </w:r>
            <w:r>
              <w:rPr>
                <w:rStyle w:val="propertyeditor"/>
                <w:rFonts w:ascii="Arial" w:hAnsi="Arial" w:cs="Arial"/>
                <w:bCs/>
                <w:noProof/>
                <w:sz w:val="18"/>
                <w:szCs w:val="18"/>
                <w:shd w:val="clear" w:color="auto" w:fill="BDDCFF"/>
                <w:lang w:val="fr-CH"/>
              </w:rPr>
              <w:t>5</w:t>
            </w: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9C1351">
            <w:pPr>
              <w:spacing w:after="0" w:line="240" w:lineRule="auto"/>
              <w:jc w:val="center"/>
              <w:rPr>
                <w:rFonts w:ascii="Arial" w:hAnsi="Arial" w:cs="Arial"/>
                <w:noProof/>
                <w:sz w:val="18"/>
                <w:szCs w:val="18"/>
                <w:lang w:val="fr-CH"/>
              </w:rPr>
            </w:pPr>
            <w:r>
              <w:rPr>
                <w:rStyle w:val="propertyeditor"/>
                <w:rFonts w:ascii="Arial" w:hAnsi="Arial" w:cs="Arial"/>
                <w:bCs/>
                <w:noProof/>
                <w:sz w:val="18"/>
                <w:szCs w:val="18"/>
                <w:shd w:val="clear" w:color="auto" w:fill="BDDCFF"/>
                <w:lang w:val="fr-CH"/>
              </w:rPr>
              <w:t>245,91</w:t>
            </w:r>
            <w:r>
              <w:rPr>
                <w:rStyle w:val="propertyeditor"/>
                <w:rFonts w:ascii="Arial" w:hAnsi="Arial" w:cs="Arial"/>
                <w:bCs/>
                <w:noProof/>
                <w:sz w:val="18"/>
                <w:szCs w:val="18"/>
                <w:shd w:val="clear" w:color="auto" w:fill="BDDCFF"/>
                <w:lang w:val="fr-CH"/>
              </w:rPr>
              <w:t>9</w:t>
            </w: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9C1351">
            <w:pPr>
              <w:spacing w:after="0" w:line="240" w:lineRule="auto"/>
              <w:jc w:val="center"/>
              <w:rPr>
                <w:rFonts w:ascii="Arial" w:hAnsi="Arial" w:cs="Arial"/>
                <w:noProof/>
                <w:sz w:val="18"/>
                <w:szCs w:val="18"/>
                <w:lang w:val="fr-CH"/>
              </w:rPr>
            </w:pPr>
            <w:r>
              <w:rPr>
                <w:rStyle w:val="propertyeditor"/>
                <w:rFonts w:ascii="Arial" w:hAnsi="Arial" w:cs="Arial"/>
                <w:bCs/>
                <w:noProof/>
                <w:sz w:val="18"/>
                <w:szCs w:val="18"/>
                <w:shd w:val="clear" w:color="auto" w:fill="BDDCFF"/>
                <w:lang w:val="fr-CH"/>
              </w:rPr>
              <w:t>254,67</w:t>
            </w:r>
            <w:r>
              <w:rPr>
                <w:rStyle w:val="propertyeditor"/>
                <w:rFonts w:ascii="Arial" w:hAnsi="Arial" w:cs="Arial"/>
                <w:bCs/>
                <w:noProof/>
                <w:sz w:val="18"/>
                <w:szCs w:val="18"/>
                <w:shd w:val="clear" w:color="auto" w:fill="BDDCFF"/>
                <w:lang w:val="fr-CH"/>
              </w:rPr>
              <w:t>8</w:t>
            </w: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9C1351">
            <w:pPr>
              <w:spacing w:after="0" w:line="240" w:lineRule="auto"/>
              <w:jc w:val="center"/>
              <w:rPr>
                <w:rFonts w:ascii="Arial" w:hAnsi="Arial" w:cs="Arial"/>
                <w:noProof/>
                <w:sz w:val="18"/>
                <w:szCs w:val="18"/>
                <w:lang w:val="fr-CH"/>
              </w:rPr>
            </w:pPr>
            <w:r>
              <w:rPr>
                <w:rStyle w:val="propertyeditor"/>
                <w:rFonts w:ascii="Arial" w:hAnsi="Arial" w:cs="Arial"/>
                <w:bCs/>
                <w:noProof/>
                <w:sz w:val="18"/>
                <w:szCs w:val="18"/>
                <w:shd w:val="clear" w:color="auto" w:fill="BDDCFF"/>
                <w:lang w:val="fr-CH"/>
              </w:rPr>
              <w:t>263,71</w:t>
            </w:r>
            <w:r>
              <w:rPr>
                <w:rStyle w:val="propertyeditor"/>
                <w:rFonts w:ascii="Arial" w:hAnsi="Arial" w:cs="Arial"/>
                <w:bCs/>
                <w:noProof/>
                <w:sz w:val="18"/>
                <w:szCs w:val="18"/>
                <w:shd w:val="clear" w:color="auto" w:fill="BDDCFF"/>
                <w:lang w:val="fr-CH"/>
              </w:rPr>
              <w:t>9</w:t>
            </w: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9C1351">
            <w:pPr>
              <w:spacing w:after="0" w:line="240" w:lineRule="auto"/>
              <w:jc w:val="center"/>
              <w:rPr>
                <w:rFonts w:ascii="Arial" w:hAnsi="Arial" w:cs="Arial"/>
                <w:noProof/>
                <w:sz w:val="18"/>
                <w:szCs w:val="18"/>
                <w:lang w:val="fr-CH"/>
              </w:rPr>
            </w:pPr>
            <w:r>
              <w:rPr>
                <w:rStyle w:val="propertyeditor"/>
                <w:rFonts w:ascii="Arial" w:hAnsi="Arial" w:cs="Arial"/>
                <w:bCs/>
                <w:noProof/>
                <w:sz w:val="18"/>
                <w:szCs w:val="18"/>
                <w:shd w:val="clear" w:color="auto" w:fill="BDDCFF"/>
                <w:lang w:val="fr-CH"/>
              </w:rPr>
              <w:t>270,20</w:t>
            </w:r>
            <w:r>
              <w:rPr>
                <w:rStyle w:val="propertyeditor"/>
                <w:rFonts w:ascii="Arial" w:hAnsi="Arial" w:cs="Arial"/>
                <w:bCs/>
                <w:noProof/>
                <w:sz w:val="18"/>
                <w:szCs w:val="18"/>
                <w:shd w:val="clear" w:color="auto" w:fill="BDDCFF"/>
                <w:lang w:val="fr-CH"/>
              </w:rPr>
              <w:t>7</w:t>
            </w: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9C1351">
            <w:pPr>
              <w:spacing w:after="0" w:line="240" w:lineRule="auto"/>
              <w:jc w:val="center"/>
              <w:rPr>
                <w:rFonts w:ascii="Arial" w:hAnsi="Arial" w:cs="Arial"/>
                <w:noProof/>
                <w:sz w:val="18"/>
                <w:szCs w:val="18"/>
                <w:lang w:val="fr-CH"/>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9C1351">
            <w:pPr>
              <w:spacing w:after="0" w:line="240" w:lineRule="auto"/>
              <w:jc w:val="center"/>
              <w:rPr>
                <w:rFonts w:ascii="Arial" w:hAnsi="Arial" w:cs="Arial"/>
                <w:noProof/>
                <w:sz w:val="18"/>
                <w:szCs w:val="18"/>
                <w:lang w:val="fr-CH"/>
              </w:rPr>
            </w:pPr>
          </w:p>
        </w:tc>
      </w:tr>
      <w:tr w:rsidR="00000000">
        <w:tc>
          <w:tcPr>
            <w:tcW w:w="3402" w:type="dxa"/>
            <w:tcBorders>
              <w:top w:val="single" w:sz="4" w:space="0" w:color="auto"/>
              <w:left w:val="single" w:sz="4" w:space="0" w:color="auto"/>
              <w:bottom w:val="single" w:sz="4" w:space="0" w:color="auto"/>
              <w:right w:val="single" w:sz="4" w:space="0" w:color="auto"/>
            </w:tcBorders>
            <w:vAlign w:val="center"/>
            <w:hideMark/>
          </w:tcPr>
          <w:p w:rsidR="00000000" w:rsidRDefault="009C1351">
            <w:pPr>
              <w:spacing w:after="0" w:line="240" w:lineRule="auto"/>
              <w:jc w:val="right"/>
              <w:rPr>
                <w:rFonts w:ascii="Arial" w:hAnsi="Arial" w:cs="Arial"/>
                <w:b/>
                <w:noProof/>
                <w:sz w:val="18"/>
                <w:szCs w:val="18"/>
                <w:lang w:val="fr-CH"/>
              </w:rPr>
            </w:pPr>
            <w:r>
              <w:rPr>
                <w:rFonts w:ascii="Arial" w:hAnsi="Arial" w:cs="Arial"/>
                <w:b/>
                <w:bCs/>
                <w:noProof/>
                <w:sz w:val="18"/>
                <w:szCs w:val="18"/>
                <w:lang w:val="fr-CH"/>
              </w:rPr>
              <w:t xml:space="preserve">Couverture du </w:t>
            </w:r>
            <w:r>
              <w:rPr>
                <w:rFonts w:ascii="Arial" w:hAnsi="Arial" w:cs="Arial"/>
                <w:b/>
                <w:bCs/>
                <w:noProof/>
                <w:color w:val="008080"/>
                <w:sz w:val="18"/>
                <w:szCs w:val="18"/>
                <w:lang w:val="fr-CH"/>
              </w:rPr>
              <w:t>VPO3</w:t>
            </w:r>
            <w:r>
              <w:rPr>
                <w:rFonts w:ascii="Arial" w:hAnsi="Arial" w:cs="Arial"/>
                <w:b/>
                <w:noProof/>
                <w:sz w:val="18"/>
                <w:szCs w:val="18"/>
                <w:lang w:val="fr-CH"/>
              </w:rPr>
              <w:t xml:space="preserve"> (%)</w:t>
            </w:r>
            <w:r>
              <w:rPr>
                <w:rFonts w:ascii="Arial" w:hAnsi="Arial" w:cs="Arial"/>
                <w:b/>
                <w:noProof/>
                <w:sz w:val="18"/>
                <w:szCs w:val="18"/>
                <w:vertAlign w:val="superscript"/>
                <w:lang w:val="fr-CH"/>
              </w:rPr>
              <w:t>[2]</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9C1351">
            <w:pPr>
              <w:spacing w:after="0" w:line="240" w:lineRule="auto"/>
              <w:jc w:val="right"/>
              <w:rPr>
                <w:rFonts w:ascii="Arial" w:hAnsi="Arial" w:cs="Arial"/>
                <w:noProof/>
                <w:sz w:val="18"/>
                <w:szCs w:val="18"/>
                <w:lang w:val="fr-CH"/>
              </w:rPr>
            </w:pPr>
            <w:r>
              <w:rPr>
                <w:rStyle w:val="propertyeditor"/>
                <w:rFonts w:ascii="Arial" w:hAnsi="Arial" w:cs="Arial"/>
                <w:bCs/>
                <w:noProof/>
                <w:sz w:val="18"/>
                <w:szCs w:val="18"/>
                <w:lang w:val="fr-CH"/>
              </w:rPr>
              <w:t>89</w:t>
            </w:r>
            <w:r>
              <w:rPr>
                <w:rStyle w:val="propertyeditor"/>
                <w:rFonts w:ascii="Arial" w:hAnsi="Arial" w:cs="Arial"/>
                <w:bCs/>
                <w:noProof/>
                <w:sz w:val="18"/>
                <w:szCs w:val="18"/>
                <w:lang w:val="fr-CH"/>
              </w:rPr>
              <w:t>%</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9C1351">
            <w:pPr>
              <w:spacing w:after="0" w:line="240" w:lineRule="auto"/>
              <w:jc w:val="right"/>
              <w:rPr>
                <w:rFonts w:ascii="Arial" w:hAnsi="Arial" w:cs="Arial"/>
                <w:noProof/>
                <w:sz w:val="18"/>
                <w:szCs w:val="18"/>
                <w:lang w:val="fr-CH"/>
              </w:rPr>
            </w:pPr>
            <w:r>
              <w:rPr>
                <w:rStyle w:val="propertyeditor"/>
                <w:rFonts w:ascii="Arial" w:hAnsi="Arial" w:cs="Arial"/>
                <w:bCs/>
                <w:noProof/>
                <w:sz w:val="18"/>
                <w:szCs w:val="18"/>
                <w:lang w:val="fr-CH"/>
              </w:rPr>
              <w:t>93</w:t>
            </w:r>
            <w:r>
              <w:rPr>
                <w:rStyle w:val="propertyeditor"/>
                <w:rFonts w:ascii="Arial" w:hAnsi="Arial" w:cs="Arial"/>
                <w:bCs/>
                <w:noProof/>
                <w:sz w:val="18"/>
                <w:szCs w:val="18"/>
                <w:lang w:val="fr-CH"/>
              </w:rPr>
              <w:t>%</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9C1351">
            <w:pPr>
              <w:spacing w:after="0" w:line="240" w:lineRule="auto"/>
              <w:jc w:val="right"/>
              <w:rPr>
                <w:rFonts w:ascii="Arial" w:hAnsi="Arial" w:cs="Arial"/>
                <w:noProof/>
                <w:sz w:val="18"/>
                <w:szCs w:val="18"/>
                <w:lang w:val="fr-CH"/>
              </w:rPr>
            </w:pPr>
            <w:r>
              <w:rPr>
                <w:rStyle w:val="propertyeditor"/>
                <w:rFonts w:ascii="Arial" w:hAnsi="Arial" w:cs="Arial"/>
                <w:bCs/>
                <w:noProof/>
                <w:sz w:val="18"/>
                <w:szCs w:val="18"/>
                <w:lang w:val="fr-CH"/>
              </w:rPr>
              <w:t>94</w:t>
            </w:r>
            <w:r>
              <w:rPr>
                <w:rStyle w:val="propertyeditor"/>
                <w:rFonts w:ascii="Arial" w:hAnsi="Arial" w:cs="Arial"/>
                <w:bCs/>
                <w:noProof/>
                <w:sz w:val="18"/>
                <w:szCs w:val="18"/>
                <w:lang w:val="fr-CH"/>
              </w:rPr>
              <w:t>%</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9C1351">
            <w:pPr>
              <w:spacing w:after="0" w:line="240" w:lineRule="auto"/>
              <w:jc w:val="right"/>
              <w:rPr>
                <w:rFonts w:ascii="Arial" w:hAnsi="Arial" w:cs="Arial"/>
                <w:noProof/>
                <w:sz w:val="18"/>
                <w:szCs w:val="18"/>
                <w:lang w:val="fr-CH"/>
              </w:rPr>
            </w:pPr>
            <w:r>
              <w:rPr>
                <w:rStyle w:val="propertyeditor"/>
                <w:rFonts w:ascii="Arial" w:hAnsi="Arial" w:cs="Arial"/>
                <w:bCs/>
                <w:noProof/>
                <w:sz w:val="18"/>
                <w:szCs w:val="18"/>
                <w:lang w:val="fr-CH"/>
              </w:rPr>
              <w:t>95</w:t>
            </w:r>
            <w:r>
              <w:rPr>
                <w:rStyle w:val="propertyeditor"/>
                <w:rFonts w:ascii="Arial" w:hAnsi="Arial" w:cs="Arial"/>
                <w:bCs/>
                <w:noProof/>
                <w:sz w:val="18"/>
                <w:szCs w:val="18"/>
                <w:lang w:val="fr-CH"/>
              </w:rPr>
              <w:t>%</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9C1351">
            <w:pPr>
              <w:spacing w:after="0" w:line="240" w:lineRule="auto"/>
              <w:jc w:val="right"/>
              <w:rPr>
                <w:rFonts w:ascii="Arial" w:hAnsi="Arial" w:cs="Arial"/>
                <w:noProof/>
                <w:sz w:val="18"/>
                <w:szCs w:val="18"/>
                <w:lang w:val="fr-CH"/>
              </w:rPr>
            </w:pPr>
            <w:r>
              <w:rPr>
                <w:rStyle w:val="propertyeditor"/>
                <w:rFonts w:ascii="Arial" w:hAnsi="Arial" w:cs="Arial"/>
                <w:bCs/>
                <w:noProof/>
                <w:sz w:val="18"/>
                <w:szCs w:val="18"/>
                <w:lang w:val="fr-CH"/>
              </w:rPr>
              <w:t>95</w:t>
            </w:r>
            <w:r>
              <w:rPr>
                <w:rStyle w:val="propertyeditor"/>
                <w:rFonts w:ascii="Arial" w:hAnsi="Arial" w:cs="Arial"/>
                <w:bCs/>
                <w:noProof/>
                <w:sz w:val="18"/>
                <w:szCs w:val="18"/>
                <w:lang w:val="fr-CH"/>
              </w:rPr>
              <w:t>%</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9C1351">
            <w:pPr>
              <w:spacing w:after="0" w:line="240" w:lineRule="auto"/>
              <w:jc w:val="right"/>
              <w:rPr>
                <w:rFonts w:ascii="Arial" w:hAnsi="Arial" w:cs="Arial"/>
                <w:noProof/>
                <w:sz w:val="18"/>
                <w:szCs w:val="18"/>
                <w:lang w:val="fr-CH"/>
              </w:rPr>
            </w:pP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9C1351">
            <w:pPr>
              <w:spacing w:after="0" w:line="240" w:lineRule="auto"/>
              <w:jc w:val="right"/>
              <w:rPr>
                <w:rFonts w:ascii="Arial" w:hAnsi="Arial" w:cs="Arial"/>
                <w:noProof/>
                <w:sz w:val="18"/>
                <w:szCs w:val="18"/>
                <w:lang w:val="fr-CH"/>
              </w:rPr>
            </w:pPr>
          </w:p>
        </w:tc>
      </w:tr>
      <w:tr w:rsidR="00000000">
        <w:tc>
          <w:tcPr>
            <w:tcW w:w="3402" w:type="dxa"/>
            <w:tcBorders>
              <w:top w:val="single" w:sz="4" w:space="0" w:color="auto"/>
              <w:left w:val="single" w:sz="4" w:space="0" w:color="auto"/>
              <w:bottom w:val="single" w:sz="4" w:space="0" w:color="auto"/>
              <w:right w:val="single" w:sz="4" w:space="0" w:color="auto"/>
            </w:tcBorders>
            <w:vAlign w:val="center"/>
            <w:hideMark/>
          </w:tcPr>
          <w:p w:rsidR="00000000" w:rsidRDefault="009C1351">
            <w:pPr>
              <w:spacing w:after="0" w:line="240" w:lineRule="auto"/>
              <w:rPr>
                <w:rFonts w:ascii="Arial" w:hAnsi="Arial" w:cs="Arial"/>
                <w:b/>
                <w:noProof/>
                <w:sz w:val="18"/>
                <w:szCs w:val="18"/>
                <w:lang w:val="fr-CH"/>
              </w:rPr>
            </w:pPr>
            <w:r>
              <w:rPr>
                <w:rFonts w:ascii="Arial" w:hAnsi="Arial" w:cs="Arial"/>
                <w:b/>
                <w:noProof/>
                <w:sz w:val="18"/>
                <w:szCs w:val="18"/>
                <w:lang w:val="fr-CH"/>
              </w:rPr>
              <w:t>Nombre de nourrissons vaccinés (ou à vacciner) avec la première dose du DTC</w:t>
            </w:r>
            <w:r>
              <w:rPr>
                <w:rFonts w:ascii="Arial" w:hAnsi="Arial" w:cs="Arial"/>
                <w:b/>
                <w:noProof/>
                <w:sz w:val="18"/>
                <w:szCs w:val="18"/>
                <w:vertAlign w:val="superscript"/>
                <w:lang w:val="fr-CH"/>
              </w:rPr>
              <w:t>[3]</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9C1351">
            <w:pPr>
              <w:autoSpaceDE w:val="0"/>
              <w:autoSpaceDN w:val="0"/>
              <w:adjustRightInd w:val="0"/>
              <w:spacing w:after="0" w:line="240" w:lineRule="auto"/>
              <w:jc w:val="center"/>
              <w:rPr>
                <w:rFonts w:ascii="Arial" w:hAnsi="Arial" w:cs="Arial"/>
                <w:noProof/>
                <w:sz w:val="18"/>
                <w:szCs w:val="18"/>
                <w:lang w:val="fr-CH"/>
              </w:rPr>
            </w:pPr>
            <w:r>
              <w:rPr>
                <w:rStyle w:val="propertyeditor"/>
                <w:rFonts w:ascii="Arial" w:hAnsi="Arial" w:cs="Arial"/>
                <w:bCs/>
                <w:noProof/>
                <w:sz w:val="18"/>
                <w:szCs w:val="18"/>
                <w:shd w:val="clear" w:color="auto" w:fill="BDDCFF"/>
                <w:lang w:val="fr-CH"/>
              </w:rPr>
              <w:t>228,81</w:t>
            </w:r>
            <w:r>
              <w:rPr>
                <w:rStyle w:val="propertyeditor"/>
                <w:rFonts w:ascii="Arial" w:hAnsi="Arial" w:cs="Arial"/>
                <w:bCs/>
                <w:noProof/>
                <w:sz w:val="18"/>
                <w:szCs w:val="18"/>
                <w:shd w:val="clear" w:color="auto" w:fill="BDDCFF"/>
                <w:lang w:val="fr-CH"/>
              </w:rPr>
              <w:t>4</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9C1351">
            <w:pPr>
              <w:autoSpaceDE w:val="0"/>
              <w:autoSpaceDN w:val="0"/>
              <w:adjustRightInd w:val="0"/>
              <w:spacing w:after="0" w:line="240" w:lineRule="auto"/>
              <w:jc w:val="center"/>
              <w:rPr>
                <w:rFonts w:ascii="Arial" w:hAnsi="Arial" w:cs="Arial"/>
                <w:noProof/>
                <w:sz w:val="18"/>
                <w:szCs w:val="18"/>
                <w:lang w:val="fr-CH"/>
              </w:rPr>
            </w:pPr>
            <w:r>
              <w:rPr>
                <w:rStyle w:val="propertyeditor"/>
                <w:rFonts w:ascii="Arial" w:hAnsi="Arial" w:cs="Arial"/>
                <w:bCs/>
                <w:noProof/>
                <w:sz w:val="18"/>
                <w:szCs w:val="18"/>
                <w:shd w:val="clear" w:color="auto" w:fill="BDDCFF"/>
                <w:lang w:val="fr-CH"/>
              </w:rPr>
              <w:t>256,49</w:t>
            </w:r>
            <w:r>
              <w:rPr>
                <w:rStyle w:val="propertyeditor"/>
                <w:rFonts w:ascii="Arial" w:hAnsi="Arial" w:cs="Arial"/>
                <w:bCs/>
                <w:noProof/>
                <w:sz w:val="18"/>
                <w:szCs w:val="18"/>
                <w:shd w:val="clear" w:color="auto" w:fill="BDDCFF"/>
                <w:lang w:val="fr-CH"/>
              </w:rPr>
              <w:t>7</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9C1351">
            <w:pPr>
              <w:autoSpaceDE w:val="0"/>
              <w:autoSpaceDN w:val="0"/>
              <w:adjustRightInd w:val="0"/>
              <w:spacing w:after="0" w:line="240" w:lineRule="auto"/>
              <w:jc w:val="center"/>
              <w:rPr>
                <w:rFonts w:ascii="Arial" w:hAnsi="Arial" w:cs="Arial"/>
                <w:noProof/>
                <w:sz w:val="18"/>
                <w:szCs w:val="18"/>
                <w:lang w:val="fr-CH"/>
              </w:rPr>
            </w:pPr>
            <w:r>
              <w:rPr>
                <w:rStyle w:val="propertyeditor"/>
                <w:rFonts w:ascii="Arial" w:hAnsi="Arial" w:cs="Arial"/>
                <w:bCs/>
                <w:noProof/>
                <w:sz w:val="18"/>
                <w:szCs w:val="18"/>
                <w:shd w:val="clear" w:color="auto" w:fill="BDDCFF"/>
                <w:lang w:val="fr-CH"/>
              </w:rPr>
              <w:t>262,80</w:t>
            </w:r>
            <w:r>
              <w:rPr>
                <w:rStyle w:val="propertyeditor"/>
                <w:rFonts w:ascii="Arial" w:hAnsi="Arial" w:cs="Arial"/>
                <w:bCs/>
                <w:noProof/>
                <w:sz w:val="18"/>
                <w:szCs w:val="18"/>
                <w:shd w:val="clear" w:color="auto" w:fill="BDDCFF"/>
                <w:lang w:val="fr-CH"/>
              </w:rPr>
              <w:t>6</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9C1351">
            <w:pPr>
              <w:autoSpaceDE w:val="0"/>
              <w:autoSpaceDN w:val="0"/>
              <w:adjustRightInd w:val="0"/>
              <w:spacing w:after="0" w:line="240" w:lineRule="auto"/>
              <w:jc w:val="center"/>
              <w:rPr>
                <w:rFonts w:ascii="Arial" w:hAnsi="Arial" w:cs="Arial"/>
                <w:noProof/>
                <w:sz w:val="18"/>
                <w:szCs w:val="18"/>
                <w:lang w:val="fr-CH"/>
              </w:rPr>
            </w:pPr>
            <w:r>
              <w:rPr>
                <w:rStyle w:val="propertyeditor"/>
                <w:rFonts w:ascii="Arial" w:hAnsi="Arial" w:cs="Arial"/>
                <w:bCs/>
                <w:noProof/>
                <w:sz w:val="18"/>
                <w:szCs w:val="18"/>
                <w:shd w:val="clear" w:color="auto" w:fill="BDDCFF"/>
                <w:lang w:val="fr-CH"/>
              </w:rPr>
              <w:t>272,04</w:t>
            </w:r>
            <w:r>
              <w:rPr>
                <w:rStyle w:val="propertyeditor"/>
                <w:rFonts w:ascii="Arial" w:hAnsi="Arial" w:cs="Arial"/>
                <w:bCs/>
                <w:noProof/>
                <w:sz w:val="18"/>
                <w:szCs w:val="18"/>
                <w:shd w:val="clear" w:color="auto" w:fill="BDDCFF"/>
                <w:lang w:val="fr-CH"/>
              </w:rPr>
              <w:t>8</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9C1351">
            <w:pPr>
              <w:autoSpaceDE w:val="0"/>
              <w:autoSpaceDN w:val="0"/>
              <w:adjustRightInd w:val="0"/>
              <w:spacing w:after="0" w:line="240" w:lineRule="auto"/>
              <w:jc w:val="center"/>
              <w:rPr>
                <w:rFonts w:ascii="Arial" w:hAnsi="Arial" w:cs="Arial"/>
                <w:noProof/>
                <w:sz w:val="18"/>
                <w:szCs w:val="18"/>
                <w:lang w:val="fr-CH"/>
              </w:rPr>
            </w:pPr>
            <w:r>
              <w:rPr>
                <w:rStyle w:val="propertyeditor"/>
                <w:rFonts w:ascii="Arial" w:hAnsi="Arial" w:cs="Arial"/>
                <w:bCs/>
                <w:noProof/>
                <w:sz w:val="18"/>
                <w:szCs w:val="18"/>
                <w:shd w:val="clear" w:color="auto" w:fill="BDDCFF"/>
                <w:lang w:val="fr-CH"/>
              </w:rPr>
              <w:t>278,73</w:t>
            </w:r>
            <w:r>
              <w:rPr>
                <w:rStyle w:val="propertyeditor"/>
                <w:rFonts w:ascii="Arial" w:hAnsi="Arial" w:cs="Arial"/>
                <w:bCs/>
                <w:noProof/>
                <w:sz w:val="18"/>
                <w:szCs w:val="18"/>
                <w:shd w:val="clear" w:color="auto" w:fill="BDDCFF"/>
                <w:lang w:val="fr-CH"/>
              </w:rPr>
              <w:t>9</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9C1351">
            <w:pPr>
              <w:autoSpaceDE w:val="0"/>
              <w:autoSpaceDN w:val="0"/>
              <w:adjustRightInd w:val="0"/>
              <w:spacing w:after="0" w:line="240" w:lineRule="auto"/>
              <w:jc w:val="center"/>
              <w:rPr>
                <w:rFonts w:ascii="Arial" w:hAnsi="Arial" w:cs="Arial"/>
                <w:noProof/>
                <w:sz w:val="18"/>
                <w:szCs w:val="18"/>
                <w:lang w:val="fr-CH"/>
              </w:rPr>
            </w:pP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9C1351">
            <w:pPr>
              <w:autoSpaceDE w:val="0"/>
              <w:autoSpaceDN w:val="0"/>
              <w:adjustRightInd w:val="0"/>
              <w:spacing w:after="0" w:line="240" w:lineRule="auto"/>
              <w:jc w:val="center"/>
              <w:rPr>
                <w:rFonts w:ascii="Arial" w:hAnsi="Arial" w:cs="Arial"/>
                <w:noProof/>
                <w:sz w:val="18"/>
                <w:szCs w:val="18"/>
                <w:lang w:val="fr-CH"/>
              </w:rPr>
            </w:pPr>
          </w:p>
        </w:tc>
      </w:tr>
      <w:tr w:rsidR="00000000">
        <w:tc>
          <w:tcPr>
            <w:tcW w:w="3402" w:type="dxa"/>
            <w:tcBorders>
              <w:top w:val="single" w:sz="4" w:space="0" w:color="auto"/>
              <w:left w:val="single" w:sz="4" w:space="0" w:color="auto"/>
              <w:bottom w:val="single" w:sz="4" w:space="0" w:color="auto"/>
              <w:right w:val="single" w:sz="4" w:space="0" w:color="auto"/>
            </w:tcBorders>
            <w:vAlign w:val="center"/>
            <w:hideMark/>
          </w:tcPr>
          <w:p w:rsidR="00000000" w:rsidRDefault="009C1351">
            <w:pPr>
              <w:spacing w:after="0" w:line="240" w:lineRule="auto"/>
              <w:rPr>
                <w:rFonts w:ascii="Arial" w:hAnsi="Arial" w:cs="Arial"/>
                <w:b/>
                <w:noProof/>
                <w:sz w:val="18"/>
                <w:szCs w:val="18"/>
                <w:lang w:val="fr-CH"/>
              </w:rPr>
            </w:pPr>
            <w:r>
              <w:rPr>
                <w:rFonts w:ascii="Arial" w:hAnsi="Arial" w:cs="Arial"/>
                <w:b/>
                <w:noProof/>
                <w:sz w:val="18"/>
                <w:szCs w:val="18"/>
                <w:lang w:val="fr-CH"/>
              </w:rPr>
              <w:t>Nombre de nourrissons vaccinés (ou à vacciner) avec les trois doses du DTC</w:t>
            </w:r>
            <w:r>
              <w:rPr>
                <w:rFonts w:ascii="Arial" w:hAnsi="Arial" w:cs="Arial"/>
                <w:b/>
                <w:noProof/>
                <w:sz w:val="18"/>
                <w:szCs w:val="18"/>
                <w:vertAlign w:val="superscript"/>
                <w:lang w:val="fr-CH"/>
              </w:rPr>
              <w:t>[3]</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9C1351">
            <w:pPr>
              <w:autoSpaceDE w:val="0"/>
              <w:autoSpaceDN w:val="0"/>
              <w:adjustRightInd w:val="0"/>
              <w:spacing w:after="0" w:line="240" w:lineRule="auto"/>
              <w:jc w:val="center"/>
              <w:rPr>
                <w:rFonts w:ascii="Arial" w:hAnsi="Arial" w:cs="Arial"/>
                <w:noProof/>
                <w:sz w:val="18"/>
                <w:szCs w:val="18"/>
                <w:lang w:val="fr-CH"/>
              </w:rPr>
            </w:pPr>
            <w:r>
              <w:rPr>
                <w:rStyle w:val="propertyeditor"/>
                <w:rFonts w:ascii="Arial" w:hAnsi="Arial" w:cs="Arial"/>
                <w:bCs/>
                <w:noProof/>
                <w:sz w:val="18"/>
                <w:szCs w:val="18"/>
                <w:shd w:val="clear" w:color="auto" w:fill="BDDCFF"/>
                <w:lang w:val="fr-CH"/>
              </w:rPr>
              <w:t>219,12</w:t>
            </w:r>
            <w:r>
              <w:rPr>
                <w:rStyle w:val="propertyeditor"/>
                <w:rFonts w:ascii="Arial" w:hAnsi="Arial" w:cs="Arial"/>
                <w:bCs/>
                <w:noProof/>
                <w:sz w:val="18"/>
                <w:szCs w:val="18"/>
                <w:shd w:val="clear" w:color="auto" w:fill="BDDCFF"/>
                <w:lang w:val="fr-CH"/>
              </w:rPr>
              <w:t>6</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9C1351">
            <w:pPr>
              <w:autoSpaceDE w:val="0"/>
              <w:autoSpaceDN w:val="0"/>
              <w:adjustRightInd w:val="0"/>
              <w:spacing w:after="0" w:line="240" w:lineRule="auto"/>
              <w:jc w:val="center"/>
              <w:rPr>
                <w:rFonts w:ascii="Arial" w:hAnsi="Arial" w:cs="Arial"/>
                <w:noProof/>
                <w:sz w:val="18"/>
                <w:szCs w:val="18"/>
                <w:lang w:val="fr-CH"/>
              </w:rPr>
            </w:pPr>
            <w:r>
              <w:rPr>
                <w:rStyle w:val="propertyeditor"/>
                <w:rFonts w:ascii="Arial" w:hAnsi="Arial" w:cs="Arial"/>
                <w:bCs/>
                <w:noProof/>
                <w:sz w:val="18"/>
                <w:szCs w:val="18"/>
                <w:shd w:val="clear" w:color="auto" w:fill="BDDCFF"/>
                <w:lang w:val="fr-CH"/>
              </w:rPr>
              <w:t>245,91</w:t>
            </w:r>
            <w:r>
              <w:rPr>
                <w:rStyle w:val="propertyeditor"/>
                <w:rFonts w:ascii="Arial" w:hAnsi="Arial" w:cs="Arial"/>
                <w:bCs/>
                <w:noProof/>
                <w:sz w:val="18"/>
                <w:szCs w:val="18"/>
                <w:shd w:val="clear" w:color="auto" w:fill="BDDCFF"/>
                <w:lang w:val="fr-CH"/>
              </w:rPr>
              <w:t>9</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9C1351">
            <w:pPr>
              <w:autoSpaceDE w:val="0"/>
              <w:autoSpaceDN w:val="0"/>
              <w:adjustRightInd w:val="0"/>
              <w:spacing w:after="0" w:line="240" w:lineRule="auto"/>
              <w:jc w:val="center"/>
              <w:rPr>
                <w:rFonts w:ascii="Arial" w:hAnsi="Arial" w:cs="Arial"/>
                <w:noProof/>
                <w:sz w:val="18"/>
                <w:szCs w:val="18"/>
                <w:lang w:val="fr-CH"/>
              </w:rPr>
            </w:pPr>
            <w:r>
              <w:rPr>
                <w:rStyle w:val="propertyeditor"/>
                <w:rFonts w:ascii="Arial" w:hAnsi="Arial" w:cs="Arial"/>
                <w:bCs/>
                <w:noProof/>
                <w:sz w:val="18"/>
                <w:szCs w:val="18"/>
                <w:shd w:val="clear" w:color="auto" w:fill="BDDCFF"/>
                <w:lang w:val="fr-CH"/>
              </w:rPr>
              <w:t>254,67</w:t>
            </w:r>
            <w:r>
              <w:rPr>
                <w:rStyle w:val="propertyeditor"/>
                <w:rFonts w:ascii="Arial" w:hAnsi="Arial" w:cs="Arial"/>
                <w:bCs/>
                <w:noProof/>
                <w:sz w:val="18"/>
                <w:szCs w:val="18"/>
                <w:shd w:val="clear" w:color="auto" w:fill="BDDCFF"/>
                <w:lang w:val="fr-CH"/>
              </w:rPr>
              <w:t>8</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9C1351">
            <w:pPr>
              <w:autoSpaceDE w:val="0"/>
              <w:autoSpaceDN w:val="0"/>
              <w:adjustRightInd w:val="0"/>
              <w:spacing w:after="0" w:line="240" w:lineRule="auto"/>
              <w:jc w:val="center"/>
              <w:rPr>
                <w:rFonts w:ascii="Arial" w:hAnsi="Arial" w:cs="Arial"/>
                <w:noProof/>
                <w:sz w:val="18"/>
                <w:szCs w:val="18"/>
                <w:lang w:val="fr-CH"/>
              </w:rPr>
            </w:pPr>
            <w:r>
              <w:rPr>
                <w:rStyle w:val="propertyeditor"/>
                <w:rFonts w:ascii="Arial" w:hAnsi="Arial" w:cs="Arial"/>
                <w:bCs/>
                <w:noProof/>
                <w:sz w:val="18"/>
                <w:szCs w:val="18"/>
                <w:shd w:val="clear" w:color="auto" w:fill="BDDCFF"/>
                <w:lang w:val="fr-CH"/>
              </w:rPr>
              <w:t>263,71</w:t>
            </w:r>
            <w:r>
              <w:rPr>
                <w:rStyle w:val="propertyeditor"/>
                <w:rFonts w:ascii="Arial" w:hAnsi="Arial" w:cs="Arial"/>
                <w:bCs/>
                <w:noProof/>
                <w:sz w:val="18"/>
                <w:szCs w:val="18"/>
                <w:shd w:val="clear" w:color="auto" w:fill="BDDCFF"/>
                <w:lang w:val="fr-CH"/>
              </w:rPr>
              <w:t>9</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9C1351">
            <w:pPr>
              <w:autoSpaceDE w:val="0"/>
              <w:autoSpaceDN w:val="0"/>
              <w:adjustRightInd w:val="0"/>
              <w:spacing w:after="0" w:line="240" w:lineRule="auto"/>
              <w:jc w:val="center"/>
              <w:rPr>
                <w:rFonts w:ascii="Arial" w:hAnsi="Arial" w:cs="Arial"/>
                <w:noProof/>
                <w:sz w:val="18"/>
                <w:szCs w:val="18"/>
                <w:lang w:val="fr-CH"/>
              </w:rPr>
            </w:pPr>
            <w:r>
              <w:rPr>
                <w:rStyle w:val="propertyeditor"/>
                <w:rFonts w:ascii="Arial" w:hAnsi="Arial" w:cs="Arial"/>
                <w:bCs/>
                <w:noProof/>
                <w:sz w:val="18"/>
                <w:szCs w:val="18"/>
                <w:shd w:val="clear" w:color="auto" w:fill="BDDCFF"/>
                <w:lang w:val="fr-CH"/>
              </w:rPr>
              <w:t>270,20</w:t>
            </w:r>
            <w:r>
              <w:rPr>
                <w:rStyle w:val="propertyeditor"/>
                <w:rFonts w:ascii="Arial" w:hAnsi="Arial" w:cs="Arial"/>
                <w:bCs/>
                <w:noProof/>
                <w:sz w:val="18"/>
                <w:szCs w:val="18"/>
                <w:shd w:val="clear" w:color="auto" w:fill="BDDCFF"/>
                <w:lang w:val="fr-CH"/>
              </w:rPr>
              <w:t>7</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9C1351">
            <w:pPr>
              <w:autoSpaceDE w:val="0"/>
              <w:autoSpaceDN w:val="0"/>
              <w:adjustRightInd w:val="0"/>
              <w:spacing w:after="0" w:line="240" w:lineRule="auto"/>
              <w:jc w:val="center"/>
              <w:rPr>
                <w:rFonts w:ascii="Arial" w:hAnsi="Arial" w:cs="Arial"/>
                <w:noProof/>
                <w:sz w:val="18"/>
                <w:szCs w:val="18"/>
                <w:lang w:val="fr-CH"/>
              </w:rPr>
            </w:pP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9C1351">
            <w:pPr>
              <w:autoSpaceDE w:val="0"/>
              <w:autoSpaceDN w:val="0"/>
              <w:adjustRightInd w:val="0"/>
              <w:spacing w:after="0" w:line="240" w:lineRule="auto"/>
              <w:jc w:val="center"/>
              <w:rPr>
                <w:rFonts w:ascii="Arial" w:hAnsi="Arial" w:cs="Arial"/>
                <w:noProof/>
                <w:sz w:val="18"/>
                <w:szCs w:val="18"/>
                <w:lang w:val="fr-CH"/>
              </w:rPr>
            </w:pPr>
          </w:p>
        </w:tc>
      </w:tr>
      <w:tr w:rsidR="00000000">
        <w:tc>
          <w:tcPr>
            <w:tcW w:w="3402" w:type="dxa"/>
            <w:tcBorders>
              <w:top w:val="single" w:sz="4" w:space="0" w:color="auto"/>
              <w:left w:val="single" w:sz="4" w:space="0" w:color="auto"/>
              <w:bottom w:val="single" w:sz="4" w:space="0" w:color="auto"/>
              <w:right w:val="single" w:sz="4" w:space="0" w:color="auto"/>
            </w:tcBorders>
            <w:vAlign w:val="center"/>
            <w:hideMark/>
          </w:tcPr>
          <w:p w:rsidR="00000000" w:rsidRDefault="009C1351">
            <w:pPr>
              <w:spacing w:after="0" w:line="240" w:lineRule="auto"/>
              <w:jc w:val="right"/>
              <w:rPr>
                <w:rFonts w:ascii="Arial" w:hAnsi="Arial" w:cs="Arial"/>
                <w:b/>
                <w:noProof/>
                <w:sz w:val="18"/>
                <w:szCs w:val="18"/>
                <w:lang w:val="fr-CH"/>
              </w:rPr>
            </w:pPr>
            <w:r>
              <w:rPr>
                <w:rFonts w:ascii="Arial" w:hAnsi="Arial" w:cs="Arial"/>
                <w:b/>
                <w:bCs/>
                <w:noProof/>
                <w:sz w:val="18"/>
                <w:szCs w:val="18"/>
                <w:lang w:val="fr-CH"/>
              </w:rPr>
              <w:t xml:space="preserve">Couverture du </w:t>
            </w:r>
            <w:r>
              <w:rPr>
                <w:rFonts w:ascii="Arial" w:hAnsi="Arial" w:cs="Arial"/>
                <w:b/>
                <w:bCs/>
                <w:noProof/>
                <w:color w:val="008080"/>
                <w:sz w:val="18"/>
                <w:szCs w:val="18"/>
                <w:lang w:val="fr-CH"/>
              </w:rPr>
              <w:t>DTC3</w:t>
            </w:r>
            <w:r>
              <w:rPr>
                <w:rFonts w:ascii="Arial" w:hAnsi="Arial" w:cs="Arial"/>
                <w:b/>
                <w:noProof/>
                <w:sz w:val="18"/>
                <w:szCs w:val="18"/>
                <w:lang w:val="fr-CH"/>
              </w:rPr>
              <w:t xml:space="preserve"> (%)</w:t>
            </w:r>
            <w:r>
              <w:rPr>
                <w:rFonts w:ascii="Arial" w:hAnsi="Arial" w:cs="Arial"/>
                <w:b/>
                <w:noProof/>
                <w:sz w:val="18"/>
                <w:szCs w:val="18"/>
                <w:vertAlign w:val="superscript"/>
                <w:lang w:val="fr-CH"/>
              </w:rPr>
              <w:t>[2]</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9C1351">
            <w:pPr>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bCs/>
                <w:noProof/>
                <w:sz w:val="18"/>
                <w:szCs w:val="18"/>
                <w:lang w:val="fr-CH"/>
              </w:rPr>
              <w:t>89</w:t>
            </w:r>
            <w:r>
              <w:rPr>
                <w:rStyle w:val="propertyeditor"/>
                <w:rFonts w:ascii="Arial" w:hAnsi="Arial" w:cs="Arial"/>
                <w:bCs/>
                <w:noProof/>
                <w:sz w:val="18"/>
                <w:szCs w:val="18"/>
                <w:lang w:val="fr-CH"/>
              </w:rPr>
              <w:t>%</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9C1351">
            <w:pPr>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bCs/>
                <w:noProof/>
                <w:sz w:val="18"/>
                <w:szCs w:val="18"/>
                <w:lang w:val="fr-CH"/>
              </w:rPr>
              <w:t>93</w:t>
            </w:r>
            <w:r>
              <w:rPr>
                <w:rStyle w:val="propertyeditor"/>
                <w:rFonts w:ascii="Arial" w:hAnsi="Arial" w:cs="Arial"/>
                <w:bCs/>
                <w:noProof/>
                <w:sz w:val="18"/>
                <w:szCs w:val="18"/>
                <w:lang w:val="fr-CH"/>
              </w:rPr>
              <w:t>%</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9C1351">
            <w:pPr>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bCs/>
                <w:noProof/>
                <w:sz w:val="18"/>
                <w:szCs w:val="18"/>
                <w:lang w:val="fr-CH"/>
              </w:rPr>
              <w:t>94</w:t>
            </w:r>
            <w:r>
              <w:rPr>
                <w:rStyle w:val="propertyeditor"/>
                <w:rFonts w:ascii="Arial" w:hAnsi="Arial" w:cs="Arial"/>
                <w:bCs/>
                <w:noProof/>
                <w:sz w:val="18"/>
                <w:szCs w:val="18"/>
                <w:lang w:val="fr-CH"/>
              </w:rPr>
              <w:t>%</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9C1351">
            <w:pPr>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bCs/>
                <w:noProof/>
                <w:sz w:val="18"/>
                <w:szCs w:val="18"/>
                <w:lang w:val="fr-CH"/>
              </w:rPr>
              <w:t>95</w:t>
            </w:r>
            <w:r>
              <w:rPr>
                <w:rStyle w:val="propertyeditor"/>
                <w:rFonts w:ascii="Arial" w:hAnsi="Arial" w:cs="Arial"/>
                <w:bCs/>
                <w:noProof/>
                <w:sz w:val="18"/>
                <w:szCs w:val="18"/>
                <w:lang w:val="fr-CH"/>
              </w:rPr>
              <w:t>%</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9C1351">
            <w:pPr>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bCs/>
                <w:noProof/>
                <w:sz w:val="18"/>
                <w:szCs w:val="18"/>
                <w:lang w:val="fr-CH"/>
              </w:rPr>
              <w:t>95</w:t>
            </w:r>
            <w:r>
              <w:rPr>
                <w:rStyle w:val="propertyeditor"/>
                <w:rFonts w:ascii="Arial" w:hAnsi="Arial" w:cs="Arial"/>
                <w:bCs/>
                <w:noProof/>
                <w:sz w:val="18"/>
                <w:szCs w:val="18"/>
                <w:lang w:val="fr-CH"/>
              </w:rPr>
              <w:t>%</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9C1351">
            <w:pPr>
              <w:autoSpaceDE w:val="0"/>
              <w:autoSpaceDN w:val="0"/>
              <w:adjustRightInd w:val="0"/>
              <w:spacing w:after="0" w:line="240" w:lineRule="auto"/>
              <w:jc w:val="right"/>
              <w:rPr>
                <w:rFonts w:ascii="Arial" w:hAnsi="Arial" w:cs="Arial"/>
                <w:noProof/>
                <w:sz w:val="18"/>
                <w:szCs w:val="18"/>
                <w:lang w:val="fr-CH"/>
              </w:rPr>
            </w:pP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9C1351">
            <w:pPr>
              <w:autoSpaceDE w:val="0"/>
              <w:autoSpaceDN w:val="0"/>
              <w:adjustRightInd w:val="0"/>
              <w:spacing w:after="0" w:line="240" w:lineRule="auto"/>
              <w:jc w:val="right"/>
              <w:rPr>
                <w:rFonts w:ascii="Arial" w:hAnsi="Arial" w:cs="Arial"/>
                <w:noProof/>
                <w:sz w:val="18"/>
                <w:szCs w:val="18"/>
                <w:lang w:val="fr-CH"/>
              </w:rPr>
            </w:pPr>
          </w:p>
        </w:tc>
      </w:tr>
      <w:tr w:rsidR="00000000">
        <w:tc>
          <w:tcPr>
            <w:tcW w:w="3402" w:type="dxa"/>
            <w:tcBorders>
              <w:top w:val="single" w:sz="4" w:space="0" w:color="auto"/>
              <w:left w:val="single" w:sz="4" w:space="0" w:color="auto"/>
              <w:bottom w:val="single" w:sz="4" w:space="0" w:color="auto"/>
              <w:right w:val="single" w:sz="4" w:space="0" w:color="auto"/>
            </w:tcBorders>
            <w:vAlign w:val="center"/>
            <w:hideMark/>
          </w:tcPr>
          <w:p w:rsidR="00000000" w:rsidRDefault="009C1351">
            <w:pPr>
              <w:spacing w:after="0" w:line="240" w:lineRule="auto"/>
              <w:rPr>
                <w:rFonts w:ascii="Arial" w:hAnsi="Arial" w:cs="Arial"/>
                <w:b/>
                <w:noProof/>
                <w:sz w:val="18"/>
                <w:szCs w:val="18"/>
                <w:lang w:val="fr-CH"/>
              </w:rPr>
            </w:pPr>
            <w:r>
              <w:rPr>
                <w:rFonts w:ascii="Arial" w:hAnsi="Arial" w:cs="Arial"/>
                <w:b/>
                <w:noProof/>
                <w:sz w:val="18"/>
                <w:szCs w:val="18"/>
                <w:lang w:val="fr-CH"/>
              </w:rPr>
              <w:t>Taux de perte</w:t>
            </w:r>
            <w:r>
              <w:rPr>
                <w:rFonts w:ascii="Arial" w:hAnsi="Arial" w:cs="Arial"/>
                <w:b/>
                <w:noProof/>
                <w:sz w:val="18"/>
                <w:szCs w:val="18"/>
                <w:vertAlign w:val="superscript"/>
                <w:lang w:val="fr-CH"/>
              </w:rPr>
              <w:t>[1]</w:t>
            </w:r>
            <w:r>
              <w:rPr>
                <w:rFonts w:ascii="Arial" w:hAnsi="Arial" w:cs="Arial"/>
                <w:b/>
                <w:noProof/>
                <w:sz w:val="18"/>
                <w:szCs w:val="18"/>
                <w:lang w:val="fr-CH"/>
              </w:rPr>
              <w:t xml:space="preserve"> pour l’année de référence </w:t>
            </w:r>
            <w:r>
              <w:rPr>
                <w:rFonts w:ascii="Arial" w:hAnsi="Arial" w:cs="Arial"/>
                <w:b/>
                <w:noProof/>
                <w:sz w:val="18"/>
                <w:szCs w:val="18"/>
                <w:lang w:val="fr-CH"/>
              </w:rPr>
              <w:t>et prévu par la suite pour le DTC (%)</w:t>
            </w: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9C1351">
            <w:pPr>
              <w:autoSpaceDE w:val="0"/>
              <w:autoSpaceDN w:val="0"/>
              <w:adjustRightInd w:val="0"/>
              <w:spacing w:after="0" w:line="240" w:lineRule="auto"/>
              <w:jc w:val="right"/>
              <w:rPr>
                <w:rFonts w:ascii="Arial" w:hAnsi="Arial" w:cs="Arial"/>
                <w:bCs/>
                <w:noProof/>
                <w:sz w:val="18"/>
                <w:szCs w:val="18"/>
                <w:lang w:val="fr-CH"/>
              </w:rPr>
            </w:pPr>
            <w:r>
              <w:rPr>
                <w:rStyle w:val="propertyeditor"/>
                <w:rFonts w:ascii="Arial" w:hAnsi="Arial" w:cs="Arial"/>
                <w:bCs/>
                <w:noProof/>
                <w:sz w:val="18"/>
                <w:szCs w:val="18"/>
                <w:shd w:val="clear" w:color="auto" w:fill="BDDCFF"/>
                <w:lang w:val="fr-CH"/>
              </w:rPr>
              <w:t>5</w:t>
            </w:r>
            <w:r>
              <w:rPr>
                <w:rStyle w:val="propertyeditor"/>
                <w:rFonts w:ascii="Arial" w:hAnsi="Arial" w:cs="Arial"/>
                <w:bCs/>
                <w:noProof/>
                <w:sz w:val="18"/>
                <w:szCs w:val="18"/>
                <w:shd w:val="clear" w:color="auto" w:fill="BDDCFF"/>
                <w:lang w:val="fr-CH"/>
              </w:rPr>
              <w:t>%</w:t>
            </w: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9C1351">
            <w:pPr>
              <w:autoSpaceDE w:val="0"/>
              <w:autoSpaceDN w:val="0"/>
              <w:adjustRightInd w:val="0"/>
              <w:spacing w:after="0" w:line="240" w:lineRule="auto"/>
              <w:jc w:val="right"/>
              <w:rPr>
                <w:rFonts w:ascii="Arial" w:hAnsi="Arial" w:cs="Arial"/>
                <w:bCs/>
                <w:noProof/>
                <w:sz w:val="18"/>
                <w:szCs w:val="18"/>
                <w:lang w:val="fr-CH"/>
              </w:rPr>
            </w:pPr>
            <w:r>
              <w:rPr>
                <w:rStyle w:val="propertyeditor"/>
                <w:rFonts w:ascii="Arial" w:hAnsi="Arial" w:cs="Arial"/>
                <w:bCs/>
                <w:noProof/>
                <w:sz w:val="18"/>
                <w:szCs w:val="18"/>
                <w:shd w:val="clear" w:color="auto" w:fill="BDDCFF"/>
                <w:lang w:val="fr-CH"/>
              </w:rPr>
              <w:t>5</w:t>
            </w:r>
            <w:r>
              <w:rPr>
                <w:rStyle w:val="propertyeditor"/>
                <w:rFonts w:ascii="Arial" w:hAnsi="Arial" w:cs="Arial"/>
                <w:bCs/>
                <w:noProof/>
                <w:sz w:val="18"/>
                <w:szCs w:val="18"/>
                <w:shd w:val="clear" w:color="auto" w:fill="BDDCFF"/>
                <w:lang w:val="fr-CH"/>
              </w:rPr>
              <w:t>%</w:t>
            </w: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9C1351">
            <w:pPr>
              <w:autoSpaceDE w:val="0"/>
              <w:autoSpaceDN w:val="0"/>
              <w:adjustRightInd w:val="0"/>
              <w:spacing w:after="0" w:line="240" w:lineRule="auto"/>
              <w:jc w:val="right"/>
              <w:rPr>
                <w:rFonts w:ascii="Arial" w:hAnsi="Arial" w:cs="Arial"/>
                <w:bCs/>
                <w:noProof/>
                <w:sz w:val="18"/>
                <w:szCs w:val="18"/>
                <w:lang w:val="fr-CH"/>
              </w:rPr>
            </w:pPr>
            <w:r>
              <w:rPr>
                <w:rStyle w:val="propertyeditor"/>
                <w:rFonts w:ascii="Arial" w:hAnsi="Arial" w:cs="Arial"/>
                <w:bCs/>
                <w:noProof/>
                <w:sz w:val="18"/>
                <w:szCs w:val="18"/>
                <w:shd w:val="clear" w:color="auto" w:fill="BDDCFF"/>
                <w:lang w:val="fr-CH"/>
              </w:rPr>
              <w:t>5</w:t>
            </w:r>
            <w:r>
              <w:rPr>
                <w:rStyle w:val="propertyeditor"/>
                <w:rFonts w:ascii="Arial" w:hAnsi="Arial" w:cs="Arial"/>
                <w:bCs/>
                <w:noProof/>
                <w:sz w:val="18"/>
                <w:szCs w:val="18"/>
                <w:shd w:val="clear" w:color="auto" w:fill="BDDCFF"/>
                <w:lang w:val="fr-CH"/>
              </w:rPr>
              <w:t>%</w:t>
            </w: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9C1351">
            <w:pPr>
              <w:autoSpaceDE w:val="0"/>
              <w:autoSpaceDN w:val="0"/>
              <w:adjustRightInd w:val="0"/>
              <w:spacing w:after="0" w:line="240" w:lineRule="auto"/>
              <w:jc w:val="right"/>
              <w:rPr>
                <w:rFonts w:ascii="Arial" w:hAnsi="Arial" w:cs="Arial"/>
                <w:bCs/>
                <w:noProof/>
                <w:sz w:val="18"/>
                <w:szCs w:val="18"/>
                <w:lang w:val="fr-CH"/>
              </w:rPr>
            </w:pPr>
            <w:r>
              <w:rPr>
                <w:rStyle w:val="propertyeditor"/>
                <w:rFonts w:ascii="Arial" w:hAnsi="Arial" w:cs="Arial"/>
                <w:bCs/>
                <w:noProof/>
                <w:sz w:val="18"/>
                <w:szCs w:val="18"/>
                <w:shd w:val="clear" w:color="auto" w:fill="BDDCFF"/>
                <w:lang w:val="fr-CH"/>
              </w:rPr>
              <w:t>5</w:t>
            </w:r>
            <w:r>
              <w:rPr>
                <w:rStyle w:val="propertyeditor"/>
                <w:rFonts w:ascii="Arial" w:hAnsi="Arial" w:cs="Arial"/>
                <w:bCs/>
                <w:noProof/>
                <w:sz w:val="18"/>
                <w:szCs w:val="18"/>
                <w:shd w:val="clear" w:color="auto" w:fill="BDDCFF"/>
                <w:lang w:val="fr-CH"/>
              </w:rPr>
              <w:t>%</w:t>
            </w: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9C1351">
            <w:pPr>
              <w:autoSpaceDE w:val="0"/>
              <w:autoSpaceDN w:val="0"/>
              <w:adjustRightInd w:val="0"/>
              <w:spacing w:after="0" w:line="240" w:lineRule="auto"/>
              <w:jc w:val="right"/>
              <w:rPr>
                <w:rFonts w:ascii="Arial" w:hAnsi="Arial" w:cs="Arial"/>
                <w:bCs/>
                <w:noProof/>
                <w:sz w:val="18"/>
                <w:szCs w:val="18"/>
                <w:lang w:val="fr-CH"/>
              </w:rPr>
            </w:pPr>
            <w:r>
              <w:rPr>
                <w:rStyle w:val="propertyeditor"/>
                <w:rFonts w:ascii="Arial" w:hAnsi="Arial" w:cs="Arial"/>
                <w:bCs/>
                <w:noProof/>
                <w:sz w:val="18"/>
                <w:szCs w:val="18"/>
                <w:shd w:val="clear" w:color="auto" w:fill="BDDCFF"/>
                <w:lang w:val="fr-CH"/>
              </w:rPr>
              <w:t>5</w:t>
            </w:r>
            <w:r>
              <w:rPr>
                <w:rStyle w:val="propertyeditor"/>
                <w:rFonts w:ascii="Arial" w:hAnsi="Arial" w:cs="Arial"/>
                <w:bCs/>
                <w:noProof/>
                <w:sz w:val="18"/>
                <w:szCs w:val="18"/>
                <w:shd w:val="clear" w:color="auto" w:fill="BDDCFF"/>
                <w:lang w:val="fr-CH"/>
              </w:rPr>
              <w:t>%</w:t>
            </w: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9C1351">
            <w:pPr>
              <w:autoSpaceDE w:val="0"/>
              <w:autoSpaceDN w:val="0"/>
              <w:adjustRightInd w:val="0"/>
              <w:spacing w:after="0" w:line="240" w:lineRule="auto"/>
              <w:jc w:val="right"/>
              <w:rPr>
                <w:rFonts w:ascii="Arial" w:hAnsi="Arial" w:cs="Arial"/>
                <w:bCs/>
                <w:noProof/>
                <w:sz w:val="18"/>
                <w:szCs w:val="18"/>
                <w:lang w:val="fr-CH"/>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9C1351">
            <w:pPr>
              <w:autoSpaceDE w:val="0"/>
              <w:autoSpaceDN w:val="0"/>
              <w:adjustRightInd w:val="0"/>
              <w:spacing w:after="0" w:line="240" w:lineRule="auto"/>
              <w:jc w:val="right"/>
              <w:rPr>
                <w:rFonts w:ascii="Arial" w:hAnsi="Arial" w:cs="Arial"/>
                <w:bCs/>
                <w:noProof/>
                <w:sz w:val="18"/>
                <w:szCs w:val="18"/>
                <w:lang w:val="fr-CH"/>
              </w:rPr>
            </w:pPr>
          </w:p>
        </w:tc>
      </w:tr>
      <w:tr w:rsidR="00000000">
        <w:tc>
          <w:tcPr>
            <w:tcW w:w="3402" w:type="dxa"/>
            <w:tcBorders>
              <w:top w:val="single" w:sz="4" w:space="0" w:color="auto"/>
              <w:left w:val="single" w:sz="4" w:space="0" w:color="auto"/>
              <w:bottom w:val="single" w:sz="4" w:space="0" w:color="auto"/>
              <w:right w:val="single" w:sz="4" w:space="0" w:color="auto"/>
            </w:tcBorders>
            <w:vAlign w:val="center"/>
            <w:hideMark/>
          </w:tcPr>
          <w:p w:rsidR="00000000" w:rsidRDefault="009C1351">
            <w:pPr>
              <w:spacing w:after="0" w:line="240" w:lineRule="auto"/>
              <w:rPr>
                <w:rFonts w:ascii="Arial" w:hAnsi="Arial" w:cs="Arial"/>
                <w:b/>
                <w:noProof/>
                <w:sz w:val="18"/>
                <w:szCs w:val="18"/>
                <w:lang w:val="fr-CH"/>
              </w:rPr>
            </w:pPr>
            <w:r>
              <w:rPr>
                <w:rFonts w:ascii="Arial" w:hAnsi="Arial" w:cs="Arial"/>
                <w:b/>
                <w:noProof/>
                <w:sz w:val="18"/>
                <w:szCs w:val="18"/>
                <w:lang w:val="fr-CH"/>
              </w:rPr>
              <w:t>Facteur de perte</w:t>
            </w:r>
            <w:r>
              <w:rPr>
                <w:rFonts w:ascii="Arial" w:hAnsi="Arial" w:cs="Arial"/>
                <w:b/>
                <w:noProof/>
                <w:sz w:val="18"/>
                <w:szCs w:val="18"/>
                <w:vertAlign w:val="superscript"/>
                <w:lang w:val="fr-CH"/>
              </w:rPr>
              <w:t>[1]</w:t>
            </w:r>
            <w:r>
              <w:rPr>
                <w:rFonts w:ascii="Arial" w:hAnsi="Arial" w:cs="Arial"/>
                <w:b/>
                <w:noProof/>
                <w:sz w:val="18"/>
                <w:szCs w:val="18"/>
                <w:lang w:val="fr-CH"/>
              </w:rPr>
              <w:t xml:space="preserve"> pour l’année de référence et prévu par la suite pour le DTC</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9C1351">
            <w:pPr>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bCs/>
                <w:noProof/>
                <w:sz w:val="18"/>
                <w:szCs w:val="18"/>
                <w:lang w:val="fr-CH"/>
              </w:rPr>
              <w:t>1.0</w:t>
            </w:r>
            <w:r>
              <w:rPr>
                <w:rStyle w:val="propertyeditor"/>
                <w:rFonts w:ascii="Arial" w:hAnsi="Arial" w:cs="Arial"/>
                <w:bCs/>
                <w:noProof/>
                <w:sz w:val="18"/>
                <w:szCs w:val="18"/>
                <w:lang w:val="fr-CH"/>
              </w:rPr>
              <w:t>5</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9C1351">
            <w:pPr>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bCs/>
                <w:noProof/>
                <w:sz w:val="18"/>
                <w:szCs w:val="18"/>
                <w:lang w:val="fr-CH"/>
              </w:rPr>
              <w:t>1.0</w:t>
            </w:r>
            <w:r>
              <w:rPr>
                <w:rStyle w:val="propertyeditor"/>
                <w:rFonts w:ascii="Arial" w:hAnsi="Arial" w:cs="Arial"/>
                <w:bCs/>
                <w:noProof/>
                <w:sz w:val="18"/>
                <w:szCs w:val="18"/>
                <w:lang w:val="fr-CH"/>
              </w:rPr>
              <w:t>5</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9C1351">
            <w:pPr>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bCs/>
                <w:noProof/>
                <w:sz w:val="18"/>
                <w:szCs w:val="18"/>
                <w:lang w:val="fr-CH"/>
              </w:rPr>
              <w:t>1.0</w:t>
            </w:r>
            <w:r>
              <w:rPr>
                <w:rStyle w:val="propertyeditor"/>
                <w:rFonts w:ascii="Arial" w:hAnsi="Arial" w:cs="Arial"/>
                <w:bCs/>
                <w:noProof/>
                <w:sz w:val="18"/>
                <w:szCs w:val="18"/>
                <w:lang w:val="fr-CH"/>
              </w:rPr>
              <w:t>5</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9C1351">
            <w:pPr>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bCs/>
                <w:noProof/>
                <w:sz w:val="18"/>
                <w:szCs w:val="18"/>
                <w:lang w:val="fr-CH"/>
              </w:rPr>
              <w:t>1.0</w:t>
            </w:r>
            <w:r>
              <w:rPr>
                <w:rStyle w:val="propertyeditor"/>
                <w:rFonts w:ascii="Arial" w:hAnsi="Arial" w:cs="Arial"/>
                <w:bCs/>
                <w:noProof/>
                <w:sz w:val="18"/>
                <w:szCs w:val="18"/>
                <w:lang w:val="fr-CH"/>
              </w:rPr>
              <w:t>5</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9C1351">
            <w:pPr>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bCs/>
                <w:noProof/>
                <w:sz w:val="18"/>
                <w:szCs w:val="18"/>
                <w:lang w:val="fr-CH"/>
              </w:rPr>
              <w:t>1.0</w:t>
            </w:r>
            <w:r>
              <w:rPr>
                <w:rStyle w:val="propertyeditor"/>
                <w:rFonts w:ascii="Arial" w:hAnsi="Arial" w:cs="Arial"/>
                <w:bCs/>
                <w:noProof/>
                <w:sz w:val="18"/>
                <w:szCs w:val="18"/>
                <w:lang w:val="fr-CH"/>
              </w:rPr>
              <w:t>5</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9C1351">
            <w:pPr>
              <w:autoSpaceDE w:val="0"/>
              <w:autoSpaceDN w:val="0"/>
              <w:adjustRightInd w:val="0"/>
              <w:spacing w:after="0" w:line="240" w:lineRule="auto"/>
              <w:jc w:val="right"/>
              <w:rPr>
                <w:rFonts w:ascii="Arial" w:hAnsi="Arial" w:cs="Arial"/>
                <w:noProof/>
                <w:sz w:val="18"/>
                <w:szCs w:val="18"/>
                <w:lang w:val="fr-CH"/>
              </w:rPr>
            </w:pP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9C1351">
            <w:pPr>
              <w:autoSpaceDE w:val="0"/>
              <w:autoSpaceDN w:val="0"/>
              <w:adjustRightInd w:val="0"/>
              <w:spacing w:after="0" w:line="240" w:lineRule="auto"/>
              <w:jc w:val="right"/>
              <w:rPr>
                <w:rFonts w:ascii="Arial" w:hAnsi="Arial" w:cs="Arial"/>
                <w:bCs/>
                <w:noProof/>
                <w:sz w:val="18"/>
                <w:szCs w:val="18"/>
                <w:lang w:val="fr-CH"/>
              </w:rPr>
            </w:pPr>
          </w:p>
          <w:p w:rsidR="00000000" w:rsidRDefault="009C1351">
            <w:pPr>
              <w:autoSpaceDE w:val="0"/>
              <w:autoSpaceDN w:val="0"/>
              <w:adjustRightInd w:val="0"/>
              <w:spacing w:after="0" w:line="240" w:lineRule="auto"/>
              <w:jc w:val="right"/>
              <w:rPr>
                <w:rFonts w:ascii="Arial" w:eastAsia="Calibri" w:hAnsi="Arial" w:cs="Arial"/>
                <w:noProof/>
                <w:sz w:val="18"/>
                <w:szCs w:val="18"/>
                <w:lang w:val="fr-CH"/>
              </w:rPr>
            </w:pPr>
          </w:p>
          <w:p w:rsidR="00000000" w:rsidRDefault="009C1351">
            <w:pPr>
              <w:autoSpaceDE w:val="0"/>
              <w:autoSpaceDN w:val="0"/>
              <w:adjustRightInd w:val="0"/>
              <w:spacing w:after="0" w:line="240" w:lineRule="auto"/>
              <w:jc w:val="right"/>
              <w:rPr>
                <w:rFonts w:ascii="Arial" w:eastAsia="Calibri" w:hAnsi="Arial" w:cs="Arial"/>
                <w:noProof/>
                <w:sz w:val="18"/>
                <w:szCs w:val="18"/>
                <w:lang w:val="fr-CH"/>
              </w:rPr>
            </w:pPr>
          </w:p>
          <w:p w:rsidR="00000000" w:rsidRDefault="009C1351">
            <w:pPr>
              <w:autoSpaceDE w:val="0"/>
              <w:autoSpaceDN w:val="0"/>
              <w:adjustRightInd w:val="0"/>
              <w:spacing w:after="0" w:line="240" w:lineRule="auto"/>
              <w:jc w:val="right"/>
              <w:rPr>
                <w:rFonts w:ascii="Arial" w:hAnsi="Arial" w:cs="Arial"/>
                <w:noProof/>
                <w:sz w:val="18"/>
                <w:szCs w:val="18"/>
                <w:lang w:val="fr-CH"/>
              </w:rPr>
            </w:pPr>
          </w:p>
        </w:tc>
      </w:tr>
      <w:tr w:rsidR="00000000">
        <w:tc>
          <w:tcPr>
            <w:tcW w:w="3402" w:type="dxa"/>
            <w:tcBorders>
              <w:top w:val="single" w:sz="4" w:space="0" w:color="auto"/>
              <w:left w:val="single" w:sz="4" w:space="0" w:color="auto"/>
              <w:bottom w:val="single" w:sz="4" w:space="0" w:color="auto"/>
              <w:right w:val="single" w:sz="4" w:space="0" w:color="auto"/>
            </w:tcBorders>
            <w:vAlign w:val="center"/>
            <w:hideMark/>
          </w:tcPr>
          <w:p w:rsidR="00000000" w:rsidRDefault="009C1351">
            <w:pPr>
              <w:spacing w:after="0" w:line="240" w:lineRule="auto"/>
              <w:rPr>
                <w:rFonts w:ascii="Arial" w:hAnsi="Arial" w:cs="Arial"/>
                <w:b/>
                <w:noProof/>
                <w:sz w:val="18"/>
                <w:szCs w:val="18"/>
                <w:lang w:val="fr-CH"/>
              </w:rPr>
            </w:pPr>
            <w:r>
              <w:rPr>
                <w:rFonts w:ascii="Arial" w:hAnsi="Arial" w:cs="Arial"/>
                <w:b/>
                <w:noProof/>
                <w:sz w:val="18"/>
                <w:szCs w:val="18"/>
                <w:lang w:val="fr-CH"/>
              </w:rPr>
              <w:t xml:space="preserve">Population cible vaccinée avec la première dose du </w:t>
            </w:r>
            <w:r>
              <w:rPr>
                <w:rFonts w:ascii="Arial" w:hAnsi="Arial" w:cs="Arial"/>
                <w:b/>
                <w:noProof/>
                <w:sz w:val="18"/>
                <w:szCs w:val="18"/>
                <w:lang w:val="fr-CH"/>
              </w:rPr>
              <w:t>vaccin antipneumococcique</w:t>
            </w: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9C1351">
            <w:pPr>
              <w:autoSpaceDE w:val="0"/>
              <w:autoSpaceDN w:val="0"/>
              <w:adjustRightInd w:val="0"/>
              <w:spacing w:after="0" w:line="240" w:lineRule="auto"/>
              <w:jc w:val="center"/>
              <w:rPr>
                <w:rFonts w:ascii="Arial" w:hAnsi="Arial" w:cs="Arial"/>
                <w:noProof/>
                <w:sz w:val="18"/>
                <w:szCs w:val="18"/>
                <w:lang w:val="fr-CH"/>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9C1351">
            <w:pPr>
              <w:autoSpaceDE w:val="0"/>
              <w:autoSpaceDN w:val="0"/>
              <w:adjustRightInd w:val="0"/>
              <w:spacing w:after="0" w:line="240" w:lineRule="auto"/>
              <w:jc w:val="center"/>
              <w:rPr>
                <w:rFonts w:ascii="Arial" w:hAnsi="Arial" w:cs="Arial"/>
                <w:noProof/>
                <w:sz w:val="18"/>
                <w:szCs w:val="18"/>
                <w:lang w:val="fr-CH"/>
              </w:rPr>
            </w:pPr>
            <w:r>
              <w:rPr>
                <w:rStyle w:val="propertyeditor"/>
                <w:rFonts w:ascii="Arial" w:hAnsi="Arial" w:cs="Arial"/>
                <w:bCs/>
                <w:noProof/>
                <w:sz w:val="18"/>
                <w:szCs w:val="18"/>
                <w:shd w:val="clear" w:color="auto" w:fill="BDDCFF"/>
                <w:lang w:val="fr-CH"/>
              </w:rPr>
              <w:t>256,49</w:t>
            </w:r>
            <w:r>
              <w:rPr>
                <w:rStyle w:val="propertyeditor"/>
                <w:rFonts w:ascii="Arial" w:hAnsi="Arial" w:cs="Arial"/>
                <w:bCs/>
                <w:noProof/>
                <w:sz w:val="18"/>
                <w:szCs w:val="18"/>
                <w:shd w:val="clear" w:color="auto" w:fill="BDDCFF"/>
                <w:lang w:val="fr-CH"/>
              </w:rPr>
              <w:t>7</w:t>
            </w: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9C1351">
            <w:pPr>
              <w:autoSpaceDE w:val="0"/>
              <w:autoSpaceDN w:val="0"/>
              <w:adjustRightInd w:val="0"/>
              <w:spacing w:after="0" w:line="240" w:lineRule="auto"/>
              <w:jc w:val="center"/>
              <w:rPr>
                <w:rFonts w:ascii="Arial" w:hAnsi="Arial" w:cs="Arial"/>
                <w:noProof/>
                <w:sz w:val="18"/>
                <w:szCs w:val="18"/>
                <w:lang w:val="fr-CH"/>
              </w:rPr>
            </w:pPr>
            <w:r>
              <w:rPr>
                <w:rStyle w:val="propertyeditor"/>
                <w:rFonts w:ascii="Arial" w:hAnsi="Arial" w:cs="Arial"/>
                <w:bCs/>
                <w:noProof/>
                <w:sz w:val="18"/>
                <w:szCs w:val="18"/>
                <w:shd w:val="clear" w:color="auto" w:fill="BDDCFF"/>
                <w:lang w:val="fr-CH"/>
              </w:rPr>
              <w:t>262,80</w:t>
            </w:r>
            <w:r>
              <w:rPr>
                <w:rStyle w:val="propertyeditor"/>
                <w:rFonts w:ascii="Arial" w:hAnsi="Arial" w:cs="Arial"/>
                <w:bCs/>
                <w:noProof/>
                <w:sz w:val="18"/>
                <w:szCs w:val="18"/>
                <w:shd w:val="clear" w:color="auto" w:fill="BDDCFF"/>
                <w:lang w:val="fr-CH"/>
              </w:rPr>
              <w:t>6</w:t>
            </w: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9C1351">
            <w:pPr>
              <w:autoSpaceDE w:val="0"/>
              <w:autoSpaceDN w:val="0"/>
              <w:adjustRightInd w:val="0"/>
              <w:spacing w:after="0" w:line="240" w:lineRule="auto"/>
              <w:jc w:val="center"/>
              <w:rPr>
                <w:rFonts w:ascii="Arial" w:hAnsi="Arial" w:cs="Arial"/>
                <w:noProof/>
                <w:sz w:val="18"/>
                <w:szCs w:val="18"/>
                <w:lang w:val="fr-CH"/>
              </w:rPr>
            </w:pPr>
            <w:r>
              <w:rPr>
                <w:rStyle w:val="propertyeditor"/>
                <w:rFonts w:ascii="Arial" w:hAnsi="Arial" w:cs="Arial"/>
                <w:bCs/>
                <w:noProof/>
                <w:sz w:val="18"/>
                <w:szCs w:val="18"/>
                <w:shd w:val="clear" w:color="auto" w:fill="BDDCFF"/>
                <w:lang w:val="fr-CH"/>
              </w:rPr>
              <w:t>272,04</w:t>
            </w:r>
            <w:r>
              <w:rPr>
                <w:rStyle w:val="propertyeditor"/>
                <w:rFonts w:ascii="Arial" w:hAnsi="Arial" w:cs="Arial"/>
                <w:bCs/>
                <w:noProof/>
                <w:sz w:val="18"/>
                <w:szCs w:val="18"/>
                <w:shd w:val="clear" w:color="auto" w:fill="BDDCFF"/>
                <w:lang w:val="fr-CH"/>
              </w:rPr>
              <w:t>8</w:t>
            </w: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9C1351">
            <w:pPr>
              <w:autoSpaceDE w:val="0"/>
              <w:autoSpaceDN w:val="0"/>
              <w:adjustRightInd w:val="0"/>
              <w:spacing w:after="0" w:line="240" w:lineRule="auto"/>
              <w:jc w:val="center"/>
              <w:rPr>
                <w:rFonts w:ascii="Arial" w:hAnsi="Arial" w:cs="Arial"/>
                <w:noProof/>
                <w:sz w:val="18"/>
                <w:szCs w:val="18"/>
                <w:lang w:val="fr-CH"/>
              </w:rPr>
            </w:pPr>
            <w:r>
              <w:rPr>
                <w:rStyle w:val="propertyeditor"/>
                <w:rFonts w:ascii="Arial" w:hAnsi="Arial" w:cs="Arial"/>
                <w:bCs/>
                <w:noProof/>
                <w:sz w:val="18"/>
                <w:szCs w:val="18"/>
                <w:shd w:val="clear" w:color="auto" w:fill="BDDCFF"/>
                <w:lang w:val="fr-CH"/>
              </w:rPr>
              <w:t>278,73</w:t>
            </w:r>
            <w:r>
              <w:rPr>
                <w:rStyle w:val="propertyeditor"/>
                <w:rFonts w:ascii="Arial" w:hAnsi="Arial" w:cs="Arial"/>
                <w:bCs/>
                <w:noProof/>
                <w:sz w:val="18"/>
                <w:szCs w:val="18"/>
                <w:shd w:val="clear" w:color="auto" w:fill="BDDCFF"/>
                <w:lang w:val="fr-CH"/>
              </w:rPr>
              <w:t>9</w:t>
            </w: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9C1351">
            <w:pPr>
              <w:autoSpaceDE w:val="0"/>
              <w:autoSpaceDN w:val="0"/>
              <w:adjustRightInd w:val="0"/>
              <w:spacing w:after="0" w:line="240" w:lineRule="auto"/>
              <w:jc w:val="center"/>
              <w:rPr>
                <w:rFonts w:ascii="Arial" w:hAnsi="Arial" w:cs="Arial"/>
                <w:noProof/>
                <w:sz w:val="18"/>
                <w:szCs w:val="18"/>
                <w:lang w:val="fr-CH"/>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9C1351">
            <w:pPr>
              <w:autoSpaceDE w:val="0"/>
              <w:autoSpaceDN w:val="0"/>
              <w:adjustRightInd w:val="0"/>
              <w:spacing w:after="0" w:line="240" w:lineRule="auto"/>
              <w:jc w:val="center"/>
              <w:rPr>
                <w:rFonts w:ascii="Arial" w:hAnsi="Arial" w:cs="Arial"/>
                <w:noProof/>
                <w:sz w:val="18"/>
                <w:szCs w:val="18"/>
                <w:lang w:val="fr-CH"/>
              </w:rPr>
            </w:pPr>
          </w:p>
        </w:tc>
      </w:tr>
      <w:tr w:rsidR="00000000">
        <w:tc>
          <w:tcPr>
            <w:tcW w:w="3402" w:type="dxa"/>
            <w:tcBorders>
              <w:top w:val="single" w:sz="4" w:space="0" w:color="auto"/>
              <w:left w:val="single" w:sz="4" w:space="0" w:color="auto"/>
              <w:bottom w:val="single" w:sz="4" w:space="0" w:color="auto"/>
              <w:right w:val="single" w:sz="4" w:space="0" w:color="auto"/>
            </w:tcBorders>
            <w:vAlign w:val="center"/>
            <w:hideMark/>
          </w:tcPr>
          <w:p w:rsidR="00000000" w:rsidRDefault="009C1351">
            <w:pPr>
              <w:spacing w:after="0" w:line="240" w:lineRule="auto"/>
              <w:rPr>
                <w:rFonts w:ascii="Arial" w:hAnsi="Arial" w:cs="Arial"/>
                <w:b/>
                <w:noProof/>
                <w:sz w:val="18"/>
                <w:szCs w:val="18"/>
                <w:lang w:val="fr-CH"/>
              </w:rPr>
            </w:pPr>
            <w:r>
              <w:rPr>
                <w:rFonts w:ascii="Arial" w:hAnsi="Arial" w:cs="Arial"/>
                <w:b/>
                <w:noProof/>
                <w:sz w:val="18"/>
                <w:szCs w:val="18"/>
                <w:lang w:val="fr-CH"/>
              </w:rPr>
              <w:t>Population cible vaccinée avec la troisième dose du vaccin antipneumococcique</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9C1351">
            <w:pPr>
              <w:autoSpaceDE w:val="0"/>
              <w:autoSpaceDN w:val="0"/>
              <w:adjustRightInd w:val="0"/>
              <w:spacing w:after="0" w:line="240" w:lineRule="auto"/>
              <w:jc w:val="center"/>
              <w:rPr>
                <w:rFonts w:ascii="Arial" w:hAnsi="Arial" w:cs="Arial"/>
                <w:noProof/>
                <w:sz w:val="18"/>
                <w:szCs w:val="18"/>
                <w:lang w:val="fr-CH"/>
              </w:rPr>
            </w:pP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9C1351">
            <w:pPr>
              <w:autoSpaceDE w:val="0"/>
              <w:autoSpaceDN w:val="0"/>
              <w:adjustRightInd w:val="0"/>
              <w:spacing w:after="0" w:line="240" w:lineRule="auto"/>
              <w:jc w:val="center"/>
              <w:rPr>
                <w:rFonts w:ascii="Arial" w:hAnsi="Arial" w:cs="Arial"/>
                <w:noProof/>
                <w:sz w:val="18"/>
                <w:szCs w:val="18"/>
                <w:lang w:val="fr-CH"/>
              </w:rPr>
            </w:pPr>
            <w:r>
              <w:rPr>
                <w:rStyle w:val="propertyeditor"/>
                <w:rFonts w:ascii="Arial" w:hAnsi="Arial" w:cs="Arial"/>
                <w:bCs/>
                <w:noProof/>
                <w:sz w:val="18"/>
                <w:szCs w:val="18"/>
                <w:shd w:val="clear" w:color="auto" w:fill="BDDCFF"/>
                <w:lang w:val="fr-CH"/>
              </w:rPr>
              <w:t>245,91</w:t>
            </w:r>
            <w:r>
              <w:rPr>
                <w:rStyle w:val="propertyeditor"/>
                <w:rFonts w:ascii="Arial" w:hAnsi="Arial" w:cs="Arial"/>
                <w:bCs/>
                <w:noProof/>
                <w:sz w:val="18"/>
                <w:szCs w:val="18"/>
                <w:shd w:val="clear" w:color="auto" w:fill="BDDCFF"/>
                <w:lang w:val="fr-CH"/>
              </w:rPr>
              <w:t>9</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9C1351">
            <w:pPr>
              <w:autoSpaceDE w:val="0"/>
              <w:autoSpaceDN w:val="0"/>
              <w:adjustRightInd w:val="0"/>
              <w:spacing w:after="0" w:line="240" w:lineRule="auto"/>
              <w:jc w:val="center"/>
              <w:rPr>
                <w:rFonts w:ascii="Arial" w:hAnsi="Arial" w:cs="Arial"/>
                <w:noProof/>
                <w:sz w:val="18"/>
                <w:szCs w:val="18"/>
                <w:lang w:val="fr-CH"/>
              </w:rPr>
            </w:pPr>
            <w:r>
              <w:rPr>
                <w:rStyle w:val="propertyeditor"/>
                <w:rFonts w:ascii="Arial" w:hAnsi="Arial" w:cs="Arial"/>
                <w:bCs/>
                <w:noProof/>
                <w:sz w:val="18"/>
                <w:szCs w:val="18"/>
                <w:shd w:val="clear" w:color="auto" w:fill="BDDCFF"/>
                <w:lang w:val="fr-CH"/>
              </w:rPr>
              <w:t>254,67</w:t>
            </w:r>
            <w:r>
              <w:rPr>
                <w:rStyle w:val="propertyeditor"/>
                <w:rFonts w:ascii="Arial" w:hAnsi="Arial" w:cs="Arial"/>
                <w:bCs/>
                <w:noProof/>
                <w:sz w:val="18"/>
                <w:szCs w:val="18"/>
                <w:shd w:val="clear" w:color="auto" w:fill="BDDCFF"/>
                <w:lang w:val="fr-CH"/>
              </w:rPr>
              <w:t>8</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9C1351">
            <w:pPr>
              <w:autoSpaceDE w:val="0"/>
              <w:autoSpaceDN w:val="0"/>
              <w:adjustRightInd w:val="0"/>
              <w:spacing w:after="0" w:line="240" w:lineRule="auto"/>
              <w:jc w:val="center"/>
              <w:rPr>
                <w:rFonts w:ascii="Arial" w:hAnsi="Arial" w:cs="Arial"/>
                <w:noProof/>
                <w:sz w:val="18"/>
                <w:szCs w:val="18"/>
                <w:lang w:val="fr-CH"/>
              </w:rPr>
            </w:pPr>
            <w:r>
              <w:rPr>
                <w:rStyle w:val="propertyeditor"/>
                <w:rFonts w:ascii="Arial" w:hAnsi="Arial" w:cs="Arial"/>
                <w:bCs/>
                <w:noProof/>
                <w:sz w:val="18"/>
                <w:szCs w:val="18"/>
                <w:shd w:val="clear" w:color="auto" w:fill="BDDCFF"/>
                <w:lang w:val="fr-CH"/>
              </w:rPr>
              <w:t>263,71</w:t>
            </w:r>
            <w:r>
              <w:rPr>
                <w:rStyle w:val="propertyeditor"/>
                <w:rFonts w:ascii="Arial" w:hAnsi="Arial" w:cs="Arial"/>
                <w:bCs/>
                <w:noProof/>
                <w:sz w:val="18"/>
                <w:szCs w:val="18"/>
                <w:shd w:val="clear" w:color="auto" w:fill="BDDCFF"/>
                <w:lang w:val="fr-CH"/>
              </w:rPr>
              <w:t>9</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9C1351">
            <w:pPr>
              <w:autoSpaceDE w:val="0"/>
              <w:autoSpaceDN w:val="0"/>
              <w:adjustRightInd w:val="0"/>
              <w:spacing w:after="0" w:line="240" w:lineRule="auto"/>
              <w:jc w:val="center"/>
              <w:rPr>
                <w:rFonts w:ascii="Arial" w:hAnsi="Arial" w:cs="Arial"/>
                <w:noProof/>
                <w:sz w:val="18"/>
                <w:szCs w:val="18"/>
                <w:lang w:val="fr-CH"/>
              </w:rPr>
            </w:pPr>
            <w:r>
              <w:rPr>
                <w:rStyle w:val="propertyeditor"/>
                <w:rFonts w:ascii="Arial" w:hAnsi="Arial" w:cs="Arial"/>
                <w:bCs/>
                <w:noProof/>
                <w:sz w:val="18"/>
                <w:szCs w:val="18"/>
                <w:shd w:val="clear" w:color="auto" w:fill="BDDCFF"/>
                <w:lang w:val="fr-CH"/>
              </w:rPr>
              <w:t>270,20</w:t>
            </w:r>
            <w:r>
              <w:rPr>
                <w:rStyle w:val="propertyeditor"/>
                <w:rFonts w:ascii="Arial" w:hAnsi="Arial" w:cs="Arial"/>
                <w:bCs/>
                <w:noProof/>
                <w:sz w:val="18"/>
                <w:szCs w:val="18"/>
                <w:shd w:val="clear" w:color="auto" w:fill="BDDCFF"/>
                <w:lang w:val="fr-CH"/>
              </w:rPr>
              <w:t>7</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9C1351">
            <w:pPr>
              <w:autoSpaceDE w:val="0"/>
              <w:autoSpaceDN w:val="0"/>
              <w:adjustRightInd w:val="0"/>
              <w:spacing w:after="0" w:line="240" w:lineRule="auto"/>
              <w:jc w:val="center"/>
              <w:rPr>
                <w:rFonts w:ascii="Arial" w:hAnsi="Arial" w:cs="Arial"/>
                <w:noProof/>
                <w:sz w:val="18"/>
                <w:szCs w:val="18"/>
                <w:lang w:val="fr-CH"/>
              </w:rPr>
            </w:pP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9C1351">
            <w:pPr>
              <w:autoSpaceDE w:val="0"/>
              <w:autoSpaceDN w:val="0"/>
              <w:adjustRightInd w:val="0"/>
              <w:spacing w:after="0" w:line="240" w:lineRule="auto"/>
              <w:jc w:val="center"/>
              <w:rPr>
                <w:rFonts w:ascii="Arial" w:hAnsi="Arial" w:cs="Arial"/>
                <w:noProof/>
                <w:sz w:val="18"/>
                <w:szCs w:val="18"/>
                <w:lang w:val="fr-CH"/>
              </w:rPr>
            </w:pPr>
          </w:p>
        </w:tc>
      </w:tr>
      <w:tr w:rsidR="00000000">
        <w:tc>
          <w:tcPr>
            <w:tcW w:w="3402" w:type="dxa"/>
            <w:tcBorders>
              <w:top w:val="single" w:sz="4" w:space="0" w:color="auto"/>
              <w:left w:val="single" w:sz="4" w:space="0" w:color="auto"/>
              <w:bottom w:val="single" w:sz="4" w:space="0" w:color="auto"/>
              <w:right w:val="single" w:sz="4" w:space="0" w:color="auto"/>
            </w:tcBorders>
            <w:vAlign w:val="center"/>
            <w:hideMark/>
          </w:tcPr>
          <w:p w:rsidR="00000000" w:rsidRDefault="009C1351">
            <w:pPr>
              <w:spacing w:after="0" w:line="240" w:lineRule="auto"/>
              <w:jc w:val="right"/>
              <w:rPr>
                <w:rFonts w:ascii="Arial" w:hAnsi="Arial" w:cs="Arial"/>
                <w:b/>
                <w:bCs/>
                <w:noProof/>
                <w:sz w:val="18"/>
                <w:szCs w:val="18"/>
                <w:lang w:val="fr-CH"/>
              </w:rPr>
            </w:pPr>
            <w:r>
              <w:rPr>
                <w:rFonts w:ascii="Arial" w:hAnsi="Arial" w:cs="Arial"/>
                <w:b/>
                <w:bCs/>
                <w:noProof/>
                <w:sz w:val="18"/>
                <w:szCs w:val="18"/>
                <w:lang w:val="fr-CH"/>
              </w:rPr>
              <w:t xml:space="preserve">Couverture du vaccin </w:t>
            </w:r>
            <w:r>
              <w:rPr>
                <w:rFonts w:ascii="Arial" w:hAnsi="Arial" w:cs="Arial"/>
                <w:b/>
                <w:bCs/>
                <w:noProof/>
                <w:color w:val="008080"/>
                <w:sz w:val="18"/>
                <w:szCs w:val="18"/>
                <w:lang w:val="fr-CH"/>
              </w:rPr>
              <w:t>antipneumococcique</w:t>
            </w:r>
            <w:r>
              <w:rPr>
                <w:rFonts w:ascii="Arial" w:hAnsi="Arial" w:cs="Arial"/>
                <w:b/>
                <w:bCs/>
                <w:noProof/>
                <w:sz w:val="18"/>
                <w:szCs w:val="18"/>
                <w:lang w:val="fr-CH"/>
              </w:rPr>
              <w:t xml:space="preserve"> </w:t>
            </w:r>
            <w:r>
              <w:rPr>
                <w:rFonts w:ascii="Arial" w:hAnsi="Arial" w:cs="Arial"/>
                <w:b/>
                <w:noProof/>
                <w:sz w:val="18"/>
                <w:szCs w:val="18"/>
                <w:lang w:val="fr-CH"/>
              </w:rPr>
              <w:t>(%)</w:t>
            </w:r>
            <w:r>
              <w:rPr>
                <w:rFonts w:ascii="Arial" w:hAnsi="Arial" w:cs="Arial"/>
                <w:b/>
                <w:noProof/>
                <w:sz w:val="18"/>
                <w:szCs w:val="18"/>
                <w:vertAlign w:val="superscript"/>
                <w:lang w:val="fr-CH"/>
              </w:rPr>
              <w:t>[2]</w:t>
            </w:r>
          </w:p>
        </w:tc>
        <w:tc>
          <w:tcPr>
            <w:tcW w:w="1418"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000000" w:rsidRDefault="009C1351">
            <w:pPr>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bCs/>
                <w:noProof/>
                <w:sz w:val="18"/>
                <w:szCs w:val="18"/>
                <w:lang w:val="fr-CH"/>
              </w:rPr>
              <w:t>0</w:t>
            </w:r>
            <w:r>
              <w:rPr>
                <w:rStyle w:val="propertyeditor"/>
                <w:rFonts w:ascii="Arial" w:hAnsi="Arial" w:cs="Arial"/>
                <w:bCs/>
                <w:noProof/>
                <w:sz w:val="18"/>
                <w:szCs w:val="18"/>
                <w:lang w:val="fr-CH"/>
              </w:rPr>
              <w:t>%</w:t>
            </w:r>
          </w:p>
        </w:tc>
        <w:tc>
          <w:tcPr>
            <w:tcW w:w="1418"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000000" w:rsidRDefault="009C1351">
            <w:pPr>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bCs/>
                <w:noProof/>
                <w:sz w:val="18"/>
                <w:szCs w:val="18"/>
                <w:lang w:val="fr-CH"/>
              </w:rPr>
              <w:t>93</w:t>
            </w:r>
            <w:r>
              <w:rPr>
                <w:rStyle w:val="propertyeditor"/>
                <w:rFonts w:ascii="Arial" w:hAnsi="Arial" w:cs="Arial"/>
                <w:bCs/>
                <w:noProof/>
                <w:sz w:val="18"/>
                <w:szCs w:val="18"/>
                <w:lang w:val="fr-CH"/>
              </w:rPr>
              <w:t>%</w:t>
            </w:r>
          </w:p>
        </w:tc>
        <w:tc>
          <w:tcPr>
            <w:tcW w:w="1418"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000000" w:rsidRDefault="009C1351">
            <w:pPr>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bCs/>
                <w:noProof/>
                <w:sz w:val="18"/>
                <w:szCs w:val="18"/>
                <w:lang w:val="fr-CH"/>
              </w:rPr>
              <w:t>94</w:t>
            </w:r>
            <w:r>
              <w:rPr>
                <w:rStyle w:val="propertyeditor"/>
                <w:rFonts w:ascii="Arial" w:hAnsi="Arial" w:cs="Arial"/>
                <w:bCs/>
                <w:noProof/>
                <w:sz w:val="18"/>
                <w:szCs w:val="18"/>
                <w:lang w:val="fr-CH"/>
              </w:rPr>
              <w:t>%</w:t>
            </w:r>
          </w:p>
        </w:tc>
        <w:tc>
          <w:tcPr>
            <w:tcW w:w="1418"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000000" w:rsidRDefault="009C1351">
            <w:pPr>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bCs/>
                <w:noProof/>
                <w:sz w:val="18"/>
                <w:szCs w:val="18"/>
                <w:lang w:val="fr-CH"/>
              </w:rPr>
              <w:t>95</w:t>
            </w:r>
            <w:r>
              <w:rPr>
                <w:rStyle w:val="propertyeditor"/>
                <w:rFonts w:ascii="Arial" w:hAnsi="Arial" w:cs="Arial"/>
                <w:bCs/>
                <w:noProof/>
                <w:sz w:val="18"/>
                <w:szCs w:val="18"/>
                <w:lang w:val="fr-CH"/>
              </w:rPr>
              <w:t>%</w:t>
            </w:r>
          </w:p>
        </w:tc>
        <w:tc>
          <w:tcPr>
            <w:tcW w:w="1418"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000000" w:rsidRDefault="009C1351">
            <w:pPr>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bCs/>
                <w:noProof/>
                <w:sz w:val="18"/>
                <w:szCs w:val="18"/>
                <w:lang w:val="fr-CH"/>
              </w:rPr>
              <w:t>95</w:t>
            </w:r>
            <w:r>
              <w:rPr>
                <w:rStyle w:val="propertyeditor"/>
                <w:rFonts w:ascii="Arial" w:hAnsi="Arial" w:cs="Arial"/>
                <w:bCs/>
                <w:noProof/>
                <w:sz w:val="18"/>
                <w:szCs w:val="18"/>
                <w:lang w:val="fr-CH"/>
              </w:rPr>
              <w:t>%</w:t>
            </w:r>
          </w:p>
        </w:tc>
        <w:tc>
          <w:tcPr>
            <w:tcW w:w="1418"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000000" w:rsidRDefault="009C1351">
            <w:pPr>
              <w:autoSpaceDE w:val="0"/>
              <w:autoSpaceDN w:val="0"/>
              <w:adjustRightInd w:val="0"/>
              <w:spacing w:after="0" w:line="240" w:lineRule="auto"/>
              <w:jc w:val="right"/>
              <w:rPr>
                <w:rFonts w:ascii="Arial" w:hAnsi="Arial" w:cs="Arial"/>
                <w:noProof/>
                <w:sz w:val="18"/>
                <w:szCs w:val="18"/>
                <w:lang w:val="fr-CH"/>
              </w:rPr>
            </w:pPr>
          </w:p>
        </w:tc>
        <w:tc>
          <w:tcPr>
            <w:tcW w:w="1418"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000000" w:rsidRDefault="009C1351">
            <w:pPr>
              <w:autoSpaceDE w:val="0"/>
              <w:autoSpaceDN w:val="0"/>
              <w:adjustRightInd w:val="0"/>
              <w:spacing w:after="0" w:line="240" w:lineRule="auto"/>
              <w:jc w:val="right"/>
              <w:rPr>
                <w:rFonts w:ascii="Arial" w:hAnsi="Arial" w:cs="Arial"/>
                <w:bCs/>
                <w:noProof/>
                <w:sz w:val="18"/>
                <w:szCs w:val="18"/>
                <w:lang w:val="fr-CH"/>
              </w:rPr>
            </w:pPr>
          </w:p>
          <w:p w:rsidR="00000000" w:rsidRDefault="009C1351">
            <w:pPr>
              <w:autoSpaceDE w:val="0"/>
              <w:autoSpaceDN w:val="0"/>
              <w:adjustRightInd w:val="0"/>
              <w:spacing w:after="0" w:line="240" w:lineRule="auto"/>
              <w:jc w:val="right"/>
              <w:rPr>
                <w:rFonts w:ascii="Arial" w:eastAsia="Calibri" w:hAnsi="Arial" w:cs="Arial"/>
                <w:noProof/>
                <w:sz w:val="18"/>
                <w:szCs w:val="18"/>
                <w:lang w:val="fr-CH"/>
              </w:rPr>
            </w:pPr>
          </w:p>
          <w:p w:rsidR="00000000" w:rsidRDefault="009C1351">
            <w:pPr>
              <w:autoSpaceDE w:val="0"/>
              <w:autoSpaceDN w:val="0"/>
              <w:adjustRightInd w:val="0"/>
              <w:spacing w:after="0" w:line="240" w:lineRule="auto"/>
              <w:jc w:val="right"/>
              <w:rPr>
                <w:rFonts w:ascii="Arial" w:hAnsi="Arial" w:cs="Arial"/>
                <w:noProof/>
                <w:sz w:val="18"/>
                <w:szCs w:val="18"/>
                <w:lang w:val="fr-CH"/>
              </w:rPr>
            </w:pPr>
          </w:p>
        </w:tc>
      </w:tr>
      <w:tr w:rsidR="00000000">
        <w:tc>
          <w:tcPr>
            <w:tcW w:w="3402" w:type="dxa"/>
            <w:tcBorders>
              <w:top w:val="single" w:sz="4" w:space="0" w:color="auto"/>
              <w:left w:val="single" w:sz="4" w:space="0" w:color="auto"/>
              <w:bottom w:val="single" w:sz="4" w:space="0" w:color="auto"/>
              <w:right w:val="single" w:sz="4" w:space="0" w:color="auto"/>
            </w:tcBorders>
            <w:vAlign w:val="center"/>
            <w:hideMark/>
          </w:tcPr>
          <w:p w:rsidR="00000000" w:rsidRDefault="009C1351">
            <w:pPr>
              <w:spacing w:after="0" w:line="240" w:lineRule="auto"/>
              <w:rPr>
                <w:rFonts w:ascii="Arial" w:hAnsi="Arial" w:cs="Arial"/>
                <w:b/>
                <w:noProof/>
                <w:sz w:val="18"/>
                <w:szCs w:val="18"/>
                <w:lang w:val="fr-CH"/>
              </w:rPr>
            </w:pPr>
            <w:r>
              <w:rPr>
                <w:rFonts w:ascii="Arial" w:hAnsi="Arial" w:cs="Arial"/>
                <w:b/>
                <w:noProof/>
                <w:sz w:val="18"/>
                <w:szCs w:val="18"/>
                <w:lang w:val="fr-CH"/>
              </w:rPr>
              <w:t xml:space="preserve">Population cible vaccinée avec la </w:t>
            </w:r>
            <w:r>
              <w:rPr>
                <w:rFonts w:ascii="Arial" w:hAnsi="Arial" w:cs="Arial"/>
                <w:b/>
                <w:noProof/>
                <w:sz w:val="18"/>
                <w:szCs w:val="18"/>
                <w:lang w:val="fr-CH"/>
              </w:rPr>
              <w:lastRenderedPageBreak/>
              <w:t>première dose du vaccin antirotavirus</w:t>
            </w: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9C1351">
            <w:pPr>
              <w:autoSpaceDE w:val="0"/>
              <w:autoSpaceDN w:val="0"/>
              <w:adjustRightInd w:val="0"/>
              <w:spacing w:after="0" w:line="240" w:lineRule="auto"/>
              <w:jc w:val="center"/>
              <w:rPr>
                <w:rFonts w:ascii="Arial" w:hAnsi="Arial" w:cs="Arial"/>
                <w:noProof/>
                <w:sz w:val="18"/>
                <w:szCs w:val="18"/>
                <w:lang w:val="fr-CH"/>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9C1351">
            <w:pPr>
              <w:autoSpaceDE w:val="0"/>
              <w:autoSpaceDN w:val="0"/>
              <w:adjustRightInd w:val="0"/>
              <w:spacing w:after="0" w:line="240" w:lineRule="auto"/>
              <w:jc w:val="center"/>
              <w:rPr>
                <w:rFonts w:ascii="Arial" w:hAnsi="Arial" w:cs="Arial"/>
                <w:noProof/>
                <w:sz w:val="18"/>
                <w:szCs w:val="18"/>
                <w:lang w:val="fr-CH"/>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9C1351">
            <w:pPr>
              <w:autoSpaceDE w:val="0"/>
              <w:autoSpaceDN w:val="0"/>
              <w:adjustRightInd w:val="0"/>
              <w:spacing w:after="0" w:line="240" w:lineRule="auto"/>
              <w:jc w:val="center"/>
              <w:rPr>
                <w:rFonts w:ascii="Arial" w:hAnsi="Arial" w:cs="Arial"/>
                <w:noProof/>
                <w:sz w:val="18"/>
                <w:szCs w:val="18"/>
                <w:lang w:val="fr-CH"/>
              </w:rPr>
            </w:pPr>
            <w:r>
              <w:rPr>
                <w:rStyle w:val="propertyeditor"/>
                <w:rFonts w:ascii="Arial" w:hAnsi="Arial" w:cs="Arial"/>
                <w:bCs/>
                <w:noProof/>
                <w:sz w:val="18"/>
                <w:szCs w:val="18"/>
                <w:shd w:val="clear" w:color="auto" w:fill="BDDCFF"/>
                <w:lang w:val="fr-CH"/>
              </w:rPr>
              <w:t>262,80</w:t>
            </w:r>
            <w:r>
              <w:rPr>
                <w:rStyle w:val="propertyeditor"/>
                <w:rFonts w:ascii="Arial" w:hAnsi="Arial" w:cs="Arial"/>
                <w:bCs/>
                <w:noProof/>
                <w:sz w:val="18"/>
                <w:szCs w:val="18"/>
                <w:shd w:val="clear" w:color="auto" w:fill="BDDCFF"/>
                <w:lang w:val="fr-CH"/>
              </w:rPr>
              <w:t>6</w:t>
            </w: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9C1351">
            <w:pPr>
              <w:autoSpaceDE w:val="0"/>
              <w:autoSpaceDN w:val="0"/>
              <w:adjustRightInd w:val="0"/>
              <w:spacing w:after="0" w:line="240" w:lineRule="auto"/>
              <w:jc w:val="center"/>
              <w:rPr>
                <w:rFonts w:ascii="Arial" w:hAnsi="Arial" w:cs="Arial"/>
                <w:noProof/>
                <w:sz w:val="18"/>
                <w:szCs w:val="18"/>
                <w:lang w:val="fr-CH"/>
              </w:rPr>
            </w:pPr>
            <w:r>
              <w:rPr>
                <w:rStyle w:val="propertyeditor"/>
                <w:rFonts w:ascii="Arial" w:hAnsi="Arial" w:cs="Arial"/>
                <w:bCs/>
                <w:noProof/>
                <w:sz w:val="18"/>
                <w:szCs w:val="18"/>
                <w:shd w:val="clear" w:color="auto" w:fill="BDDCFF"/>
                <w:lang w:val="fr-CH"/>
              </w:rPr>
              <w:t>272,04</w:t>
            </w:r>
            <w:r>
              <w:rPr>
                <w:rStyle w:val="propertyeditor"/>
                <w:rFonts w:ascii="Arial" w:hAnsi="Arial" w:cs="Arial"/>
                <w:bCs/>
                <w:noProof/>
                <w:sz w:val="18"/>
                <w:szCs w:val="18"/>
                <w:shd w:val="clear" w:color="auto" w:fill="BDDCFF"/>
                <w:lang w:val="fr-CH"/>
              </w:rPr>
              <w:t>8</w:t>
            </w: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9C1351">
            <w:pPr>
              <w:autoSpaceDE w:val="0"/>
              <w:autoSpaceDN w:val="0"/>
              <w:adjustRightInd w:val="0"/>
              <w:spacing w:after="0" w:line="240" w:lineRule="auto"/>
              <w:jc w:val="center"/>
              <w:rPr>
                <w:rFonts w:ascii="Arial" w:hAnsi="Arial" w:cs="Arial"/>
                <w:noProof/>
                <w:sz w:val="18"/>
                <w:szCs w:val="18"/>
                <w:lang w:val="fr-CH"/>
              </w:rPr>
            </w:pPr>
            <w:r>
              <w:rPr>
                <w:rStyle w:val="propertyeditor"/>
                <w:rFonts w:ascii="Arial" w:hAnsi="Arial" w:cs="Arial"/>
                <w:bCs/>
                <w:noProof/>
                <w:sz w:val="18"/>
                <w:szCs w:val="18"/>
                <w:shd w:val="clear" w:color="auto" w:fill="BDDCFF"/>
                <w:lang w:val="fr-CH"/>
              </w:rPr>
              <w:t>278,73</w:t>
            </w:r>
            <w:r>
              <w:rPr>
                <w:rStyle w:val="propertyeditor"/>
                <w:rFonts w:ascii="Arial" w:hAnsi="Arial" w:cs="Arial"/>
                <w:bCs/>
                <w:noProof/>
                <w:sz w:val="18"/>
                <w:szCs w:val="18"/>
                <w:shd w:val="clear" w:color="auto" w:fill="BDDCFF"/>
                <w:lang w:val="fr-CH"/>
              </w:rPr>
              <w:t>9</w:t>
            </w: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9C1351">
            <w:pPr>
              <w:autoSpaceDE w:val="0"/>
              <w:autoSpaceDN w:val="0"/>
              <w:adjustRightInd w:val="0"/>
              <w:spacing w:after="0" w:line="240" w:lineRule="auto"/>
              <w:jc w:val="center"/>
              <w:rPr>
                <w:rFonts w:ascii="Arial" w:hAnsi="Arial" w:cs="Arial"/>
                <w:noProof/>
                <w:sz w:val="18"/>
                <w:szCs w:val="18"/>
                <w:lang w:val="fr-CH"/>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9C1351">
            <w:pPr>
              <w:autoSpaceDE w:val="0"/>
              <w:autoSpaceDN w:val="0"/>
              <w:adjustRightInd w:val="0"/>
              <w:spacing w:after="0" w:line="240" w:lineRule="auto"/>
              <w:jc w:val="center"/>
              <w:rPr>
                <w:rFonts w:ascii="Arial" w:hAnsi="Arial" w:cs="Arial"/>
                <w:noProof/>
                <w:sz w:val="18"/>
                <w:szCs w:val="18"/>
                <w:lang w:val="fr-CH"/>
              </w:rPr>
            </w:pPr>
          </w:p>
        </w:tc>
      </w:tr>
      <w:tr w:rsidR="00000000">
        <w:tc>
          <w:tcPr>
            <w:tcW w:w="3402" w:type="dxa"/>
            <w:tcBorders>
              <w:top w:val="single" w:sz="4" w:space="0" w:color="auto"/>
              <w:left w:val="single" w:sz="4" w:space="0" w:color="auto"/>
              <w:bottom w:val="single" w:sz="4" w:space="0" w:color="auto"/>
              <w:right w:val="single" w:sz="4" w:space="0" w:color="auto"/>
            </w:tcBorders>
            <w:vAlign w:val="center"/>
            <w:hideMark/>
          </w:tcPr>
          <w:p w:rsidR="00000000" w:rsidRDefault="009C1351">
            <w:pPr>
              <w:spacing w:after="0" w:line="240" w:lineRule="auto"/>
              <w:rPr>
                <w:rFonts w:ascii="Arial" w:hAnsi="Arial" w:cs="Arial"/>
                <w:b/>
                <w:bCs/>
                <w:noProof/>
                <w:sz w:val="18"/>
                <w:szCs w:val="18"/>
                <w:lang w:val="fr-CH"/>
              </w:rPr>
            </w:pPr>
            <w:r>
              <w:rPr>
                <w:rFonts w:ascii="Arial" w:hAnsi="Arial" w:cs="Arial"/>
                <w:b/>
                <w:bCs/>
                <w:noProof/>
                <w:sz w:val="18"/>
                <w:szCs w:val="18"/>
                <w:lang w:val="fr-CH"/>
              </w:rPr>
              <w:lastRenderedPageBreak/>
              <w:t>Population cible vaccinée avec la dernière dose du vaccin antirotavirus</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9C1351">
            <w:pPr>
              <w:autoSpaceDE w:val="0"/>
              <w:autoSpaceDN w:val="0"/>
              <w:adjustRightInd w:val="0"/>
              <w:spacing w:after="0" w:line="240" w:lineRule="auto"/>
              <w:jc w:val="center"/>
              <w:rPr>
                <w:rFonts w:ascii="Arial" w:hAnsi="Arial" w:cs="Arial"/>
                <w:noProof/>
                <w:sz w:val="18"/>
                <w:szCs w:val="18"/>
                <w:lang w:val="fr-CH"/>
              </w:rPr>
            </w:pP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9C1351">
            <w:pPr>
              <w:autoSpaceDE w:val="0"/>
              <w:autoSpaceDN w:val="0"/>
              <w:adjustRightInd w:val="0"/>
              <w:spacing w:after="0" w:line="240" w:lineRule="auto"/>
              <w:jc w:val="center"/>
              <w:rPr>
                <w:rFonts w:ascii="Arial" w:hAnsi="Arial" w:cs="Arial"/>
                <w:noProof/>
                <w:sz w:val="18"/>
                <w:szCs w:val="18"/>
                <w:lang w:val="fr-CH"/>
              </w:rPr>
            </w:pP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9C1351">
            <w:pPr>
              <w:autoSpaceDE w:val="0"/>
              <w:autoSpaceDN w:val="0"/>
              <w:adjustRightInd w:val="0"/>
              <w:spacing w:after="0" w:line="240" w:lineRule="auto"/>
              <w:jc w:val="center"/>
              <w:rPr>
                <w:rFonts w:ascii="Arial" w:hAnsi="Arial" w:cs="Arial"/>
                <w:noProof/>
                <w:sz w:val="18"/>
                <w:szCs w:val="18"/>
                <w:lang w:val="fr-CH"/>
              </w:rPr>
            </w:pPr>
            <w:r>
              <w:rPr>
                <w:rStyle w:val="propertyeditor"/>
                <w:rFonts w:ascii="Arial" w:hAnsi="Arial" w:cs="Arial"/>
                <w:bCs/>
                <w:noProof/>
                <w:sz w:val="18"/>
                <w:szCs w:val="18"/>
                <w:shd w:val="clear" w:color="auto" w:fill="BDDCFF"/>
                <w:lang w:val="fr-CH"/>
              </w:rPr>
              <w:t>257,38</w:t>
            </w:r>
            <w:r>
              <w:rPr>
                <w:rStyle w:val="propertyeditor"/>
                <w:rFonts w:ascii="Arial" w:hAnsi="Arial" w:cs="Arial"/>
                <w:bCs/>
                <w:noProof/>
                <w:sz w:val="18"/>
                <w:szCs w:val="18"/>
                <w:shd w:val="clear" w:color="auto" w:fill="BDDCFF"/>
                <w:lang w:val="fr-CH"/>
              </w:rPr>
              <w:t>7</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9C1351">
            <w:pPr>
              <w:autoSpaceDE w:val="0"/>
              <w:autoSpaceDN w:val="0"/>
              <w:adjustRightInd w:val="0"/>
              <w:spacing w:after="0" w:line="240" w:lineRule="auto"/>
              <w:jc w:val="center"/>
              <w:rPr>
                <w:rFonts w:ascii="Arial" w:hAnsi="Arial" w:cs="Arial"/>
                <w:noProof/>
                <w:sz w:val="18"/>
                <w:szCs w:val="18"/>
                <w:lang w:val="fr-CH"/>
              </w:rPr>
            </w:pPr>
            <w:r>
              <w:rPr>
                <w:rStyle w:val="propertyeditor"/>
                <w:rFonts w:ascii="Arial" w:hAnsi="Arial" w:cs="Arial"/>
                <w:bCs/>
                <w:noProof/>
                <w:sz w:val="18"/>
                <w:szCs w:val="18"/>
                <w:shd w:val="clear" w:color="auto" w:fill="BDDCFF"/>
                <w:lang w:val="fr-CH"/>
              </w:rPr>
              <w:t>266,49</w:t>
            </w:r>
            <w:r>
              <w:rPr>
                <w:rStyle w:val="propertyeditor"/>
                <w:rFonts w:ascii="Arial" w:hAnsi="Arial" w:cs="Arial"/>
                <w:bCs/>
                <w:noProof/>
                <w:sz w:val="18"/>
                <w:szCs w:val="18"/>
                <w:shd w:val="clear" w:color="auto" w:fill="BDDCFF"/>
                <w:lang w:val="fr-CH"/>
              </w:rPr>
              <w:t>6</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9C1351">
            <w:pPr>
              <w:autoSpaceDE w:val="0"/>
              <w:autoSpaceDN w:val="0"/>
              <w:adjustRightInd w:val="0"/>
              <w:spacing w:after="0" w:line="240" w:lineRule="auto"/>
              <w:jc w:val="center"/>
              <w:rPr>
                <w:rFonts w:ascii="Arial" w:hAnsi="Arial" w:cs="Arial"/>
                <w:noProof/>
                <w:sz w:val="18"/>
                <w:szCs w:val="18"/>
                <w:lang w:val="fr-CH"/>
              </w:rPr>
            </w:pPr>
            <w:r>
              <w:rPr>
                <w:rStyle w:val="propertyeditor"/>
                <w:rFonts w:ascii="Arial" w:hAnsi="Arial" w:cs="Arial"/>
                <w:bCs/>
                <w:noProof/>
                <w:sz w:val="18"/>
                <w:szCs w:val="18"/>
                <w:shd w:val="clear" w:color="auto" w:fill="BDDCFF"/>
                <w:lang w:val="fr-CH"/>
              </w:rPr>
              <w:t>273,05</w:t>
            </w:r>
            <w:r>
              <w:rPr>
                <w:rStyle w:val="propertyeditor"/>
                <w:rFonts w:ascii="Arial" w:hAnsi="Arial" w:cs="Arial"/>
                <w:bCs/>
                <w:noProof/>
                <w:sz w:val="18"/>
                <w:szCs w:val="18"/>
                <w:shd w:val="clear" w:color="auto" w:fill="BDDCFF"/>
                <w:lang w:val="fr-CH"/>
              </w:rPr>
              <w:t>1</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9C1351">
            <w:pPr>
              <w:autoSpaceDE w:val="0"/>
              <w:autoSpaceDN w:val="0"/>
              <w:adjustRightInd w:val="0"/>
              <w:spacing w:after="0" w:line="240" w:lineRule="auto"/>
              <w:jc w:val="center"/>
              <w:rPr>
                <w:rFonts w:ascii="Arial" w:hAnsi="Arial" w:cs="Arial"/>
                <w:noProof/>
                <w:sz w:val="18"/>
                <w:szCs w:val="18"/>
                <w:lang w:val="fr-CH"/>
              </w:rPr>
            </w:pP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9C1351">
            <w:pPr>
              <w:autoSpaceDE w:val="0"/>
              <w:autoSpaceDN w:val="0"/>
              <w:adjustRightInd w:val="0"/>
              <w:spacing w:after="0" w:line="240" w:lineRule="auto"/>
              <w:jc w:val="center"/>
              <w:rPr>
                <w:rFonts w:ascii="Arial" w:hAnsi="Arial" w:cs="Arial"/>
                <w:noProof/>
                <w:sz w:val="18"/>
                <w:szCs w:val="18"/>
                <w:lang w:val="fr-CH"/>
              </w:rPr>
            </w:pPr>
          </w:p>
        </w:tc>
      </w:tr>
      <w:tr w:rsidR="00000000">
        <w:tc>
          <w:tcPr>
            <w:tcW w:w="3402" w:type="dxa"/>
            <w:tcBorders>
              <w:top w:val="single" w:sz="4" w:space="0" w:color="auto"/>
              <w:left w:val="single" w:sz="4" w:space="0" w:color="auto"/>
              <w:bottom w:val="single" w:sz="4" w:space="0" w:color="auto"/>
              <w:right w:val="single" w:sz="4" w:space="0" w:color="auto"/>
            </w:tcBorders>
            <w:vAlign w:val="center"/>
            <w:hideMark/>
          </w:tcPr>
          <w:p w:rsidR="00000000" w:rsidRDefault="009C1351">
            <w:pPr>
              <w:spacing w:after="0" w:line="240" w:lineRule="auto"/>
              <w:jc w:val="right"/>
              <w:rPr>
                <w:rFonts w:ascii="Arial" w:hAnsi="Arial" w:cs="Arial"/>
                <w:b/>
                <w:bCs/>
                <w:noProof/>
                <w:sz w:val="18"/>
                <w:szCs w:val="18"/>
                <w:lang w:val="fr-CH"/>
              </w:rPr>
            </w:pPr>
            <w:r>
              <w:rPr>
                <w:rFonts w:ascii="Arial" w:hAnsi="Arial" w:cs="Arial"/>
                <w:b/>
                <w:bCs/>
                <w:noProof/>
                <w:sz w:val="18"/>
                <w:szCs w:val="18"/>
                <w:lang w:val="fr-CH"/>
              </w:rPr>
              <w:t xml:space="preserve">Couverture du vaccin </w:t>
            </w:r>
            <w:r>
              <w:rPr>
                <w:rFonts w:ascii="Arial" w:hAnsi="Arial" w:cs="Arial"/>
                <w:b/>
                <w:bCs/>
                <w:noProof/>
                <w:color w:val="008080"/>
                <w:sz w:val="18"/>
                <w:szCs w:val="18"/>
                <w:lang w:val="fr-CH"/>
              </w:rPr>
              <w:t>antirotavirus</w:t>
            </w:r>
            <w:r>
              <w:rPr>
                <w:rFonts w:ascii="Arial" w:hAnsi="Arial" w:cs="Arial"/>
                <w:b/>
                <w:noProof/>
                <w:sz w:val="18"/>
                <w:szCs w:val="18"/>
                <w:lang w:val="fr-CH"/>
              </w:rPr>
              <w:t xml:space="preserve"> (%)</w:t>
            </w:r>
            <w:r>
              <w:rPr>
                <w:rFonts w:ascii="Arial" w:hAnsi="Arial" w:cs="Arial"/>
                <w:b/>
                <w:noProof/>
                <w:sz w:val="18"/>
                <w:szCs w:val="18"/>
                <w:vertAlign w:val="superscript"/>
                <w:lang w:val="fr-CH"/>
              </w:rPr>
              <w:t>[2]</w:t>
            </w:r>
          </w:p>
        </w:tc>
        <w:tc>
          <w:tcPr>
            <w:tcW w:w="1418"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000000" w:rsidRDefault="009C1351">
            <w:pPr>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bCs/>
                <w:noProof/>
                <w:sz w:val="18"/>
                <w:szCs w:val="18"/>
                <w:lang w:val="fr-CH"/>
              </w:rPr>
              <w:t>0</w:t>
            </w:r>
            <w:r>
              <w:rPr>
                <w:rStyle w:val="propertyeditor"/>
                <w:rFonts w:ascii="Arial" w:hAnsi="Arial" w:cs="Arial"/>
                <w:bCs/>
                <w:noProof/>
                <w:sz w:val="18"/>
                <w:szCs w:val="18"/>
                <w:lang w:val="fr-CH"/>
              </w:rPr>
              <w:t>%</w:t>
            </w:r>
          </w:p>
        </w:tc>
        <w:tc>
          <w:tcPr>
            <w:tcW w:w="1418"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000000" w:rsidRDefault="009C1351">
            <w:pPr>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bCs/>
                <w:noProof/>
                <w:sz w:val="18"/>
                <w:szCs w:val="18"/>
                <w:lang w:val="fr-CH"/>
              </w:rPr>
              <w:t>0</w:t>
            </w:r>
            <w:r>
              <w:rPr>
                <w:rStyle w:val="propertyeditor"/>
                <w:rFonts w:ascii="Arial" w:hAnsi="Arial" w:cs="Arial"/>
                <w:bCs/>
                <w:noProof/>
                <w:sz w:val="18"/>
                <w:szCs w:val="18"/>
                <w:lang w:val="fr-CH"/>
              </w:rPr>
              <w:t>%</w:t>
            </w:r>
          </w:p>
        </w:tc>
        <w:tc>
          <w:tcPr>
            <w:tcW w:w="1418"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000000" w:rsidRDefault="009C1351">
            <w:pPr>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bCs/>
                <w:noProof/>
                <w:sz w:val="18"/>
                <w:szCs w:val="18"/>
                <w:lang w:val="fr-CH"/>
              </w:rPr>
              <w:t>95</w:t>
            </w:r>
            <w:r>
              <w:rPr>
                <w:rStyle w:val="propertyeditor"/>
                <w:rFonts w:ascii="Arial" w:hAnsi="Arial" w:cs="Arial"/>
                <w:bCs/>
                <w:noProof/>
                <w:sz w:val="18"/>
                <w:szCs w:val="18"/>
                <w:lang w:val="fr-CH"/>
              </w:rPr>
              <w:t>%</w:t>
            </w:r>
          </w:p>
        </w:tc>
        <w:tc>
          <w:tcPr>
            <w:tcW w:w="1418"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000000" w:rsidRDefault="009C1351">
            <w:pPr>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bCs/>
                <w:noProof/>
                <w:sz w:val="18"/>
                <w:szCs w:val="18"/>
                <w:lang w:val="fr-CH"/>
              </w:rPr>
              <w:t>96</w:t>
            </w:r>
            <w:r>
              <w:rPr>
                <w:rStyle w:val="propertyeditor"/>
                <w:rFonts w:ascii="Arial" w:hAnsi="Arial" w:cs="Arial"/>
                <w:bCs/>
                <w:noProof/>
                <w:sz w:val="18"/>
                <w:szCs w:val="18"/>
                <w:lang w:val="fr-CH"/>
              </w:rPr>
              <w:t>%</w:t>
            </w:r>
          </w:p>
        </w:tc>
        <w:tc>
          <w:tcPr>
            <w:tcW w:w="1418"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000000" w:rsidRDefault="009C1351">
            <w:pPr>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bCs/>
                <w:noProof/>
                <w:sz w:val="18"/>
                <w:szCs w:val="18"/>
                <w:lang w:val="fr-CH"/>
              </w:rPr>
              <w:t>96</w:t>
            </w:r>
            <w:r>
              <w:rPr>
                <w:rStyle w:val="propertyeditor"/>
                <w:rFonts w:ascii="Arial" w:hAnsi="Arial" w:cs="Arial"/>
                <w:bCs/>
                <w:noProof/>
                <w:sz w:val="18"/>
                <w:szCs w:val="18"/>
                <w:lang w:val="fr-CH"/>
              </w:rPr>
              <w:t>%</w:t>
            </w:r>
          </w:p>
        </w:tc>
        <w:tc>
          <w:tcPr>
            <w:tcW w:w="1418"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000000" w:rsidRDefault="009C1351">
            <w:pPr>
              <w:autoSpaceDE w:val="0"/>
              <w:autoSpaceDN w:val="0"/>
              <w:adjustRightInd w:val="0"/>
              <w:spacing w:after="0" w:line="240" w:lineRule="auto"/>
              <w:jc w:val="right"/>
              <w:rPr>
                <w:rFonts w:ascii="Arial" w:hAnsi="Arial" w:cs="Arial"/>
                <w:noProof/>
                <w:sz w:val="18"/>
                <w:szCs w:val="18"/>
                <w:lang w:val="fr-CH"/>
              </w:rPr>
            </w:pPr>
          </w:p>
        </w:tc>
        <w:tc>
          <w:tcPr>
            <w:tcW w:w="1418"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000000" w:rsidRDefault="009C1351">
            <w:pPr>
              <w:autoSpaceDE w:val="0"/>
              <w:autoSpaceDN w:val="0"/>
              <w:adjustRightInd w:val="0"/>
              <w:spacing w:after="0" w:line="240" w:lineRule="auto"/>
              <w:jc w:val="right"/>
              <w:rPr>
                <w:rFonts w:ascii="Arial" w:hAnsi="Arial" w:cs="Arial"/>
                <w:bCs/>
                <w:noProof/>
                <w:sz w:val="18"/>
                <w:szCs w:val="18"/>
                <w:lang w:val="fr-CH"/>
              </w:rPr>
            </w:pPr>
          </w:p>
          <w:p w:rsidR="00000000" w:rsidRDefault="009C1351">
            <w:pPr>
              <w:autoSpaceDE w:val="0"/>
              <w:autoSpaceDN w:val="0"/>
              <w:adjustRightInd w:val="0"/>
              <w:spacing w:after="0" w:line="240" w:lineRule="auto"/>
              <w:jc w:val="right"/>
              <w:rPr>
                <w:rFonts w:ascii="Arial" w:eastAsia="Calibri" w:hAnsi="Arial" w:cs="Arial"/>
                <w:noProof/>
                <w:sz w:val="18"/>
                <w:szCs w:val="18"/>
                <w:lang w:val="fr-CH"/>
              </w:rPr>
            </w:pPr>
          </w:p>
        </w:tc>
      </w:tr>
      <w:tr w:rsidR="00000000">
        <w:tc>
          <w:tcPr>
            <w:tcW w:w="3402" w:type="dxa"/>
            <w:tcBorders>
              <w:top w:val="single" w:sz="4" w:space="0" w:color="auto"/>
              <w:left w:val="single" w:sz="4" w:space="0" w:color="auto"/>
              <w:bottom w:val="single" w:sz="4" w:space="0" w:color="auto"/>
              <w:right w:val="single" w:sz="4" w:space="0" w:color="auto"/>
            </w:tcBorders>
            <w:vAlign w:val="center"/>
            <w:hideMark/>
          </w:tcPr>
          <w:p w:rsidR="00000000" w:rsidRDefault="009C1351">
            <w:pPr>
              <w:spacing w:after="0" w:line="240" w:lineRule="auto"/>
              <w:rPr>
                <w:rFonts w:ascii="Arial" w:hAnsi="Arial" w:cs="Arial"/>
                <w:b/>
                <w:noProof/>
                <w:sz w:val="18"/>
                <w:szCs w:val="18"/>
                <w:lang w:val="fr-CH"/>
              </w:rPr>
            </w:pPr>
            <w:r>
              <w:rPr>
                <w:rFonts w:ascii="Arial" w:hAnsi="Arial" w:cs="Arial"/>
                <w:b/>
                <w:noProof/>
                <w:sz w:val="18"/>
                <w:szCs w:val="18"/>
                <w:lang w:val="fr-CH"/>
              </w:rPr>
              <w:t>Nourrissons vaccinés (à vacciner) avec la première dose du vaccin antirougeoleux</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9C1351">
            <w:pPr>
              <w:spacing w:after="0" w:line="240" w:lineRule="auto"/>
              <w:jc w:val="center"/>
              <w:rPr>
                <w:rFonts w:ascii="Arial" w:hAnsi="Arial" w:cs="Arial"/>
                <w:bCs/>
                <w:noProof/>
                <w:sz w:val="18"/>
                <w:szCs w:val="18"/>
                <w:lang w:val="fr-CH"/>
              </w:rPr>
            </w:pPr>
            <w:r>
              <w:rPr>
                <w:rStyle w:val="propertyeditor"/>
                <w:rFonts w:ascii="Arial" w:hAnsi="Arial" w:cs="Arial"/>
                <w:bCs/>
                <w:noProof/>
                <w:sz w:val="18"/>
                <w:szCs w:val="18"/>
                <w:shd w:val="clear" w:color="auto" w:fill="BDDCFF"/>
                <w:lang w:val="fr-CH"/>
              </w:rPr>
              <w:t>205,59</w:t>
            </w:r>
            <w:r>
              <w:rPr>
                <w:rStyle w:val="propertyeditor"/>
                <w:rFonts w:ascii="Arial" w:hAnsi="Arial" w:cs="Arial"/>
                <w:bCs/>
                <w:noProof/>
                <w:sz w:val="18"/>
                <w:szCs w:val="18"/>
                <w:shd w:val="clear" w:color="auto" w:fill="BDDCFF"/>
                <w:lang w:val="fr-CH"/>
              </w:rPr>
              <w:t>4</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9C1351">
            <w:pPr>
              <w:spacing w:after="0" w:line="240" w:lineRule="auto"/>
              <w:jc w:val="center"/>
              <w:rPr>
                <w:rFonts w:ascii="Arial" w:hAnsi="Arial" w:cs="Arial"/>
                <w:bCs/>
                <w:noProof/>
                <w:sz w:val="18"/>
                <w:szCs w:val="18"/>
                <w:lang w:val="fr-CH"/>
              </w:rPr>
            </w:pPr>
            <w:r>
              <w:rPr>
                <w:rStyle w:val="propertyeditor"/>
                <w:rFonts w:ascii="Arial" w:hAnsi="Arial" w:cs="Arial"/>
                <w:bCs/>
                <w:noProof/>
                <w:sz w:val="18"/>
                <w:szCs w:val="18"/>
                <w:shd w:val="clear" w:color="auto" w:fill="BDDCFF"/>
                <w:lang w:val="fr-CH"/>
              </w:rPr>
              <w:t>235,34</w:t>
            </w:r>
            <w:r>
              <w:rPr>
                <w:rStyle w:val="propertyeditor"/>
                <w:rFonts w:ascii="Arial" w:hAnsi="Arial" w:cs="Arial"/>
                <w:bCs/>
                <w:noProof/>
                <w:sz w:val="18"/>
                <w:szCs w:val="18"/>
                <w:shd w:val="clear" w:color="auto" w:fill="BDDCFF"/>
                <w:lang w:val="fr-CH"/>
              </w:rPr>
              <w:t>2</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9C1351">
            <w:pPr>
              <w:spacing w:after="0" w:line="240" w:lineRule="auto"/>
              <w:jc w:val="center"/>
              <w:rPr>
                <w:rFonts w:ascii="Arial" w:hAnsi="Arial" w:cs="Arial"/>
                <w:bCs/>
                <w:noProof/>
                <w:sz w:val="18"/>
                <w:szCs w:val="18"/>
                <w:lang w:val="fr-CH"/>
              </w:rPr>
            </w:pPr>
            <w:r>
              <w:rPr>
                <w:rStyle w:val="propertyeditor"/>
                <w:rFonts w:ascii="Arial" w:hAnsi="Arial" w:cs="Arial"/>
                <w:bCs/>
                <w:noProof/>
                <w:sz w:val="18"/>
                <w:szCs w:val="18"/>
                <w:shd w:val="clear" w:color="auto" w:fill="BDDCFF"/>
                <w:lang w:val="fr-CH"/>
              </w:rPr>
              <w:t>246,55</w:t>
            </w:r>
            <w:r>
              <w:rPr>
                <w:rStyle w:val="propertyeditor"/>
                <w:rFonts w:ascii="Arial" w:hAnsi="Arial" w:cs="Arial"/>
                <w:bCs/>
                <w:noProof/>
                <w:sz w:val="18"/>
                <w:szCs w:val="18"/>
                <w:shd w:val="clear" w:color="auto" w:fill="BDDCFF"/>
                <w:lang w:val="fr-CH"/>
              </w:rPr>
              <w:t>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9C1351">
            <w:pPr>
              <w:spacing w:after="0" w:line="240" w:lineRule="auto"/>
              <w:jc w:val="center"/>
              <w:rPr>
                <w:rFonts w:ascii="Arial" w:hAnsi="Arial" w:cs="Arial"/>
                <w:bCs/>
                <w:noProof/>
                <w:sz w:val="18"/>
                <w:szCs w:val="18"/>
                <w:lang w:val="fr-CH"/>
              </w:rPr>
            </w:pPr>
            <w:r>
              <w:rPr>
                <w:rStyle w:val="propertyeditor"/>
                <w:rFonts w:ascii="Arial" w:hAnsi="Arial" w:cs="Arial"/>
                <w:bCs/>
                <w:noProof/>
                <w:sz w:val="18"/>
                <w:szCs w:val="18"/>
                <w:shd w:val="clear" w:color="auto" w:fill="BDDCFF"/>
                <w:lang w:val="fr-CH"/>
              </w:rPr>
              <w:t>258,16</w:t>
            </w:r>
            <w:r>
              <w:rPr>
                <w:rStyle w:val="propertyeditor"/>
                <w:rFonts w:ascii="Arial" w:hAnsi="Arial" w:cs="Arial"/>
                <w:bCs/>
                <w:noProof/>
                <w:sz w:val="18"/>
                <w:szCs w:val="18"/>
                <w:shd w:val="clear" w:color="auto" w:fill="BDDCFF"/>
                <w:lang w:val="fr-CH"/>
              </w:rPr>
              <w:t>7</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9C1351">
            <w:pPr>
              <w:spacing w:after="0" w:line="240" w:lineRule="auto"/>
              <w:jc w:val="center"/>
              <w:rPr>
                <w:rFonts w:ascii="Arial" w:hAnsi="Arial" w:cs="Arial"/>
                <w:bCs/>
                <w:noProof/>
                <w:sz w:val="18"/>
                <w:szCs w:val="18"/>
                <w:lang w:val="fr-CH"/>
              </w:rPr>
            </w:pPr>
            <w:r>
              <w:rPr>
                <w:rStyle w:val="propertyeditor"/>
                <w:rFonts w:ascii="Arial" w:hAnsi="Arial" w:cs="Arial"/>
                <w:bCs/>
                <w:noProof/>
                <w:sz w:val="18"/>
                <w:szCs w:val="18"/>
                <w:shd w:val="clear" w:color="auto" w:fill="BDDCFF"/>
                <w:lang w:val="fr-CH"/>
              </w:rPr>
              <w:t>270,20</w:t>
            </w:r>
            <w:r>
              <w:rPr>
                <w:rStyle w:val="propertyeditor"/>
                <w:rFonts w:ascii="Arial" w:hAnsi="Arial" w:cs="Arial"/>
                <w:bCs/>
                <w:noProof/>
                <w:sz w:val="18"/>
                <w:szCs w:val="18"/>
                <w:shd w:val="clear" w:color="auto" w:fill="BDDCFF"/>
                <w:lang w:val="fr-CH"/>
              </w:rPr>
              <w:t>7</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9C1351">
            <w:pPr>
              <w:spacing w:after="0" w:line="240" w:lineRule="auto"/>
              <w:jc w:val="center"/>
              <w:rPr>
                <w:rFonts w:ascii="Arial" w:hAnsi="Arial" w:cs="Arial"/>
                <w:bCs/>
                <w:noProof/>
                <w:sz w:val="18"/>
                <w:szCs w:val="18"/>
                <w:lang w:val="fr-CH"/>
              </w:rPr>
            </w:pP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9C1351">
            <w:pPr>
              <w:spacing w:after="0" w:line="240" w:lineRule="auto"/>
              <w:jc w:val="center"/>
              <w:rPr>
                <w:rFonts w:ascii="Arial" w:hAnsi="Arial" w:cs="Arial"/>
                <w:bCs/>
                <w:noProof/>
                <w:sz w:val="18"/>
                <w:szCs w:val="18"/>
                <w:lang w:val="fr-CH"/>
              </w:rPr>
            </w:pPr>
          </w:p>
        </w:tc>
      </w:tr>
      <w:tr w:rsidR="00000000">
        <w:tc>
          <w:tcPr>
            <w:tcW w:w="3402" w:type="dxa"/>
            <w:tcBorders>
              <w:top w:val="single" w:sz="4" w:space="0" w:color="auto"/>
              <w:left w:val="single" w:sz="4" w:space="0" w:color="auto"/>
              <w:bottom w:val="single" w:sz="4" w:space="0" w:color="auto"/>
              <w:right w:val="single" w:sz="4" w:space="0" w:color="auto"/>
            </w:tcBorders>
            <w:vAlign w:val="center"/>
            <w:hideMark/>
          </w:tcPr>
          <w:p w:rsidR="00000000" w:rsidRDefault="009C1351">
            <w:pPr>
              <w:spacing w:after="0" w:line="240" w:lineRule="auto"/>
              <w:jc w:val="right"/>
              <w:rPr>
                <w:rFonts w:ascii="Arial" w:hAnsi="Arial" w:cs="Arial"/>
                <w:b/>
                <w:noProof/>
                <w:sz w:val="18"/>
                <w:szCs w:val="18"/>
                <w:lang w:val="fr-CH"/>
              </w:rPr>
            </w:pPr>
            <w:r>
              <w:rPr>
                <w:rFonts w:ascii="Arial" w:hAnsi="Arial" w:cs="Arial"/>
                <w:b/>
                <w:bCs/>
                <w:noProof/>
                <w:sz w:val="18"/>
                <w:szCs w:val="18"/>
                <w:lang w:val="fr-CH"/>
              </w:rPr>
              <w:t xml:space="preserve">Couverture du vaccin </w:t>
            </w:r>
            <w:r>
              <w:rPr>
                <w:rFonts w:ascii="Arial" w:hAnsi="Arial" w:cs="Arial"/>
                <w:b/>
                <w:bCs/>
                <w:noProof/>
                <w:color w:val="008080"/>
                <w:sz w:val="18"/>
                <w:szCs w:val="18"/>
                <w:lang w:val="fr-CH"/>
              </w:rPr>
              <w:t>antirougeoleux</w:t>
            </w:r>
            <w:r>
              <w:rPr>
                <w:rFonts w:ascii="Arial" w:hAnsi="Arial" w:cs="Arial"/>
                <w:b/>
                <w:noProof/>
                <w:sz w:val="18"/>
                <w:szCs w:val="18"/>
                <w:lang w:val="fr-CH"/>
              </w:rPr>
              <w:t xml:space="preserve"> (%)</w:t>
            </w:r>
            <w:r>
              <w:rPr>
                <w:rFonts w:ascii="Arial" w:hAnsi="Arial" w:cs="Arial"/>
                <w:b/>
                <w:noProof/>
                <w:sz w:val="18"/>
                <w:szCs w:val="18"/>
                <w:vertAlign w:val="superscript"/>
                <w:lang w:val="fr-CH"/>
              </w:rPr>
              <w:t>[2]</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9C1351">
            <w:pPr>
              <w:spacing w:after="0" w:line="240" w:lineRule="auto"/>
              <w:jc w:val="right"/>
              <w:rPr>
                <w:rFonts w:ascii="Arial" w:hAnsi="Arial" w:cs="Arial"/>
                <w:noProof/>
                <w:sz w:val="18"/>
                <w:szCs w:val="18"/>
                <w:lang w:val="fr-CH"/>
              </w:rPr>
            </w:pPr>
            <w:r>
              <w:rPr>
                <w:rStyle w:val="propertyeditor"/>
                <w:rFonts w:ascii="Arial" w:hAnsi="Arial" w:cs="Arial"/>
                <w:bCs/>
                <w:noProof/>
                <w:sz w:val="18"/>
                <w:szCs w:val="18"/>
                <w:lang w:val="fr-CH"/>
              </w:rPr>
              <w:t>84</w:t>
            </w:r>
            <w:r>
              <w:rPr>
                <w:rStyle w:val="propertyeditor"/>
                <w:rFonts w:ascii="Arial" w:hAnsi="Arial" w:cs="Arial"/>
                <w:bCs/>
                <w:noProof/>
                <w:sz w:val="18"/>
                <w:szCs w:val="18"/>
                <w:lang w:val="fr-CH"/>
              </w:rPr>
              <w:t>%</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9C1351">
            <w:pPr>
              <w:spacing w:after="0" w:line="240" w:lineRule="auto"/>
              <w:jc w:val="right"/>
              <w:rPr>
                <w:rFonts w:ascii="Arial" w:hAnsi="Arial" w:cs="Arial"/>
                <w:noProof/>
                <w:sz w:val="18"/>
                <w:szCs w:val="18"/>
                <w:lang w:val="fr-CH"/>
              </w:rPr>
            </w:pPr>
            <w:r>
              <w:rPr>
                <w:rStyle w:val="propertyeditor"/>
                <w:rFonts w:ascii="Arial" w:hAnsi="Arial" w:cs="Arial"/>
                <w:bCs/>
                <w:noProof/>
                <w:sz w:val="18"/>
                <w:szCs w:val="18"/>
                <w:lang w:val="fr-CH"/>
              </w:rPr>
              <w:t>89</w:t>
            </w:r>
            <w:r>
              <w:rPr>
                <w:rStyle w:val="propertyeditor"/>
                <w:rFonts w:ascii="Arial" w:hAnsi="Arial" w:cs="Arial"/>
                <w:bCs/>
                <w:noProof/>
                <w:sz w:val="18"/>
                <w:szCs w:val="18"/>
                <w:lang w:val="fr-CH"/>
              </w:rPr>
              <w:t>%</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9C1351">
            <w:pPr>
              <w:spacing w:after="0" w:line="240" w:lineRule="auto"/>
              <w:jc w:val="right"/>
              <w:rPr>
                <w:rFonts w:ascii="Arial" w:hAnsi="Arial" w:cs="Arial"/>
                <w:noProof/>
                <w:sz w:val="18"/>
                <w:szCs w:val="18"/>
                <w:lang w:val="fr-CH"/>
              </w:rPr>
            </w:pPr>
            <w:r>
              <w:rPr>
                <w:rStyle w:val="propertyeditor"/>
                <w:rFonts w:ascii="Arial" w:hAnsi="Arial" w:cs="Arial"/>
                <w:bCs/>
                <w:noProof/>
                <w:sz w:val="18"/>
                <w:szCs w:val="18"/>
                <w:lang w:val="fr-CH"/>
              </w:rPr>
              <w:t>91</w:t>
            </w:r>
            <w:r>
              <w:rPr>
                <w:rStyle w:val="propertyeditor"/>
                <w:rFonts w:ascii="Arial" w:hAnsi="Arial" w:cs="Arial"/>
                <w:bCs/>
                <w:noProof/>
                <w:sz w:val="18"/>
                <w:szCs w:val="18"/>
                <w:lang w:val="fr-CH"/>
              </w:rPr>
              <w:t>%</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9C1351">
            <w:pPr>
              <w:spacing w:after="0" w:line="240" w:lineRule="auto"/>
              <w:jc w:val="right"/>
              <w:rPr>
                <w:rFonts w:ascii="Arial" w:hAnsi="Arial" w:cs="Arial"/>
                <w:noProof/>
                <w:sz w:val="18"/>
                <w:szCs w:val="18"/>
                <w:lang w:val="fr-CH"/>
              </w:rPr>
            </w:pPr>
            <w:r>
              <w:rPr>
                <w:rStyle w:val="propertyeditor"/>
                <w:rFonts w:ascii="Arial" w:hAnsi="Arial" w:cs="Arial"/>
                <w:bCs/>
                <w:noProof/>
                <w:sz w:val="18"/>
                <w:szCs w:val="18"/>
                <w:lang w:val="fr-CH"/>
              </w:rPr>
              <w:t>93</w:t>
            </w:r>
            <w:r>
              <w:rPr>
                <w:rStyle w:val="propertyeditor"/>
                <w:rFonts w:ascii="Arial" w:hAnsi="Arial" w:cs="Arial"/>
                <w:bCs/>
                <w:noProof/>
                <w:sz w:val="18"/>
                <w:szCs w:val="18"/>
                <w:lang w:val="fr-CH"/>
              </w:rPr>
              <w:t>%</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9C1351">
            <w:pPr>
              <w:spacing w:after="0" w:line="240" w:lineRule="auto"/>
              <w:jc w:val="right"/>
              <w:rPr>
                <w:rFonts w:ascii="Arial" w:hAnsi="Arial" w:cs="Arial"/>
                <w:noProof/>
                <w:sz w:val="18"/>
                <w:szCs w:val="18"/>
                <w:lang w:val="fr-CH"/>
              </w:rPr>
            </w:pPr>
            <w:r>
              <w:rPr>
                <w:rStyle w:val="propertyeditor"/>
                <w:rFonts w:ascii="Arial" w:hAnsi="Arial" w:cs="Arial"/>
                <w:bCs/>
                <w:noProof/>
                <w:sz w:val="18"/>
                <w:szCs w:val="18"/>
                <w:lang w:val="fr-CH"/>
              </w:rPr>
              <w:t>95</w:t>
            </w:r>
            <w:r>
              <w:rPr>
                <w:rStyle w:val="propertyeditor"/>
                <w:rFonts w:ascii="Arial" w:hAnsi="Arial" w:cs="Arial"/>
                <w:bCs/>
                <w:noProof/>
                <w:sz w:val="18"/>
                <w:szCs w:val="18"/>
                <w:lang w:val="fr-CH"/>
              </w:rPr>
              <w:t>%</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9C1351">
            <w:pPr>
              <w:spacing w:after="0" w:line="240" w:lineRule="auto"/>
              <w:jc w:val="right"/>
              <w:rPr>
                <w:rFonts w:ascii="Arial" w:hAnsi="Arial" w:cs="Arial"/>
                <w:noProof/>
                <w:sz w:val="18"/>
                <w:szCs w:val="18"/>
                <w:lang w:val="fr-CH"/>
              </w:rPr>
            </w:pP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9C1351">
            <w:pPr>
              <w:spacing w:after="0" w:line="240" w:lineRule="auto"/>
              <w:jc w:val="right"/>
              <w:rPr>
                <w:rFonts w:ascii="Arial" w:hAnsi="Arial" w:cs="Arial"/>
                <w:bCs/>
                <w:noProof/>
                <w:sz w:val="18"/>
                <w:szCs w:val="18"/>
                <w:lang w:val="fr-CH"/>
              </w:rPr>
            </w:pPr>
          </w:p>
          <w:p w:rsidR="00000000" w:rsidRDefault="009C1351">
            <w:pPr>
              <w:spacing w:after="0" w:line="240" w:lineRule="auto"/>
              <w:jc w:val="right"/>
              <w:rPr>
                <w:rFonts w:ascii="Arial" w:hAnsi="Arial" w:cs="Arial"/>
                <w:noProof/>
                <w:sz w:val="18"/>
                <w:szCs w:val="18"/>
                <w:lang w:val="fr-CH"/>
              </w:rPr>
            </w:pPr>
          </w:p>
        </w:tc>
      </w:tr>
      <w:tr w:rsidR="00000000">
        <w:tc>
          <w:tcPr>
            <w:tcW w:w="3402" w:type="dxa"/>
            <w:tcBorders>
              <w:top w:val="single" w:sz="4" w:space="0" w:color="auto"/>
              <w:left w:val="single" w:sz="4" w:space="0" w:color="auto"/>
              <w:bottom w:val="single" w:sz="4" w:space="0" w:color="auto"/>
              <w:right w:val="single" w:sz="4" w:space="0" w:color="auto"/>
            </w:tcBorders>
            <w:vAlign w:val="center"/>
            <w:hideMark/>
          </w:tcPr>
          <w:p w:rsidR="00000000" w:rsidRDefault="009C1351">
            <w:pPr>
              <w:spacing w:after="0" w:line="240" w:lineRule="auto"/>
              <w:rPr>
                <w:rFonts w:ascii="Arial" w:hAnsi="Arial" w:cs="Arial"/>
                <w:b/>
                <w:noProof/>
                <w:sz w:val="18"/>
                <w:szCs w:val="18"/>
                <w:lang w:val="fr-CH"/>
              </w:rPr>
            </w:pPr>
            <w:r>
              <w:rPr>
                <w:rFonts w:ascii="Arial" w:hAnsi="Arial" w:cs="Arial"/>
                <w:b/>
                <w:noProof/>
                <w:sz w:val="18"/>
                <w:szCs w:val="18"/>
                <w:lang w:val="fr-CH"/>
              </w:rPr>
              <w:t>Femmes enceintes vaccinées avec l’AT +</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9C1351">
            <w:pPr>
              <w:spacing w:after="0" w:line="240" w:lineRule="auto"/>
              <w:jc w:val="center"/>
              <w:rPr>
                <w:rFonts w:ascii="Arial" w:hAnsi="Arial" w:cs="Arial"/>
                <w:noProof/>
                <w:color w:val="000000"/>
                <w:sz w:val="18"/>
                <w:szCs w:val="18"/>
                <w:lang w:val="fr-CH"/>
              </w:rPr>
            </w:pPr>
            <w:r>
              <w:rPr>
                <w:rStyle w:val="propertyeditor"/>
                <w:rFonts w:ascii="Arial" w:hAnsi="Arial" w:cs="Arial"/>
                <w:bCs/>
                <w:noProof/>
                <w:sz w:val="18"/>
                <w:szCs w:val="18"/>
                <w:shd w:val="clear" w:color="auto" w:fill="BDDCFF"/>
                <w:lang w:val="fr-CH"/>
              </w:rPr>
              <w:t>210,97</w:t>
            </w:r>
            <w:r>
              <w:rPr>
                <w:rStyle w:val="propertyeditor"/>
                <w:rFonts w:ascii="Arial" w:hAnsi="Arial" w:cs="Arial"/>
                <w:bCs/>
                <w:noProof/>
                <w:sz w:val="18"/>
                <w:szCs w:val="18"/>
                <w:shd w:val="clear" w:color="auto" w:fill="BDDCFF"/>
                <w:lang w:val="fr-CH"/>
              </w:rPr>
              <w:t>4</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9C1351">
            <w:pPr>
              <w:spacing w:after="0" w:line="240" w:lineRule="auto"/>
              <w:jc w:val="center"/>
              <w:rPr>
                <w:rFonts w:ascii="Arial" w:hAnsi="Arial" w:cs="Arial"/>
                <w:noProof/>
                <w:color w:val="000000"/>
                <w:sz w:val="18"/>
                <w:szCs w:val="18"/>
                <w:lang w:val="fr-CH"/>
              </w:rPr>
            </w:pPr>
            <w:r>
              <w:rPr>
                <w:rStyle w:val="propertyeditor"/>
                <w:rFonts w:ascii="Arial" w:hAnsi="Arial" w:cs="Arial"/>
                <w:bCs/>
                <w:noProof/>
                <w:sz w:val="18"/>
                <w:szCs w:val="18"/>
                <w:shd w:val="clear" w:color="auto" w:fill="BDDCFF"/>
                <w:lang w:val="fr-CH"/>
              </w:rPr>
              <w:t>247,15</w:t>
            </w:r>
            <w:r>
              <w:rPr>
                <w:rStyle w:val="propertyeditor"/>
                <w:rFonts w:ascii="Arial" w:hAnsi="Arial" w:cs="Arial"/>
                <w:bCs/>
                <w:noProof/>
                <w:sz w:val="18"/>
                <w:szCs w:val="18"/>
                <w:shd w:val="clear" w:color="auto" w:fill="BDDCFF"/>
                <w:lang w:val="fr-CH"/>
              </w:rPr>
              <w:t>6</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9C1351">
            <w:pPr>
              <w:spacing w:after="0" w:line="240" w:lineRule="auto"/>
              <w:jc w:val="center"/>
              <w:rPr>
                <w:rFonts w:ascii="Arial" w:hAnsi="Arial" w:cs="Arial"/>
                <w:noProof/>
                <w:color w:val="000000"/>
                <w:sz w:val="18"/>
                <w:szCs w:val="18"/>
                <w:lang w:val="fr-CH"/>
              </w:rPr>
            </w:pPr>
            <w:r>
              <w:rPr>
                <w:rStyle w:val="propertyeditor"/>
                <w:rFonts w:ascii="Arial" w:hAnsi="Arial" w:cs="Arial"/>
                <w:bCs/>
                <w:noProof/>
                <w:sz w:val="18"/>
                <w:szCs w:val="18"/>
                <w:shd w:val="clear" w:color="auto" w:fill="BDDCFF"/>
                <w:lang w:val="fr-CH"/>
              </w:rPr>
              <w:t>258,92</w:t>
            </w:r>
            <w:r>
              <w:rPr>
                <w:rStyle w:val="propertyeditor"/>
                <w:rFonts w:ascii="Arial" w:hAnsi="Arial" w:cs="Arial"/>
                <w:bCs/>
                <w:noProof/>
                <w:sz w:val="18"/>
                <w:szCs w:val="18"/>
                <w:shd w:val="clear" w:color="auto" w:fill="BDDCFF"/>
                <w:lang w:val="fr-CH"/>
              </w:rPr>
              <w:t>7</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9C1351">
            <w:pPr>
              <w:spacing w:after="0" w:line="240" w:lineRule="auto"/>
              <w:jc w:val="center"/>
              <w:rPr>
                <w:rFonts w:ascii="Arial" w:hAnsi="Arial" w:cs="Arial"/>
                <w:noProof/>
                <w:color w:val="000000"/>
                <w:sz w:val="18"/>
                <w:szCs w:val="18"/>
                <w:lang w:val="fr-CH"/>
              </w:rPr>
            </w:pPr>
            <w:r>
              <w:rPr>
                <w:rStyle w:val="propertyeditor"/>
                <w:rFonts w:ascii="Arial" w:hAnsi="Arial" w:cs="Arial"/>
                <w:bCs/>
                <w:noProof/>
                <w:sz w:val="18"/>
                <w:szCs w:val="18"/>
                <w:shd w:val="clear" w:color="auto" w:fill="BDDCFF"/>
                <w:lang w:val="fr-CH"/>
              </w:rPr>
              <w:t>271,12</w:t>
            </w:r>
            <w:r>
              <w:rPr>
                <w:rStyle w:val="propertyeditor"/>
                <w:rFonts w:ascii="Arial" w:hAnsi="Arial" w:cs="Arial"/>
                <w:bCs/>
                <w:noProof/>
                <w:sz w:val="18"/>
                <w:szCs w:val="18"/>
                <w:shd w:val="clear" w:color="auto" w:fill="BDDCFF"/>
                <w:lang w:val="fr-CH"/>
              </w:rPr>
              <w:t>7</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9C1351">
            <w:pPr>
              <w:spacing w:after="0" w:line="240" w:lineRule="auto"/>
              <w:jc w:val="center"/>
              <w:rPr>
                <w:rFonts w:ascii="Arial" w:hAnsi="Arial" w:cs="Arial"/>
                <w:noProof/>
                <w:color w:val="000000"/>
                <w:sz w:val="18"/>
                <w:szCs w:val="18"/>
                <w:lang w:val="fr-CH"/>
              </w:rPr>
            </w:pPr>
            <w:r>
              <w:rPr>
                <w:rStyle w:val="propertyeditor"/>
                <w:rFonts w:ascii="Arial" w:hAnsi="Arial" w:cs="Arial"/>
                <w:bCs/>
                <w:noProof/>
                <w:sz w:val="18"/>
                <w:szCs w:val="18"/>
                <w:shd w:val="clear" w:color="auto" w:fill="BDDCFF"/>
                <w:lang w:val="fr-CH"/>
              </w:rPr>
              <w:t>283,77</w:t>
            </w:r>
            <w:r>
              <w:rPr>
                <w:rStyle w:val="propertyeditor"/>
                <w:rFonts w:ascii="Arial" w:hAnsi="Arial" w:cs="Arial"/>
                <w:bCs/>
                <w:noProof/>
                <w:sz w:val="18"/>
                <w:szCs w:val="18"/>
                <w:shd w:val="clear" w:color="auto" w:fill="BDDCFF"/>
                <w:lang w:val="fr-CH"/>
              </w:rPr>
              <w:t>1</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9C1351">
            <w:pPr>
              <w:spacing w:after="0" w:line="240" w:lineRule="auto"/>
              <w:jc w:val="center"/>
              <w:rPr>
                <w:rFonts w:ascii="Arial" w:hAnsi="Arial" w:cs="Arial"/>
                <w:noProof/>
                <w:color w:val="000000"/>
                <w:sz w:val="18"/>
                <w:szCs w:val="18"/>
                <w:lang w:val="fr-CH"/>
              </w:rPr>
            </w:pP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9C1351">
            <w:pPr>
              <w:spacing w:after="0" w:line="240" w:lineRule="auto"/>
              <w:jc w:val="center"/>
              <w:rPr>
                <w:rFonts w:ascii="Arial" w:hAnsi="Arial" w:cs="Arial"/>
                <w:noProof/>
                <w:color w:val="000000"/>
                <w:sz w:val="18"/>
                <w:szCs w:val="18"/>
                <w:lang w:val="fr-CH"/>
              </w:rPr>
            </w:pPr>
          </w:p>
        </w:tc>
      </w:tr>
      <w:tr w:rsidR="00000000">
        <w:tc>
          <w:tcPr>
            <w:tcW w:w="3402" w:type="dxa"/>
            <w:tcBorders>
              <w:top w:val="single" w:sz="4" w:space="0" w:color="auto"/>
              <w:left w:val="single" w:sz="4" w:space="0" w:color="auto"/>
              <w:bottom w:val="single" w:sz="4" w:space="0" w:color="auto"/>
              <w:right w:val="single" w:sz="4" w:space="0" w:color="auto"/>
            </w:tcBorders>
            <w:vAlign w:val="center"/>
            <w:hideMark/>
          </w:tcPr>
          <w:p w:rsidR="00000000" w:rsidRDefault="009C1351">
            <w:pPr>
              <w:spacing w:after="0" w:line="240" w:lineRule="auto"/>
              <w:jc w:val="right"/>
              <w:rPr>
                <w:rFonts w:ascii="Arial" w:hAnsi="Arial" w:cs="Arial"/>
                <w:b/>
                <w:noProof/>
                <w:sz w:val="18"/>
                <w:szCs w:val="18"/>
                <w:lang w:val="fr-CH"/>
              </w:rPr>
            </w:pPr>
            <w:r>
              <w:rPr>
                <w:rFonts w:ascii="Arial" w:hAnsi="Arial" w:cs="Arial"/>
                <w:b/>
                <w:bCs/>
                <w:noProof/>
                <w:sz w:val="18"/>
                <w:szCs w:val="18"/>
                <w:lang w:val="fr-CH"/>
              </w:rPr>
              <w:t xml:space="preserve">Couverture </w:t>
            </w:r>
            <w:r>
              <w:rPr>
                <w:rFonts w:ascii="Arial" w:hAnsi="Arial" w:cs="Arial"/>
                <w:b/>
                <w:bCs/>
                <w:noProof/>
                <w:color w:val="008080"/>
                <w:sz w:val="18"/>
                <w:szCs w:val="18"/>
                <w:lang w:val="fr-CH"/>
              </w:rPr>
              <w:t>AT+</w:t>
            </w:r>
            <w:r>
              <w:rPr>
                <w:rFonts w:ascii="Arial" w:hAnsi="Arial" w:cs="Arial"/>
                <w:b/>
                <w:noProof/>
                <w:sz w:val="18"/>
                <w:szCs w:val="18"/>
                <w:lang w:val="fr-CH"/>
              </w:rPr>
              <w:t xml:space="preserve"> (%)</w:t>
            </w:r>
            <w:r>
              <w:rPr>
                <w:rFonts w:ascii="Arial" w:hAnsi="Arial" w:cs="Arial"/>
                <w:b/>
                <w:noProof/>
                <w:sz w:val="18"/>
                <w:szCs w:val="18"/>
                <w:vertAlign w:val="superscript"/>
                <w:lang w:val="fr-CH"/>
              </w:rPr>
              <w:t>[4]</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9C1351">
            <w:pPr>
              <w:spacing w:after="0" w:line="240" w:lineRule="auto"/>
              <w:jc w:val="right"/>
              <w:rPr>
                <w:rFonts w:ascii="Arial" w:hAnsi="Arial" w:cs="Arial"/>
                <w:noProof/>
                <w:sz w:val="18"/>
                <w:szCs w:val="18"/>
                <w:lang w:val="fr-CH"/>
              </w:rPr>
            </w:pPr>
            <w:r>
              <w:rPr>
                <w:rStyle w:val="propertyeditor"/>
                <w:rFonts w:ascii="Arial" w:hAnsi="Arial" w:cs="Arial"/>
                <w:bCs/>
                <w:noProof/>
                <w:sz w:val="18"/>
                <w:szCs w:val="18"/>
                <w:lang w:val="fr-CH"/>
              </w:rPr>
              <w:t>82</w:t>
            </w:r>
            <w:r>
              <w:rPr>
                <w:rStyle w:val="propertyeditor"/>
                <w:rFonts w:ascii="Arial" w:hAnsi="Arial" w:cs="Arial"/>
                <w:bCs/>
                <w:noProof/>
                <w:sz w:val="18"/>
                <w:szCs w:val="18"/>
                <w:lang w:val="fr-CH"/>
              </w:rPr>
              <w:t>%</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9C1351">
            <w:pPr>
              <w:spacing w:after="0" w:line="240" w:lineRule="auto"/>
              <w:jc w:val="right"/>
              <w:rPr>
                <w:rFonts w:ascii="Arial" w:hAnsi="Arial" w:cs="Arial"/>
                <w:noProof/>
                <w:sz w:val="18"/>
                <w:szCs w:val="18"/>
                <w:lang w:val="fr-CH"/>
              </w:rPr>
            </w:pPr>
            <w:r>
              <w:rPr>
                <w:rStyle w:val="propertyeditor"/>
                <w:rFonts w:ascii="Arial" w:hAnsi="Arial" w:cs="Arial"/>
                <w:bCs/>
                <w:noProof/>
                <w:sz w:val="18"/>
                <w:szCs w:val="18"/>
                <w:lang w:val="fr-CH"/>
              </w:rPr>
              <w:t>89</w:t>
            </w:r>
            <w:r>
              <w:rPr>
                <w:rStyle w:val="propertyeditor"/>
                <w:rFonts w:ascii="Arial" w:hAnsi="Arial" w:cs="Arial"/>
                <w:bCs/>
                <w:noProof/>
                <w:sz w:val="18"/>
                <w:szCs w:val="18"/>
                <w:lang w:val="fr-CH"/>
              </w:rPr>
              <w:t>%</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9C1351">
            <w:pPr>
              <w:spacing w:after="0" w:line="240" w:lineRule="auto"/>
              <w:jc w:val="right"/>
              <w:rPr>
                <w:rFonts w:ascii="Arial" w:hAnsi="Arial" w:cs="Arial"/>
                <w:noProof/>
                <w:sz w:val="18"/>
                <w:szCs w:val="18"/>
                <w:lang w:val="fr-CH"/>
              </w:rPr>
            </w:pPr>
            <w:r>
              <w:rPr>
                <w:rStyle w:val="propertyeditor"/>
                <w:rFonts w:ascii="Arial" w:hAnsi="Arial" w:cs="Arial"/>
                <w:bCs/>
                <w:noProof/>
                <w:sz w:val="18"/>
                <w:szCs w:val="18"/>
                <w:lang w:val="fr-CH"/>
              </w:rPr>
              <w:t>91</w:t>
            </w:r>
            <w:r>
              <w:rPr>
                <w:rStyle w:val="propertyeditor"/>
                <w:rFonts w:ascii="Arial" w:hAnsi="Arial" w:cs="Arial"/>
                <w:bCs/>
                <w:noProof/>
                <w:sz w:val="18"/>
                <w:szCs w:val="18"/>
                <w:lang w:val="fr-CH"/>
              </w:rPr>
              <w:t>%</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9C1351">
            <w:pPr>
              <w:spacing w:after="0" w:line="240" w:lineRule="auto"/>
              <w:jc w:val="right"/>
              <w:rPr>
                <w:rFonts w:ascii="Arial" w:hAnsi="Arial" w:cs="Arial"/>
                <w:noProof/>
                <w:sz w:val="18"/>
                <w:szCs w:val="18"/>
                <w:lang w:val="fr-CH"/>
              </w:rPr>
            </w:pPr>
            <w:r>
              <w:rPr>
                <w:rStyle w:val="propertyeditor"/>
                <w:rFonts w:ascii="Arial" w:hAnsi="Arial" w:cs="Arial"/>
                <w:bCs/>
                <w:noProof/>
                <w:sz w:val="18"/>
                <w:szCs w:val="18"/>
                <w:lang w:val="fr-CH"/>
              </w:rPr>
              <w:t>93</w:t>
            </w:r>
            <w:r>
              <w:rPr>
                <w:rStyle w:val="propertyeditor"/>
                <w:rFonts w:ascii="Arial" w:hAnsi="Arial" w:cs="Arial"/>
                <w:bCs/>
                <w:noProof/>
                <w:sz w:val="18"/>
                <w:szCs w:val="18"/>
                <w:lang w:val="fr-CH"/>
              </w:rPr>
              <w:t>%</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9C1351">
            <w:pPr>
              <w:spacing w:after="0" w:line="240" w:lineRule="auto"/>
              <w:jc w:val="right"/>
              <w:rPr>
                <w:rFonts w:ascii="Arial" w:hAnsi="Arial" w:cs="Arial"/>
                <w:noProof/>
                <w:sz w:val="18"/>
                <w:szCs w:val="18"/>
                <w:lang w:val="fr-CH"/>
              </w:rPr>
            </w:pPr>
            <w:r>
              <w:rPr>
                <w:rStyle w:val="propertyeditor"/>
                <w:rFonts w:ascii="Arial" w:hAnsi="Arial" w:cs="Arial"/>
                <w:bCs/>
                <w:noProof/>
                <w:sz w:val="18"/>
                <w:szCs w:val="18"/>
                <w:lang w:val="fr-CH"/>
              </w:rPr>
              <w:t>95</w:t>
            </w:r>
            <w:r>
              <w:rPr>
                <w:rStyle w:val="propertyeditor"/>
                <w:rFonts w:ascii="Arial" w:hAnsi="Arial" w:cs="Arial"/>
                <w:bCs/>
                <w:noProof/>
                <w:sz w:val="18"/>
                <w:szCs w:val="18"/>
                <w:lang w:val="fr-CH"/>
              </w:rPr>
              <w:t>%</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9C1351">
            <w:pPr>
              <w:spacing w:after="0" w:line="240" w:lineRule="auto"/>
              <w:jc w:val="right"/>
              <w:rPr>
                <w:rFonts w:ascii="Arial" w:hAnsi="Arial" w:cs="Arial"/>
                <w:noProof/>
                <w:sz w:val="18"/>
                <w:szCs w:val="18"/>
                <w:lang w:val="fr-CH"/>
              </w:rPr>
            </w:pP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9C1351">
            <w:pPr>
              <w:spacing w:after="0" w:line="240" w:lineRule="auto"/>
              <w:jc w:val="right"/>
              <w:rPr>
                <w:rFonts w:ascii="Arial" w:hAnsi="Arial" w:cs="Arial"/>
                <w:noProof/>
                <w:sz w:val="18"/>
                <w:szCs w:val="18"/>
                <w:lang w:val="fr-CH"/>
              </w:rPr>
            </w:pPr>
          </w:p>
        </w:tc>
      </w:tr>
      <w:tr w:rsidR="00000000">
        <w:tc>
          <w:tcPr>
            <w:tcW w:w="3402" w:type="dxa"/>
            <w:tcBorders>
              <w:top w:val="single" w:sz="4" w:space="0" w:color="auto"/>
              <w:left w:val="single" w:sz="4" w:space="0" w:color="auto"/>
              <w:bottom w:val="single" w:sz="4" w:space="0" w:color="auto"/>
              <w:right w:val="single" w:sz="4" w:space="0" w:color="auto"/>
            </w:tcBorders>
            <w:vAlign w:val="center"/>
            <w:hideMark/>
          </w:tcPr>
          <w:p w:rsidR="00000000" w:rsidRDefault="009C1351">
            <w:pPr>
              <w:spacing w:after="0" w:line="240" w:lineRule="auto"/>
              <w:rPr>
                <w:rFonts w:ascii="Arial" w:hAnsi="Arial" w:cs="Arial"/>
                <w:b/>
                <w:noProof/>
                <w:sz w:val="18"/>
                <w:szCs w:val="18"/>
                <w:lang w:val="fr-CH"/>
              </w:rPr>
            </w:pPr>
            <w:r>
              <w:rPr>
                <w:rFonts w:ascii="Arial" w:hAnsi="Arial" w:cs="Arial"/>
                <w:b/>
                <w:noProof/>
                <w:sz w:val="18"/>
                <w:szCs w:val="18"/>
                <w:lang w:val="fr-CH"/>
              </w:rPr>
              <w:t>Supplémentation en vitamine A des mères dans les six semaines suivant l’accouchement</w:t>
            </w: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9C1351">
            <w:pPr>
              <w:spacing w:after="0" w:line="240" w:lineRule="auto"/>
              <w:jc w:val="center"/>
              <w:rPr>
                <w:rFonts w:ascii="Arial" w:hAnsi="Arial" w:cs="Arial"/>
                <w:noProof/>
                <w:sz w:val="18"/>
                <w:szCs w:val="18"/>
                <w:lang w:val="fr-CH"/>
              </w:rPr>
            </w:pPr>
            <w:r>
              <w:rPr>
                <w:rStyle w:val="propertyeditor"/>
                <w:rFonts w:ascii="Arial" w:hAnsi="Arial" w:cs="Arial"/>
                <w:bCs/>
                <w:noProof/>
                <w:sz w:val="18"/>
                <w:szCs w:val="18"/>
                <w:shd w:val="clear" w:color="auto" w:fill="BDDCFF"/>
                <w:lang w:val="fr-CH"/>
              </w:rPr>
              <w:t>211,24</w:t>
            </w:r>
            <w:r>
              <w:rPr>
                <w:rStyle w:val="propertyeditor"/>
                <w:rFonts w:ascii="Arial" w:hAnsi="Arial" w:cs="Arial"/>
                <w:bCs/>
                <w:noProof/>
                <w:sz w:val="18"/>
                <w:szCs w:val="18"/>
                <w:shd w:val="clear" w:color="auto" w:fill="BDDCFF"/>
                <w:lang w:val="fr-CH"/>
              </w:rPr>
              <w:t>8</w:t>
            </w: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9C1351">
            <w:pPr>
              <w:spacing w:after="0" w:line="240" w:lineRule="auto"/>
              <w:jc w:val="center"/>
              <w:rPr>
                <w:rFonts w:ascii="Arial" w:hAnsi="Arial" w:cs="Arial"/>
                <w:noProof/>
                <w:sz w:val="18"/>
                <w:szCs w:val="18"/>
                <w:lang w:val="fr-CH"/>
              </w:rPr>
            </w:pPr>
            <w:r>
              <w:rPr>
                <w:rStyle w:val="propertyeditor"/>
                <w:rFonts w:ascii="Arial" w:hAnsi="Arial" w:cs="Arial"/>
                <w:bCs/>
                <w:noProof/>
                <w:sz w:val="18"/>
                <w:szCs w:val="18"/>
                <w:shd w:val="clear" w:color="auto" w:fill="BDDCFF"/>
                <w:lang w:val="fr-CH"/>
              </w:rPr>
              <w:t>221,81</w:t>
            </w:r>
            <w:r>
              <w:rPr>
                <w:rStyle w:val="propertyeditor"/>
                <w:rFonts w:ascii="Arial" w:hAnsi="Arial" w:cs="Arial"/>
                <w:bCs/>
                <w:noProof/>
                <w:sz w:val="18"/>
                <w:szCs w:val="18"/>
                <w:shd w:val="clear" w:color="auto" w:fill="BDDCFF"/>
                <w:lang w:val="fr-CH"/>
              </w:rPr>
              <w:t>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9C1351">
            <w:pPr>
              <w:spacing w:after="0" w:line="240" w:lineRule="auto"/>
              <w:jc w:val="center"/>
              <w:rPr>
                <w:rFonts w:ascii="Arial" w:hAnsi="Arial" w:cs="Arial"/>
                <w:noProof/>
                <w:sz w:val="18"/>
                <w:szCs w:val="18"/>
                <w:lang w:val="fr-CH"/>
              </w:rPr>
            </w:pPr>
            <w:r>
              <w:rPr>
                <w:rStyle w:val="propertyeditor"/>
                <w:rFonts w:ascii="Arial" w:hAnsi="Arial" w:cs="Arial"/>
                <w:bCs/>
                <w:noProof/>
                <w:sz w:val="18"/>
                <w:szCs w:val="18"/>
                <w:shd w:val="clear" w:color="auto" w:fill="BDDCFF"/>
                <w:lang w:val="fr-CH"/>
              </w:rPr>
              <w:t>227,09</w:t>
            </w:r>
            <w:r>
              <w:rPr>
                <w:rStyle w:val="propertyeditor"/>
                <w:rFonts w:ascii="Arial" w:hAnsi="Arial" w:cs="Arial"/>
                <w:bCs/>
                <w:noProof/>
                <w:sz w:val="18"/>
                <w:szCs w:val="18"/>
                <w:shd w:val="clear" w:color="auto" w:fill="BDDCFF"/>
                <w:lang w:val="fr-CH"/>
              </w:rPr>
              <w:t>2</w:t>
            </w: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9C1351">
            <w:pPr>
              <w:spacing w:after="0" w:line="240" w:lineRule="auto"/>
              <w:jc w:val="center"/>
              <w:rPr>
                <w:rFonts w:ascii="Arial" w:hAnsi="Arial" w:cs="Arial"/>
                <w:noProof/>
                <w:sz w:val="18"/>
                <w:szCs w:val="18"/>
                <w:lang w:val="fr-CH"/>
              </w:rPr>
            </w:pPr>
            <w:r>
              <w:rPr>
                <w:rStyle w:val="propertyeditor"/>
                <w:rFonts w:ascii="Arial" w:hAnsi="Arial" w:cs="Arial"/>
                <w:bCs/>
                <w:noProof/>
                <w:sz w:val="18"/>
                <w:szCs w:val="18"/>
                <w:shd w:val="clear" w:color="auto" w:fill="BDDCFF"/>
                <w:lang w:val="fr-CH"/>
              </w:rPr>
              <w:t>232,37</w:t>
            </w:r>
            <w:r>
              <w:rPr>
                <w:rStyle w:val="propertyeditor"/>
                <w:rFonts w:ascii="Arial" w:hAnsi="Arial" w:cs="Arial"/>
                <w:bCs/>
                <w:noProof/>
                <w:sz w:val="18"/>
                <w:szCs w:val="18"/>
                <w:shd w:val="clear" w:color="auto" w:fill="BDDCFF"/>
                <w:lang w:val="fr-CH"/>
              </w:rPr>
              <w:t>3</w:t>
            </w: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9C1351">
            <w:pPr>
              <w:spacing w:after="0" w:line="240" w:lineRule="auto"/>
              <w:jc w:val="center"/>
              <w:rPr>
                <w:rFonts w:ascii="Arial" w:hAnsi="Arial" w:cs="Arial"/>
                <w:noProof/>
                <w:sz w:val="18"/>
                <w:szCs w:val="18"/>
                <w:lang w:val="fr-CH"/>
              </w:rPr>
            </w:pPr>
            <w:r>
              <w:rPr>
                <w:rStyle w:val="propertyeditor"/>
                <w:rFonts w:ascii="Arial" w:hAnsi="Arial" w:cs="Arial"/>
                <w:bCs/>
                <w:noProof/>
                <w:sz w:val="18"/>
                <w:szCs w:val="18"/>
                <w:shd w:val="clear" w:color="auto" w:fill="BDDCFF"/>
                <w:lang w:val="fr-CH"/>
              </w:rPr>
              <w:t>237,65</w:t>
            </w:r>
            <w:r>
              <w:rPr>
                <w:rStyle w:val="propertyeditor"/>
                <w:rFonts w:ascii="Arial" w:hAnsi="Arial" w:cs="Arial"/>
                <w:bCs/>
                <w:noProof/>
                <w:sz w:val="18"/>
                <w:szCs w:val="18"/>
                <w:shd w:val="clear" w:color="auto" w:fill="BDDCFF"/>
                <w:lang w:val="fr-CH"/>
              </w:rPr>
              <w:t>4</w:t>
            </w: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9C1351">
            <w:pPr>
              <w:spacing w:after="0" w:line="240" w:lineRule="auto"/>
              <w:jc w:val="center"/>
              <w:rPr>
                <w:rFonts w:ascii="Arial" w:hAnsi="Arial" w:cs="Arial"/>
                <w:noProof/>
                <w:sz w:val="18"/>
                <w:szCs w:val="18"/>
                <w:lang w:val="fr-CH"/>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9C1351">
            <w:pPr>
              <w:spacing w:after="0" w:line="240" w:lineRule="auto"/>
              <w:jc w:val="center"/>
              <w:rPr>
                <w:rFonts w:ascii="Arial" w:hAnsi="Arial" w:cs="Arial"/>
                <w:noProof/>
                <w:sz w:val="18"/>
                <w:szCs w:val="18"/>
                <w:lang w:val="fr-CH"/>
              </w:rPr>
            </w:pPr>
          </w:p>
        </w:tc>
      </w:tr>
      <w:tr w:rsidR="00000000">
        <w:tc>
          <w:tcPr>
            <w:tcW w:w="3402" w:type="dxa"/>
            <w:tcBorders>
              <w:top w:val="single" w:sz="4" w:space="0" w:color="auto"/>
              <w:left w:val="single" w:sz="4" w:space="0" w:color="auto"/>
              <w:bottom w:val="single" w:sz="4" w:space="0" w:color="auto"/>
              <w:right w:val="single" w:sz="4" w:space="0" w:color="auto"/>
            </w:tcBorders>
            <w:vAlign w:val="center"/>
            <w:hideMark/>
          </w:tcPr>
          <w:p w:rsidR="00000000" w:rsidRDefault="009C1351">
            <w:pPr>
              <w:spacing w:after="0" w:line="240" w:lineRule="auto"/>
              <w:rPr>
                <w:rFonts w:ascii="Arial" w:hAnsi="Arial" w:cs="Arial"/>
                <w:b/>
                <w:noProof/>
                <w:sz w:val="18"/>
                <w:szCs w:val="18"/>
                <w:lang w:val="fr-CH"/>
              </w:rPr>
            </w:pPr>
            <w:r>
              <w:rPr>
                <w:rFonts w:ascii="Arial" w:hAnsi="Arial" w:cs="Arial"/>
                <w:b/>
                <w:noProof/>
                <w:sz w:val="18"/>
                <w:szCs w:val="18"/>
                <w:lang w:val="fr-CH"/>
              </w:rPr>
              <w:t>Supplémentation en vitamine A des nourrissons après six mois</w:t>
            </w: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9C1351">
            <w:pPr>
              <w:spacing w:after="0" w:line="240" w:lineRule="auto"/>
              <w:jc w:val="center"/>
              <w:rPr>
                <w:rFonts w:ascii="Arial" w:hAnsi="Arial" w:cs="Arial"/>
                <w:noProof/>
                <w:sz w:val="18"/>
                <w:szCs w:val="18"/>
                <w:lang w:val="fr-CH"/>
              </w:rPr>
            </w:pPr>
            <w:r>
              <w:rPr>
                <w:rStyle w:val="propertyeditor"/>
                <w:rFonts w:ascii="Arial" w:hAnsi="Arial" w:cs="Arial"/>
                <w:bCs/>
                <w:noProof/>
                <w:sz w:val="18"/>
                <w:szCs w:val="18"/>
                <w:shd w:val="clear" w:color="auto" w:fill="BDDCFF"/>
                <w:lang w:val="fr-CH"/>
              </w:rPr>
              <w:t>195,81</w:t>
            </w:r>
            <w:r>
              <w:rPr>
                <w:rStyle w:val="propertyeditor"/>
                <w:rFonts w:ascii="Arial" w:hAnsi="Arial" w:cs="Arial"/>
                <w:bCs/>
                <w:noProof/>
                <w:sz w:val="18"/>
                <w:szCs w:val="18"/>
                <w:shd w:val="clear" w:color="auto" w:fill="BDDCFF"/>
                <w:lang w:val="fr-CH"/>
              </w:rPr>
              <w:t>9</w:t>
            </w: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9C1351">
            <w:pPr>
              <w:spacing w:after="0" w:line="240" w:lineRule="auto"/>
              <w:jc w:val="center"/>
              <w:rPr>
                <w:rFonts w:ascii="Arial" w:hAnsi="Arial" w:cs="Arial"/>
                <w:noProof/>
                <w:sz w:val="18"/>
                <w:szCs w:val="18"/>
                <w:lang w:val="fr-CH"/>
              </w:rPr>
            </w:pPr>
            <w:r>
              <w:rPr>
                <w:rStyle w:val="propertyeditor"/>
                <w:rFonts w:ascii="Arial" w:hAnsi="Arial" w:cs="Arial"/>
                <w:bCs/>
                <w:noProof/>
                <w:sz w:val="18"/>
                <w:szCs w:val="18"/>
                <w:shd w:val="clear" w:color="auto" w:fill="BDDCFF"/>
                <w:lang w:val="fr-CH"/>
              </w:rPr>
              <w:t>206,17</w:t>
            </w:r>
            <w:r>
              <w:rPr>
                <w:rStyle w:val="propertyeditor"/>
                <w:rFonts w:ascii="Arial" w:hAnsi="Arial" w:cs="Arial"/>
                <w:bCs/>
                <w:noProof/>
                <w:sz w:val="18"/>
                <w:szCs w:val="18"/>
                <w:shd w:val="clear" w:color="auto" w:fill="BDDCFF"/>
                <w:lang w:val="fr-CH"/>
              </w:rPr>
              <w:t>9</w:t>
            </w: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9C1351">
            <w:pPr>
              <w:spacing w:after="0" w:line="240" w:lineRule="auto"/>
              <w:jc w:val="center"/>
              <w:rPr>
                <w:rFonts w:ascii="Arial" w:hAnsi="Arial" w:cs="Arial"/>
                <w:noProof/>
                <w:sz w:val="18"/>
                <w:szCs w:val="18"/>
                <w:lang w:val="fr-CH"/>
              </w:rPr>
            </w:pPr>
            <w:r>
              <w:rPr>
                <w:rStyle w:val="propertyeditor"/>
                <w:rFonts w:ascii="Arial" w:hAnsi="Arial" w:cs="Arial"/>
                <w:bCs/>
                <w:noProof/>
                <w:sz w:val="18"/>
                <w:szCs w:val="18"/>
                <w:shd w:val="clear" w:color="auto" w:fill="BDDCFF"/>
                <w:lang w:val="fr-CH"/>
              </w:rPr>
              <w:t>211,20</w:t>
            </w:r>
            <w:r>
              <w:rPr>
                <w:rStyle w:val="propertyeditor"/>
                <w:rFonts w:ascii="Arial" w:hAnsi="Arial" w:cs="Arial"/>
                <w:bCs/>
                <w:noProof/>
                <w:sz w:val="18"/>
                <w:szCs w:val="18"/>
                <w:shd w:val="clear" w:color="auto" w:fill="BDDCFF"/>
                <w:lang w:val="fr-CH"/>
              </w:rPr>
              <w:t>8</w:t>
            </w: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9C1351">
            <w:pPr>
              <w:spacing w:after="0" w:line="240" w:lineRule="auto"/>
              <w:jc w:val="center"/>
              <w:rPr>
                <w:rFonts w:ascii="Arial" w:hAnsi="Arial" w:cs="Arial"/>
                <w:noProof/>
                <w:sz w:val="18"/>
                <w:szCs w:val="18"/>
                <w:lang w:val="fr-CH"/>
              </w:rPr>
            </w:pPr>
            <w:r>
              <w:rPr>
                <w:rStyle w:val="propertyeditor"/>
                <w:rFonts w:ascii="Arial" w:hAnsi="Arial" w:cs="Arial"/>
                <w:bCs/>
                <w:noProof/>
                <w:sz w:val="18"/>
                <w:szCs w:val="18"/>
                <w:shd w:val="clear" w:color="auto" w:fill="BDDCFF"/>
                <w:lang w:val="fr-CH"/>
              </w:rPr>
              <w:t>216,23</w:t>
            </w:r>
            <w:r>
              <w:rPr>
                <w:rStyle w:val="propertyeditor"/>
                <w:rFonts w:ascii="Arial" w:hAnsi="Arial" w:cs="Arial"/>
                <w:bCs/>
                <w:noProof/>
                <w:sz w:val="18"/>
                <w:szCs w:val="18"/>
                <w:shd w:val="clear" w:color="auto" w:fill="BDDCFF"/>
                <w:lang w:val="fr-CH"/>
              </w:rPr>
              <w:t>7</w:t>
            </w: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9C1351">
            <w:pPr>
              <w:spacing w:after="0" w:line="240" w:lineRule="auto"/>
              <w:jc w:val="center"/>
              <w:rPr>
                <w:rFonts w:ascii="Arial" w:hAnsi="Arial" w:cs="Arial"/>
                <w:noProof/>
                <w:sz w:val="18"/>
                <w:szCs w:val="18"/>
                <w:lang w:val="fr-CH"/>
              </w:rPr>
            </w:pPr>
            <w:r>
              <w:rPr>
                <w:rStyle w:val="propertyeditor"/>
                <w:rFonts w:ascii="Arial" w:hAnsi="Arial" w:cs="Arial"/>
                <w:bCs/>
                <w:noProof/>
                <w:sz w:val="18"/>
                <w:szCs w:val="18"/>
                <w:shd w:val="clear" w:color="auto" w:fill="BDDCFF"/>
                <w:lang w:val="fr-CH"/>
              </w:rPr>
              <w:t>221,26</w:t>
            </w:r>
            <w:r>
              <w:rPr>
                <w:rStyle w:val="propertyeditor"/>
                <w:rFonts w:ascii="Arial" w:hAnsi="Arial" w:cs="Arial"/>
                <w:bCs/>
                <w:noProof/>
                <w:sz w:val="18"/>
                <w:szCs w:val="18"/>
                <w:shd w:val="clear" w:color="auto" w:fill="BDDCFF"/>
                <w:lang w:val="fr-CH"/>
              </w:rPr>
              <w:t>5</w:t>
            </w: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9C1351">
            <w:pPr>
              <w:spacing w:after="0" w:line="240" w:lineRule="auto"/>
              <w:jc w:val="center"/>
              <w:rPr>
                <w:rFonts w:ascii="Arial" w:hAnsi="Arial" w:cs="Arial"/>
                <w:noProof/>
                <w:sz w:val="18"/>
                <w:szCs w:val="18"/>
                <w:lang w:val="fr-CH"/>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9C1351">
            <w:pPr>
              <w:spacing w:after="0" w:line="240" w:lineRule="auto"/>
              <w:jc w:val="center"/>
              <w:rPr>
                <w:rFonts w:ascii="Arial" w:hAnsi="Arial" w:cs="Arial"/>
                <w:noProof/>
                <w:sz w:val="18"/>
                <w:szCs w:val="18"/>
                <w:lang w:val="fr-CH"/>
              </w:rPr>
            </w:pPr>
          </w:p>
        </w:tc>
      </w:tr>
      <w:tr w:rsidR="00000000">
        <w:tc>
          <w:tcPr>
            <w:tcW w:w="3402" w:type="dxa"/>
            <w:tcBorders>
              <w:top w:val="single" w:sz="4" w:space="0" w:color="auto"/>
              <w:left w:val="single" w:sz="4" w:space="0" w:color="auto"/>
              <w:bottom w:val="single" w:sz="4" w:space="0" w:color="auto"/>
              <w:right w:val="single" w:sz="4" w:space="0" w:color="auto"/>
            </w:tcBorders>
            <w:vAlign w:val="center"/>
            <w:hideMark/>
          </w:tcPr>
          <w:p w:rsidR="00000000" w:rsidRDefault="009C1351">
            <w:pPr>
              <w:spacing w:after="0" w:line="240" w:lineRule="auto"/>
              <w:rPr>
                <w:rFonts w:ascii="Arial" w:hAnsi="Arial" w:cs="Arial"/>
                <w:b/>
                <w:noProof/>
                <w:sz w:val="18"/>
                <w:szCs w:val="18"/>
                <w:lang w:val="fr-CH"/>
              </w:rPr>
            </w:pPr>
            <w:r>
              <w:rPr>
                <w:rFonts w:ascii="Arial" w:hAnsi="Arial" w:cs="Arial"/>
                <w:b/>
                <w:noProof/>
                <w:sz w:val="18"/>
                <w:szCs w:val="18"/>
                <w:lang w:val="fr-CH"/>
              </w:rPr>
              <w:t>Taux annuel d’abandon du DTC[ ( DTC1 - DTC3 ) / DTC1 ]  x 100</w:t>
            </w:r>
            <w:r>
              <w:rPr>
                <w:rFonts w:ascii="Arial" w:hAnsi="Arial" w:cs="Arial"/>
                <w:b/>
                <w:noProof/>
                <w:sz w:val="18"/>
                <w:szCs w:val="18"/>
                <w:vertAlign w:val="superscript"/>
                <w:lang w:val="fr-CH"/>
              </w:rPr>
              <w:t>[5]</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9C1351">
            <w:pPr>
              <w:spacing w:after="0" w:line="240" w:lineRule="auto"/>
              <w:jc w:val="right"/>
              <w:rPr>
                <w:rFonts w:ascii="Arial" w:hAnsi="Arial" w:cs="Arial"/>
                <w:noProof/>
                <w:sz w:val="18"/>
                <w:szCs w:val="18"/>
                <w:lang w:val="fr-CH"/>
              </w:rPr>
            </w:pPr>
            <w:r>
              <w:rPr>
                <w:rStyle w:val="propertyeditor"/>
                <w:rFonts w:ascii="Arial" w:hAnsi="Arial" w:cs="Arial"/>
                <w:bCs/>
                <w:noProof/>
                <w:sz w:val="18"/>
                <w:szCs w:val="18"/>
                <w:lang w:val="fr-CH"/>
              </w:rPr>
              <w:t>4</w:t>
            </w:r>
            <w:r>
              <w:rPr>
                <w:rStyle w:val="propertyeditor"/>
                <w:rFonts w:ascii="Arial" w:hAnsi="Arial" w:cs="Arial"/>
                <w:bCs/>
                <w:noProof/>
                <w:sz w:val="18"/>
                <w:szCs w:val="18"/>
                <w:lang w:val="fr-CH"/>
              </w:rPr>
              <w:t>%</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9C1351">
            <w:pPr>
              <w:spacing w:after="0" w:line="240" w:lineRule="auto"/>
              <w:jc w:val="right"/>
              <w:rPr>
                <w:rFonts w:ascii="Arial" w:hAnsi="Arial" w:cs="Arial"/>
                <w:noProof/>
                <w:sz w:val="18"/>
                <w:szCs w:val="18"/>
                <w:lang w:val="fr-CH"/>
              </w:rPr>
            </w:pPr>
            <w:r>
              <w:rPr>
                <w:rStyle w:val="propertyeditor"/>
                <w:rFonts w:ascii="Arial" w:hAnsi="Arial" w:cs="Arial"/>
                <w:bCs/>
                <w:noProof/>
                <w:sz w:val="18"/>
                <w:szCs w:val="18"/>
                <w:lang w:val="fr-CH"/>
              </w:rPr>
              <w:t>4</w:t>
            </w:r>
            <w:r>
              <w:rPr>
                <w:rStyle w:val="propertyeditor"/>
                <w:rFonts w:ascii="Arial" w:hAnsi="Arial" w:cs="Arial"/>
                <w:bCs/>
                <w:noProof/>
                <w:sz w:val="18"/>
                <w:szCs w:val="18"/>
                <w:lang w:val="fr-CH"/>
              </w:rPr>
              <w:t>%</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9C1351">
            <w:pPr>
              <w:spacing w:after="0" w:line="240" w:lineRule="auto"/>
              <w:jc w:val="right"/>
              <w:rPr>
                <w:rFonts w:ascii="Arial" w:hAnsi="Arial" w:cs="Arial"/>
                <w:noProof/>
                <w:sz w:val="18"/>
                <w:szCs w:val="18"/>
                <w:lang w:val="fr-CH"/>
              </w:rPr>
            </w:pPr>
            <w:r>
              <w:rPr>
                <w:rStyle w:val="propertyeditor"/>
                <w:rFonts w:ascii="Arial" w:hAnsi="Arial" w:cs="Arial"/>
                <w:bCs/>
                <w:noProof/>
                <w:sz w:val="18"/>
                <w:szCs w:val="18"/>
                <w:lang w:val="fr-CH"/>
              </w:rPr>
              <w:t>3</w:t>
            </w:r>
            <w:r>
              <w:rPr>
                <w:rStyle w:val="propertyeditor"/>
                <w:rFonts w:ascii="Arial" w:hAnsi="Arial" w:cs="Arial"/>
                <w:bCs/>
                <w:noProof/>
                <w:sz w:val="18"/>
                <w:szCs w:val="18"/>
                <w:lang w:val="fr-CH"/>
              </w:rPr>
              <w:t>%</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9C1351">
            <w:pPr>
              <w:spacing w:after="0" w:line="240" w:lineRule="auto"/>
              <w:jc w:val="right"/>
              <w:rPr>
                <w:rFonts w:ascii="Arial" w:hAnsi="Arial" w:cs="Arial"/>
                <w:noProof/>
                <w:sz w:val="18"/>
                <w:szCs w:val="18"/>
                <w:lang w:val="fr-CH"/>
              </w:rPr>
            </w:pPr>
            <w:r>
              <w:rPr>
                <w:rStyle w:val="propertyeditor"/>
                <w:rFonts w:ascii="Arial" w:hAnsi="Arial" w:cs="Arial"/>
                <w:bCs/>
                <w:noProof/>
                <w:sz w:val="18"/>
                <w:szCs w:val="18"/>
                <w:lang w:val="fr-CH"/>
              </w:rPr>
              <w:t>3</w:t>
            </w:r>
            <w:r>
              <w:rPr>
                <w:rStyle w:val="propertyeditor"/>
                <w:rFonts w:ascii="Arial" w:hAnsi="Arial" w:cs="Arial"/>
                <w:bCs/>
                <w:noProof/>
                <w:sz w:val="18"/>
                <w:szCs w:val="18"/>
                <w:lang w:val="fr-CH"/>
              </w:rPr>
              <w:t>%</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9C1351">
            <w:pPr>
              <w:spacing w:after="0" w:line="240" w:lineRule="auto"/>
              <w:jc w:val="right"/>
              <w:rPr>
                <w:rFonts w:ascii="Arial" w:hAnsi="Arial" w:cs="Arial"/>
                <w:noProof/>
                <w:sz w:val="18"/>
                <w:szCs w:val="18"/>
                <w:lang w:val="fr-CH"/>
              </w:rPr>
            </w:pPr>
            <w:r>
              <w:rPr>
                <w:rStyle w:val="propertyeditor"/>
                <w:rFonts w:ascii="Arial" w:hAnsi="Arial" w:cs="Arial"/>
                <w:bCs/>
                <w:noProof/>
                <w:sz w:val="18"/>
                <w:szCs w:val="18"/>
                <w:lang w:val="fr-CH"/>
              </w:rPr>
              <w:t>3</w:t>
            </w:r>
            <w:r>
              <w:rPr>
                <w:rStyle w:val="propertyeditor"/>
                <w:rFonts w:ascii="Arial" w:hAnsi="Arial" w:cs="Arial"/>
                <w:bCs/>
                <w:noProof/>
                <w:sz w:val="18"/>
                <w:szCs w:val="18"/>
                <w:lang w:val="fr-CH"/>
              </w:rPr>
              <w:t>%</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9C1351">
            <w:pPr>
              <w:spacing w:after="0" w:line="240" w:lineRule="auto"/>
              <w:jc w:val="right"/>
              <w:rPr>
                <w:rFonts w:ascii="Arial" w:hAnsi="Arial" w:cs="Arial"/>
                <w:noProof/>
                <w:sz w:val="18"/>
                <w:szCs w:val="18"/>
                <w:lang w:val="fr-CH"/>
              </w:rPr>
            </w:pP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9C1351">
            <w:pPr>
              <w:spacing w:after="0" w:line="240" w:lineRule="auto"/>
              <w:jc w:val="right"/>
              <w:rPr>
                <w:rFonts w:ascii="Arial" w:hAnsi="Arial" w:cs="Arial"/>
                <w:noProof/>
                <w:sz w:val="18"/>
                <w:szCs w:val="18"/>
                <w:lang w:val="fr-CH"/>
              </w:rPr>
            </w:pPr>
          </w:p>
        </w:tc>
      </w:tr>
    </w:tbl>
    <w:p w:rsidR="00000000" w:rsidRDefault="009C1351">
      <w:pPr>
        <w:spacing w:after="0"/>
        <w:jc w:val="both"/>
        <w:rPr>
          <w:rFonts w:ascii="Arial" w:hAnsi="Arial" w:cs="Arial"/>
          <w:noProof/>
          <w:sz w:val="20"/>
          <w:lang w:val="fr-CH"/>
        </w:rPr>
      </w:pPr>
      <w:r>
        <w:rPr>
          <w:rFonts w:ascii="Arial" w:hAnsi="Arial" w:cs="Arial"/>
          <w:b/>
          <w:noProof/>
          <w:sz w:val="18"/>
          <w:szCs w:val="18"/>
          <w:vertAlign w:val="superscript"/>
          <w:lang w:val="fr-CH"/>
        </w:rPr>
        <w:t>[1]</w:t>
      </w:r>
      <w:r>
        <w:rPr>
          <w:rFonts w:ascii="Arial" w:hAnsi="Arial" w:cs="Arial"/>
          <w:noProof/>
          <w:sz w:val="20"/>
          <w:lang w:val="fr-CH"/>
        </w:rPr>
        <w:t xml:space="preserve"> Nombre de nourrissons vaccinés par rapport au nombre total de naissances</w:t>
      </w:r>
    </w:p>
    <w:p w:rsidR="00000000" w:rsidRDefault="009C1351">
      <w:pPr>
        <w:spacing w:after="0"/>
        <w:jc w:val="both"/>
        <w:rPr>
          <w:rFonts w:ascii="Arial" w:hAnsi="Arial" w:cs="Arial"/>
          <w:noProof/>
          <w:sz w:val="20"/>
          <w:lang w:val="fr-CH"/>
        </w:rPr>
      </w:pPr>
      <w:r>
        <w:rPr>
          <w:rFonts w:ascii="Arial" w:hAnsi="Arial" w:cs="Arial"/>
          <w:b/>
          <w:noProof/>
          <w:sz w:val="18"/>
          <w:szCs w:val="18"/>
          <w:vertAlign w:val="superscript"/>
          <w:lang w:val="fr-CH"/>
        </w:rPr>
        <w:t>[2]</w:t>
      </w:r>
      <w:r>
        <w:rPr>
          <w:rFonts w:ascii="Arial" w:hAnsi="Arial" w:cs="Arial"/>
          <w:noProof/>
          <w:sz w:val="20"/>
          <w:lang w:val="fr-CH"/>
        </w:rPr>
        <w:t xml:space="preserve"> Nombre de </w:t>
      </w:r>
      <w:r>
        <w:rPr>
          <w:rFonts w:ascii="Arial" w:hAnsi="Arial" w:cs="Arial"/>
          <w:noProof/>
          <w:sz w:val="20"/>
          <w:lang w:val="fr-CH"/>
        </w:rPr>
        <w:t>nourrissons vaccinés par rapport au nombre total de nourrissons survivants</w:t>
      </w:r>
    </w:p>
    <w:p w:rsidR="00000000" w:rsidRDefault="009C1351">
      <w:pPr>
        <w:spacing w:after="0"/>
        <w:jc w:val="both"/>
        <w:rPr>
          <w:rFonts w:ascii="Arial" w:hAnsi="Arial" w:cs="Arial"/>
          <w:noProof/>
          <w:sz w:val="20"/>
          <w:lang w:val="fr-CH"/>
        </w:rPr>
      </w:pPr>
      <w:r>
        <w:rPr>
          <w:rFonts w:ascii="Arial" w:hAnsi="Arial" w:cs="Arial"/>
          <w:b/>
          <w:noProof/>
          <w:sz w:val="18"/>
          <w:szCs w:val="18"/>
          <w:vertAlign w:val="superscript"/>
          <w:lang w:val="fr-CH"/>
        </w:rPr>
        <w:t>[3]</w:t>
      </w:r>
      <w:r>
        <w:rPr>
          <w:rFonts w:ascii="Arial" w:hAnsi="Arial" w:cs="Arial"/>
          <w:noProof/>
          <w:sz w:val="20"/>
          <w:lang w:val="fr-CH"/>
        </w:rPr>
        <w:t xml:space="preserve"> Indiquer le nombre total d’enfants vaccinés avec le DTC seul ou avec un vaccin associé</w:t>
      </w:r>
    </w:p>
    <w:p w:rsidR="00000000" w:rsidRDefault="009C1351">
      <w:pPr>
        <w:spacing w:after="0"/>
        <w:jc w:val="both"/>
        <w:rPr>
          <w:rFonts w:ascii="Arial" w:hAnsi="Arial" w:cs="Arial"/>
          <w:noProof/>
          <w:sz w:val="20"/>
          <w:lang w:val="fr-CH"/>
        </w:rPr>
      </w:pPr>
      <w:r>
        <w:rPr>
          <w:rFonts w:ascii="Arial" w:hAnsi="Arial" w:cs="Arial"/>
          <w:b/>
          <w:noProof/>
          <w:sz w:val="18"/>
          <w:szCs w:val="18"/>
          <w:vertAlign w:val="superscript"/>
          <w:lang w:val="fr-CH"/>
        </w:rPr>
        <w:t>[4]</w:t>
      </w:r>
      <w:r>
        <w:rPr>
          <w:rFonts w:ascii="Arial" w:hAnsi="Arial" w:cs="Arial"/>
          <w:noProof/>
          <w:sz w:val="20"/>
          <w:lang w:val="fr-CH"/>
        </w:rPr>
        <w:t xml:space="preserve"> Nombre de femmes enceintes vaccinées avec l’AT+ par rapport au nombre total de femmes </w:t>
      </w:r>
      <w:r>
        <w:rPr>
          <w:rFonts w:ascii="Arial" w:hAnsi="Arial" w:cs="Arial"/>
          <w:noProof/>
          <w:sz w:val="20"/>
          <w:lang w:val="fr-CH"/>
        </w:rPr>
        <w:t>enceintes</w:t>
      </w:r>
    </w:p>
    <w:p w:rsidR="00000000" w:rsidRDefault="009C1351">
      <w:pPr>
        <w:spacing w:after="0"/>
        <w:jc w:val="both"/>
        <w:rPr>
          <w:rFonts w:ascii="Arial" w:hAnsi="Arial" w:cs="Arial"/>
          <w:noProof/>
          <w:sz w:val="20"/>
          <w:lang w:val="fr-CH"/>
        </w:rPr>
      </w:pPr>
      <w:r>
        <w:rPr>
          <w:rFonts w:ascii="Arial" w:hAnsi="Arial" w:cs="Arial"/>
          <w:b/>
          <w:noProof/>
          <w:sz w:val="18"/>
          <w:szCs w:val="18"/>
          <w:vertAlign w:val="superscript"/>
          <w:lang w:val="fr-CH"/>
        </w:rPr>
        <w:t>[5]</w:t>
      </w:r>
      <w:r>
        <w:rPr>
          <w:rFonts w:ascii="Arial" w:hAnsi="Arial" w:cs="Arial"/>
          <w:noProof/>
          <w:sz w:val="20"/>
          <w:lang w:val="fr-CH"/>
        </w:rPr>
        <w:t xml:space="preserve"> La formule pour calculer le taux de perte d’un vaccin (en pourcentage) est la suivante :[ ( A – B ) / A ] x 100, sachant que A = nombre de doses distribuées pour utilisation conformément aux registres d’approvisionnement, déduction faite du s</w:t>
      </w:r>
      <w:r>
        <w:rPr>
          <w:rFonts w:ascii="Arial" w:hAnsi="Arial" w:cs="Arial"/>
          <w:noProof/>
          <w:sz w:val="20"/>
          <w:lang w:val="fr-CH"/>
        </w:rPr>
        <w:t>olde en stock à la fin de la période d’approvisionnement, et B = nombre de vaccinations réalisées avec le même vaccin pendant la même période.</w:t>
      </w:r>
    </w:p>
    <w:p w:rsidR="00000000" w:rsidRDefault="009C1351">
      <w:pPr>
        <w:spacing w:after="0" w:line="240" w:lineRule="auto"/>
        <w:rPr>
          <w:rFonts w:ascii="Arial" w:hAnsi="Arial" w:cs="Arial"/>
          <w:noProof/>
          <w:sz w:val="16"/>
          <w:szCs w:val="16"/>
          <w:lang w:val="fr-CH"/>
        </w:rPr>
      </w:pPr>
      <w:r>
        <w:rPr>
          <w:rFonts w:ascii="Arial" w:hAnsi="Arial" w:cs="Arial"/>
          <w:noProof/>
          <w:sz w:val="20"/>
          <w:lang w:val="fr-CH" w:eastAsia="en-GB"/>
        </w:rPr>
        <w:br w:type="page"/>
      </w:r>
      <w:bookmarkStart w:id="36" w:name="_Toc279951901"/>
    </w:p>
    <w:p w:rsidR="00000000" w:rsidRDefault="009C1351">
      <w:pPr>
        <w:pStyle w:val="Heading1"/>
        <w:numPr>
          <w:ilvl w:val="1"/>
          <w:numId w:val="6"/>
        </w:numPr>
        <w:ind w:left="432"/>
        <w:rPr>
          <w:noProof/>
          <w:sz w:val="24"/>
          <w:szCs w:val="24"/>
          <w:lang w:val="fr-CH"/>
        </w:rPr>
      </w:pPr>
      <w:bookmarkStart w:id="37" w:name="_Toc283566560"/>
      <w:r>
        <w:rPr>
          <w:noProof/>
          <w:sz w:val="24"/>
          <w:szCs w:val="24"/>
          <w:lang w:val="fr-CH"/>
        </w:rPr>
        <w:lastRenderedPageBreak/>
        <w:t>Résumé du budget actuel et futur de la vaccination</w:t>
      </w:r>
      <w:bookmarkEnd w:id="37"/>
      <w:bookmarkEnd w:id="36"/>
    </w:p>
    <w:p w:rsidR="00000000" w:rsidRDefault="009C1351">
      <w:pPr>
        <w:spacing w:after="0"/>
        <w:rPr>
          <w:rFonts w:ascii="Arial" w:hAnsi="Arial" w:cs="Arial"/>
          <w:noProof/>
          <w:lang w:val="fr-CH"/>
        </w:rPr>
      </w:pPr>
      <w:r>
        <w:rPr>
          <w:rFonts w:ascii="Arial" w:hAnsi="Arial" w:cs="Arial"/>
          <w:noProof/>
          <w:lang w:val="fr-CH"/>
        </w:rPr>
        <w:t>(Voir les pages correspondantes du PPAC)</w:t>
      </w:r>
    </w:p>
    <w:tbl>
      <w:tblPr>
        <w:tblW w:w="0" w:type="auto"/>
        <w:tblLayout w:type="fixed"/>
        <w:tblLook w:val="04A0"/>
      </w:tblPr>
      <w:tblGrid>
        <w:gridCol w:w="3227"/>
        <w:gridCol w:w="1559"/>
        <w:gridCol w:w="1418"/>
        <w:gridCol w:w="1559"/>
        <w:gridCol w:w="1417"/>
        <w:gridCol w:w="1418"/>
        <w:gridCol w:w="1276"/>
        <w:gridCol w:w="1275"/>
        <w:gridCol w:w="1276"/>
        <w:gridCol w:w="1191"/>
      </w:tblGrid>
      <w:tr w:rsidR="00000000">
        <w:trPr>
          <w:tblHeader/>
        </w:trPr>
        <w:tc>
          <w:tcPr>
            <w:tcW w:w="3227" w:type="dxa"/>
            <w:tcBorders>
              <w:top w:val="nil"/>
              <w:left w:val="nil"/>
              <w:bottom w:val="single" w:sz="4" w:space="0" w:color="auto"/>
              <w:right w:val="single" w:sz="4" w:space="0" w:color="auto"/>
            </w:tcBorders>
            <w:vAlign w:val="center"/>
          </w:tcPr>
          <w:p w:rsidR="00000000" w:rsidRDefault="009C1351">
            <w:pPr>
              <w:widowControl w:val="0"/>
              <w:autoSpaceDE w:val="0"/>
              <w:autoSpaceDN w:val="0"/>
              <w:adjustRightInd w:val="0"/>
              <w:spacing w:before="120" w:after="120" w:line="240" w:lineRule="auto"/>
              <w:rPr>
                <w:rFonts w:ascii="Arial" w:hAnsi="Arial" w:cs="Arial"/>
                <w:b/>
                <w:noProof/>
                <w:sz w:val="20"/>
                <w:szCs w:val="18"/>
                <w:lang w:val="fr-CH"/>
              </w:rPr>
            </w:pPr>
          </w:p>
        </w:tc>
        <w:tc>
          <w:tcPr>
            <w:tcW w:w="12389" w:type="dxa"/>
            <w:gridSpan w:val="9"/>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before="120" w:after="120" w:line="240" w:lineRule="auto"/>
              <w:jc w:val="center"/>
              <w:rPr>
                <w:rFonts w:ascii="Arial" w:hAnsi="Arial" w:cs="Arial"/>
                <w:b/>
                <w:noProof/>
                <w:sz w:val="20"/>
                <w:szCs w:val="18"/>
                <w:lang w:val="fr-CH"/>
              </w:rPr>
            </w:pPr>
            <w:r>
              <w:rPr>
                <w:rFonts w:ascii="Arial" w:hAnsi="Arial" w:cs="Arial"/>
                <w:b/>
                <w:noProof/>
                <w:sz w:val="20"/>
                <w:szCs w:val="18"/>
                <w:lang w:val="fr-CH"/>
              </w:rPr>
              <w:t>Estimation des coûts par an (en milliers de $US)</w:t>
            </w:r>
          </w:p>
        </w:tc>
      </w:tr>
      <w:tr w:rsidR="00000000">
        <w:trPr>
          <w:tblHeader/>
        </w:trPr>
        <w:tc>
          <w:tcPr>
            <w:tcW w:w="3227" w:type="dxa"/>
            <w:vMerge w:val="restart"/>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before="120" w:after="120" w:line="240" w:lineRule="auto"/>
              <w:rPr>
                <w:rFonts w:ascii="Arial" w:hAnsi="Arial" w:cs="Arial"/>
                <w:b/>
                <w:noProof/>
                <w:sz w:val="20"/>
                <w:szCs w:val="18"/>
                <w:lang w:val="fr-CH"/>
              </w:rPr>
            </w:pPr>
            <w:r>
              <w:rPr>
                <w:rFonts w:ascii="Arial" w:hAnsi="Arial" w:cs="Arial"/>
                <w:b/>
                <w:noProof/>
                <w:sz w:val="20"/>
                <w:szCs w:val="18"/>
                <w:lang w:val="fr-CH"/>
              </w:rPr>
              <w:t>Poste budgétaire</w:t>
            </w:r>
          </w:p>
        </w:tc>
        <w:tc>
          <w:tcPr>
            <w:tcW w:w="1559" w:type="dxa"/>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before="120" w:after="120" w:line="240" w:lineRule="auto"/>
              <w:jc w:val="center"/>
              <w:rPr>
                <w:rFonts w:ascii="Arial" w:hAnsi="Arial" w:cs="Arial"/>
                <w:b/>
                <w:noProof/>
                <w:sz w:val="20"/>
                <w:szCs w:val="18"/>
                <w:lang w:val="fr-CH"/>
              </w:rPr>
            </w:pPr>
            <w:r>
              <w:rPr>
                <w:rFonts w:ascii="Arial" w:hAnsi="Arial" w:cs="Arial"/>
                <w:b/>
                <w:noProof/>
                <w:sz w:val="20"/>
                <w:szCs w:val="18"/>
                <w:lang w:val="fr-CH"/>
              </w:rPr>
              <w:t>Année de référence</w:t>
            </w: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before="120" w:after="120" w:line="240" w:lineRule="auto"/>
              <w:jc w:val="center"/>
              <w:rPr>
                <w:rFonts w:ascii="Arial" w:hAnsi="Arial" w:cs="Arial"/>
                <w:b/>
                <w:noProof/>
                <w:sz w:val="20"/>
                <w:szCs w:val="18"/>
                <w:lang w:val="fr-CH"/>
              </w:rPr>
            </w:pPr>
            <w:r>
              <w:rPr>
                <w:rFonts w:ascii="Arial" w:hAnsi="Arial" w:cs="Arial"/>
                <w:b/>
                <w:noProof/>
                <w:sz w:val="20"/>
                <w:szCs w:val="18"/>
                <w:lang w:val="fr-CH"/>
              </w:rPr>
              <w:t>Année 1</w:t>
            </w:r>
          </w:p>
        </w:tc>
        <w:tc>
          <w:tcPr>
            <w:tcW w:w="1559" w:type="dxa"/>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before="120" w:after="120" w:line="240" w:lineRule="auto"/>
              <w:jc w:val="center"/>
              <w:rPr>
                <w:rFonts w:ascii="Arial" w:hAnsi="Arial" w:cs="Arial"/>
                <w:b/>
                <w:noProof/>
                <w:sz w:val="20"/>
                <w:szCs w:val="18"/>
                <w:lang w:val="fr-CH"/>
              </w:rPr>
            </w:pPr>
            <w:r>
              <w:rPr>
                <w:rFonts w:ascii="Arial" w:hAnsi="Arial" w:cs="Arial"/>
                <w:b/>
                <w:noProof/>
                <w:sz w:val="20"/>
                <w:szCs w:val="18"/>
                <w:lang w:val="fr-CH"/>
              </w:rPr>
              <w:t>Année 2</w:t>
            </w:r>
          </w:p>
        </w:tc>
        <w:tc>
          <w:tcPr>
            <w:tcW w:w="1417" w:type="dxa"/>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before="120" w:after="120" w:line="240" w:lineRule="auto"/>
              <w:jc w:val="center"/>
              <w:rPr>
                <w:rFonts w:ascii="Arial" w:hAnsi="Arial" w:cs="Arial"/>
                <w:b/>
                <w:noProof/>
                <w:sz w:val="20"/>
                <w:szCs w:val="18"/>
                <w:lang w:val="fr-CH"/>
              </w:rPr>
            </w:pPr>
            <w:r>
              <w:rPr>
                <w:rFonts w:ascii="Arial" w:hAnsi="Arial" w:cs="Arial"/>
                <w:b/>
                <w:noProof/>
                <w:sz w:val="20"/>
                <w:szCs w:val="18"/>
                <w:lang w:val="fr-CH"/>
              </w:rPr>
              <w:t>Année 3</w:t>
            </w: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before="120" w:after="120" w:line="240" w:lineRule="auto"/>
              <w:jc w:val="center"/>
              <w:rPr>
                <w:rFonts w:ascii="Arial" w:hAnsi="Arial" w:cs="Arial"/>
                <w:b/>
                <w:noProof/>
                <w:sz w:val="20"/>
                <w:szCs w:val="18"/>
                <w:lang w:val="fr-CH"/>
              </w:rPr>
            </w:pPr>
            <w:r>
              <w:rPr>
                <w:rFonts w:ascii="Arial" w:hAnsi="Arial" w:cs="Arial"/>
                <w:b/>
                <w:noProof/>
                <w:sz w:val="20"/>
                <w:szCs w:val="18"/>
                <w:lang w:val="fr-CH"/>
              </w:rPr>
              <w:t>Année 4</w:t>
            </w:r>
          </w:p>
        </w:tc>
        <w:tc>
          <w:tcPr>
            <w:tcW w:w="1276" w:type="dxa"/>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before="120" w:after="120" w:line="240" w:lineRule="auto"/>
              <w:jc w:val="center"/>
              <w:rPr>
                <w:rFonts w:ascii="Arial" w:hAnsi="Arial" w:cs="Arial"/>
                <w:b/>
                <w:noProof/>
                <w:sz w:val="20"/>
                <w:szCs w:val="18"/>
                <w:lang w:val="fr-CH"/>
              </w:rPr>
            </w:pPr>
            <w:r>
              <w:rPr>
                <w:rFonts w:ascii="Arial" w:hAnsi="Arial" w:cs="Arial"/>
                <w:b/>
                <w:noProof/>
                <w:sz w:val="20"/>
                <w:szCs w:val="18"/>
                <w:lang w:val="fr-CH"/>
              </w:rPr>
              <w:t>Année 5</w:t>
            </w:r>
          </w:p>
        </w:tc>
        <w:tc>
          <w:tcPr>
            <w:tcW w:w="1275" w:type="dxa"/>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before="120" w:after="120" w:line="240" w:lineRule="auto"/>
              <w:jc w:val="center"/>
              <w:rPr>
                <w:rFonts w:ascii="Arial" w:hAnsi="Arial" w:cs="Arial"/>
                <w:b/>
                <w:noProof/>
                <w:sz w:val="20"/>
                <w:szCs w:val="18"/>
                <w:lang w:val="fr-CH"/>
              </w:rPr>
            </w:pPr>
            <w:r>
              <w:rPr>
                <w:rFonts w:ascii="Arial" w:hAnsi="Arial" w:cs="Arial"/>
                <w:b/>
                <w:noProof/>
                <w:sz w:val="20"/>
                <w:szCs w:val="18"/>
                <w:lang w:val="fr-CH"/>
              </w:rPr>
              <w:t>Année 6</w:t>
            </w:r>
          </w:p>
        </w:tc>
        <w:tc>
          <w:tcPr>
            <w:tcW w:w="1276" w:type="dxa"/>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before="120" w:after="120" w:line="240" w:lineRule="auto"/>
              <w:jc w:val="center"/>
              <w:rPr>
                <w:rFonts w:ascii="Arial" w:hAnsi="Arial" w:cs="Arial"/>
                <w:b/>
                <w:noProof/>
                <w:sz w:val="20"/>
                <w:szCs w:val="18"/>
                <w:lang w:val="fr-CH"/>
              </w:rPr>
            </w:pPr>
            <w:r>
              <w:rPr>
                <w:rFonts w:ascii="Arial" w:hAnsi="Arial" w:cs="Arial"/>
                <w:b/>
                <w:noProof/>
                <w:sz w:val="20"/>
                <w:szCs w:val="18"/>
                <w:lang w:val="fr-CH"/>
              </w:rPr>
              <w:t>Année 7</w:t>
            </w:r>
          </w:p>
        </w:tc>
        <w:tc>
          <w:tcPr>
            <w:tcW w:w="1191" w:type="dxa"/>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before="120" w:after="120" w:line="240" w:lineRule="auto"/>
              <w:jc w:val="center"/>
              <w:rPr>
                <w:rFonts w:ascii="Arial" w:hAnsi="Arial" w:cs="Arial"/>
                <w:b/>
                <w:noProof/>
                <w:sz w:val="20"/>
                <w:szCs w:val="18"/>
                <w:lang w:val="fr-CH"/>
              </w:rPr>
            </w:pPr>
            <w:r>
              <w:rPr>
                <w:rFonts w:ascii="Arial" w:hAnsi="Arial" w:cs="Arial"/>
                <w:b/>
                <w:noProof/>
                <w:sz w:val="20"/>
                <w:szCs w:val="18"/>
                <w:lang w:val="fr-CH"/>
              </w:rPr>
              <w:t>Année 8</w:t>
            </w:r>
          </w:p>
        </w:tc>
      </w:tr>
      <w:tr w:rsidR="00000000">
        <w:trPr>
          <w:trHeight w:val="605"/>
          <w:tblHead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000000" w:rsidRDefault="009C1351">
            <w:pPr>
              <w:spacing w:after="0" w:line="240" w:lineRule="auto"/>
              <w:rPr>
                <w:rFonts w:ascii="Arial" w:hAnsi="Arial" w:cs="Arial"/>
                <w:b/>
                <w:noProof/>
                <w:sz w:val="20"/>
                <w:szCs w:val="18"/>
                <w:lang w:val="fr-CH"/>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000000" w:rsidRDefault="009C1351">
            <w:pPr>
              <w:spacing w:before="120" w:after="120" w:line="240" w:lineRule="auto"/>
              <w:jc w:val="center"/>
              <w:rPr>
                <w:rFonts w:ascii="Arial" w:hAnsi="Arial" w:cs="Arial"/>
                <w:b/>
                <w:noProof/>
                <w:sz w:val="20"/>
                <w:szCs w:val="18"/>
                <w:lang w:val="fr-CH"/>
              </w:rPr>
            </w:pPr>
            <w:r>
              <w:rPr>
                <w:rStyle w:val="propertyeditor"/>
                <w:rFonts w:ascii="Arial" w:hAnsi="Arial" w:cs="Arial"/>
                <w:bCs/>
                <w:noProof/>
                <w:sz w:val="20"/>
                <w:szCs w:val="18"/>
                <w:shd w:val="clear" w:color="auto" w:fill="BDDCFF"/>
                <w:lang w:val="fr-CH"/>
              </w:rPr>
              <w:t>200</w:t>
            </w:r>
            <w:r>
              <w:rPr>
                <w:rStyle w:val="propertyeditor"/>
                <w:rFonts w:ascii="Arial" w:hAnsi="Arial" w:cs="Arial"/>
                <w:bCs/>
                <w:noProof/>
                <w:sz w:val="20"/>
                <w:szCs w:val="18"/>
                <w:shd w:val="clear" w:color="auto" w:fill="BDDCFF"/>
                <w:lang w:val="fr-CH"/>
              </w:rPr>
              <w:t>9</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9C1351">
            <w:pPr>
              <w:widowControl w:val="0"/>
              <w:autoSpaceDE w:val="0"/>
              <w:autoSpaceDN w:val="0"/>
              <w:adjustRightInd w:val="0"/>
              <w:spacing w:before="120" w:after="120" w:line="240" w:lineRule="auto"/>
              <w:jc w:val="center"/>
              <w:rPr>
                <w:rFonts w:ascii="Arial" w:hAnsi="Arial" w:cs="Arial"/>
                <w:b/>
                <w:noProof/>
                <w:sz w:val="20"/>
                <w:szCs w:val="18"/>
                <w:lang w:val="fr-CH"/>
              </w:rPr>
            </w:pPr>
            <w:r>
              <w:rPr>
                <w:rStyle w:val="propertyeditor"/>
                <w:rFonts w:ascii="Arial" w:hAnsi="Arial" w:cs="Arial"/>
                <w:bCs/>
                <w:noProof/>
                <w:sz w:val="20"/>
                <w:szCs w:val="18"/>
                <w:lang w:val="fr-CH"/>
              </w:rPr>
              <w:t>201</w:t>
            </w:r>
            <w:r>
              <w:rPr>
                <w:rStyle w:val="propertyeditor"/>
                <w:rFonts w:ascii="Arial" w:hAnsi="Arial" w:cs="Arial"/>
                <w:bCs/>
                <w:noProof/>
                <w:sz w:val="20"/>
                <w:szCs w:val="18"/>
                <w:lang w:val="fr-CH"/>
              </w:rPr>
              <w:t>2</w:t>
            </w:r>
          </w:p>
        </w:tc>
        <w:tc>
          <w:tcPr>
            <w:tcW w:w="155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9C1351">
            <w:pPr>
              <w:widowControl w:val="0"/>
              <w:autoSpaceDE w:val="0"/>
              <w:autoSpaceDN w:val="0"/>
              <w:adjustRightInd w:val="0"/>
              <w:spacing w:before="120" w:after="120" w:line="240" w:lineRule="auto"/>
              <w:jc w:val="center"/>
              <w:rPr>
                <w:rFonts w:ascii="Arial" w:hAnsi="Arial" w:cs="Arial"/>
                <w:b/>
                <w:noProof/>
                <w:sz w:val="20"/>
                <w:szCs w:val="18"/>
                <w:lang w:val="fr-CH"/>
              </w:rPr>
            </w:pPr>
            <w:r>
              <w:rPr>
                <w:rStyle w:val="propertyeditor"/>
                <w:rFonts w:ascii="Arial" w:hAnsi="Arial" w:cs="Arial"/>
                <w:bCs/>
                <w:noProof/>
                <w:sz w:val="20"/>
                <w:szCs w:val="18"/>
                <w:lang w:val="fr-CH"/>
              </w:rPr>
              <w:t>201</w:t>
            </w:r>
            <w:r>
              <w:rPr>
                <w:rStyle w:val="propertyeditor"/>
                <w:rFonts w:ascii="Arial" w:hAnsi="Arial" w:cs="Arial"/>
                <w:bCs/>
                <w:noProof/>
                <w:sz w:val="20"/>
                <w:szCs w:val="18"/>
                <w:lang w:val="fr-CH"/>
              </w:rPr>
              <w:t>3</w:t>
            </w:r>
          </w:p>
        </w:tc>
        <w:tc>
          <w:tcPr>
            <w:tcW w:w="141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9C1351">
            <w:pPr>
              <w:widowControl w:val="0"/>
              <w:autoSpaceDE w:val="0"/>
              <w:autoSpaceDN w:val="0"/>
              <w:adjustRightInd w:val="0"/>
              <w:spacing w:before="120" w:after="120" w:line="240" w:lineRule="auto"/>
              <w:jc w:val="center"/>
              <w:rPr>
                <w:rFonts w:ascii="Arial" w:hAnsi="Arial" w:cs="Arial"/>
                <w:b/>
                <w:noProof/>
                <w:sz w:val="20"/>
                <w:szCs w:val="18"/>
                <w:lang w:val="fr-CH"/>
              </w:rPr>
            </w:pPr>
            <w:r>
              <w:rPr>
                <w:rStyle w:val="propertyeditor"/>
                <w:rFonts w:ascii="Arial" w:hAnsi="Arial" w:cs="Arial"/>
                <w:bCs/>
                <w:noProof/>
                <w:sz w:val="20"/>
                <w:szCs w:val="18"/>
                <w:lang w:val="fr-CH"/>
              </w:rPr>
              <w:t>201</w:t>
            </w:r>
            <w:r>
              <w:rPr>
                <w:rStyle w:val="propertyeditor"/>
                <w:rFonts w:ascii="Arial" w:hAnsi="Arial" w:cs="Arial"/>
                <w:bCs/>
                <w:noProof/>
                <w:sz w:val="20"/>
                <w:szCs w:val="18"/>
                <w:lang w:val="fr-CH"/>
              </w:rPr>
              <w:t>4</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9C1351">
            <w:pPr>
              <w:widowControl w:val="0"/>
              <w:autoSpaceDE w:val="0"/>
              <w:autoSpaceDN w:val="0"/>
              <w:adjustRightInd w:val="0"/>
              <w:spacing w:before="120" w:after="120" w:line="240" w:lineRule="auto"/>
              <w:jc w:val="center"/>
              <w:rPr>
                <w:rFonts w:ascii="Arial" w:hAnsi="Arial" w:cs="Arial"/>
                <w:b/>
                <w:noProof/>
                <w:sz w:val="20"/>
                <w:szCs w:val="18"/>
                <w:lang w:val="fr-CH"/>
              </w:rPr>
            </w:pPr>
            <w:r>
              <w:rPr>
                <w:rStyle w:val="propertyeditor"/>
                <w:rFonts w:ascii="Arial" w:hAnsi="Arial" w:cs="Arial"/>
                <w:bCs/>
                <w:noProof/>
                <w:sz w:val="20"/>
                <w:szCs w:val="18"/>
                <w:lang w:val="fr-CH"/>
              </w:rPr>
              <w:t>201</w:t>
            </w:r>
            <w:r>
              <w:rPr>
                <w:rStyle w:val="propertyeditor"/>
                <w:rFonts w:ascii="Arial" w:hAnsi="Arial" w:cs="Arial"/>
                <w:bCs/>
                <w:noProof/>
                <w:sz w:val="20"/>
                <w:szCs w:val="18"/>
                <w:lang w:val="fr-CH"/>
              </w:rPr>
              <w:t>5</w:t>
            </w:r>
          </w:p>
        </w:tc>
        <w:tc>
          <w:tcPr>
            <w:tcW w:w="127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9C1351">
            <w:pPr>
              <w:widowControl w:val="0"/>
              <w:autoSpaceDE w:val="0"/>
              <w:autoSpaceDN w:val="0"/>
              <w:adjustRightInd w:val="0"/>
              <w:spacing w:before="120" w:after="120" w:line="240" w:lineRule="auto"/>
              <w:jc w:val="center"/>
              <w:rPr>
                <w:rFonts w:ascii="Arial" w:hAnsi="Arial" w:cs="Arial"/>
                <w:b/>
                <w:noProof/>
                <w:sz w:val="20"/>
                <w:szCs w:val="18"/>
                <w:lang w:val="fr-CH"/>
              </w:rPr>
            </w:pPr>
          </w:p>
        </w:tc>
        <w:tc>
          <w:tcPr>
            <w:tcW w:w="127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9C1351">
            <w:pPr>
              <w:widowControl w:val="0"/>
              <w:autoSpaceDE w:val="0"/>
              <w:autoSpaceDN w:val="0"/>
              <w:adjustRightInd w:val="0"/>
              <w:spacing w:before="120" w:after="120" w:line="240" w:lineRule="auto"/>
              <w:jc w:val="center"/>
              <w:rPr>
                <w:rFonts w:ascii="Arial" w:hAnsi="Arial" w:cs="Arial"/>
                <w:b/>
                <w:noProof/>
                <w:sz w:val="20"/>
                <w:szCs w:val="18"/>
                <w:lang w:val="fr-CH"/>
              </w:rPr>
            </w:pPr>
          </w:p>
        </w:tc>
        <w:tc>
          <w:tcPr>
            <w:tcW w:w="127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9C1351">
            <w:pPr>
              <w:widowControl w:val="0"/>
              <w:autoSpaceDE w:val="0"/>
              <w:autoSpaceDN w:val="0"/>
              <w:adjustRightInd w:val="0"/>
              <w:spacing w:before="120" w:after="120" w:line="240" w:lineRule="auto"/>
              <w:jc w:val="center"/>
              <w:rPr>
                <w:rFonts w:ascii="Arial" w:hAnsi="Arial" w:cs="Arial"/>
                <w:b/>
                <w:noProof/>
                <w:sz w:val="20"/>
                <w:szCs w:val="18"/>
                <w:lang w:val="fr-CH"/>
              </w:rPr>
            </w:pPr>
          </w:p>
        </w:tc>
        <w:tc>
          <w:tcPr>
            <w:tcW w:w="119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9C1351">
            <w:pPr>
              <w:widowControl w:val="0"/>
              <w:autoSpaceDE w:val="0"/>
              <w:autoSpaceDN w:val="0"/>
              <w:adjustRightInd w:val="0"/>
              <w:spacing w:before="120" w:after="120" w:line="240" w:lineRule="auto"/>
              <w:jc w:val="center"/>
              <w:rPr>
                <w:rFonts w:ascii="Arial" w:hAnsi="Arial" w:cs="Arial"/>
                <w:b/>
                <w:noProof/>
                <w:sz w:val="20"/>
                <w:szCs w:val="18"/>
                <w:lang w:val="fr-CH"/>
              </w:rPr>
            </w:pPr>
          </w:p>
        </w:tc>
      </w:tr>
      <w:tr w:rsidR="00000000">
        <w:tc>
          <w:tcPr>
            <w:tcW w:w="15616" w:type="dxa"/>
            <w:gridSpan w:val="10"/>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after="0" w:line="240" w:lineRule="auto"/>
              <w:rPr>
                <w:rFonts w:ascii="Arial" w:hAnsi="Arial" w:cs="Arial"/>
                <w:b/>
                <w:noProof/>
                <w:sz w:val="20"/>
                <w:szCs w:val="18"/>
                <w:lang w:val="fr-CH"/>
              </w:rPr>
            </w:pPr>
            <w:r>
              <w:rPr>
                <w:rFonts w:ascii="Arial" w:hAnsi="Arial" w:cs="Arial"/>
                <w:b/>
                <w:noProof/>
                <w:sz w:val="20"/>
                <w:szCs w:val="18"/>
                <w:lang w:val="fr-CH"/>
              </w:rPr>
              <w:t>Coûts récurrents de la vaccination systématique</w:t>
            </w:r>
          </w:p>
        </w:tc>
      </w:tr>
      <w:tr w:rsidR="00000000">
        <w:tc>
          <w:tcPr>
            <w:tcW w:w="3227" w:type="dxa"/>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after="0" w:line="240" w:lineRule="auto"/>
              <w:rPr>
                <w:rFonts w:ascii="Arial" w:hAnsi="Arial" w:cs="Arial"/>
                <w:b/>
                <w:noProof/>
                <w:sz w:val="18"/>
                <w:szCs w:val="18"/>
                <w:lang w:val="fr-CH"/>
              </w:rPr>
            </w:pPr>
            <w:r>
              <w:rPr>
                <w:rFonts w:ascii="Arial" w:hAnsi="Arial" w:cs="Arial"/>
                <w:b/>
                <w:noProof/>
                <w:sz w:val="18"/>
                <w:szCs w:val="18"/>
                <w:lang w:val="fr-CH"/>
              </w:rPr>
              <w:t>Vaccins (uniquement vaccination systématique)</w:t>
            </w:r>
          </w:p>
        </w:tc>
        <w:tc>
          <w:tcPr>
            <w:tcW w:w="155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9C1351">
            <w:pPr>
              <w:widowControl w:val="0"/>
              <w:autoSpaceDE w:val="0"/>
              <w:autoSpaceDN w:val="0"/>
              <w:adjustRightInd w:val="0"/>
              <w:spacing w:after="0" w:line="240" w:lineRule="auto"/>
              <w:jc w:val="right"/>
              <w:rPr>
                <w:rFonts w:ascii="Arial" w:hAnsi="Arial" w:cs="Arial"/>
                <w:b/>
                <w:noProof/>
                <w:sz w:val="18"/>
                <w:szCs w:val="18"/>
                <w:lang w:val="fr-CH"/>
              </w:rPr>
            </w:pPr>
            <w:r>
              <w:rPr>
                <w:rStyle w:val="propertyeditor"/>
                <w:rFonts w:ascii="Arial" w:hAnsi="Arial" w:cs="Arial"/>
                <w:b/>
                <w:noProof/>
                <w:sz w:val="18"/>
                <w:szCs w:val="18"/>
                <w:shd w:val="clear" w:color="auto" w:fill="D9D9D9"/>
                <w:lang w:val="fr-CH"/>
              </w:rPr>
              <w:t>3,45</w:t>
            </w:r>
            <w:r>
              <w:rPr>
                <w:rStyle w:val="propertyeditor"/>
                <w:rFonts w:ascii="Arial" w:hAnsi="Arial" w:cs="Arial"/>
                <w:b/>
                <w:noProof/>
                <w:sz w:val="18"/>
                <w:szCs w:val="18"/>
                <w:shd w:val="clear" w:color="auto" w:fill="D9D9D9"/>
                <w:lang w:val="fr-CH"/>
              </w:rPr>
              <w:t>2</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9C1351">
            <w:pPr>
              <w:widowControl w:val="0"/>
              <w:autoSpaceDE w:val="0"/>
              <w:autoSpaceDN w:val="0"/>
              <w:adjustRightInd w:val="0"/>
              <w:spacing w:after="0" w:line="240" w:lineRule="auto"/>
              <w:jc w:val="right"/>
              <w:rPr>
                <w:rFonts w:ascii="Arial" w:hAnsi="Arial" w:cs="Arial"/>
                <w:b/>
                <w:noProof/>
                <w:sz w:val="18"/>
                <w:szCs w:val="18"/>
                <w:lang w:val="fr-CH"/>
              </w:rPr>
            </w:pPr>
            <w:r>
              <w:rPr>
                <w:rStyle w:val="propertyeditor"/>
                <w:rFonts w:ascii="Arial" w:hAnsi="Arial" w:cs="Arial"/>
                <w:b/>
                <w:noProof/>
                <w:sz w:val="18"/>
                <w:szCs w:val="18"/>
                <w:shd w:val="clear" w:color="auto" w:fill="D9D9D9"/>
                <w:lang w:val="fr-CH"/>
              </w:rPr>
              <w:t>7,56</w:t>
            </w:r>
            <w:r>
              <w:rPr>
                <w:rStyle w:val="propertyeditor"/>
                <w:rFonts w:ascii="Arial" w:hAnsi="Arial" w:cs="Arial"/>
                <w:b/>
                <w:noProof/>
                <w:sz w:val="18"/>
                <w:szCs w:val="18"/>
                <w:shd w:val="clear" w:color="auto" w:fill="D9D9D9"/>
                <w:lang w:val="fr-CH"/>
              </w:rPr>
              <w:t>1</w:t>
            </w:r>
          </w:p>
        </w:tc>
        <w:tc>
          <w:tcPr>
            <w:tcW w:w="155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9C1351">
            <w:pPr>
              <w:widowControl w:val="0"/>
              <w:autoSpaceDE w:val="0"/>
              <w:autoSpaceDN w:val="0"/>
              <w:adjustRightInd w:val="0"/>
              <w:spacing w:after="0" w:line="240" w:lineRule="auto"/>
              <w:jc w:val="right"/>
              <w:rPr>
                <w:rFonts w:ascii="Arial" w:hAnsi="Arial" w:cs="Arial"/>
                <w:b/>
                <w:noProof/>
                <w:sz w:val="18"/>
                <w:szCs w:val="18"/>
                <w:lang w:val="fr-CH"/>
              </w:rPr>
            </w:pPr>
            <w:r>
              <w:rPr>
                <w:rStyle w:val="propertyeditor"/>
                <w:rFonts w:ascii="Arial" w:hAnsi="Arial" w:cs="Arial"/>
                <w:b/>
                <w:noProof/>
                <w:sz w:val="18"/>
                <w:szCs w:val="18"/>
                <w:shd w:val="clear" w:color="auto" w:fill="D9D9D9"/>
                <w:lang w:val="fr-CH"/>
              </w:rPr>
              <w:t>13,65</w:t>
            </w:r>
            <w:r>
              <w:rPr>
                <w:rStyle w:val="propertyeditor"/>
                <w:rFonts w:ascii="Arial" w:hAnsi="Arial" w:cs="Arial"/>
                <w:b/>
                <w:noProof/>
                <w:sz w:val="18"/>
                <w:szCs w:val="18"/>
                <w:shd w:val="clear" w:color="auto" w:fill="D9D9D9"/>
                <w:lang w:val="fr-CH"/>
              </w:rPr>
              <w:t>6</w:t>
            </w:r>
          </w:p>
        </w:tc>
        <w:tc>
          <w:tcPr>
            <w:tcW w:w="141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9C1351">
            <w:pPr>
              <w:widowControl w:val="0"/>
              <w:autoSpaceDE w:val="0"/>
              <w:autoSpaceDN w:val="0"/>
              <w:adjustRightInd w:val="0"/>
              <w:spacing w:after="0" w:line="240" w:lineRule="auto"/>
              <w:jc w:val="right"/>
              <w:rPr>
                <w:rFonts w:ascii="Arial" w:hAnsi="Arial" w:cs="Arial"/>
                <w:b/>
                <w:noProof/>
                <w:sz w:val="18"/>
                <w:szCs w:val="18"/>
                <w:lang w:val="fr-CH"/>
              </w:rPr>
            </w:pPr>
            <w:r>
              <w:rPr>
                <w:rStyle w:val="propertyeditor"/>
                <w:rFonts w:ascii="Arial" w:hAnsi="Arial" w:cs="Arial"/>
                <w:b/>
                <w:noProof/>
                <w:sz w:val="18"/>
                <w:szCs w:val="18"/>
                <w:shd w:val="clear" w:color="auto" w:fill="D9D9D9"/>
                <w:lang w:val="fr-CH"/>
              </w:rPr>
              <w:t>13,16</w:t>
            </w:r>
            <w:r>
              <w:rPr>
                <w:rStyle w:val="propertyeditor"/>
                <w:rFonts w:ascii="Arial" w:hAnsi="Arial" w:cs="Arial"/>
                <w:b/>
                <w:noProof/>
                <w:sz w:val="18"/>
                <w:szCs w:val="18"/>
                <w:shd w:val="clear" w:color="auto" w:fill="D9D9D9"/>
                <w:lang w:val="fr-CH"/>
              </w:rPr>
              <w:t>1</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9C1351">
            <w:pPr>
              <w:widowControl w:val="0"/>
              <w:autoSpaceDE w:val="0"/>
              <w:autoSpaceDN w:val="0"/>
              <w:adjustRightInd w:val="0"/>
              <w:spacing w:after="0" w:line="240" w:lineRule="auto"/>
              <w:jc w:val="right"/>
              <w:rPr>
                <w:rFonts w:ascii="Arial" w:hAnsi="Arial" w:cs="Arial"/>
                <w:b/>
                <w:noProof/>
                <w:sz w:val="18"/>
                <w:szCs w:val="18"/>
                <w:lang w:val="fr-CH"/>
              </w:rPr>
            </w:pPr>
            <w:r>
              <w:rPr>
                <w:rStyle w:val="propertyeditor"/>
                <w:rFonts w:ascii="Arial" w:hAnsi="Arial" w:cs="Arial"/>
                <w:b/>
                <w:noProof/>
                <w:sz w:val="18"/>
                <w:szCs w:val="18"/>
                <w:shd w:val="clear" w:color="auto" w:fill="D9D9D9"/>
                <w:lang w:val="fr-CH"/>
              </w:rPr>
              <w:t>14,02</w:t>
            </w:r>
            <w:r>
              <w:rPr>
                <w:rStyle w:val="propertyeditor"/>
                <w:rFonts w:ascii="Arial" w:hAnsi="Arial" w:cs="Arial"/>
                <w:b/>
                <w:noProof/>
                <w:sz w:val="18"/>
                <w:szCs w:val="18"/>
                <w:shd w:val="clear" w:color="auto" w:fill="D9D9D9"/>
                <w:lang w:val="fr-CH"/>
              </w:rPr>
              <w:t>7</w:t>
            </w:r>
          </w:p>
        </w:tc>
        <w:tc>
          <w:tcPr>
            <w:tcW w:w="127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9C1351">
            <w:pPr>
              <w:widowControl w:val="0"/>
              <w:autoSpaceDE w:val="0"/>
              <w:autoSpaceDN w:val="0"/>
              <w:adjustRightInd w:val="0"/>
              <w:spacing w:after="0" w:line="240" w:lineRule="auto"/>
              <w:jc w:val="right"/>
              <w:rPr>
                <w:rFonts w:ascii="Arial" w:hAnsi="Arial" w:cs="Arial"/>
                <w:b/>
                <w:noProof/>
                <w:sz w:val="18"/>
                <w:szCs w:val="18"/>
                <w:lang w:val="fr-CH"/>
              </w:rPr>
            </w:pPr>
          </w:p>
        </w:tc>
        <w:tc>
          <w:tcPr>
            <w:tcW w:w="127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9C1351">
            <w:pPr>
              <w:widowControl w:val="0"/>
              <w:autoSpaceDE w:val="0"/>
              <w:autoSpaceDN w:val="0"/>
              <w:adjustRightInd w:val="0"/>
              <w:spacing w:after="0" w:line="240" w:lineRule="auto"/>
              <w:jc w:val="right"/>
              <w:rPr>
                <w:rFonts w:ascii="Arial" w:hAnsi="Arial" w:cs="Arial"/>
                <w:b/>
                <w:noProof/>
                <w:sz w:val="18"/>
                <w:szCs w:val="18"/>
                <w:lang w:val="fr-CH"/>
              </w:rPr>
            </w:pPr>
          </w:p>
        </w:tc>
        <w:tc>
          <w:tcPr>
            <w:tcW w:w="127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9C1351">
            <w:pPr>
              <w:widowControl w:val="0"/>
              <w:autoSpaceDE w:val="0"/>
              <w:autoSpaceDN w:val="0"/>
              <w:adjustRightInd w:val="0"/>
              <w:spacing w:after="0" w:line="240" w:lineRule="auto"/>
              <w:jc w:val="right"/>
              <w:rPr>
                <w:rFonts w:ascii="Arial" w:hAnsi="Arial" w:cs="Arial"/>
                <w:b/>
                <w:noProof/>
                <w:sz w:val="18"/>
                <w:szCs w:val="18"/>
                <w:lang w:val="fr-CH"/>
              </w:rPr>
            </w:pPr>
          </w:p>
        </w:tc>
        <w:tc>
          <w:tcPr>
            <w:tcW w:w="119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9C1351">
            <w:pPr>
              <w:widowControl w:val="0"/>
              <w:autoSpaceDE w:val="0"/>
              <w:autoSpaceDN w:val="0"/>
              <w:adjustRightInd w:val="0"/>
              <w:spacing w:after="0" w:line="240" w:lineRule="auto"/>
              <w:jc w:val="right"/>
              <w:rPr>
                <w:rFonts w:ascii="Arial" w:hAnsi="Arial" w:cs="Arial"/>
                <w:b/>
                <w:noProof/>
                <w:sz w:val="18"/>
                <w:szCs w:val="18"/>
                <w:lang w:val="fr-CH"/>
              </w:rPr>
            </w:pPr>
          </w:p>
        </w:tc>
      </w:tr>
      <w:tr w:rsidR="00000000">
        <w:tc>
          <w:tcPr>
            <w:tcW w:w="3227" w:type="dxa"/>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after="0" w:line="240" w:lineRule="auto"/>
              <w:ind w:left="284"/>
              <w:rPr>
                <w:rFonts w:ascii="Arial" w:hAnsi="Arial" w:cs="Arial"/>
                <w:b/>
                <w:noProof/>
                <w:sz w:val="18"/>
                <w:szCs w:val="18"/>
                <w:lang w:val="fr-CH"/>
              </w:rPr>
            </w:pPr>
            <w:r>
              <w:rPr>
                <w:rFonts w:ascii="Arial" w:hAnsi="Arial" w:cs="Arial"/>
                <w:b/>
                <w:noProof/>
                <w:sz w:val="18"/>
                <w:szCs w:val="18"/>
                <w:lang w:val="fr-CH"/>
              </w:rPr>
              <w:t>Vaccins traditionnels</w:t>
            </w:r>
          </w:p>
        </w:tc>
        <w:tc>
          <w:tcPr>
            <w:tcW w:w="1559" w:type="dxa"/>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sz w:val="18"/>
                <w:szCs w:val="18"/>
                <w:shd w:val="clear" w:color="auto" w:fill="BDDCFF"/>
                <w:lang w:val="fr-CH"/>
              </w:rPr>
              <w:t>32</w:t>
            </w:r>
            <w:r>
              <w:rPr>
                <w:rStyle w:val="propertyeditor"/>
                <w:rFonts w:ascii="Arial" w:hAnsi="Arial" w:cs="Arial"/>
                <w:noProof/>
                <w:sz w:val="18"/>
                <w:szCs w:val="18"/>
                <w:shd w:val="clear" w:color="auto" w:fill="BDDCFF"/>
                <w:lang w:val="fr-CH"/>
              </w:rPr>
              <w:t>7</w:t>
            </w: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sz w:val="18"/>
                <w:szCs w:val="18"/>
                <w:shd w:val="clear" w:color="auto" w:fill="BDDCFF"/>
                <w:lang w:val="fr-CH"/>
              </w:rPr>
              <w:t>41</w:t>
            </w:r>
            <w:r>
              <w:rPr>
                <w:rStyle w:val="propertyeditor"/>
                <w:rFonts w:ascii="Arial" w:hAnsi="Arial" w:cs="Arial"/>
                <w:noProof/>
                <w:sz w:val="18"/>
                <w:szCs w:val="18"/>
                <w:shd w:val="clear" w:color="auto" w:fill="BDDCFF"/>
                <w:lang w:val="fr-CH"/>
              </w:rPr>
              <w:t>2</w:t>
            </w:r>
          </w:p>
        </w:tc>
        <w:tc>
          <w:tcPr>
            <w:tcW w:w="1559" w:type="dxa"/>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sz w:val="18"/>
                <w:szCs w:val="18"/>
                <w:shd w:val="clear" w:color="auto" w:fill="BDDCFF"/>
                <w:lang w:val="fr-CH"/>
              </w:rPr>
              <w:t>45</w:t>
            </w:r>
            <w:r>
              <w:rPr>
                <w:rStyle w:val="propertyeditor"/>
                <w:rFonts w:ascii="Arial" w:hAnsi="Arial" w:cs="Arial"/>
                <w:noProof/>
                <w:sz w:val="18"/>
                <w:szCs w:val="18"/>
                <w:shd w:val="clear" w:color="auto" w:fill="BDDCFF"/>
                <w:lang w:val="fr-CH"/>
              </w:rPr>
              <w:t>3</w:t>
            </w:r>
          </w:p>
        </w:tc>
        <w:tc>
          <w:tcPr>
            <w:tcW w:w="1417" w:type="dxa"/>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sz w:val="18"/>
                <w:szCs w:val="18"/>
                <w:shd w:val="clear" w:color="auto" w:fill="BDDCFF"/>
                <w:lang w:val="fr-CH"/>
              </w:rPr>
              <w:t>48</w:t>
            </w:r>
            <w:r>
              <w:rPr>
                <w:rStyle w:val="propertyeditor"/>
                <w:rFonts w:ascii="Arial" w:hAnsi="Arial" w:cs="Arial"/>
                <w:noProof/>
                <w:sz w:val="18"/>
                <w:szCs w:val="18"/>
                <w:shd w:val="clear" w:color="auto" w:fill="BDDCFF"/>
                <w:lang w:val="fr-CH"/>
              </w:rPr>
              <w:t>4</w:t>
            </w: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sz w:val="18"/>
                <w:szCs w:val="18"/>
                <w:shd w:val="clear" w:color="auto" w:fill="BDDCFF"/>
                <w:lang w:val="fr-CH"/>
              </w:rPr>
              <w:t>64</w:t>
            </w:r>
            <w:r>
              <w:rPr>
                <w:rStyle w:val="propertyeditor"/>
                <w:rFonts w:ascii="Arial" w:hAnsi="Arial" w:cs="Arial"/>
                <w:noProof/>
                <w:sz w:val="18"/>
                <w:szCs w:val="18"/>
                <w:shd w:val="clear" w:color="auto" w:fill="BDDCFF"/>
                <w:lang w:val="fr-CH"/>
              </w:rPr>
              <w:t>7</w:t>
            </w:r>
          </w:p>
        </w:tc>
        <w:tc>
          <w:tcPr>
            <w:tcW w:w="1276" w:type="dxa"/>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after="0" w:line="240" w:lineRule="auto"/>
              <w:jc w:val="right"/>
              <w:rPr>
                <w:rFonts w:ascii="Arial" w:hAnsi="Arial" w:cs="Arial"/>
                <w:noProof/>
                <w:sz w:val="18"/>
                <w:szCs w:val="18"/>
                <w:lang w:val="fr-CH"/>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after="0" w:line="240" w:lineRule="auto"/>
              <w:jc w:val="right"/>
              <w:rPr>
                <w:rFonts w:ascii="Arial" w:hAnsi="Arial" w:cs="Arial"/>
                <w:noProof/>
                <w:sz w:val="18"/>
                <w:szCs w:val="18"/>
                <w:lang w:val="fr-CH"/>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after="0" w:line="240" w:lineRule="auto"/>
              <w:jc w:val="right"/>
              <w:rPr>
                <w:rFonts w:ascii="Arial" w:hAnsi="Arial" w:cs="Arial"/>
                <w:noProof/>
                <w:sz w:val="18"/>
                <w:szCs w:val="18"/>
                <w:lang w:val="fr-CH"/>
              </w:rPr>
            </w:pPr>
          </w:p>
        </w:tc>
        <w:tc>
          <w:tcPr>
            <w:tcW w:w="1191" w:type="dxa"/>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after="0" w:line="240" w:lineRule="auto"/>
              <w:jc w:val="right"/>
              <w:rPr>
                <w:rFonts w:ascii="Arial" w:hAnsi="Arial" w:cs="Arial"/>
                <w:noProof/>
                <w:sz w:val="18"/>
                <w:szCs w:val="18"/>
                <w:lang w:val="fr-CH"/>
              </w:rPr>
            </w:pPr>
          </w:p>
        </w:tc>
      </w:tr>
      <w:tr w:rsidR="00000000">
        <w:tc>
          <w:tcPr>
            <w:tcW w:w="3227" w:type="dxa"/>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after="0" w:line="240" w:lineRule="auto"/>
              <w:ind w:left="284"/>
              <w:rPr>
                <w:rFonts w:ascii="Arial" w:hAnsi="Arial" w:cs="Arial"/>
                <w:b/>
                <w:noProof/>
                <w:sz w:val="18"/>
                <w:szCs w:val="18"/>
                <w:lang w:val="fr-CH"/>
              </w:rPr>
            </w:pPr>
            <w:r>
              <w:rPr>
                <w:rFonts w:ascii="Arial" w:hAnsi="Arial" w:cs="Arial"/>
                <w:b/>
                <w:noProof/>
                <w:sz w:val="18"/>
                <w:szCs w:val="18"/>
                <w:lang w:val="fr-CH"/>
              </w:rPr>
              <w:t>Vaccins nouveaux ou sous-utilisés</w:t>
            </w:r>
          </w:p>
        </w:tc>
        <w:tc>
          <w:tcPr>
            <w:tcW w:w="1559" w:type="dxa"/>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sz w:val="18"/>
                <w:szCs w:val="18"/>
                <w:shd w:val="clear" w:color="auto" w:fill="BDDCFF"/>
                <w:lang w:val="fr-CH"/>
              </w:rPr>
              <w:t>3,12</w:t>
            </w:r>
            <w:r>
              <w:rPr>
                <w:rStyle w:val="propertyeditor"/>
                <w:rFonts w:ascii="Arial" w:hAnsi="Arial" w:cs="Arial"/>
                <w:noProof/>
                <w:sz w:val="18"/>
                <w:szCs w:val="18"/>
                <w:shd w:val="clear" w:color="auto" w:fill="BDDCFF"/>
                <w:lang w:val="fr-CH"/>
              </w:rPr>
              <w:t>5</w:t>
            </w: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sz w:val="18"/>
                <w:szCs w:val="18"/>
                <w:shd w:val="clear" w:color="auto" w:fill="BDDCFF"/>
                <w:lang w:val="fr-CH"/>
              </w:rPr>
              <w:t>7,14</w:t>
            </w:r>
            <w:r>
              <w:rPr>
                <w:rStyle w:val="propertyeditor"/>
                <w:rFonts w:ascii="Arial" w:hAnsi="Arial" w:cs="Arial"/>
                <w:noProof/>
                <w:sz w:val="18"/>
                <w:szCs w:val="18"/>
                <w:shd w:val="clear" w:color="auto" w:fill="BDDCFF"/>
                <w:lang w:val="fr-CH"/>
              </w:rPr>
              <w:t>9</w:t>
            </w:r>
          </w:p>
        </w:tc>
        <w:tc>
          <w:tcPr>
            <w:tcW w:w="1559" w:type="dxa"/>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sz w:val="18"/>
                <w:szCs w:val="18"/>
                <w:shd w:val="clear" w:color="auto" w:fill="BDDCFF"/>
                <w:lang w:val="fr-CH"/>
              </w:rPr>
              <w:t>13,20</w:t>
            </w:r>
            <w:r>
              <w:rPr>
                <w:rStyle w:val="propertyeditor"/>
                <w:rFonts w:ascii="Arial" w:hAnsi="Arial" w:cs="Arial"/>
                <w:noProof/>
                <w:sz w:val="18"/>
                <w:szCs w:val="18"/>
                <w:shd w:val="clear" w:color="auto" w:fill="BDDCFF"/>
                <w:lang w:val="fr-CH"/>
              </w:rPr>
              <w:t>3</w:t>
            </w:r>
          </w:p>
        </w:tc>
        <w:tc>
          <w:tcPr>
            <w:tcW w:w="1417" w:type="dxa"/>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sz w:val="18"/>
                <w:szCs w:val="18"/>
                <w:shd w:val="clear" w:color="auto" w:fill="BDDCFF"/>
                <w:lang w:val="fr-CH"/>
              </w:rPr>
              <w:t>12,67</w:t>
            </w:r>
            <w:r>
              <w:rPr>
                <w:rStyle w:val="propertyeditor"/>
                <w:rFonts w:ascii="Arial" w:hAnsi="Arial" w:cs="Arial"/>
                <w:noProof/>
                <w:sz w:val="18"/>
                <w:szCs w:val="18"/>
                <w:shd w:val="clear" w:color="auto" w:fill="BDDCFF"/>
                <w:lang w:val="fr-CH"/>
              </w:rPr>
              <w:t>7</w:t>
            </w: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sz w:val="18"/>
                <w:szCs w:val="18"/>
                <w:shd w:val="clear" w:color="auto" w:fill="BDDCFF"/>
                <w:lang w:val="fr-CH"/>
              </w:rPr>
              <w:t>13,38</w:t>
            </w:r>
            <w:r>
              <w:rPr>
                <w:rStyle w:val="propertyeditor"/>
                <w:rFonts w:ascii="Arial" w:hAnsi="Arial" w:cs="Arial"/>
                <w:noProof/>
                <w:sz w:val="18"/>
                <w:szCs w:val="18"/>
                <w:shd w:val="clear" w:color="auto" w:fill="BDDCFF"/>
                <w:lang w:val="fr-CH"/>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after="0" w:line="240" w:lineRule="auto"/>
              <w:jc w:val="right"/>
              <w:rPr>
                <w:rFonts w:ascii="Arial" w:hAnsi="Arial" w:cs="Arial"/>
                <w:noProof/>
                <w:sz w:val="18"/>
                <w:szCs w:val="18"/>
                <w:lang w:val="fr-CH"/>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after="0" w:line="240" w:lineRule="auto"/>
              <w:jc w:val="right"/>
              <w:rPr>
                <w:rFonts w:ascii="Arial" w:hAnsi="Arial" w:cs="Arial"/>
                <w:noProof/>
                <w:sz w:val="18"/>
                <w:szCs w:val="18"/>
                <w:lang w:val="fr-CH"/>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after="0" w:line="240" w:lineRule="auto"/>
              <w:jc w:val="right"/>
              <w:rPr>
                <w:rFonts w:ascii="Arial" w:hAnsi="Arial" w:cs="Arial"/>
                <w:noProof/>
                <w:sz w:val="18"/>
                <w:szCs w:val="18"/>
                <w:lang w:val="fr-CH"/>
              </w:rPr>
            </w:pPr>
          </w:p>
        </w:tc>
        <w:tc>
          <w:tcPr>
            <w:tcW w:w="1191" w:type="dxa"/>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after="0" w:line="240" w:lineRule="auto"/>
              <w:jc w:val="right"/>
              <w:rPr>
                <w:rFonts w:ascii="Arial" w:hAnsi="Arial" w:cs="Arial"/>
                <w:noProof/>
                <w:sz w:val="18"/>
                <w:szCs w:val="18"/>
                <w:lang w:val="fr-CH"/>
              </w:rPr>
            </w:pPr>
          </w:p>
        </w:tc>
      </w:tr>
      <w:tr w:rsidR="00000000">
        <w:tc>
          <w:tcPr>
            <w:tcW w:w="3227" w:type="dxa"/>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after="0" w:line="240" w:lineRule="auto"/>
              <w:rPr>
                <w:rFonts w:ascii="Arial" w:hAnsi="Arial" w:cs="Arial"/>
                <w:b/>
                <w:noProof/>
                <w:sz w:val="18"/>
                <w:szCs w:val="18"/>
                <w:lang w:val="fr-CH"/>
              </w:rPr>
            </w:pPr>
            <w:r>
              <w:rPr>
                <w:rFonts w:ascii="Arial" w:hAnsi="Arial" w:cs="Arial"/>
                <w:b/>
                <w:noProof/>
                <w:sz w:val="18"/>
                <w:szCs w:val="18"/>
                <w:lang w:val="fr-CH"/>
              </w:rPr>
              <w:t>Matériel d’Injection</w:t>
            </w:r>
          </w:p>
        </w:tc>
        <w:tc>
          <w:tcPr>
            <w:tcW w:w="1559" w:type="dxa"/>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sz w:val="18"/>
                <w:szCs w:val="18"/>
                <w:shd w:val="clear" w:color="auto" w:fill="BDDCFF"/>
                <w:lang w:val="fr-CH"/>
              </w:rPr>
              <w:t>16</w:t>
            </w:r>
            <w:r>
              <w:rPr>
                <w:rStyle w:val="propertyeditor"/>
                <w:rFonts w:ascii="Arial" w:hAnsi="Arial" w:cs="Arial"/>
                <w:noProof/>
                <w:sz w:val="18"/>
                <w:szCs w:val="18"/>
                <w:shd w:val="clear" w:color="auto" w:fill="BDDCFF"/>
                <w:lang w:val="fr-CH"/>
              </w:rPr>
              <w:t>7</w:t>
            </w: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sz w:val="18"/>
                <w:szCs w:val="18"/>
                <w:shd w:val="clear" w:color="auto" w:fill="BDDCFF"/>
                <w:lang w:val="fr-CH"/>
              </w:rPr>
              <w:t>22</w:t>
            </w:r>
            <w:r>
              <w:rPr>
                <w:rStyle w:val="propertyeditor"/>
                <w:rFonts w:ascii="Arial" w:hAnsi="Arial" w:cs="Arial"/>
                <w:noProof/>
                <w:sz w:val="18"/>
                <w:szCs w:val="18"/>
                <w:shd w:val="clear" w:color="auto" w:fill="BDDCFF"/>
                <w:lang w:val="fr-CH"/>
              </w:rPr>
              <w:t>0</w:t>
            </w:r>
          </w:p>
        </w:tc>
        <w:tc>
          <w:tcPr>
            <w:tcW w:w="1559" w:type="dxa"/>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sz w:val="18"/>
                <w:szCs w:val="18"/>
                <w:shd w:val="clear" w:color="auto" w:fill="BDDCFF"/>
                <w:lang w:val="fr-CH"/>
              </w:rPr>
              <w:t>28</w:t>
            </w:r>
            <w:r>
              <w:rPr>
                <w:rStyle w:val="propertyeditor"/>
                <w:rFonts w:ascii="Arial" w:hAnsi="Arial" w:cs="Arial"/>
                <w:noProof/>
                <w:sz w:val="18"/>
                <w:szCs w:val="18"/>
                <w:shd w:val="clear" w:color="auto" w:fill="BDDCFF"/>
                <w:lang w:val="fr-CH"/>
              </w:rPr>
              <w:t>9</w:t>
            </w:r>
          </w:p>
        </w:tc>
        <w:tc>
          <w:tcPr>
            <w:tcW w:w="1417" w:type="dxa"/>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sz w:val="18"/>
                <w:szCs w:val="18"/>
                <w:shd w:val="clear" w:color="auto" w:fill="BDDCFF"/>
                <w:lang w:val="fr-CH"/>
              </w:rPr>
              <w:t>31</w:t>
            </w:r>
            <w:r>
              <w:rPr>
                <w:rStyle w:val="propertyeditor"/>
                <w:rFonts w:ascii="Arial" w:hAnsi="Arial" w:cs="Arial"/>
                <w:noProof/>
                <w:sz w:val="18"/>
                <w:szCs w:val="18"/>
                <w:shd w:val="clear" w:color="auto" w:fill="BDDCFF"/>
                <w:lang w:val="fr-CH"/>
              </w:rPr>
              <w:t>1</w:t>
            </w: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sz w:val="18"/>
                <w:szCs w:val="18"/>
                <w:shd w:val="clear" w:color="auto" w:fill="BDDCFF"/>
                <w:lang w:val="fr-CH"/>
              </w:rPr>
              <w:t>36</w:t>
            </w:r>
            <w:r>
              <w:rPr>
                <w:rStyle w:val="propertyeditor"/>
                <w:rFonts w:ascii="Arial" w:hAnsi="Arial" w:cs="Arial"/>
                <w:noProof/>
                <w:sz w:val="18"/>
                <w:szCs w:val="18"/>
                <w:shd w:val="clear" w:color="auto" w:fill="BDDCFF"/>
                <w:lang w:val="fr-CH"/>
              </w:rPr>
              <w:t>1</w:t>
            </w:r>
          </w:p>
        </w:tc>
        <w:tc>
          <w:tcPr>
            <w:tcW w:w="1276" w:type="dxa"/>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after="0" w:line="240" w:lineRule="auto"/>
              <w:jc w:val="right"/>
              <w:rPr>
                <w:rFonts w:ascii="Arial" w:hAnsi="Arial" w:cs="Arial"/>
                <w:noProof/>
                <w:sz w:val="18"/>
                <w:szCs w:val="18"/>
                <w:lang w:val="fr-CH"/>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after="0" w:line="240" w:lineRule="auto"/>
              <w:jc w:val="right"/>
              <w:rPr>
                <w:rFonts w:ascii="Arial" w:hAnsi="Arial" w:cs="Arial"/>
                <w:noProof/>
                <w:sz w:val="18"/>
                <w:szCs w:val="18"/>
                <w:lang w:val="fr-CH"/>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after="0" w:line="240" w:lineRule="auto"/>
              <w:jc w:val="right"/>
              <w:rPr>
                <w:rFonts w:ascii="Arial" w:hAnsi="Arial" w:cs="Arial"/>
                <w:noProof/>
                <w:sz w:val="18"/>
                <w:szCs w:val="18"/>
                <w:lang w:val="fr-CH"/>
              </w:rPr>
            </w:pPr>
          </w:p>
        </w:tc>
        <w:tc>
          <w:tcPr>
            <w:tcW w:w="1191" w:type="dxa"/>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after="0" w:line="240" w:lineRule="auto"/>
              <w:jc w:val="right"/>
              <w:rPr>
                <w:rFonts w:ascii="Arial" w:hAnsi="Arial" w:cs="Arial"/>
                <w:noProof/>
                <w:sz w:val="18"/>
                <w:szCs w:val="18"/>
                <w:lang w:val="fr-CH"/>
              </w:rPr>
            </w:pPr>
          </w:p>
        </w:tc>
      </w:tr>
      <w:tr w:rsidR="00000000">
        <w:tc>
          <w:tcPr>
            <w:tcW w:w="3227" w:type="dxa"/>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after="0" w:line="240" w:lineRule="auto"/>
              <w:rPr>
                <w:rFonts w:ascii="Arial" w:hAnsi="Arial" w:cs="Arial"/>
                <w:b/>
                <w:noProof/>
                <w:sz w:val="18"/>
                <w:szCs w:val="18"/>
                <w:lang w:val="fr-CH"/>
              </w:rPr>
            </w:pPr>
            <w:r>
              <w:rPr>
                <w:rFonts w:ascii="Arial" w:hAnsi="Arial" w:cs="Arial"/>
                <w:b/>
                <w:noProof/>
                <w:sz w:val="18"/>
                <w:szCs w:val="18"/>
                <w:lang w:val="fr-CH"/>
              </w:rPr>
              <w:t>Personnel</w:t>
            </w:r>
          </w:p>
        </w:tc>
        <w:tc>
          <w:tcPr>
            <w:tcW w:w="155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9C1351">
            <w:pPr>
              <w:widowControl w:val="0"/>
              <w:autoSpaceDE w:val="0"/>
              <w:autoSpaceDN w:val="0"/>
              <w:adjustRightInd w:val="0"/>
              <w:spacing w:after="0" w:line="240" w:lineRule="auto"/>
              <w:jc w:val="right"/>
              <w:rPr>
                <w:rFonts w:ascii="Arial" w:hAnsi="Arial" w:cs="Arial"/>
                <w:b/>
                <w:noProof/>
                <w:sz w:val="18"/>
                <w:szCs w:val="18"/>
                <w:lang w:val="fr-CH"/>
              </w:rPr>
            </w:pPr>
            <w:r>
              <w:rPr>
                <w:rStyle w:val="propertyeditor"/>
                <w:rFonts w:ascii="Arial" w:hAnsi="Arial" w:cs="Arial"/>
                <w:b/>
                <w:noProof/>
                <w:sz w:val="18"/>
                <w:szCs w:val="18"/>
                <w:shd w:val="clear" w:color="auto" w:fill="D9D9D9"/>
                <w:lang w:val="fr-CH"/>
              </w:rPr>
              <w:t>21</w:t>
            </w:r>
            <w:r>
              <w:rPr>
                <w:rStyle w:val="propertyeditor"/>
                <w:rFonts w:ascii="Arial" w:hAnsi="Arial" w:cs="Arial"/>
                <w:b/>
                <w:noProof/>
                <w:sz w:val="18"/>
                <w:szCs w:val="18"/>
                <w:shd w:val="clear" w:color="auto" w:fill="D9D9D9"/>
                <w:lang w:val="fr-CH"/>
              </w:rPr>
              <w:t>2</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9C1351">
            <w:pPr>
              <w:widowControl w:val="0"/>
              <w:autoSpaceDE w:val="0"/>
              <w:autoSpaceDN w:val="0"/>
              <w:adjustRightInd w:val="0"/>
              <w:spacing w:after="0" w:line="240" w:lineRule="auto"/>
              <w:jc w:val="right"/>
              <w:rPr>
                <w:rFonts w:ascii="Arial" w:hAnsi="Arial" w:cs="Arial"/>
                <w:b/>
                <w:noProof/>
                <w:sz w:val="18"/>
                <w:szCs w:val="18"/>
                <w:lang w:val="fr-CH"/>
              </w:rPr>
            </w:pPr>
            <w:r>
              <w:rPr>
                <w:rStyle w:val="propertyeditor"/>
                <w:rFonts w:ascii="Arial" w:hAnsi="Arial" w:cs="Arial"/>
                <w:b/>
                <w:noProof/>
                <w:sz w:val="18"/>
                <w:szCs w:val="18"/>
                <w:shd w:val="clear" w:color="auto" w:fill="D9D9D9"/>
                <w:lang w:val="fr-CH"/>
              </w:rPr>
              <w:t>22</w:t>
            </w:r>
            <w:r>
              <w:rPr>
                <w:rStyle w:val="propertyeditor"/>
                <w:rFonts w:ascii="Arial" w:hAnsi="Arial" w:cs="Arial"/>
                <w:b/>
                <w:noProof/>
                <w:sz w:val="18"/>
                <w:szCs w:val="18"/>
                <w:shd w:val="clear" w:color="auto" w:fill="D9D9D9"/>
                <w:lang w:val="fr-CH"/>
              </w:rPr>
              <w:t>5</w:t>
            </w:r>
          </w:p>
        </w:tc>
        <w:tc>
          <w:tcPr>
            <w:tcW w:w="155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9C1351">
            <w:pPr>
              <w:widowControl w:val="0"/>
              <w:autoSpaceDE w:val="0"/>
              <w:autoSpaceDN w:val="0"/>
              <w:adjustRightInd w:val="0"/>
              <w:spacing w:after="0" w:line="240" w:lineRule="auto"/>
              <w:jc w:val="right"/>
              <w:rPr>
                <w:rFonts w:ascii="Arial" w:hAnsi="Arial" w:cs="Arial"/>
                <w:b/>
                <w:noProof/>
                <w:sz w:val="18"/>
                <w:szCs w:val="18"/>
                <w:lang w:val="fr-CH"/>
              </w:rPr>
            </w:pPr>
            <w:r>
              <w:rPr>
                <w:rStyle w:val="propertyeditor"/>
                <w:rFonts w:ascii="Arial" w:hAnsi="Arial" w:cs="Arial"/>
                <w:b/>
                <w:noProof/>
                <w:sz w:val="18"/>
                <w:szCs w:val="18"/>
                <w:shd w:val="clear" w:color="auto" w:fill="D9D9D9"/>
                <w:lang w:val="fr-CH"/>
              </w:rPr>
              <w:t>23</w:t>
            </w:r>
            <w:r>
              <w:rPr>
                <w:rStyle w:val="propertyeditor"/>
                <w:rFonts w:ascii="Arial" w:hAnsi="Arial" w:cs="Arial"/>
                <w:b/>
                <w:noProof/>
                <w:sz w:val="18"/>
                <w:szCs w:val="18"/>
                <w:shd w:val="clear" w:color="auto" w:fill="D9D9D9"/>
                <w:lang w:val="fr-CH"/>
              </w:rPr>
              <w:t>1</w:t>
            </w:r>
          </w:p>
        </w:tc>
        <w:tc>
          <w:tcPr>
            <w:tcW w:w="141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9C1351">
            <w:pPr>
              <w:widowControl w:val="0"/>
              <w:autoSpaceDE w:val="0"/>
              <w:autoSpaceDN w:val="0"/>
              <w:adjustRightInd w:val="0"/>
              <w:spacing w:after="0" w:line="240" w:lineRule="auto"/>
              <w:jc w:val="right"/>
              <w:rPr>
                <w:rFonts w:ascii="Arial" w:hAnsi="Arial" w:cs="Arial"/>
                <w:b/>
                <w:noProof/>
                <w:sz w:val="18"/>
                <w:szCs w:val="18"/>
                <w:lang w:val="fr-CH"/>
              </w:rPr>
            </w:pPr>
            <w:r>
              <w:rPr>
                <w:rStyle w:val="propertyeditor"/>
                <w:rFonts w:ascii="Arial" w:hAnsi="Arial" w:cs="Arial"/>
                <w:b/>
                <w:noProof/>
                <w:sz w:val="18"/>
                <w:szCs w:val="18"/>
                <w:shd w:val="clear" w:color="auto" w:fill="D9D9D9"/>
                <w:lang w:val="fr-CH"/>
              </w:rPr>
              <w:t>23</w:t>
            </w:r>
            <w:r>
              <w:rPr>
                <w:rStyle w:val="propertyeditor"/>
                <w:rFonts w:ascii="Arial" w:hAnsi="Arial" w:cs="Arial"/>
                <w:b/>
                <w:noProof/>
                <w:sz w:val="18"/>
                <w:szCs w:val="18"/>
                <w:shd w:val="clear" w:color="auto" w:fill="D9D9D9"/>
                <w:lang w:val="fr-CH"/>
              </w:rPr>
              <w:t>6</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9C1351">
            <w:pPr>
              <w:widowControl w:val="0"/>
              <w:autoSpaceDE w:val="0"/>
              <w:autoSpaceDN w:val="0"/>
              <w:adjustRightInd w:val="0"/>
              <w:spacing w:after="0" w:line="240" w:lineRule="auto"/>
              <w:jc w:val="right"/>
              <w:rPr>
                <w:rFonts w:ascii="Arial" w:hAnsi="Arial" w:cs="Arial"/>
                <w:b/>
                <w:noProof/>
                <w:sz w:val="18"/>
                <w:szCs w:val="18"/>
                <w:lang w:val="fr-CH"/>
              </w:rPr>
            </w:pPr>
            <w:r>
              <w:rPr>
                <w:rStyle w:val="propertyeditor"/>
                <w:rFonts w:ascii="Arial" w:hAnsi="Arial" w:cs="Arial"/>
                <w:b/>
                <w:noProof/>
                <w:sz w:val="18"/>
                <w:szCs w:val="18"/>
                <w:shd w:val="clear" w:color="auto" w:fill="D9D9D9"/>
                <w:lang w:val="fr-CH"/>
              </w:rPr>
              <w:t>24</w:t>
            </w:r>
            <w:r>
              <w:rPr>
                <w:rStyle w:val="propertyeditor"/>
                <w:rFonts w:ascii="Arial" w:hAnsi="Arial" w:cs="Arial"/>
                <w:b/>
                <w:noProof/>
                <w:sz w:val="18"/>
                <w:szCs w:val="18"/>
                <w:shd w:val="clear" w:color="auto" w:fill="D9D9D9"/>
                <w:lang w:val="fr-CH"/>
              </w:rPr>
              <w:t>1</w:t>
            </w:r>
          </w:p>
        </w:tc>
        <w:tc>
          <w:tcPr>
            <w:tcW w:w="127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9C1351">
            <w:pPr>
              <w:widowControl w:val="0"/>
              <w:autoSpaceDE w:val="0"/>
              <w:autoSpaceDN w:val="0"/>
              <w:adjustRightInd w:val="0"/>
              <w:spacing w:after="0" w:line="240" w:lineRule="auto"/>
              <w:jc w:val="right"/>
              <w:rPr>
                <w:rFonts w:ascii="Arial" w:hAnsi="Arial" w:cs="Arial"/>
                <w:b/>
                <w:noProof/>
                <w:sz w:val="18"/>
                <w:szCs w:val="18"/>
                <w:lang w:val="fr-CH"/>
              </w:rPr>
            </w:pPr>
          </w:p>
        </w:tc>
        <w:tc>
          <w:tcPr>
            <w:tcW w:w="127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9C1351">
            <w:pPr>
              <w:widowControl w:val="0"/>
              <w:autoSpaceDE w:val="0"/>
              <w:autoSpaceDN w:val="0"/>
              <w:adjustRightInd w:val="0"/>
              <w:spacing w:after="0" w:line="240" w:lineRule="auto"/>
              <w:jc w:val="right"/>
              <w:rPr>
                <w:rFonts w:ascii="Arial" w:hAnsi="Arial" w:cs="Arial"/>
                <w:b/>
                <w:noProof/>
                <w:sz w:val="18"/>
                <w:szCs w:val="18"/>
                <w:lang w:val="fr-CH"/>
              </w:rPr>
            </w:pPr>
          </w:p>
        </w:tc>
        <w:tc>
          <w:tcPr>
            <w:tcW w:w="127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9C1351">
            <w:pPr>
              <w:widowControl w:val="0"/>
              <w:autoSpaceDE w:val="0"/>
              <w:autoSpaceDN w:val="0"/>
              <w:adjustRightInd w:val="0"/>
              <w:spacing w:after="0" w:line="240" w:lineRule="auto"/>
              <w:jc w:val="right"/>
              <w:rPr>
                <w:rFonts w:ascii="Arial" w:hAnsi="Arial" w:cs="Arial"/>
                <w:b/>
                <w:noProof/>
                <w:sz w:val="18"/>
                <w:szCs w:val="18"/>
                <w:lang w:val="fr-CH"/>
              </w:rPr>
            </w:pPr>
          </w:p>
        </w:tc>
        <w:tc>
          <w:tcPr>
            <w:tcW w:w="119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9C1351">
            <w:pPr>
              <w:widowControl w:val="0"/>
              <w:autoSpaceDE w:val="0"/>
              <w:autoSpaceDN w:val="0"/>
              <w:adjustRightInd w:val="0"/>
              <w:spacing w:after="0" w:line="240" w:lineRule="auto"/>
              <w:jc w:val="right"/>
              <w:rPr>
                <w:rFonts w:ascii="Arial" w:hAnsi="Arial" w:cs="Arial"/>
                <w:b/>
                <w:noProof/>
                <w:sz w:val="18"/>
                <w:szCs w:val="18"/>
                <w:lang w:val="fr-CH"/>
              </w:rPr>
            </w:pPr>
          </w:p>
        </w:tc>
      </w:tr>
      <w:tr w:rsidR="00000000">
        <w:tc>
          <w:tcPr>
            <w:tcW w:w="3227" w:type="dxa"/>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after="0" w:line="240" w:lineRule="auto"/>
              <w:ind w:left="284"/>
              <w:rPr>
                <w:rFonts w:ascii="Arial" w:hAnsi="Arial" w:cs="Arial"/>
                <w:b/>
                <w:noProof/>
                <w:sz w:val="18"/>
                <w:szCs w:val="18"/>
                <w:lang w:val="fr-CH"/>
              </w:rPr>
            </w:pPr>
            <w:r>
              <w:rPr>
                <w:rFonts w:ascii="Arial" w:hAnsi="Arial" w:cs="Arial"/>
                <w:b/>
                <w:noProof/>
                <w:sz w:val="18"/>
                <w:szCs w:val="18"/>
                <w:lang w:val="fr-CH"/>
              </w:rPr>
              <w:t xml:space="preserve">Salaires des agents du PNV employés </w:t>
            </w:r>
            <w:r>
              <w:rPr>
                <w:rFonts w:ascii="Arial" w:hAnsi="Arial" w:cs="Arial"/>
                <w:b/>
                <w:noProof/>
                <w:sz w:val="18"/>
                <w:szCs w:val="18"/>
                <w:lang w:val="fr-CH"/>
              </w:rPr>
              <w:t>à plein temps (se consacrant exclusivement à la vaccination)</w:t>
            </w:r>
          </w:p>
        </w:tc>
        <w:tc>
          <w:tcPr>
            <w:tcW w:w="1559" w:type="dxa"/>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sz w:val="18"/>
                <w:szCs w:val="18"/>
                <w:shd w:val="clear" w:color="auto" w:fill="BDDCFF"/>
                <w:lang w:val="fr-CH"/>
              </w:rPr>
              <w:t>7</w:t>
            </w:r>
            <w:r>
              <w:rPr>
                <w:rStyle w:val="propertyeditor"/>
                <w:rFonts w:ascii="Arial" w:hAnsi="Arial" w:cs="Arial"/>
                <w:noProof/>
                <w:sz w:val="18"/>
                <w:szCs w:val="18"/>
                <w:shd w:val="clear" w:color="auto" w:fill="BDDCFF"/>
                <w:lang w:val="fr-CH"/>
              </w:rPr>
              <w:t>2</w:t>
            </w: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sz w:val="18"/>
                <w:szCs w:val="18"/>
                <w:shd w:val="clear" w:color="auto" w:fill="BDDCFF"/>
                <w:lang w:val="fr-CH"/>
              </w:rPr>
              <w:t>7</w:t>
            </w:r>
            <w:r>
              <w:rPr>
                <w:rStyle w:val="propertyeditor"/>
                <w:rFonts w:ascii="Arial" w:hAnsi="Arial" w:cs="Arial"/>
                <w:noProof/>
                <w:sz w:val="18"/>
                <w:szCs w:val="18"/>
                <w:shd w:val="clear" w:color="auto" w:fill="BDDCFF"/>
                <w:lang w:val="fr-CH"/>
              </w:rPr>
              <w:t>8</w:t>
            </w:r>
          </w:p>
        </w:tc>
        <w:tc>
          <w:tcPr>
            <w:tcW w:w="1559" w:type="dxa"/>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sz w:val="18"/>
                <w:szCs w:val="18"/>
                <w:shd w:val="clear" w:color="auto" w:fill="BDDCFF"/>
                <w:lang w:val="fr-CH"/>
              </w:rPr>
              <w:t>8</w:t>
            </w:r>
            <w:r>
              <w:rPr>
                <w:rStyle w:val="propertyeditor"/>
                <w:rFonts w:ascii="Arial" w:hAnsi="Arial" w:cs="Arial"/>
                <w:noProof/>
                <w:sz w:val="18"/>
                <w:szCs w:val="18"/>
                <w:shd w:val="clear" w:color="auto" w:fill="BDDCFF"/>
                <w:lang w:val="fr-CH"/>
              </w:rPr>
              <w:t>1</w:t>
            </w:r>
          </w:p>
        </w:tc>
        <w:tc>
          <w:tcPr>
            <w:tcW w:w="1417" w:type="dxa"/>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sz w:val="18"/>
                <w:szCs w:val="18"/>
                <w:shd w:val="clear" w:color="auto" w:fill="BDDCFF"/>
                <w:lang w:val="fr-CH"/>
              </w:rPr>
              <w:t>8</w:t>
            </w:r>
            <w:r>
              <w:rPr>
                <w:rStyle w:val="propertyeditor"/>
                <w:rFonts w:ascii="Arial" w:hAnsi="Arial" w:cs="Arial"/>
                <w:noProof/>
                <w:sz w:val="18"/>
                <w:szCs w:val="18"/>
                <w:shd w:val="clear" w:color="auto" w:fill="BDDCFF"/>
                <w:lang w:val="fr-CH"/>
              </w:rPr>
              <w:t>3</w:t>
            </w: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sz w:val="18"/>
                <w:szCs w:val="18"/>
                <w:shd w:val="clear" w:color="auto" w:fill="BDDCFF"/>
                <w:lang w:val="fr-CH"/>
              </w:rPr>
              <w:t>8</w:t>
            </w:r>
            <w:r>
              <w:rPr>
                <w:rStyle w:val="propertyeditor"/>
                <w:rFonts w:ascii="Arial" w:hAnsi="Arial" w:cs="Arial"/>
                <w:noProof/>
                <w:sz w:val="18"/>
                <w:szCs w:val="18"/>
                <w:shd w:val="clear" w:color="auto" w:fill="BDDCFF"/>
                <w:lang w:val="fr-CH"/>
              </w:rPr>
              <w:t>5</w:t>
            </w:r>
          </w:p>
        </w:tc>
        <w:tc>
          <w:tcPr>
            <w:tcW w:w="1276" w:type="dxa"/>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after="0" w:line="240" w:lineRule="auto"/>
              <w:jc w:val="right"/>
              <w:rPr>
                <w:rFonts w:ascii="Arial" w:hAnsi="Arial" w:cs="Arial"/>
                <w:noProof/>
                <w:sz w:val="18"/>
                <w:szCs w:val="18"/>
                <w:lang w:val="fr-CH"/>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after="0" w:line="240" w:lineRule="auto"/>
              <w:jc w:val="right"/>
              <w:rPr>
                <w:rFonts w:ascii="Arial" w:hAnsi="Arial" w:cs="Arial"/>
                <w:noProof/>
                <w:sz w:val="18"/>
                <w:szCs w:val="18"/>
                <w:lang w:val="fr-CH"/>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after="0" w:line="240" w:lineRule="auto"/>
              <w:jc w:val="right"/>
              <w:rPr>
                <w:rFonts w:ascii="Arial" w:hAnsi="Arial" w:cs="Arial"/>
                <w:noProof/>
                <w:sz w:val="18"/>
                <w:szCs w:val="18"/>
                <w:lang w:val="fr-CH"/>
              </w:rPr>
            </w:pPr>
          </w:p>
        </w:tc>
        <w:tc>
          <w:tcPr>
            <w:tcW w:w="1191" w:type="dxa"/>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after="0" w:line="240" w:lineRule="auto"/>
              <w:jc w:val="right"/>
              <w:rPr>
                <w:rFonts w:ascii="Arial" w:hAnsi="Arial" w:cs="Arial"/>
                <w:noProof/>
                <w:sz w:val="18"/>
                <w:szCs w:val="18"/>
                <w:lang w:val="fr-CH"/>
              </w:rPr>
            </w:pPr>
          </w:p>
        </w:tc>
      </w:tr>
      <w:tr w:rsidR="00000000">
        <w:tc>
          <w:tcPr>
            <w:tcW w:w="3227" w:type="dxa"/>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after="0" w:line="240" w:lineRule="auto"/>
              <w:ind w:left="284"/>
              <w:rPr>
                <w:rFonts w:ascii="Arial" w:hAnsi="Arial" w:cs="Arial"/>
                <w:b/>
                <w:noProof/>
                <w:sz w:val="18"/>
                <w:szCs w:val="18"/>
                <w:lang w:val="fr-CH"/>
              </w:rPr>
            </w:pPr>
            <w:r>
              <w:rPr>
                <w:rFonts w:ascii="Arial" w:hAnsi="Arial" w:cs="Arial"/>
                <w:b/>
                <w:noProof/>
                <w:sz w:val="18"/>
                <w:szCs w:val="18"/>
                <w:lang w:val="fr-CH"/>
              </w:rPr>
              <w:t>Indemnités journalières pour les équipes de vaccination mobiles/de proximité</w:t>
            </w:r>
          </w:p>
        </w:tc>
        <w:tc>
          <w:tcPr>
            <w:tcW w:w="1559" w:type="dxa"/>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sz w:val="18"/>
                <w:szCs w:val="18"/>
                <w:shd w:val="clear" w:color="auto" w:fill="BDDCFF"/>
                <w:lang w:val="fr-CH"/>
              </w:rPr>
              <w:t>14</w:t>
            </w:r>
            <w:r>
              <w:rPr>
                <w:rStyle w:val="propertyeditor"/>
                <w:rFonts w:ascii="Arial" w:hAnsi="Arial" w:cs="Arial"/>
                <w:noProof/>
                <w:sz w:val="18"/>
                <w:szCs w:val="18"/>
                <w:shd w:val="clear" w:color="auto" w:fill="BDDCFF"/>
                <w:lang w:val="fr-CH"/>
              </w:rPr>
              <w:t>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sz w:val="18"/>
                <w:szCs w:val="18"/>
                <w:shd w:val="clear" w:color="auto" w:fill="BDDCFF"/>
                <w:lang w:val="fr-CH"/>
              </w:rPr>
              <w:t>14</w:t>
            </w:r>
            <w:r>
              <w:rPr>
                <w:rStyle w:val="propertyeditor"/>
                <w:rFonts w:ascii="Arial" w:hAnsi="Arial" w:cs="Arial"/>
                <w:noProof/>
                <w:sz w:val="18"/>
                <w:szCs w:val="18"/>
                <w:shd w:val="clear" w:color="auto" w:fill="BDDCFF"/>
                <w:lang w:val="fr-CH"/>
              </w:rPr>
              <w:t>7</w:t>
            </w:r>
          </w:p>
        </w:tc>
        <w:tc>
          <w:tcPr>
            <w:tcW w:w="1559" w:type="dxa"/>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sz w:val="18"/>
                <w:szCs w:val="18"/>
                <w:shd w:val="clear" w:color="auto" w:fill="BDDCFF"/>
                <w:lang w:val="fr-CH"/>
              </w:rPr>
              <w:t>15</w:t>
            </w:r>
            <w:r>
              <w:rPr>
                <w:rStyle w:val="propertyeditor"/>
                <w:rFonts w:ascii="Arial" w:hAnsi="Arial" w:cs="Arial"/>
                <w:noProof/>
                <w:sz w:val="18"/>
                <w:szCs w:val="18"/>
                <w:shd w:val="clear" w:color="auto" w:fill="BDDCFF"/>
                <w:lang w:val="fr-CH"/>
              </w:rPr>
              <w:t>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sz w:val="18"/>
                <w:szCs w:val="18"/>
                <w:shd w:val="clear" w:color="auto" w:fill="BDDCFF"/>
                <w:lang w:val="fr-CH"/>
              </w:rPr>
              <w:t>15</w:t>
            </w:r>
            <w:r>
              <w:rPr>
                <w:rStyle w:val="propertyeditor"/>
                <w:rFonts w:ascii="Arial" w:hAnsi="Arial" w:cs="Arial"/>
                <w:noProof/>
                <w:sz w:val="18"/>
                <w:szCs w:val="18"/>
                <w:shd w:val="clear" w:color="auto" w:fill="BDDCFF"/>
                <w:lang w:val="fr-CH"/>
              </w:rPr>
              <w:t>3</w:t>
            </w: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sz w:val="18"/>
                <w:szCs w:val="18"/>
                <w:shd w:val="clear" w:color="auto" w:fill="BDDCFF"/>
                <w:lang w:val="fr-CH"/>
              </w:rPr>
              <w:t>15</w:t>
            </w:r>
            <w:r>
              <w:rPr>
                <w:rStyle w:val="propertyeditor"/>
                <w:rFonts w:ascii="Arial" w:hAnsi="Arial" w:cs="Arial"/>
                <w:noProof/>
                <w:sz w:val="18"/>
                <w:szCs w:val="18"/>
                <w:shd w:val="clear" w:color="auto" w:fill="BDDCFF"/>
                <w:lang w:val="fr-CH"/>
              </w:rPr>
              <w:t>6</w:t>
            </w:r>
          </w:p>
        </w:tc>
        <w:tc>
          <w:tcPr>
            <w:tcW w:w="1276" w:type="dxa"/>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after="0" w:line="240" w:lineRule="auto"/>
              <w:jc w:val="right"/>
              <w:rPr>
                <w:rFonts w:ascii="Arial" w:hAnsi="Arial" w:cs="Arial"/>
                <w:noProof/>
                <w:sz w:val="18"/>
                <w:szCs w:val="18"/>
                <w:lang w:val="fr-CH"/>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after="0" w:line="240" w:lineRule="auto"/>
              <w:jc w:val="right"/>
              <w:rPr>
                <w:rFonts w:ascii="Arial" w:hAnsi="Arial" w:cs="Arial"/>
                <w:noProof/>
                <w:sz w:val="18"/>
                <w:szCs w:val="18"/>
                <w:lang w:val="fr-CH"/>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after="0" w:line="240" w:lineRule="auto"/>
              <w:jc w:val="right"/>
              <w:rPr>
                <w:rFonts w:ascii="Arial" w:hAnsi="Arial" w:cs="Arial"/>
                <w:noProof/>
                <w:sz w:val="18"/>
                <w:szCs w:val="18"/>
                <w:lang w:val="fr-CH"/>
              </w:rPr>
            </w:pPr>
          </w:p>
        </w:tc>
        <w:tc>
          <w:tcPr>
            <w:tcW w:w="1191" w:type="dxa"/>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after="0" w:line="240" w:lineRule="auto"/>
              <w:jc w:val="right"/>
              <w:rPr>
                <w:rFonts w:ascii="Arial" w:hAnsi="Arial" w:cs="Arial"/>
                <w:noProof/>
                <w:sz w:val="18"/>
                <w:szCs w:val="18"/>
                <w:lang w:val="fr-CH"/>
              </w:rPr>
            </w:pPr>
          </w:p>
        </w:tc>
      </w:tr>
      <w:tr w:rsidR="00000000">
        <w:tc>
          <w:tcPr>
            <w:tcW w:w="3227" w:type="dxa"/>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after="0" w:line="240" w:lineRule="auto"/>
              <w:rPr>
                <w:rFonts w:ascii="Arial" w:hAnsi="Arial" w:cs="Arial"/>
                <w:b/>
                <w:noProof/>
                <w:sz w:val="18"/>
                <w:szCs w:val="18"/>
                <w:lang w:val="fr-CH"/>
              </w:rPr>
            </w:pPr>
            <w:r>
              <w:rPr>
                <w:rFonts w:ascii="Arial" w:hAnsi="Arial" w:cs="Arial"/>
                <w:b/>
                <w:noProof/>
                <w:sz w:val="18"/>
                <w:szCs w:val="18"/>
                <w:lang w:val="fr-CH"/>
              </w:rPr>
              <w:t>Transport</w:t>
            </w:r>
          </w:p>
        </w:tc>
        <w:tc>
          <w:tcPr>
            <w:tcW w:w="1559" w:type="dxa"/>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sz w:val="18"/>
                <w:szCs w:val="18"/>
                <w:shd w:val="clear" w:color="auto" w:fill="BDDCFF"/>
                <w:lang w:val="fr-CH"/>
              </w:rPr>
              <w:t>2</w:t>
            </w:r>
            <w:r>
              <w:rPr>
                <w:rStyle w:val="propertyeditor"/>
                <w:rFonts w:ascii="Arial" w:hAnsi="Arial" w:cs="Arial"/>
                <w:noProof/>
                <w:sz w:val="18"/>
                <w:szCs w:val="18"/>
                <w:shd w:val="clear" w:color="auto" w:fill="BDDCFF"/>
                <w:lang w:val="fr-CH"/>
              </w:rPr>
              <w:t>2</w:t>
            </w: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sz w:val="18"/>
                <w:szCs w:val="18"/>
                <w:shd w:val="clear" w:color="auto" w:fill="BDDCFF"/>
                <w:lang w:val="fr-CH"/>
              </w:rPr>
              <w:t>3</w:t>
            </w:r>
            <w:r>
              <w:rPr>
                <w:rStyle w:val="propertyeditor"/>
                <w:rFonts w:ascii="Arial" w:hAnsi="Arial" w:cs="Arial"/>
                <w:noProof/>
                <w:sz w:val="18"/>
                <w:szCs w:val="18"/>
                <w:shd w:val="clear" w:color="auto" w:fill="BDDCFF"/>
                <w:lang w:val="fr-CH"/>
              </w:rPr>
              <w:t>1</w:t>
            </w:r>
          </w:p>
        </w:tc>
        <w:tc>
          <w:tcPr>
            <w:tcW w:w="1559" w:type="dxa"/>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sz w:val="18"/>
                <w:szCs w:val="18"/>
                <w:shd w:val="clear" w:color="auto" w:fill="BDDCFF"/>
                <w:lang w:val="fr-CH"/>
              </w:rPr>
              <w:t>3</w:t>
            </w:r>
            <w:r>
              <w:rPr>
                <w:rStyle w:val="propertyeditor"/>
                <w:rFonts w:ascii="Arial" w:hAnsi="Arial" w:cs="Arial"/>
                <w:noProof/>
                <w:sz w:val="18"/>
                <w:szCs w:val="18"/>
                <w:shd w:val="clear" w:color="auto" w:fill="BDDCFF"/>
                <w:lang w:val="fr-CH"/>
              </w:rPr>
              <w:t>2</w:t>
            </w:r>
          </w:p>
        </w:tc>
        <w:tc>
          <w:tcPr>
            <w:tcW w:w="1417" w:type="dxa"/>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sz w:val="18"/>
                <w:szCs w:val="18"/>
                <w:shd w:val="clear" w:color="auto" w:fill="BDDCFF"/>
                <w:lang w:val="fr-CH"/>
              </w:rPr>
              <w:t>3</w:t>
            </w:r>
            <w:r>
              <w:rPr>
                <w:rStyle w:val="propertyeditor"/>
                <w:rFonts w:ascii="Arial" w:hAnsi="Arial" w:cs="Arial"/>
                <w:noProof/>
                <w:sz w:val="18"/>
                <w:szCs w:val="18"/>
                <w:shd w:val="clear" w:color="auto" w:fill="BDDCFF"/>
                <w:lang w:val="fr-CH"/>
              </w:rPr>
              <w:t>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sz w:val="18"/>
                <w:szCs w:val="18"/>
                <w:shd w:val="clear" w:color="auto" w:fill="BDDCFF"/>
                <w:lang w:val="fr-CH"/>
              </w:rPr>
              <w:t>3</w:t>
            </w:r>
            <w:r>
              <w:rPr>
                <w:rStyle w:val="propertyeditor"/>
                <w:rFonts w:ascii="Arial" w:hAnsi="Arial" w:cs="Arial"/>
                <w:noProof/>
                <w:sz w:val="18"/>
                <w:szCs w:val="18"/>
                <w:shd w:val="clear" w:color="auto" w:fill="BDDCFF"/>
                <w:lang w:val="fr-CH"/>
              </w:rPr>
              <w:t>1</w:t>
            </w:r>
          </w:p>
        </w:tc>
        <w:tc>
          <w:tcPr>
            <w:tcW w:w="1276" w:type="dxa"/>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after="0" w:line="240" w:lineRule="auto"/>
              <w:jc w:val="right"/>
              <w:rPr>
                <w:rFonts w:ascii="Arial" w:hAnsi="Arial" w:cs="Arial"/>
                <w:noProof/>
                <w:sz w:val="18"/>
                <w:szCs w:val="18"/>
                <w:lang w:val="fr-CH"/>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after="0" w:line="240" w:lineRule="auto"/>
              <w:jc w:val="right"/>
              <w:rPr>
                <w:rFonts w:ascii="Arial" w:hAnsi="Arial" w:cs="Arial"/>
                <w:noProof/>
                <w:sz w:val="18"/>
                <w:szCs w:val="18"/>
                <w:lang w:val="fr-CH"/>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after="0" w:line="240" w:lineRule="auto"/>
              <w:jc w:val="right"/>
              <w:rPr>
                <w:rFonts w:ascii="Arial" w:hAnsi="Arial" w:cs="Arial"/>
                <w:noProof/>
                <w:sz w:val="18"/>
                <w:szCs w:val="18"/>
                <w:lang w:val="fr-CH"/>
              </w:rPr>
            </w:pPr>
          </w:p>
        </w:tc>
        <w:tc>
          <w:tcPr>
            <w:tcW w:w="1191" w:type="dxa"/>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after="0" w:line="240" w:lineRule="auto"/>
              <w:jc w:val="right"/>
              <w:rPr>
                <w:rFonts w:ascii="Arial" w:hAnsi="Arial" w:cs="Arial"/>
                <w:noProof/>
                <w:sz w:val="18"/>
                <w:szCs w:val="18"/>
                <w:lang w:val="fr-CH"/>
              </w:rPr>
            </w:pPr>
          </w:p>
        </w:tc>
      </w:tr>
      <w:tr w:rsidR="00000000">
        <w:tc>
          <w:tcPr>
            <w:tcW w:w="3227" w:type="dxa"/>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after="0" w:line="240" w:lineRule="auto"/>
              <w:rPr>
                <w:rFonts w:ascii="Arial" w:hAnsi="Arial" w:cs="Arial"/>
                <w:b/>
                <w:noProof/>
                <w:sz w:val="18"/>
                <w:szCs w:val="18"/>
                <w:lang w:val="fr-CH"/>
              </w:rPr>
            </w:pPr>
            <w:r>
              <w:rPr>
                <w:rFonts w:ascii="Arial" w:hAnsi="Arial" w:cs="Arial"/>
                <w:b/>
                <w:noProof/>
                <w:sz w:val="18"/>
                <w:szCs w:val="18"/>
                <w:lang w:val="fr-CH"/>
              </w:rPr>
              <w:t>Entretien et frais généraux</w:t>
            </w:r>
          </w:p>
        </w:tc>
        <w:tc>
          <w:tcPr>
            <w:tcW w:w="1559" w:type="dxa"/>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sz w:val="18"/>
                <w:szCs w:val="18"/>
                <w:shd w:val="clear" w:color="auto" w:fill="BDDCFF"/>
                <w:lang w:val="fr-CH"/>
              </w:rPr>
              <w:t>72</w:t>
            </w:r>
            <w:r>
              <w:rPr>
                <w:rStyle w:val="propertyeditor"/>
                <w:rFonts w:ascii="Arial" w:hAnsi="Arial" w:cs="Arial"/>
                <w:noProof/>
                <w:sz w:val="18"/>
                <w:szCs w:val="18"/>
                <w:shd w:val="clear" w:color="auto" w:fill="BDDCFF"/>
                <w:lang w:val="fr-CH"/>
              </w:rPr>
              <w:t>1</w:t>
            </w: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sz w:val="18"/>
                <w:szCs w:val="18"/>
                <w:shd w:val="clear" w:color="auto" w:fill="BDDCFF"/>
                <w:lang w:val="fr-CH"/>
              </w:rPr>
              <w:t>1,21</w:t>
            </w:r>
            <w:r>
              <w:rPr>
                <w:rStyle w:val="propertyeditor"/>
                <w:rFonts w:ascii="Arial" w:hAnsi="Arial" w:cs="Arial"/>
                <w:noProof/>
                <w:sz w:val="18"/>
                <w:szCs w:val="18"/>
                <w:shd w:val="clear" w:color="auto" w:fill="BDDCFF"/>
                <w:lang w:val="fr-CH"/>
              </w:rPr>
              <w:t>0</w:t>
            </w:r>
          </w:p>
        </w:tc>
        <w:tc>
          <w:tcPr>
            <w:tcW w:w="1559" w:type="dxa"/>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sz w:val="18"/>
                <w:szCs w:val="18"/>
                <w:shd w:val="clear" w:color="auto" w:fill="BDDCFF"/>
                <w:lang w:val="fr-CH"/>
              </w:rPr>
              <w:t>1,29</w:t>
            </w:r>
            <w:r>
              <w:rPr>
                <w:rStyle w:val="propertyeditor"/>
                <w:rFonts w:ascii="Arial" w:hAnsi="Arial" w:cs="Arial"/>
                <w:noProof/>
                <w:sz w:val="18"/>
                <w:szCs w:val="18"/>
                <w:shd w:val="clear" w:color="auto" w:fill="BDDCFF"/>
                <w:lang w:val="fr-CH"/>
              </w:rPr>
              <w:t>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sz w:val="18"/>
                <w:szCs w:val="18"/>
                <w:shd w:val="clear" w:color="auto" w:fill="BDDCFF"/>
                <w:lang w:val="fr-CH"/>
              </w:rPr>
              <w:t>93</w:t>
            </w:r>
            <w:r>
              <w:rPr>
                <w:rStyle w:val="propertyeditor"/>
                <w:rFonts w:ascii="Arial" w:hAnsi="Arial" w:cs="Arial"/>
                <w:noProof/>
                <w:sz w:val="18"/>
                <w:szCs w:val="18"/>
                <w:shd w:val="clear" w:color="auto" w:fill="BDDCFF"/>
                <w:lang w:val="fr-CH"/>
              </w:rPr>
              <w:t>7</w:t>
            </w: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sz w:val="18"/>
                <w:szCs w:val="18"/>
                <w:shd w:val="clear" w:color="auto" w:fill="BDDCFF"/>
                <w:lang w:val="fr-CH"/>
              </w:rPr>
              <w:t>97</w:t>
            </w:r>
            <w:r>
              <w:rPr>
                <w:rStyle w:val="propertyeditor"/>
                <w:rFonts w:ascii="Arial" w:hAnsi="Arial" w:cs="Arial"/>
                <w:noProof/>
                <w:sz w:val="18"/>
                <w:szCs w:val="18"/>
                <w:shd w:val="clear" w:color="auto" w:fill="BDDCFF"/>
                <w:lang w:val="fr-CH"/>
              </w:rPr>
              <w:t>4</w:t>
            </w:r>
          </w:p>
        </w:tc>
        <w:tc>
          <w:tcPr>
            <w:tcW w:w="1276" w:type="dxa"/>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after="0" w:line="240" w:lineRule="auto"/>
              <w:jc w:val="right"/>
              <w:rPr>
                <w:rFonts w:ascii="Arial" w:hAnsi="Arial" w:cs="Arial"/>
                <w:noProof/>
                <w:sz w:val="18"/>
                <w:szCs w:val="18"/>
                <w:lang w:val="fr-CH"/>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after="0" w:line="240" w:lineRule="auto"/>
              <w:jc w:val="right"/>
              <w:rPr>
                <w:rFonts w:ascii="Arial" w:hAnsi="Arial" w:cs="Arial"/>
                <w:noProof/>
                <w:sz w:val="18"/>
                <w:szCs w:val="18"/>
                <w:lang w:val="fr-CH"/>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after="0" w:line="240" w:lineRule="auto"/>
              <w:jc w:val="right"/>
              <w:rPr>
                <w:rFonts w:ascii="Arial" w:hAnsi="Arial" w:cs="Arial"/>
                <w:noProof/>
                <w:sz w:val="18"/>
                <w:szCs w:val="18"/>
                <w:lang w:val="fr-CH"/>
              </w:rPr>
            </w:pPr>
          </w:p>
        </w:tc>
        <w:tc>
          <w:tcPr>
            <w:tcW w:w="1191" w:type="dxa"/>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after="0" w:line="240" w:lineRule="auto"/>
              <w:jc w:val="right"/>
              <w:rPr>
                <w:rFonts w:ascii="Arial" w:hAnsi="Arial" w:cs="Arial"/>
                <w:noProof/>
                <w:sz w:val="18"/>
                <w:szCs w:val="18"/>
                <w:lang w:val="fr-CH"/>
              </w:rPr>
            </w:pPr>
          </w:p>
        </w:tc>
      </w:tr>
      <w:tr w:rsidR="00000000">
        <w:tc>
          <w:tcPr>
            <w:tcW w:w="3227" w:type="dxa"/>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after="0" w:line="240" w:lineRule="auto"/>
              <w:rPr>
                <w:rFonts w:ascii="Arial" w:hAnsi="Arial" w:cs="Arial"/>
                <w:b/>
                <w:noProof/>
                <w:sz w:val="18"/>
                <w:szCs w:val="18"/>
                <w:lang w:val="fr-CH"/>
              </w:rPr>
            </w:pPr>
            <w:r>
              <w:rPr>
                <w:rFonts w:ascii="Arial" w:hAnsi="Arial" w:cs="Arial"/>
                <w:b/>
                <w:noProof/>
                <w:sz w:val="18"/>
                <w:szCs w:val="18"/>
                <w:lang w:val="fr-CH"/>
              </w:rPr>
              <w:t>Formation</w:t>
            </w:r>
          </w:p>
        </w:tc>
        <w:tc>
          <w:tcPr>
            <w:tcW w:w="1559" w:type="dxa"/>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sz w:val="18"/>
                <w:szCs w:val="18"/>
                <w:shd w:val="clear" w:color="auto" w:fill="BDDCFF"/>
                <w:lang w:val="fr-CH"/>
              </w:rPr>
              <w:t>4</w:t>
            </w:r>
            <w:r>
              <w:rPr>
                <w:rStyle w:val="propertyeditor"/>
                <w:rFonts w:ascii="Arial" w:hAnsi="Arial" w:cs="Arial"/>
                <w:noProof/>
                <w:sz w:val="18"/>
                <w:szCs w:val="18"/>
                <w:shd w:val="clear" w:color="auto" w:fill="BDDCFF"/>
                <w:lang w:val="fr-CH"/>
              </w:rPr>
              <w:t>3</w:t>
            </w: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sz w:val="18"/>
                <w:szCs w:val="18"/>
                <w:shd w:val="clear" w:color="auto" w:fill="BDDCFF"/>
                <w:lang w:val="fr-CH"/>
              </w:rPr>
              <w:t>4</w:t>
            </w:r>
            <w:r>
              <w:rPr>
                <w:rStyle w:val="propertyeditor"/>
                <w:rFonts w:ascii="Arial" w:hAnsi="Arial" w:cs="Arial"/>
                <w:noProof/>
                <w:sz w:val="18"/>
                <w:szCs w:val="18"/>
                <w:shd w:val="clear" w:color="auto" w:fill="BDDCFF"/>
                <w:lang w:val="fr-CH"/>
              </w:rPr>
              <w:t>7</w:t>
            </w:r>
          </w:p>
        </w:tc>
        <w:tc>
          <w:tcPr>
            <w:tcW w:w="1559" w:type="dxa"/>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sz w:val="18"/>
                <w:szCs w:val="18"/>
                <w:shd w:val="clear" w:color="auto" w:fill="BDDCFF"/>
                <w:lang w:val="fr-CH"/>
              </w:rPr>
              <w:t>4</w:t>
            </w:r>
            <w:r>
              <w:rPr>
                <w:rStyle w:val="propertyeditor"/>
                <w:rFonts w:ascii="Arial" w:hAnsi="Arial" w:cs="Arial"/>
                <w:noProof/>
                <w:sz w:val="18"/>
                <w:szCs w:val="18"/>
                <w:shd w:val="clear" w:color="auto" w:fill="BDDCFF"/>
                <w:lang w:val="fr-CH"/>
              </w:rPr>
              <w:t>9</w:t>
            </w:r>
          </w:p>
        </w:tc>
        <w:tc>
          <w:tcPr>
            <w:tcW w:w="1417" w:type="dxa"/>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sz w:val="18"/>
                <w:szCs w:val="18"/>
                <w:shd w:val="clear" w:color="auto" w:fill="BDDCFF"/>
                <w:lang w:val="fr-CH"/>
              </w:rPr>
              <w:t>5</w:t>
            </w:r>
            <w:r>
              <w:rPr>
                <w:rStyle w:val="propertyeditor"/>
                <w:rFonts w:ascii="Arial" w:hAnsi="Arial" w:cs="Arial"/>
                <w:noProof/>
                <w:sz w:val="18"/>
                <w:szCs w:val="18"/>
                <w:shd w:val="clear" w:color="auto" w:fill="BDDCFF"/>
                <w:lang w:val="fr-CH"/>
              </w:rPr>
              <w:t>1</w:t>
            </w: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sz w:val="18"/>
                <w:szCs w:val="18"/>
                <w:shd w:val="clear" w:color="auto" w:fill="BDDCFF"/>
                <w:lang w:val="fr-CH"/>
              </w:rPr>
              <w:t>5</w:t>
            </w:r>
            <w:r>
              <w:rPr>
                <w:rStyle w:val="propertyeditor"/>
                <w:rFonts w:ascii="Arial" w:hAnsi="Arial" w:cs="Arial"/>
                <w:noProof/>
                <w:sz w:val="18"/>
                <w:szCs w:val="18"/>
                <w:shd w:val="clear" w:color="auto" w:fill="BDDCFF"/>
                <w:lang w:val="fr-CH"/>
              </w:rPr>
              <w:t>3</w:t>
            </w:r>
          </w:p>
        </w:tc>
        <w:tc>
          <w:tcPr>
            <w:tcW w:w="1276" w:type="dxa"/>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after="0" w:line="240" w:lineRule="auto"/>
              <w:jc w:val="right"/>
              <w:rPr>
                <w:rFonts w:ascii="Arial" w:hAnsi="Arial" w:cs="Arial"/>
                <w:noProof/>
                <w:sz w:val="18"/>
                <w:szCs w:val="18"/>
                <w:lang w:val="fr-CH"/>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after="0" w:line="240" w:lineRule="auto"/>
              <w:jc w:val="right"/>
              <w:rPr>
                <w:rFonts w:ascii="Arial" w:hAnsi="Arial" w:cs="Arial"/>
                <w:noProof/>
                <w:sz w:val="18"/>
                <w:szCs w:val="18"/>
                <w:lang w:val="fr-CH"/>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after="0" w:line="240" w:lineRule="auto"/>
              <w:jc w:val="right"/>
              <w:rPr>
                <w:rFonts w:ascii="Arial" w:hAnsi="Arial" w:cs="Arial"/>
                <w:noProof/>
                <w:sz w:val="18"/>
                <w:szCs w:val="18"/>
                <w:lang w:val="fr-CH"/>
              </w:rPr>
            </w:pPr>
          </w:p>
        </w:tc>
        <w:tc>
          <w:tcPr>
            <w:tcW w:w="1191" w:type="dxa"/>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after="0" w:line="240" w:lineRule="auto"/>
              <w:jc w:val="right"/>
              <w:rPr>
                <w:rFonts w:ascii="Arial" w:hAnsi="Arial" w:cs="Arial"/>
                <w:noProof/>
                <w:sz w:val="18"/>
                <w:szCs w:val="18"/>
                <w:lang w:val="fr-CH"/>
              </w:rPr>
            </w:pPr>
          </w:p>
        </w:tc>
      </w:tr>
      <w:tr w:rsidR="00000000">
        <w:tc>
          <w:tcPr>
            <w:tcW w:w="3227" w:type="dxa"/>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after="0" w:line="240" w:lineRule="auto"/>
              <w:rPr>
                <w:rFonts w:ascii="Arial" w:hAnsi="Arial" w:cs="Arial"/>
                <w:b/>
                <w:noProof/>
                <w:sz w:val="18"/>
                <w:szCs w:val="18"/>
                <w:lang w:val="fr-CH"/>
              </w:rPr>
            </w:pPr>
            <w:r>
              <w:rPr>
                <w:rFonts w:ascii="Arial" w:hAnsi="Arial" w:cs="Arial"/>
                <w:b/>
                <w:noProof/>
                <w:sz w:val="18"/>
                <w:szCs w:val="18"/>
                <w:lang w:val="fr-CH"/>
              </w:rPr>
              <w:t>Mobilisation sociale et IEC</w:t>
            </w:r>
          </w:p>
        </w:tc>
        <w:tc>
          <w:tcPr>
            <w:tcW w:w="1559" w:type="dxa"/>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sz w:val="18"/>
                <w:szCs w:val="18"/>
                <w:shd w:val="clear" w:color="auto" w:fill="BDDCFF"/>
                <w:lang w:val="fr-CH"/>
              </w:rPr>
              <w:t>4</w:t>
            </w: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sz w:val="18"/>
                <w:szCs w:val="18"/>
                <w:shd w:val="clear" w:color="auto" w:fill="BDDCFF"/>
                <w:lang w:val="fr-CH"/>
              </w:rPr>
              <w:t>2</w:t>
            </w:r>
            <w:r>
              <w:rPr>
                <w:rStyle w:val="propertyeditor"/>
                <w:rFonts w:ascii="Arial" w:hAnsi="Arial" w:cs="Arial"/>
                <w:noProof/>
                <w:sz w:val="18"/>
                <w:szCs w:val="18"/>
                <w:shd w:val="clear" w:color="auto" w:fill="BDDCFF"/>
                <w:lang w:val="fr-CH"/>
              </w:rPr>
              <w:t>0</w:t>
            </w:r>
          </w:p>
        </w:tc>
        <w:tc>
          <w:tcPr>
            <w:tcW w:w="1559" w:type="dxa"/>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sz w:val="18"/>
                <w:szCs w:val="18"/>
                <w:shd w:val="clear" w:color="auto" w:fill="BDDCFF"/>
                <w:lang w:val="fr-CH"/>
              </w:rPr>
              <w:t>2</w:t>
            </w:r>
            <w:r>
              <w:rPr>
                <w:rStyle w:val="propertyeditor"/>
                <w:rFonts w:ascii="Arial" w:hAnsi="Arial" w:cs="Arial"/>
                <w:noProof/>
                <w:sz w:val="18"/>
                <w:szCs w:val="18"/>
                <w:shd w:val="clear" w:color="auto" w:fill="BDDCFF"/>
                <w:lang w:val="fr-CH"/>
              </w:rPr>
              <w:t>1</w:t>
            </w:r>
          </w:p>
        </w:tc>
        <w:tc>
          <w:tcPr>
            <w:tcW w:w="1417" w:type="dxa"/>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sz w:val="18"/>
                <w:szCs w:val="18"/>
                <w:shd w:val="clear" w:color="auto" w:fill="BDDCFF"/>
                <w:lang w:val="fr-CH"/>
              </w:rPr>
              <w:t>2</w:t>
            </w:r>
            <w:r>
              <w:rPr>
                <w:rStyle w:val="propertyeditor"/>
                <w:rFonts w:ascii="Arial" w:hAnsi="Arial" w:cs="Arial"/>
                <w:noProof/>
                <w:sz w:val="18"/>
                <w:szCs w:val="18"/>
                <w:shd w:val="clear" w:color="auto" w:fill="BDDCFF"/>
                <w:lang w:val="fr-CH"/>
              </w:rPr>
              <w:t>2</w:t>
            </w: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sz w:val="18"/>
                <w:szCs w:val="18"/>
                <w:shd w:val="clear" w:color="auto" w:fill="BDDCFF"/>
                <w:lang w:val="fr-CH"/>
              </w:rPr>
              <w:t>2</w:t>
            </w:r>
            <w:r>
              <w:rPr>
                <w:rStyle w:val="propertyeditor"/>
                <w:rFonts w:ascii="Arial" w:hAnsi="Arial" w:cs="Arial"/>
                <w:noProof/>
                <w:sz w:val="18"/>
                <w:szCs w:val="18"/>
                <w:shd w:val="clear" w:color="auto" w:fill="BDDCFF"/>
                <w:lang w:val="fr-CH"/>
              </w:rPr>
              <w:t>3</w:t>
            </w:r>
          </w:p>
        </w:tc>
        <w:tc>
          <w:tcPr>
            <w:tcW w:w="1276" w:type="dxa"/>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after="0" w:line="240" w:lineRule="auto"/>
              <w:jc w:val="right"/>
              <w:rPr>
                <w:rFonts w:ascii="Arial" w:hAnsi="Arial" w:cs="Arial"/>
                <w:noProof/>
                <w:sz w:val="18"/>
                <w:szCs w:val="18"/>
                <w:lang w:val="fr-CH"/>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after="0" w:line="240" w:lineRule="auto"/>
              <w:jc w:val="right"/>
              <w:rPr>
                <w:rFonts w:ascii="Arial" w:hAnsi="Arial" w:cs="Arial"/>
                <w:noProof/>
                <w:sz w:val="18"/>
                <w:szCs w:val="18"/>
                <w:lang w:val="fr-CH"/>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after="0" w:line="240" w:lineRule="auto"/>
              <w:jc w:val="right"/>
              <w:rPr>
                <w:rFonts w:ascii="Arial" w:hAnsi="Arial" w:cs="Arial"/>
                <w:noProof/>
                <w:sz w:val="18"/>
                <w:szCs w:val="18"/>
                <w:lang w:val="fr-CH"/>
              </w:rPr>
            </w:pPr>
          </w:p>
        </w:tc>
        <w:tc>
          <w:tcPr>
            <w:tcW w:w="1191" w:type="dxa"/>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after="0" w:line="240" w:lineRule="auto"/>
              <w:jc w:val="right"/>
              <w:rPr>
                <w:rFonts w:ascii="Arial" w:hAnsi="Arial" w:cs="Arial"/>
                <w:noProof/>
                <w:sz w:val="18"/>
                <w:szCs w:val="18"/>
                <w:lang w:val="fr-CH"/>
              </w:rPr>
            </w:pPr>
          </w:p>
        </w:tc>
      </w:tr>
      <w:tr w:rsidR="00000000">
        <w:tc>
          <w:tcPr>
            <w:tcW w:w="3227" w:type="dxa"/>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after="0" w:line="240" w:lineRule="auto"/>
              <w:rPr>
                <w:rFonts w:ascii="Arial" w:hAnsi="Arial" w:cs="Arial"/>
                <w:b/>
                <w:noProof/>
                <w:sz w:val="18"/>
                <w:szCs w:val="18"/>
                <w:lang w:val="fr-CH"/>
              </w:rPr>
            </w:pPr>
            <w:r>
              <w:rPr>
                <w:rFonts w:ascii="Arial" w:hAnsi="Arial" w:cs="Arial"/>
                <w:b/>
                <w:noProof/>
                <w:sz w:val="18"/>
                <w:szCs w:val="18"/>
                <w:lang w:val="fr-CH"/>
              </w:rPr>
              <w:t xml:space="preserve">Surveillance des maladies </w:t>
            </w:r>
          </w:p>
        </w:tc>
        <w:tc>
          <w:tcPr>
            <w:tcW w:w="1559" w:type="dxa"/>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sz w:val="18"/>
                <w:szCs w:val="18"/>
                <w:shd w:val="clear" w:color="auto" w:fill="BDDCFF"/>
                <w:lang w:val="fr-CH"/>
              </w:rPr>
              <w:t>8</w:t>
            </w:r>
            <w:r>
              <w:rPr>
                <w:rStyle w:val="propertyeditor"/>
                <w:rFonts w:ascii="Arial" w:hAnsi="Arial" w:cs="Arial"/>
                <w:noProof/>
                <w:sz w:val="18"/>
                <w:szCs w:val="18"/>
                <w:shd w:val="clear" w:color="auto" w:fill="BDDCFF"/>
                <w:lang w:val="fr-CH"/>
              </w:rPr>
              <w:t>7</w:t>
            </w: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sz w:val="18"/>
                <w:szCs w:val="18"/>
                <w:shd w:val="clear" w:color="auto" w:fill="BDDCFF"/>
                <w:lang w:val="fr-CH"/>
              </w:rPr>
              <w:t>9</w:t>
            </w:r>
            <w:r>
              <w:rPr>
                <w:rStyle w:val="propertyeditor"/>
                <w:rFonts w:ascii="Arial" w:hAnsi="Arial" w:cs="Arial"/>
                <w:noProof/>
                <w:sz w:val="18"/>
                <w:szCs w:val="18"/>
                <w:shd w:val="clear" w:color="auto" w:fill="BDDCFF"/>
                <w:lang w:val="fr-CH"/>
              </w:rPr>
              <w:t>6</w:t>
            </w:r>
          </w:p>
        </w:tc>
        <w:tc>
          <w:tcPr>
            <w:tcW w:w="1559" w:type="dxa"/>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sz w:val="18"/>
                <w:szCs w:val="18"/>
                <w:shd w:val="clear" w:color="auto" w:fill="BDDCFF"/>
                <w:lang w:val="fr-CH"/>
              </w:rPr>
              <w:t>10</w:t>
            </w:r>
            <w:r>
              <w:rPr>
                <w:rStyle w:val="propertyeditor"/>
                <w:rFonts w:ascii="Arial" w:hAnsi="Arial" w:cs="Arial"/>
                <w:noProof/>
                <w:sz w:val="18"/>
                <w:szCs w:val="18"/>
                <w:shd w:val="clear" w:color="auto" w:fill="BDDCFF"/>
                <w:lang w:val="fr-CH"/>
              </w:rPr>
              <w:t>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sz w:val="18"/>
                <w:szCs w:val="18"/>
                <w:shd w:val="clear" w:color="auto" w:fill="BDDCFF"/>
                <w:lang w:val="fr-CH"/>
              </w:rPr>
              <w:t>10</w:t>
            </w:r>
            <w:r>
              <w:rPr>
                <w:rStyle w:val="propertyeditor"/>
                <w:rFonts w:ascii="Arial" w:hAnsi="Arial" w:cs="Arial"/>
                <w:noProof/>
                <w:sz w:val="18"/>
                <w:szCs w:val="18"/>
                <w:shd w:val="clear" w:color="auto" w:fill="BDDCFF"/>
                <w:lang w:val="fr-CH"/>
              </w:rPr>
              <w:t>4</w:t>
            </w: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sz w:val="18"/>
                <w:szCs w:val="18"/>
                <w:shd w:val="clear" w:color="auto" w:fill="BDDCFF"/>
                <w:lang w:val="fr-CH"/>
              </w:rPr>
              <w:t>10</w:t>
            </w:r>
            <w:r>
              <w:rPr>
                <w:rStyle w:val="propertyeditor"/>
                <w:rFonts w:ascii="Arial" w:hAnsi="Arial" w:cs="Arial"/>
                <w:noProof/>
                <w:sz w:val="18"/>
                <w:szCs w:val="18"/>
                <w:shd w:val="clear" w:color="auto" w:fill="BDDCFF"/>
                <w:lang w:val="fr-CH"/>
              </w:rPr>
              <w:t>8</w:t>
            </w:r>
          </w:p>
        </w:tc>
        <w:tc>
          <w:tcPr>
            <w:tcW w:w="1276" w:type="dxa"/>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after="0" w:line="240" w:lineRule="auto"/>
              <w:jc w:val="right"/>
              <w:rPr>
                <w:rFonts w:ascii="Arial" w:hAnsi="Arial" w:cs="Arial"/>
                <w:noProof/>
                <w:sz w:val="18"/>
                <w:szCs w:val="18"/>
                <w:lang w:val="fr-CH"/>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after="0" w:line="240" w:lineRule="auto"/>
              <w:jc w:val="right"/>
              <w:rPr>
                <w:rFonts w:ascii="Arial" w:hAnsi="Arial" w:cs="Arial"/>
                <w:noProof/>
                <w:sz w:val="18"/>
                <w:szCs w:val="18"/>
                <w:lang w:val="fr-CH"/>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after="0" w:line="240" w:lineRule="auto"/>
              <w:jc w:val="right"/>
              <w:rPr>
                <w:rFonts w:ascii="Arial" w:hAnsi="Arial" w:cs="Arial"/>
                <w:noProof/>
                <w:sz w:val="18"/>
                <w:szCs w:val="18"/>
                <w:lang w:val="fr-CH"/>
              </w:rPr>
            </w:pPr>
          </w:p>
        </w:tc>
        <w:tc>
          <w:tcPr>
            <w:tcW w:w="1191" w:type="dxa"/>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after="0" w:line="240" w:lineRule="auto"/>
              <w:jc w:val="right"/>
              <w:rPr>
                <w:rFonts w:ascii="Arial" w:hAnsi="Arial" w:cs="Arial"/>
                <w:noProof/>
                <w:sz w:val="18"/>
                <w:szCs w:val="18"/>
                <w:lang w:val="fr-CH"/>
              </w:rPr>
            </w:pPr>
          </w:p>
        </w:tc>
      </w:tr>
      <w:tr w:rsidR="00000000">
        <w:tc>
          <w:tcPr>
            <w:tcW w:w="3227" w:type="dxa"/>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after="0" w:line="240" w:lineRule="auto"/>
              <w:rPr>
                <w:rFonts w:ascii="Arial" w:hAnsi="Arial" w:cs="Arial"/>
                <w:b/>
                <w:noProof/>
                <w:sz w:val="18"/>
                <w:szCs w:val="18"/>
                <w:lang w:val="fr-CH"/>
              </w:rPr>
            </w:pPr>
            <w:r>
              <w:rPr>
                <w:rFonts w:ascii="Arial" w:hAnsi="Arial" w:cs="Arial"/>
                <w:b/>
                <w:noProof/>
                <w:sz w:val="18"/>
                <w:szCs w:val="18"/>
                <w:lang w:val="fr-CH"/>
              </w:rPr>
              <w:t>Gestion du programme</w:t>
            </w:r>
          </w:p>
        </w:tc>
        <w:tc>
          <w:tcPr>
            <w:tcW w:w="1559" w:type="dxa"/>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sz w:val="18"/>
                <w:szCs w:val="18"/>
                <w:shd w:val="clear" w:color="auto" w:fill="BDDCFF"/>
                <w:lang w:val="fr-CH"/>
              </w:rPr>
              <w:t>6</w:t>
            </w:r>
            <w:r>
              <w:rPr>
                <w:rStyle w:val="propertyeditor"/>
                <w:rFonts w:ascii="Arial" w:hAnsi="Arial" w:cs="Arial"/>
                <w:noProof/>
                <w:sz w:val="18"/>
                <w:szCs w:val="18"/>
                <w:shd w:val="clear" w:color="auto" w:fill="BDDCFF"/>
                <w:lang w:val="fr-CH"/>
              </w:rPr>
              <w:t>8</w:t>
            </w: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sz w:val="18"/>
                <w:szCs w:val="18"/>
                <w:shd w:val="clear" w:color="auto" w:fill="BDDCFF"/>
                <w:lang w:val="fr-CH"/>
              </w:rPr>
              <w:t>7</w:t>
            </w:r>
            <w:r>
              <w:rPr>
                <w:rStyle w:val="propertyeditor"/>
                <w:rFonts w:ascii="Arial" w:hAnsi="Arial" w:cs="Arial"/>
                <w:noProof/>
                <w:sz w:val="18"/>
                <w:szCs w:val="18"/>
                <w:shd w:val="clear" w:color="auto" w:fill="BDDCFF"/>
                <w:lang w:val="fr-CH"/>
              </w:rPr>
              <w:t>5</w:t>
            </w:r>
          </w:p>
        </w:tc>
        <w:tc>
          <w:tcPr>
            <w:tcW w:w="1559" w:type="dxa"/>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sz w:val="18"/>
                <w:szCs w:val="18"/>
                <w:shd w:val="clear" w:color="auto" w:fill="BDDCFF"/>
                <w:lang w:val="fr-CH"/>
              </w:rPr>
              <w:t>7</w:t>
            </w:r>
            <w:r>
              <w:rPr>
                <w:rStyle w:val="propertyeditor"/>
                <w:rFonts w:ascii="Arial" w:hAnsi="Arial" w:cs="Arial"/>
                <w:noProof/>
                <w:sz w:val="18"/>
                <w:szCs w:val="18"/>
                <w:shd w:val="clear" w:color="auto" w:fill="BDDCFF"/>
                <w:lang w:val="fr-CH"/>
              </w:rPr>
              <w:t>8</w:t>
            </w:r>
          </w:p>
        </w:tc>
        <w:tc>
          <w:tcPr>
            <w:tcW w:w="1417" w:type="dxa"/>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sz w:val="18"/>
                <w:szCs w:val="18"/>
                <w:shd w:val="clear" w:color="auto" w:fill="BDDCFF"/>
                <w:lang w:val="fr-CH"/>
              </w:rPr>
              <w:t>8</w:t>
            </w:r>
            <w:r>
              <w:rPr>
                <w:rStyle w:val="propertyeditor"/>
                <w:rFonts w:ascii="Arial" w:hAnsi="Arial" w:cs="Arial"/>
                <w:noProof/>
                <w:sz w:val="18"/>
                <w:szCs w:val="18"/>
                <w:shd w:val="clear" w:color="auto" w:fill="BDDCFF"/>
                <w:lang w:val="fr-CH"/>
              </w:rPr>
              <w:t>2</w:t>
            </w: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sz w:val="18"/>
                <w:szCs w:val="18"/>
                <w:shd w:val="clear" w:color="auto" w:fill="BDDCFF"/>
                <w:lang w:val="fr-CH"/>
              </w:rPr>
              <w:t>8</w:t>
            </w:r>
            <w:r>
              <w:rPr>
                <w:rStyle w:val="propertyeditor"/>
                <w:rFonts w:ascii="Arial" w:hAnsi="Arial" w:cs="Arial"/>
                <w:noProof/>
                <w:sz w:val="18"/>
                <w:szCs w:val="18"/>
                <w:shd w:val="clear" w:color="auto" w:fill="BDDCFF"/>
                <w:lang w:val="fr-CH"/>
              </w:rPr>
              <w:t>5</w:t>
            </w:r>
          </w:p>
        </w:tc>
        <w:tc>
          <w:tcPr>
            <w:tcW w:w="1276" w:type="dxa"/>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after="0" w:line="240" w:lineRule="auto"/>
              <w:jc w:val="right"/>
              <w:rPr>
                <w:rFonts w:ascii="Arial" w:hAnsi="Arial" w:cs="Arial"/>
                <w:noProof/>
                <w:sz w:val="18"/>
                <w:szCs w:val="18"/>
                <w:lang w:val="fr-CH"/>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after="0" w:line="240" w:lineRule="auto"/>
              <w:jc w:val="right"/>
              <w:rPr>
                <w:rFonts w:ascii="Arial" w:hAnsi="Arial" w:cs="Arial"/>
                <w:noProof/>
                <w:sz w:val="18"/>
                <w:szCs w:val="18"/>
                <w:lang w:val="fr-CH"/>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after="0" w:line="240" w:lineRule="auto"/>
              <w:jc w:val="right"/>
              <w:rPr>
                <w:rFonts w:ascii="Arial" w:hAnsi="Arial" w:cs="Arial"/>
                <w:noProof/>
                <w:sz w:val="18"/>
                <w:szCs w:val="18"/>
                <w:lang w:val="fr-CH"/>
              </w:rPr>
            </w:pPr>
          </w:p>
        </w:tc>
        <w:tc>
          <w:tcPr>
            <w:tcW w:w="1191" w:type="dxa"/>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after="0" w:line="240" w:lineRule="auto"/>
              <w:jc w:val="right"/>
              <w:rPr>
                <w:rFonts w:ascii="Arial" w:hAnsi="Arial" w:cs="Arial"/>
                <w:noProof/>
                <w:sz w:val="18"/>
                <w:szCs w:val="18"/>
                <w:lang w:val="fr-CH"/>
              </w:rPr>
            </w:pPr>
          </w:p>
        </w:tc>
      </w:tr>
      <w:tr w:rsidR="00000000">
        <w:tc>
          <w:tcPr>
            <w:tcW w:w="3227" w:type="dxa"/>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after="0" w:line="240" w:lineRule="auto"/>
              <w:rPr>
                <w:rFonts w:ascii="Arial" w:hAnsi="Arial" w:cs="Arial"/>
                <w:b/>
                <w:noProof/>
                <w:sz w:val="18"/>
                <w:szCs w:val="18"/>
                <w:lang w:val="fr-CH"/>
              </w:rPr>
            </w:pPr>
            <w:r>
              <w:rPr>
                <w:rFonts w:ascii="Arial" w:hAnsi="Arial" w:cs="Arial"/>
                <w:b/>
                <w:noProof/>
                <w:sz w:val="18"/>
                <w:szCs w:val="18"/>
                <w:lang w:val="fr-CH"/>
              </w:rPr>
              <w:t>Autres coûts récurrents</w:t>
            </w:r>
          </w:p>
        </w:tc>
        <w:tc>
          <w:tcPr>
            <w:tcW w:w="1559" w:type="dxa"/>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sz w:val="18"/>
                <w:szCs w:val="18"/>
                <w:shd w:val="clear" w:color="auto" w:fill="BDDCFF"/>
                <w:lang w:val="fr-CH"/>
              </w:rPr>
              <w:t>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sz w:val="18"/>
                <w:szCs w:val="18"/>
                <w:shd w:val="clear" w:color="auto" w:fill="BDDCFF"/>
                <w:lang w:val="fr-CH"/>
              </w:rPr>
              <w:t>18</w:t>
            </w:r>
            <w:r>
              <w:rPr>
                <w:rStyle w:val="propertyeditor"/>
                <w:rFonts w:ascii="Arial" w:hAnsi="Arial" w:cs="Arial"/>
                <w:noProof/>
                <w:sz w:val="18"/>
                <w:szCs w:val="18"/>
                <w:shd w:val="clear" w:color="auto" w:fill="BDDCFF"/>
                <w:lang w:val="fr-CH"/>
              </w:rPr>
              <w:t>7</w:t>
            </w:r>
          </w:p>
        </w:tc>
        <w:tc>
          <w:tcPr>
            <w:tcW w:w="1559" w:type="dxa"/>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sz w:val="18"/>
                <w:szCs w:val="18"/>
                <w:shd w:val="clear" w:color="auto" w:fill="BDDCFF"/>
                <w:lang w:val="fr-CH"/>
              </w:rPr>
              <w:t>19</w:t>
            </w:r>
            <w:r>
              <w:rPr>
                <w:rStyle w:val="propertyeditor"/>
                <w:rFonts w:ascii="Arial" w:hAnsi="Arial" w:cs="Arial"/>
                <w:noProof/>
                <w:sz w:val="18"/>
                <w:szCs w:val="18"/>
                <w:shd w:val="clear" w:color="auto" w:fill="BDDCFF"/>
                <w:lang w:val="fr-CH"/>
              </w:rPr>
              <w:t>7</w:t>
            </w:r>
          </w:p>
        </w:tc>
        <w:tc>
          <w:tcPr>
            <w:tcW w:w="1417" w:type="dxa"/>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sz w:val="18"/>
                <w:szCs w:val="18"/>
                <w:shd w:val="clear" w:color="auto" w:fill="BDDCFF"/>
                <w:lang w:val="fr-CH"/>
              </w:rPr>
              <w:t>18</w:t>
            </w:r>
            <w:r>
              <w:rPr>
                <w:rStyle w:val="propertyeditor"/>
                <w:rFonts w:ascii="Arial" w:hAnsi="Arial" w:cs="Arial"/>
                <w:noProof/>
                <w:sz w:val="18"/>
                <w:szCs w:val="18"/>
                <w:shd w:val="clear" w:color="auto" w:fill="BDDCFF"/>
                <w:lang w:val="fr-CH"/>
              </w:rPr>
              <w:t>7</w:t>
            </w: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sz w:val="18"/>
                <w:szCs w:val="18"/>
                <w:shd w:val="clear" w:color="auto" w:fill="BDDCFF"/>
                <w:lang w:val="fr-CH"/>
              </w:rPr>
              <w:t>19</w:t>
            </w:r>
            <w:r>
              <w:rPr>
                <w:rStyle w:val="propertyeditor"/>
                <w:rFonts w:ascii="Arial" w:hAnsi="Arial" w:cs="Arial"/>
                <w:noProof/>
                <w:sz w:val="18"/>
                <w:szCs w:val="18"/>
                <w:shd w:val="clear" w:color="auto" w:fill="BDDCFF"/>
                <w:lang w:val="fr-CH"/>
              </w:rPr>
              <w:t>7</w:t>
            </w:r>
          </w:p>
        </w:tc>
        <w:tc>
          <w:tcPr>
            <w:tcW w:w="1276" w:type="dxa"/>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after="0" w:line="240" w:lineRule="auto"/>
              <w:jc w:val="right"/>
              <w:rPr>
                <w:rFonts w:ascii="Arial" w:hAnsi="Arial" w:cs="Arial"/>
                <w:noProof/>
                <w:sz w:val="18"/>
                <w:szCs w:val="18"/>
                <w:lang w:val="fr-CH"/>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after="0" w:line="240" w:lineRule="auto"/>
              <w:jc w:val="right"/>
              <w:rPr>
                <w:rFonts w:ascii="Arial" w:hAnsi="Arial" w:cs="Arial"/>
                <w:noProof/>
                <w:sz w:val="18"/>
                <w:szCs w:val="18"/>
                <w:lang w:val="fr-CH"/>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after="0" w:line="240" w:lineRule="auto"/>
              <w:jc w:val="right"/>
              <w:rPr>
                <w:rFonts w:ascii="Arial" w:hAnsi="Arial" w:cs="Arial"/>
                <w:noProof/>
                <w:sz w:val="18"/>
                <w:szCs w:val="18"/>
                <w:lang w:val="fr-CH"/>
              </w:rPr>
            </w:pPr>
          </w:p>
        </w:tc>
        <w:tc>
          <w:tcPr>
            <w:tcW w:w="1191" w:type="dxa"/>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after="0" w:line="240" w:lineRule="auto"/>
              <w:jc w:val="right"/>
              <w:rPr>
                <w:rFonts w:ascii="Arial" w:hAnsi="Arial" w:cs="Arial"/>
                <w:noProof/>
                <w:sz w:val="18"/>
                <w:szCs w:val="18"/>
                <w:lang w:val="fr-CH"/>
              </w:rPr>
            </w:pPr>
          </w:p>
        </w:tc>
      </w:tr>
      <w:tr w:rsidR="00000000">
        <w:tc>
          <w:tcPr>
            <w:tcW w:w="3227" w:type="dxa"/>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after="0" w:line="240" w:lineRule="auto"/>
              <w:rPr>
                <w:rFonts w:ascii="Arial" w:hAnsi="Arial" w:cs="Arial"/>
                <w:b/>
                <w:i/>
                <w:noProof/>
                <w:sz w:val="18"/>
                <w:szCs w:val="18"/>
                <w:lang w:val="fr-CH"/>
              </w:rPr>
            </w:pPr>
            <w:r>
              <w:rPr>
                <w:rFonts w:ascii="Arial" w:hAnsi="Arial" w:cs="Arial"/>
                <w:b/>
                <w:i/>
                <w:noProof/>
                <w:sz w:val="18"/>
                <w:szCs w:val="18"/>
                <w:lang w:val="fr-CH"/>
              </w:rPr>
              <w:t>Sous-total des coûts récurrents</w:t>
            </w:r>
          </w:p>
        </w:tc>
        <w:tc>
          <w:tcPr>
            <w:tcW w:w="155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9C1351">
            <w:pPr>
              <w:widowControl w:val="0"/>
              <w:autoSpaceDE w:val="0"/>
              <w:autoSpaceDN w:val="0"/>
              <w:adjustRightInd w:val="0"/>
              <w:spacing w:after="0" w:line="240" w:lineRule="auto"/>
              <w:jc w:val="right"/>
              <w:rPr>
                <w:rFonts w:ascii="Arial" w:hAnsi="Arial" w:cs="Arial"/>
                <w:b/>
                <w:i/>
                <w:noProof/>
                <w:sz w:val="18"/>
                <w:szCs w:val="18"/>
                <w:lang w:val="fr-CH"/>
              </w:rPr>
            </w:pPr>
            <w:r>
              <w:rPr>
                <w:rStyle w:val="propertyeditor"/>
                <w:rFonts w:ascii="Arial" w:hAnsi="Arial" w:cs="Arial"/>
                <w:b/>
                <w:i/>
                <w:noProof/>
                <w:sz w:val="18"/>
                <w:szCs w:val="18"/>
                <w:shd w:val="clear" w:color="auto" w:fill="D9D9D9"/>
                <w:lang w:val="fr-CH"/>
              </w:rPr>
              <w:t>4,77</w:t>
            </w:r>
            <w:r>
              <w:rPr>
                <w:rStyle w:val="propertyeditor"/>
                <w:rFonts w:ascii="Arial" w:hAnsi="Arial" w:cs="Arial"/>
                <w:b/>
                <w:i/>
                <w:noProof/>
                <w:sz w:val="18"/>
                <w:szCs w:val="18"/>
                <w:shd w:val="clear" w:color="auto" w:fill="D9D9D9"/>
                <w:lang w:val="fr-CH"/>
              </w:rPr>
              <w:t>6</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9C1351">
            <w:pPr>
              <w:widowControl w:val="0"/>
              <w:autoSpaceDE w:val="0"/>
              <w:autoSpaceDN w:val="0"/>
              <w:adjustRightInd w:val="0"/>
              <w:spacing w:after="0" w:line="240" w:lineRule="auto"/>
              <w:jc w:val="right"/>
              <w:rPr>
                <w:rFonts w:ascii="Arial" w:hAnsi="Arial" w:cs="Arial"/>
                <w:b/>
                <w:i/>
                <w:noProof/>
                <w:sz w:val="18"/>
                <w:szCs w:val="18"/>
                <w:lang w:val="fr-CH"/>
              </w:rPr>
            </w:pPr>
            <w:r>
              <w:rPr>
                <w:rStyle w:val="propertyeditor"/>
                <w:rFonts w:ascii="Arial" w:hAnsi="Arial" w:cs="Arial"/>
                <w:b/>
                <w:i/>
                <w:noProof/>
                <w:sz w:val="18"/>
                <w:szCs w:val="18"/>
                <w:shd w:val="clear" w:color="auto" w:fill="D9D9D9"/>
                <w:lang w:val="fr-CH"/>
              </w:rPr>
              <w:t>9,67</w:t>
            </w:r>
            <w:r>
              <w:rPr>
                <w:rStyle w:val="propertyeditor"/>
                <w:rFonts w:ascii="Arial" w:hAnsi="Arial" w:cs="Arial"/>
                <w:b/>
                <w:i/>
                <w:noProof/>
                <w:sz w:val="18"/>
                <w:szCs w:val="18"/>
                <w:shd w:val="clear" w:color="auto" w:fill="D9D9D9"/>
                <w:lang w:val="fr-CH"/>
              </w:rPr>
              <w:t>2</w:t>
            </w:r>
          </w:p>
        </w:tc>
        <w:tc>
          <w:tcPr>
            <w:tcW w:w="155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9C1351">
            <w:pPr>
              <w:widowControl w:val="0"/>
              <w:autoSpaceDE w:val="0"/>
              <w:autoSpaceDN w:val="0"/>
              <w:adjustRightInd w:val="0"/>
              <w:spacing w:after="0" w:line="240" w:lineRule="auto"/>
              <w:jc w:val="right"/>
              <w:rPr>
                <w:rFonts w:ascii="Arial" w:hAnsi="Arial" w:cs="Arial"/>
                <w:b/>
                <w:i/>
                <w:noProof/>
                <w:sz w:val="18"/>
                <w:szCs w:val="18"/>
                <w:lang w:val="fr-CH"/>
              </w:rPr>
            </w:pPr>
            <w:r>
              <w:rPr>
                <w:rStyle w:val="propertyeditor"/>
                <w:rFonts w:ascii="Arial" w:hAnsi="Arial" w:cs="Arial"/>
                <w:b/>
                <w:i/>
                <w:noProof/>
                <w:sz w:val="18"/>
                <w:szCs w:val="18"/>
                <w:shd w:val="clear" w:color="auto" w:fill="D9D9D9"/>
                <w:lang w:val="fr-CH"/>
              </w:rPr>
              <w:t>15,94</w:t>
            </w:r>
            <w:r>
              <w:rPr>
                <w:rStyle w:val="propertyeditor"/>
                <w:rFonts w:ascii="Arial" w:hAnsi="Arial" w:cs="Arial"/>
                <w:b/>
                <w:i/>
                <w:noProof/>
                <w:sz w:val="18"/>
                <w:szCs w:val="18"/>
                <w:shd w:val="clear" w:color="auto" w:fill="D9D9D9"/>
                <w:lang w:val="fr-CH"/>
              </w:rPr>
              <w:t>3</w:t>
            </w:r>
          </w:p>
        </w:tc>
        <w:tc>
          <w:tcPr>
            <w:tcW w:w="141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9C1351">
            <w:pPr>
              <w:widowControl w:val="0"/>
              <w:autoSpaceDE w:val="0"/>
              <w:autoSpaceDN w:val="0"/>
              <w:adjustRightInd w:val="0"/>
              <w:spacing w:after="0" w:line="240" w:lineRule="auto"/>
              <w:jc w:val="right"/>
              <w:rPr>
                <w:rFonts w:ascii="Arial" w:hAnsi="Arial" w:cs="Arial"/>
                <w:b/>
                <w:i/>
                <w:noProof/>
                <w:sz w:val="18"/>
                <w:szCs w:val="18"/>
                <w:lang w:val="fr-CH"/>
              </w:rPr>
            </w:pPr>
            <w:r>
              <w:rPr>
                <w:rStyle w:val="propertyeditor"/>
                <w:rFonts w:ascii="Arial" w:hAnsi="Arial" w:cs="Arial"/>
                <w:b/>
                <w:i/>
                <w:noProof/>
                <w:sz w:val="18"/>
                <w:szCs w:val="18"/>
                <w:shd w:val="clear" w:color="auto" w:fill="D9D9D9"/>
                <w:lang w:val="fr-CH"/>
              </w:rPr>
              <w:t>15,12</w:t>
            </w:r>
            <w:r>
              <w:rPr>
                <w:rStyle w:val="propertyeditor"/>
                <w:rFonts w:ascii="Arial" w:hAnsi="Arial" w:cs="Arial"/>
                <w:b/>
                <w:i/>
                <w:noProof/>
                <w:sz w:val="18"/>
                <w:szCs w:val="18"/>
                <w:shd w:val="clear" w:color="auto" w:fill="D9D9D9"/>
                <w:lang w:val="fr-CH"/>
              </w:rPr>
              <w:t>1</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9C1351">
            <w:pPr>
              <w:widowControl w:val="0"/>
              <w:autoSpaceDE w:val="0"/>
              <w:autoSpaceDN w:val="0"/>
              <w:adjustRightInd w:val="0"/>
              <w:spacing w:after="0" w:line="240" w:lineRule="auto"/>
              <w:jc w:val="right"/>
              <w:rPr>
                <w:rFonts w:ascii="Arial" w:hAnsi="Arial" w:cs="Arial"/>
                <w:b/>
                <w:i/>
                <w:noProof/>
                <w:sz w:val="18"/>
                <w:szCs w:val="18"/>
                <w:lang w:val="fr-CH"/>
              </w:rPr>
            </w:pPr>
            <w:r>
              <w:rPr>
                <w:rStyle w:val="propertyeditor"/>
                <w:rFonts w:ascii="Arial" w:hAnsi="Arial" w:cs="Arial"/>
                <w:b/>
                <w:i/>
                <w:noProof/>
                <w:sz w:val="18"/>
                <w:szCs w:val="18"/>
                <w:shd w:val="clear" w:color="auto" w:fill="D9D9D9"/>
                <w:lang w:val="fr-CH"/>
              </w:rPr>
              <w:t>16,10</w:t>
            </w:r>
            <w:r>
              <w:rPr>
                <w:rStyle w:val="propertyeditor"/>
                <w:rFonts w:ascii="Arial" w:hAnsi="Arial" w:cs="Arial"/>
                <w:b/>
                <w:i/>
                <w:noProof/>
                <w:sz w:val="18"/>
                <w:szCs w:val="18"/>
                <w:shd w:val="clear" w:color="auto" w:fill="D9D9D9"/>
                <w:lang w:val="fr-CH"/>
              </w:rPr>
              <w:t>0</w:t>
            </w:r>
          </w:p>
        </w:tc>
        <w:tc>
          <w:tcPr>
            <w:tcW w:w="127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9C1351">
            <w:pPr>
              <w:widowControl w:val="0"/>
              <w:autoSpaceDE w:val="0"/>
              <w:autoSpaceDN w:val="0"/>
              <w:adjustRightInd w:val="0"/>
              <w:spacing w:after="0" w:line="240" w:lineRule="auto"/>
              <w:jc w:val="right"/>
              <w:rPr>
                <w:rFonts w:ascii="Arial" w:hAnsi="Arial" w:cs="Arial"/>
                <w:b/>
                <w:i/>
                <w:noProof/>
                <w:sz w:val="18"/>
                <w:szCs w:val="18"/>
                <w:lang w:val="fr-CH"/>
              </w:rPr>
            </w:pPr>
          </w:p>
        </w:tc>
        <w:tc>
          <w:tcPr>
            <w:tcW w:w="127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9C1351">
            <w:pPr>
              <w:widowControl w:val="0"/>
              <w:autoSpaceDE w:val="0"/>
              <w:autoSpaceDN w:val="0"/>
              <w:adjustRightInd w:val="0"/>
              <w:spacing w:after="0" w:line="240" w:lineRule="auto"/>
              <w:jc w:val="right"/>
              <w:rPr>
                <w:rFonts w:ascii="Arial" w:hAnsi="Arial" w:cs="Arial"/>
                <w:b/>
                <w:i/>
                <w:noProof/>
                <w:sz w:val="18"/>
                <w:szCs w:val="18"/>
                <w:lang w:val="fr-CH"/>
              </w:rPr>
            </w:pPr>
          </w:p>
        </w:tc>
        <w:tc>
          <w:tcPr>
            <w:tcW w:w="127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9C1351">
            <w:pPr>
              <w:widowControl w:val="0"/>
              <w:autoSpaceDE w:val="0"/>
              <w:autoSpaceDN w:val="0"/>
              <w:adjustRightInd w:val="0"/>
              <w:spacing w:after="0" w:line="240" w:lineRule="auto"/>
              <w:jc w:val="right"/>
              <w:rPr>
                <w:rFonts w:ascii="Arial" w:hAnsi="Arial" w:cs="Arial"/>
                <w:b/>
                <w:i/>
                <w:noProof/>
                <w:sz w:val="18"/>
                <w:szCs w:val="18"/>
                <w:lang w:val="fr-CH"/>
              </w:rPr>
            </w:pPr>
          </w:p>
        </w:tc>
        <w:tc>
          <w:tcPr>
            <w:tcW w:w="119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9C1351">
            <w:pPr>
              <w:widowControl w:val="0"/>
              <w:autoSpaceDE w:val="0"/>
              <w:autoSpaceDN w:val="0"/>
              <w:adjustRightInd w:val="0"/>
              <w:spacing w:after="0" w:line="240" w:lineRule="auto"/>
              <w:jc w:val="right"/>
              <w:rPr>
                <w:rFonts w:ascii="Arial" w:hAnsi="Arial" w:cs="Arial"/>
                <w:b/>
                <w:i/>
                <w:noProof/>
                <w:sz w:val="18"/>
                <w:szCs w:val="18"/>
                <w:lang w:val="fr-CH"/>
              </w:rPr>
            </w:pPr>
          </w:p>
        </w:tc>
      </w:tr>
      <w:tr w:rsidR="00000000">
        <w:tc>
          <w:tcPr>
            <w:tcW w:w="15616" w:type="dxa"/>
            <w:gridSpan w:val="10"/>
            <w:tcBorders>
              <w:top w:val="single" w:sz="4" w:space="0" w:color="auto"/>
              <w:left w:val="single" w:sz="4" w:space="0" w:color="auto"/>
              <w:bottom w:val="single" w:sz="4" w:space="0" w:color="auto"/>
              <w:right w:val="single" w:sz="4" w:space="0" w:color="auto"/>
            </w:tcBorders>
            <w:vAlign w:val="center"/>
          </w:tcPr>
          <w:p w:rsidR="00000000" w:rsidRDefault="009C1351">
            <w:pPr>
              <w:widowControl w:val="0"/>
              <w:autoSpaceDE w:val="0"/>
              <w:autoSpaceDN w:val="0"/>
              <w:adjustRightInd w:val="0"/>
              <w:spacing w:after="0" w:line="240" w:lineRule="auto"/>
              <w:rPr>
                <w:rFonts w:ascii="Arial" w:hAnsi="Arial" w:cs="Arial"/>
                <w:b/>
                <w:noProof/>
                <w:sz w:val="18"/>
                <w:szCs w:val="18"/>
                <w:lang w:val="fr-CH"/>
              </w:rPr>
            </w:pPr>
          </w:p>
        </w:tc>
      </w:tr>
      <w:tr w:rsidR="00000000">
        <w:tc>
          <w:tcPr>
            <w:tcW w:w="15616" w:type="dxa"/>
            <w:gridSpan w:val="10"/>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after="0" w:line="240" w:lineRule="auto"/>
              <w:rPr>
                <w:rFonts w:ascii="Arial" w:hAnsi="Arial" w:cs="Arial"/>
                <w:b/>
                <w:noProof/>
                <w:sz w:val="20"/>
                <w:szCs w:val="18"/>
                <w:lang w:val="fr-CH"/>
              </w:rPr>
            </w:pPr>
            <w:r>
              <w:rPr>
                <w:rFonts w:ascii="Arial" w:hAnsi="Arial" w:cs="Arial"/>
                <w:b/>
                <w:noProof/>
                <w:sz w:val="20"/>
                <w:szCs w:val="18"/>
                <w:lang w:val="fr-CH"/>
              </w:rPr>
              <w:t>Coûts d’équipement de la vaccination systématique</w:t>
            </w:r>
          </w:p>
        </w:tc>
      </w:tr>
      <w:tr w:rsidR="00000000">
        <w:tc>
          <w:tcPr>
            <w:tcW w:w="3227" w:type="dxa"/>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after="0" w:line="240" w:lineRule="auto"/>
              <w:rPr>
                <w:rFonts w:ascii="Arial" w:hAnsi="Arial" w:cs="Arial"/>
                <w:b/>
                <w:noProof/>
                <w:sz w:val="18"/>
                <w:szCs w:val="18"/>
                <w:lang w:val="fr-CH"/>
              </w:rPr>
            </w:pPr>
            <w:r>
              <w:rPr>
                <w:rFonts w:ascii="Arial" w:hAnsi="Arial" w:cs="Arial"/>
                <w:b/>
                <w:noProof/>
                <w:sz w:val="18"/>
                <w:szCs w:val="18"/>
                <w:lang w:val="fr-CH"/>
              </w:rPr>
              <w:t>Véhicules</w:t>
            </w:r>
          </w:p>
        </w:tc>
        <w:tc>
          <w:tcPr>
            <w:tcW w:w="1559" w:type="dxa"/>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sz w:val="18"/>
                <w:szCs w:val="18"/>
                <w:shd w:val="clear" w:color="auto" w:fill="BDDCFF"/>
                <w:lang w:val="fr-CH"/>
              </w:rPr>
              <w:t>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sz w:val="18"/>
                <w:szCs w:val="18"/>
                <w:shd w:val="clear" w:color="auto" w:fill="BDDCFF"/>
                <w:lang w:val="fr-CH"/>
              </w:rPr>
              <w:t>11</w:t>
            </w:r>
            <w:r>
              <w:rPr>
                <w:rStyle w:val="propertyeditor"/>
                <w:rFonts w:ascii="Arial" w:hAnsi="Arial" w:cs="Arial"/>
                <w:noProof/>
                <w:sz w:val="18"/>
                <w:szCs w:val="18"/>
                <w:shd w:val="clear" w:color="auto" w:fill="BDDCFF"/>
                <w:lang w:val="fr-CH"/>
              </w:rPr>
              <w:t>0</w:t>
            </w:r>
          </w:p>
        </w:tc>
        <w:tc>
          <w:tcPr>
            <w:tcW w:w="1559" w:type="dxa"/>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sz w:val="18"/>
                <w:szCs w:val="18"/>
                <w:shd w:val="clear" w:color="auto" w:fill="BDDCFF"/>
                <w:lang w:val="fr-CH"/>
              </w:rPr>
              <w:t>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sz w:val="18"/>
                <w:szCs w:val="18"/>
                <w:shd w:val="clear" w:color="auto" w:fill="BDDCFF"/>
                <w:lang w:val="fr-CH"/>
              </w:rPr>
              <w:t>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sz w:val="18"/>
                <w:szCs w:val="18"/>
                <w:shd w:val="clear" w:color="auto" w:fill="BDDCFF"/>
                <w:lang w:val="fr-CH"/>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after="0" w:line="240" w:lineRule="auto"/>
              <w:jc w:val="right"/>
              <w:rPr>
                <w:rFonts w:ascii="Arial" w:hAnsi="Arial" w:cs="Arial"/>
                <w:noProof/>
                <w:sz w:val="18"/>
                <w:szCs w:val="18"/>
                <w:lang w:val="fr-CH"/>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after="0" w:line="240" w:lineRule="auto"/>
              <w:jc w:val="right"/>
              <w:rPr>
                <w:rFonts w:ascii="Arial" w:hAnsi="Arial" w:cs="Arial"/>
                <w:noProof/>
                <w:sz w:val="18"/>
                <w:szCs w:val="18"/>
                <w:lang w:val="fr-CH"/>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after="0" w:line="240" w:lineRule="auto"/>
              <w:jc w:val="right"/>
              <w:rPr>
                <w:rFonts w:ascii="Arial" w:hAnsi="Arial" w:cs="Arial"/>
                <w:noProof/>
                <w:sz w:val="18"/>
                <w:szCs w:val="18"/>
                <w:lang w:val="fr-CH"/>
              </w:rPr>
            </w:pPr>
          </w:p>
        </w:tc>
        <w:tc>
          <w:tcPr>
            <w:tcW w:w="1191" w:type="dxa"/>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after="0" w:line="240" w:lineRule="auto"/>
              <w:jc w:val="right"/>
              <w:rPr>
                <w:rFonts w:ascii="Arial" w:hAnsi="Arial" w:cs="Arial"/>
                <w:noProof/>
                <w:sz w:val="18"/>
                <w:szCs w:val="18"/>
                <w:lang w:val="fr-CH"/>
              </w:rPr>
            </w:pPr>
          </w:p>
        </w:tc>
      </w:tr>
      <w:tr w:rsidR="00000000">
        <w:tc>
          <w:tcPr>
            <w:tcW w:w="3227" w:type="dxa"/>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after="0" w:line="240" w:lineRule="auto"/>
              <w:rPr>
                <w:rFonts w:ascii="Arial" w:hAnsi="Arial" w:cs="Arial"/>
                <w:b/>
                <w:noProof/>
                <w:sz w:val="18"/>
                <w:szCs w:val="18"/>
                <w:lang w:val="fr-CH"/>
              </w:rPr>
            </w:pPr>
            <w:r>
              <w:rPr>
                <w:rFonts w:ascii="Arial" w:hAnsi="Arial" w:cs="Arial"/>
                <w:b/>
                <w:noProof/>
                <w:sz w:val="18"/>
                <w:szCs w:val="18"/>
                <w:lang w:val="fr-CH"/>
              </w:rPr>
              <w:t>Équipement de la chaîne du froid</w:t>
            </w:r>
          </w:p>
        </w:tc>
        <w:tc>
          <w:tcPr>
            <w:tcW w:w="1559" w:type="dxa"/>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sz w:val="18"/>
                <w:szCs w:val="18"/>
                <w:shd w:val="clear" w:color="auto" w:fill="BDDCFF"/>
                <w:lang w:val="fr-CH"/>
              </w:rPr>
              <w:t>22</w:t>
            </w:r>
            <w:r>
              <w:rPr>
                <w:rStyle w:val="propertyeditor"/>
                <w:rFonts w:ascii="Arial" w:hAnsi="Arial" w:cs="Arial"/>
                <w:noProof/>
                <w:sz w:val="18"/>
                <w:szCs w:val="18"/>
                <w:shd w:val="clear" w:color="auto" w:fill="BDDCFF"/>
                <w:lang w:val="fr-CH"/>
              </w:rPr>
              <w:t>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sz w:val="18"/>
                <w:szCs w:val="18"/>
                <w:shd w:val="clear" w:color="auto" w:fill="BDDCFF"/>
                <w:lang w:val="fr-CH"/>
              </w:rPr>
              <w:t>2,75</w:t>
            </w:r>
            <w:r>
              <w:rPr>
                <w:rStyle w:val="propertyeditor"/>
                <w:rFonts w:ascii="Arial" w:hAnsi="Arial" w:cs="Arial"/>
                <w:noProof/>
                <w:sz w:val="18"/>
                <w:szCs w:val="18"/>
                <w:shd w:val="clear" w:color="auto" w:fill="BDDCFF"/>
                <w:lang w:val="fr-CH"/>
              </w:rPr>
              <w:t>2</w:t>
            </w:r>
          </w:p>
        </w:tc>
        <w:tc>
          <w:tcPr>
            <w:tcW w:w="1559" w:type="dxa"/>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sz w:val="18"/>
                <w:szCs w:val="18"/>
                <w:shd w:val="clear" w:color="auto" w:fill="BDDCFF"/>
                <w:lang w:val="fr-CH"/>
              </w:rPr>
              <w:t>1,29</w:t>
            </w:r>
            <w:r>
              <w:rPr>
                <w:rStyle w:val="propertyeditor"/>
                <w:rFonts w:ascii="Arial" w:hAnsi="Arial" w:cs="Arial"/>
                <w:noProof/>
                <w:sz w:val="18"/>
                <w:szCs w:val="18"/>
                <w:shd w:val="clear" w:color="auto" w:fill="BDDCFF"/>
                <w:lang w:val="fr-CH"/>
              </w:rPr>
              <w:t>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sz w:val="18"/>
                <w:szCs w:val="18"/>
                <w:shd w:val="clear" w:color="auto" w:fill="BDDCFF"/>
                <w:lang w:val="fr-CH"/>
              </w:rPr>
              <w:t>92</w:t>
            </w:r>
            <w:r>
              <w:rPr>
                <w:rStyle w:val="propertyeditor"/>
                <w:rFonts w:ascii="Arial" w:hAnsi="Arial" w:cs="Arial"/>
                <w:noProof/>
                <w:sz w:val="18"/>
                <w:szCs w:val="18"/>
                <w:shd w:val="clear" w:color="auto" w:fill="BDDCFF"/>
                <w:lang w:val="fr-CH"/>
              </w:rPr>
              <w:t>8</w:t>
            </w: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sz w:val="18"/>
                <w:szCs w:val="18"/>
                <w:shd w:val="clear" w:color="auto" w:fill="BDDCFF"/>
                <w:lang w:val="fr-CH"/>
              </w:rPr>
              <w:t>89</w:t>
            </w:r>
            <w:r>
              <w:rPr>
                <w:rStyle w:val="propertyeditor"/>
                <w:rFonts w:ascii="Arial" w:hAnsi="Arial" w:cs="Arial"/>
                <w:noProof/>
                <w:sz w:val="18"/>
                <w:szCs w:val="18"/>
                <w:shd w:val="clear" w:color="auto" w:fill="BDDCFF"/>
                <w:lang w:val="fr-CH"/>
              </w:rPr>
              <w:t>8</w:t>
            </w:r>
          </w:p>
        </w:tc>
        <w:tc>
          <w:tcPr>
            <w:tcW w:w="1276" w:type="dxa"/>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after="0" w:line="240" w:lineRule="auto"/>
              <w:jc w:val="right"/>
              <w:rPr>
                <w:rFonts w:ascii="Arial" w:hAnsi="Arial" w:cs="Arial"/>
                <w:noProof/>
                <w:sz w:val="18"/>
                <w:szCs w:val="18"/>
                <w:lang w:val="fr-CH"/>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after="0" w:line="240" w:lineRule="auto"/>
              <w:jc w:val="right"/>
              <w:rPr>
                <w:rFonts w:ascii="Arial" w:hAnsi="Arial" w:cs="Arial"/>
                <w:noProof/>
                <w:sz w:val="18"/>
                <w:szCs w:val="18"/>
                <w:lang w:val="fr-CH"/>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after="0" w:line="240" w:lineRule="auto"/>
              <w:jc w:val="right"/>
              <w:rPr>
                <w:rFonts w:ascii="Arial" w:hAnsi="Arial" w:cs="Arial"/>
                <w:noProof/>
                <w:sz w:val="18"/>
                <w:szCs w:val="18"/>
                <w:lang w:val="fr-CH"/>
              </w:rPr>
            </w:pPr>
          </w:p>
        </w:tc>
        <w:tc>
          <w:tcPr>
            <w:tcW w:w="1191" w:type="dxa"/>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after="0" w:line="240" w:lineRule="auto"/>
              <w:jc w:val="right"/>
              <w:rPr>
                <w:rFonts w:ascii="Arial" w:hAnsi="Arial" w:cs="Arial"/>
                <w:noProof/>
                <w:sz w:val="18"/>
                <w:szCs w:val="18"/>
                <w:lang w:val="fr-CH"/>
              </w:rPr>
            </w:pPr>
          </w:p>
        </w:tc>
      </w:tr>
      <w:tr w:rsidR="00000000">
        <w:tc>
          <w:tcPr>
            <w:tcW w:w="3227" w:type="dxa"/>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after="0" w:line="240" w:lineRule="auto"/>
              <w:rPr>
                <w:rFonts w:ascii="Arial" w:hAnsi="Arial" w:cs="Arial"/>
                <w:b/>
                <w:noProof/>
                <w:sz w:val="18"/>
                <w:szCs w:val="18"/>
                <w:lang w:val="fr-CH"/>
              </w:rPr>
            </w:pPr>
            <w:r>
              <w:rPr>
                <w:rFonts w:ascii="Arial" w:hAnsi="Arial" w:cs="Arial"/>
                <w:b/>
                <w:noProof/>
                <w:sz w:val="18"/>
                <w:szCs w:val="18"/>
                <w:lang w:val="fr-CH"/>
              </w:rPr>
              <w:t>Autres coûts d’équipement</w:t>
            </w:r>
          </w:p>
        </w:tc>
        <w:tc>
          <w:tcPr>
            <w:tcW w:w="1559" w:type="dxa"/>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sz w:val="18"/>
                <w:szCs w:val="18"/>
                <w:shd w:val="clear" w:color="auto" w:fill="BDDCFF"/>
                <w:lang w:val="fr-CH"/>
              </w:rPr>
              <w:t>23</w:t>
            </w:r>
            <w:r>
              <w:rPr>
                <w:rStyle w:val="propertyeditor"/>
                <w:rFonts w:ascii="Arial" w:hAnsi="Arial" w:cs="Arial"/>
                <w:noProof/>
                <w:sz w:val="18"/>
                <w:szCs w:val="18"/>
                <w:shd w:val="clear" w:color="auto" w:fill="BDDCFF"/>
                <w:lang w:val="fr-CH"/>
              </w:rPr>
              <w:t>3</w:t>
            </w: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sz w:val="18"/>
                <w:szCs w:val="18"/>
                <w:shd w:val="clear" w:color="auto" w:fill="BDDCFF"/>
                <w:lang w:val="fr-CH"/>
              </w:rPr>
              <w:t>28</w:t>
            </w:r>
            <w:r>
              <w:rPr>
                <w:rStyle w:val="propertyeditor"/>
                <w:rFonts w:ascii="Arial" w:hAnsi="Arial" w:cs="Arial"/>
                <w:noProof/>
                <w:sz w:val="18"/>
                <w:szCs w:val="18"/>
                <w:shd w:val="clear" w:color="auto" w:fill="BDDCFF"/>
                <w:lang w:val="fr-CH"/>
              </w:rPr>
              <w:t>8</w:t>
            </w:r>
          </w:p>
        </w:tc>
        <w:tc>
          <w:tcPr>
            <w:tcW w:w="1559" w:type="dxa"/>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sz w:val="18"/>
                <w:szCs w:val="18"/>
                <w:shd w:val="clear" w:color="auto" w:fill="BDDCFF"/>
                <w:lang w:val="fr-CH"/>
              </w:rPr>
              <w:t>12</w:t>
            </w:r>
            <w:r>
              <w:rPr>
                <w:rStyle w:val="propertyeditor"/>
                <w:rFonts w:ascii="Arial" w:hAnsi="Arial" w:cs="Arial"/>
                <w:noProof/>
                <w:sz w:val="18"/>
                <w:szCs w:val="18"/>
                <w:shd w:val="clear" w:color="auto" w:fill="BDDCFF"/>
                <w:lang w:val="fr-CH"/>
              </w:rPr>
              <w:t>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sz w:val="18"/>
                <w:szCs w:val="18"/>
                <w:shd w:val="clear" w:color="auto" w:fill="BDDCFF"/>
                <w:lang w:val="fr-CH"/>
              </w:rPr>
              <w:t>8</w:t>
            </w:r>
            <w:r>
              <w:rPr>
                <w:rStyle w:val="propertyeditor"/>
                <w:rFonts w:ascii="Arial" w:hAnsi="Arial" w:cs="Arial"/>
                <w:noProof/>
                <w:sz w:val="18"/>
                <w:szCs w:val="18"/>
                <w:shd w:val="clear" w:color="auto" w:fill="BDDCFF"/>
                <w:lang w:val="fr-CH"/>
              </w:rPr>
              <w:t>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sz w:val="18"/>
                <w:szCs w:val="18"/>
                <w:shd w:val="clear" w:color="auto" w:fill="BDDCFF"/>
                <w:lang w:val="fr-CH"/>
              </w:rPr>
              <w:t>8</w:t>
            </w:r>
            <w:r>
              <w:rPr>
                <w:rStyle w:val="propertyeditor"/>
                <w:rFonts w:ascii="Arial" w:hAnsi="Arial" w:cs="Arial"/>
                <w:noProof/>
                <w:sz w:val="18"/>
                <w:szCs w:val="18"/>
                <w:shd w:val="clear" w:color="auto" w:fill="BDDCFF"/>
                <w:lang w:val="fr-CH"/>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after="0" w:line="240" w:lineRule="auto"/>
              <w:jc w:val="right"/>
              <w:rPr>
                <w:rFonts w:ascii="Arial" w:hAnsi="Arial" w:cs="Arial"/>
                <w:noProof/>
                <w:sz w:val="18"/>
                <w:szCs w:val="18"/>
                <w:lang w:val="fr-CH"/>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after="0" w:line="240" w:lineRule="auto"/>
              <w:jc w:val="right"/>
              <w:rPr>
                <w:rFonts w:ascii="Arial" w:hAnsi="Arial" w:cs="Arial"/>
                <w:noProof/>
                <w:sz w:val="18"/>
                <w:szCs w:val="18"/>
                <w:lang w:val="fr-CH"/>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after="0" w:line="240" w:lineRule="auto"/>
              <w:jc w:val="right"/>
              <w:rPr>
                <w:rFonts w:ascii="Arial" w:hAnsi="Arial" w:cs="Arial"/>
                <w:noProof/>
                <w:sz w:val="18"/>
                <w:szCs w:val="18"/>
                <w:lang w:val="fr-CH"/>
              </w:rPr>
            </w:pPr>
          </w:p>
        </w:tc>
        <w:tc>
          <w:tcPr>
            <w:tcW w:w="1191" w:type="dxa"/>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after="0" w:line="240" w:lineRule="auto"/>
              <w:jc w:val="right"/>
              <w:rPr>
                <w:rFonts w:ascii="Arial" w:hAnsi="Arial" w:cs="Arial"/>
                <w:noProof/>
                <w:sz w:val="18"/>
                <w:szCs w:val="18"/>
                <w:lang w:val="fr-CH"/>
              </w:rPr>
            </w:pPr>
          </w:p>
        </w:tc>
      </w:tr>
      <w:tr w:rsidR="00000000">
        <w:tc>
          <w:tcPr>
            <w:tcW w:w="3227" w:type="dxa"/>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after="0" w:line="240" w:lineRule="auto"/>
              <w:rPr>
                <w:rFonts w:ascii="Arial" w:hAnsi="Arial" w:cs="Arial"/>
                <w:b/>
                <w:i/>
                <w:noProof/>
                <w:sz w:val="18"/>
                <w:szCs w:val="18"/>
                <w:lang w:val="fr-CH"/>
              </w:rPr>
            </w:pPr>
            <w:r>
              <w:rPr>
                <w:rFonts w:ascii="Arial" w:hAnsi="Arial" w:cs="Arial"/>
                <w:b/>
                <w:i/>
                <w:noProof/>
                <w:sz w:val="18"/>
                <w:szCs w:val="18"/>
                <w:lang w:val="fr-CH"/>
              </w:rPr>
              <w:t>Sous-total des coûts d’équipement</w:t>
            </w:r>
          </w:p>
        </w:tc>
        <w:tc>
          <w:tcPr>
            <w:tcW w:w="155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9C1351">
            <w:pPr>
              <w:widowControl w:val="0"/>
              <w:autoSpaceDE w:val="0"/>
              <w:autoSpaceDN w:val="0"/>
              <w:adjustRightInd w:val="0"/>
              <w:spacing w:after="0" w:line="240" w:lineRule="auto"/>
              <w:jc w:val="right"/>
              <w:rPr>
                <w:rFonts w:ascii="Arial" w:hAnsi="Arial" w:cs="Arial"/>
                <w:b/>
                <w:i/>
                <w:noProof/>
                <w:sz w:val="18"/>
                <w:szCs w:val="18"/>
                <w:lang w:val="fr-CH"/>
              </w:rPr>
            </w:pPr>
            <w:r>
              <w:rPr>
                <w:rStyle w:val="propertyeditor"/>
                <w:rFonts w:ascii="Arial" w:hAnsi="Arial" w:cs="Arial"/>
                <w:b/>
                <w:i/>
                <w:noProof/>
                <w:sz w:val="18"/>
                <w:szCs w:val="18"/>
                <w:shd w:val="clear" w:color="auto" w:fill="D9D9D9"/>
                <w:lang w:val="fr-CH"/>
              </w:rPr>
              <w:t>45</w:t>
            </w:r>
            <w:r>
              <w:rPr>
                <w:rStyle w:val="propertyeditor"/>
                <w:rFonts w:ascii="Arial" w:hAnsi="Arial" w:cs="Arial"/>
                <w:b/>
                <w:i/>
                <w:noProof/>
                <w:sz w:val="18"/>
                <w:szCs w:val="18"/>
                <w:shd w:val="clear" w:color="auto" w:fill="D9D9D9"/>
                <w:lang w:val="fr-CH"/>
              </w:rPr>
              <w:t>3</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9C1351">
            <w:pPr>
              <w:widowControl w:val="0"/>
              <w:autoSpaceDE w:val="0"/>
              <w:autoSpaceDN w:val="0"/>
              <w:adjustRightInd w:val="0"/>
              <w:spacing w:after="0" w:line="240" w:lineRule="auto"/>
              <w:jc w:val="right"/>
              <w:rPr>
                <w:rFonts w:ascii="Arial" w:hAnsi="Arial" w:cs="Arial"/>
                <w:b/>
                <w:i/>
                <w:noProof/>
                <w:sz w:val="18"/>
                <w:szCs w:val="18"/>
                <w:lang w:val="fr-CH"/>
              </w:rPr>
            </w:pPr>
            <w:r>
              <w:rPr>
                <w:rStyle w:val="propertyeditor"/>
                <w:rFonts w:ascii="Arial" w:hAnsi="Arial" w:cs="Arial"/>
                <w:b/>
                <w:i/>
                <w:noProof/>
                <w:sz w:val="18"/>
                <w:szCs w:val="18"/>
                <w:shd w:val="clear" w:color="auto" w:fill="D9D9D9"/>
                <w:lang w:val="fr-CH"/>
              </w:rPr>
              <w:t>3,15</w:t>
            </w:r>
            <w:r>
              <w:rPr>
                <w:rStyle w:val="propertyeditor"/>
                <w:rFonts w:ascii="Arial" w:hAnsi="Arial" w:cs="Arial"/>
                <w:b/>
                <w:i/>
                <w:noProof/>
                <w:sz w:val="18"/>
                <w:szCs w:val="18"/>
                <w:shd w:val="clear" w:color="auto" w:fill="D9D9D9"/>
                <w:lang w:val="fr-CH"/>
              </w:rPr>
              <w:t>0</w:t>
            </w:r>
          </w:p>
        </w:tc>
        <w:tc>
          <w:tcPr>
            <w:tcW w:w="155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9C1351">
            <w:pPr>
              <w:widowControl w:val="0"/>
              <w:autoSpaceDE w:val="0"/>
              <w:autoSpaceDN w:val="0"/>
              <w:adjustRightInd w:val="0"/>
              <w:spacing w:after="0" w:line="240" w:lineRule="auto"/>
              <w:jc w:val="right"/>
              <w:rPr>
                <w:rFonts w:ascii="Arial" w:hAnsi="Arial" w:cs="Arial"/>
                <w:b/>
                <w:i/>
                <w:noProof/>
                <w:sz w:val="18"/>
                <w:szCs w:val="18"/>
                <w:lang w:val="fr-CH"/>
              </w:rPr>
            </w:pPr>
            <w:r>
              <w:rPr>
                <w:rStyle w:val="propertyeditor"/>
                <w:rFonts w:ascii="Arial" w:hAnsi="Arial" w:cs="Arial"/>
                <w:b/>
                <w:i/>
                <w:noProof/>
                <w:sz w:val="18"/>
                <w:szCs w:val="18"/>
                <w:shd w:val="clear" w:color="auto" w:fill="D9D9D9"/>
                <w:lang w:val="fr-CH"/>
              </w:rPr>
              <w:t>1,41</w:t>
            </w:r>
            <w:r>
              <w:rPr>
                <w:rStyle w:val="propertyeditor"/>
                <w:rFonts w:ascii="Arial" w:hAnsi="Arial" w:cs="Arial"/>
                <w:b/>
                <w:i/>
                <w:noProof/>
                <w:sz w:val="18"/>
                <w:szCs w:val="18"/>
                <w:shd w:val="clear" w:color="auto" w:fill="D9D9D9"/>
                <w:lang w:val="fr-CH"/>
              </w:rPr>
              <w:t>0</w:t>
            </w:r>
          </w:p>
        </w:tc>
        <w:tc>
          <w:tcPr>
            <w:tcW w:w="141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9C1351">
            <w:pPr>
              <w:widowControl w:val="0"/>
              <w:autoSpaceDE w:val="0"/>
              <w:autoSpaceDN w:val="0"/>
              <w:adjustRightInd w:val="0"/>
              <w:spacing w:after="0" w:line="240" w:lineRule="auto"/>
              <w:jc w:val="right"/>
              <w:rPr>
                <w:rFonts w:ascii="Arial" w:hAnsi="Arial" w:cs="Arial"/>
                <w:b/>
                <w:i/>
                <w:noProof/>
                <w:sz w:val="18"/>
                <w:szCs w:val="18"/>
                <w:lang w:val="fr-CH"/>
              </w:rPr>
            </w:pPr>
            <w:r>
              <w:rPr>
                <w:rStyle w:val="propertyeditor"/>
                <w:rFonts w:ascii="Arial" w:hAnsi="Arial" w:cs="Arial"/>
                <w:b/>
                <w:i/>
                <w:noProof/>
                <w:sz w:val="18"/>
                <w:szCs w:val="18"/>
                <w:shd w:val="clear" w:color="auto" w:fill="D9D9D9"/>
                <w:lang w:val="fr-CH"/>
              </w:rPr>
              <w:t>1,00</w:t>
            </w:r>
            <w:r>
              <w:rPr>
                <w:rStyle w:val="propertyeditor"/>
                <w:rFonts w:ascii="Arial" w:hAnsi="Arial" w:cs="Arial"/>
                <w:b/>
                <w:i/>
                <w:noProof/>
                <w:sz w:val="18"/>
                <w:szCs w:val="18"/>
                <w:shd w:val="clear" w:color="auto" w:fill="D9D9D9"/>
                <w:lang w:val="fr-CH"/>
              </w:rPr>
              <w:t>8</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9C1351">
            <w:pPr>
              <w:widowControl w:val="0"/>
              <w:autoSpaceDE w:val="0"/>
              <w:autoSpaceDN w:val="0"/>
              <w:adjustRightInd w:val="0"/>
              <w:spacing w:after="0" w:line="240" w:lineRule="auto"/>
              <w:jc w:val="right"/>
              <w:rPr>
                <w:rFonts w:ascii="Arial" w:hAnsi="Arial" w:cs="Arial"/>
                <w:b/>
                <w:i/>
                <w:noProof/>
                <w:sz w:val="18"/>
                <w:szCs w:val="18"/>
                <w:lang w:val="fr-CH"/>
              </w:rPr>
            </w:pPr>
            <w:r>
              <w:rPr>
                <w:rStyle w:val="propertyeditor"/>
                <w:rFonts w:ascii="Arial" w:hAnsi="Arial" w:cs="Arial"/>
                <w:b/>
                <w:i/>
                <w:noProof/>
                <w:sz w:val="18"/>
                <w:szCs w:val="18"/>
                <w:shd w:val="clear" w:color="auto" w:fill="D9D9D9"/>
                <w:lang w:val="fr-CH"/>
              </w:rPr>
              <w:t>97</w:t>
            </w:r>
            <w:r>
              <w:rPr>
                <w:rStyle w:val="propertyeditor"/>
                <w:rFonts w:ascii="Arial" w:hAnsi="Arial" w:cs="Arial"/>
                <w:b/>
                <w:i/>
                <w:noProof/>
                <w:sz w:val="18"/>
                <w:szCs w:val="18"/>
                <w:shd w:val="clear" w:color="auto" w:fill="D9D9D9"/>
                <w:lang w:val="fr-CH"/>
              </w:rPr>
              <w:t>8</w:t>
            </w:r>
          </w:p>
        </w:tc>
        <w:tc>
          <w:tcPr>
            <w:tcW w:w="127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9C1351">
            <w:pPr>
              <w:widowControl w:val="0"/>
              <w:autoSpaceDE w:val="0"/>
              <w:autoSpaceDN w:val="0"/>
              <w:adjustRightInd w:val="0"/>
              <w:spacing w:after="0" w:line="240" w:lineRule="auto"/>
              <w:jc w:val="right"/>
              <w:rPr>
                <w:rFonts w:ascii="Arial" w:hAnsi="Arial" w:cs="Arial"/>
                <w:b/>
                <w:i/>
                <w:noProof/>
                <w:sz w:val="18"/>
                <w:szCs w:val="18"/>
                <w:lang w:val="fr-CH"/>
              </w:rPr>
            </w:pPr>
          </w:p>
        </w:tc>
        <w:tc>
          <w:tcPr>
            <w:tcW w:w="127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9C1351">
            <w:pPr>
              <w:widowControl w:val="0"/>
              <w:autoSpaceDE w:val="0"/>
              <w:autoSpaceDN w:val="0"/>
              <w:adjustRightInd w:val="0"/>
              <w:spacing w:after="0" w:line="240" w:lineRule="auto"/>
              <w:jc w:val="right"/>
              <w:rPr>
                <w:rFonts w:ascii="Arial" w:hAnsi="Arial" w:cs="Arial"/>
                <w:b/>
                <w:i/>
                <w:noProof/>
                <w:sz w:val="18"/>
                <w:szCs w:val="18"/>
                <w:lang w:val="fr-CH"/>
              </w:rPr>
            </w:pPr>
          </w:p>
        </w:tc>
        <w:tc>
          <w:tcPr>
            <w:tcW w:w="127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9C1351">
            <w:pPr>
              <w:widowControl w:val="0"/>
              <w:autoSpaceDE w:val="0"/>
              <w:autoSpaceDN w:val="0"/>
              <w:adjustRightInd w:val="0"/>
              <w:spacing w:after="0" w:line="240" w:lineRule="auto"/>
              <w:jc w:val="right"/>
              <w:rPr>
                <w:rFonts w:ascii="Arial" w:hAnsi="Arial" w:cs="Arial"/>
                <w:b/>
                <w:i/>
                <w:noProof/>
                <w:sz w:val="18"/>
                <w:szCs w:val="18"/>
                <w:lang w:val="fr-CH"/>
              </w:rPr>
            </w:pPr>
          </w:p>
        </w:tc>
        <w:tc>
          <w:tcPr>
            <w:tcW w:w="119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9C1351">
            <w:pPr>
              <w:widowControl w:val="0"/>
              <w:autoSpaceDE w:val="0"/>
              <w:autoSpaceDN w:val="0"/>
              <w:adjustRightInd w:val="0"/>
              <w:spacing w:after="0" w:line="240" w:lineRule="auto"/>
              <w:jc w:val="right"/>
              <w:rPr>
                <w:rFonts w:ascii="Arial" w:hAnsi="Arial" w:cs="Arial"/>
                <w:b/>
                <w:i/>
                <w:noProof/>
                <w:sz w:val="18"/>
                <w:szCs w:val="18"/>
                <w:lang w:val="fr-CH"/>
              </w:rPr>
            </w:pPr>
          </w:p>
        </w:tc>
      </w:tr>
      <w:tr w:rsidR="00000000">
        <w:tc>
          <w:tcPr>
            <w:tcW w:w="15616" w:type="dxa"/>
            <w:gridSpan w:val="10"/>
            <w:tcBorders>
              <w:top w:val="single" w:sz="4" w:space="0" w:color="auto"/>
              <w:left w:val="single" w:sz="4" w:space="0" w:color="auto"/>
              <w:bottom w:val="single" w:sz="4" w:space="0" w:color="auto"/>
              <w:right w:val="single" w:sz="4" w:space="0" w:color="auto"/>
            </w:tcBorders>
            <w:vAlign w:val="center"/>
          </w:tcPr>
          <w:p w:rsidR="00000000" w:rsidRDefault="009C1351">
            <w:pPr>
              <w:widowControl w:val="0"/>
              <w:autoSpaceDE w:val="0"/>
              <w:autoSpaceDN w:val="0"/>
              <w:adjustRightInd w:val="0"/>
              <w:spacing w:after="0" w:line="240" w:lineRule="auto"/>
              <w:rPr>
                <w:rFonts w:ascii="Arial" w:hAnsi="Arial" w:cs="Arial"/>
                <w:b/>
                <w:noProof/>
                <w:sz w:val="18"/>
                <w:szCs w:val="18"/>
                <w:lang w:val="fr-CH"/>
              </w:rPr>
            </w:pPr>
          </w:p>
        </w:tc>
      </w:tr>
      <w:tr w:rsidR="00000000">
        <w:tc>
          <w:tcPr>
            <w:tcW w:w="15616" w:type="dxa"/>
            <w:gridSpan w:val="10"/>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after="0" w:line="240" w:lineRule="auto"/>
              <w:rPr>
                <w:rFonts w:ascii="Arial" w:hAnsi="Arial" w:cs="Arial"/>
                <w:b/>
                <w:noProof/>
                <w:sz w:val="20"/>
                <w:szCs w:val="18"/>
                <w:lang w:val="fr-CH"/>
              </w:rPr>
            </w:pPr>
            <w:r>
              <w:rPr>
                <w:rFonts w:ascii="Arial" w:hAnsi="Arial" w:cs="Arial"/>
                <w:b/>
                <w:noProof/>
                <w:sz w:val="20"/>
                <w:szCs w:val="18"/>
                <w:lang w:val="fr-CH"/>
              </w:rPr>
              <w:t>Campagnes</w:t>
            </w:r>
          </w:p>
        </w:tc>
      </w:tr>
      <w:tr w:rsidR="00000000">
        <w:tc>
          <w:tcPr>
            <w:tcW w:w="3227" w:type="dxa"/>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after="0" w:line="240" w:lineRule="auto"/>
              <w:rPr>
                <w:rFonts w:ascii="Arial" w:hAnsi="Arial" w:cs="Arial"/>
                <w:b/>
                <w:noProof/>
                <w:sz w:val="18"/>
                <w:szCs w:val="18"/>
                <w:lang w:val="fr-CH"/>
              </w:rPr>
            </w:pPr>
            <w:r>
              <w:rPr>
                <w:rFonts w:ascii="Arial" w:hAnsi="Arial" w:cs="Arial"/>
                <w:b/>
                <w:noProof/>
                <w:sz w:val="18"/>
                <w:szCs w:val="18"/>
                <w:lang w:val="fr-CH"/>
              </w:rPr>
              <w:t>Poliomyélite</w:t>
            </w:r>
          </w:p>
        </w:tc>
        <w:tc>
          <w:tcPr>
            <w:tcW w:w="1559" w:type="dxa"/>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sz w:val="18"/>
                <w:szCs w:val="18"/>
                <w:shd w:val="clear" w:color="auto" w:fill="BDDCFF"/>
                <w:lang w:val="fr-CH"/>
              </w:rPr>
              <w:t>2,44</w:t>
            </w:r>
            <w:r>
              <w:rPr>
                <w:rStyle w:val="propertyeditor"/>
                <w:rFonts w:ascii="Arial" w:hAnsi="Arial" w:cs="Arial"/>
                <w:noProof/>
                <w:sz w:val="18"/>
                <w:szCs w:val="18"/>
                <w:shd w:val="clear" w:color="auto" w:fill="BDDCFF"/>
                <w:lang w:val="fr-CH"/>
              </w:rPr>
              <w:t>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sz w:val="18"/>
                <w:szCs w:val="18"/>
                <w:shd w:val="clear" w:color="auto" w:fill="BDDCFF"/>
                <w:lang w:val="fr-CH"/>
              </w:rPr>
              <w:t>1,53</w:t>
            </w:r>
            <w:r>
              <w:rPr>
                <w:rStyle w:val="propertyeditor"/>
                <w:rFonts w:ascii="Arial" w:hAnsi="Arial" w:cs="Arial"/>
                <w:noProof/>
                <w:sz w:val="18"/>
                <w:szCs w:val="18"/>
                <w:shd w:val="clear" w:color="auto" w:fill="BDDCFF"/>
                <w:lang w:val="fr-CH"/>
              </w:rPr>
              <w:t>7</w:t>
            </w:r>
          </w:p>
        </w:tc>
        <w:tc>
          <w:tcPr>
            <w:tcW w:w="1559" w:type="dxa"/>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sz w:val="18"/>
                <w:szCs w:val="18"/>
                <w:shd w:val="clear" w:color="auto" w:fill="BDDCFF"/>
                <w:lang w:val="fr-CH"/>
              </w:rPr>
              <w:t>1,62</w:t>
            </w:r>
            <w:r>
              <w:rPr>
                <w:rStyle w:val="propertyeditor"/>
                <w:rFonts w:ascii="Arial" w:hAnsi="Arial" w:cs="Arial"/>
                <w:noProof/>
                <w:sz w:val="18"/>
                <w:szCs w:val="18"/>
                <w:shd w:val="clear" w:color="auto" w:fill="BDDCFF"/>
                <w:lang w:val="fr-CH"/>
              </w:rPr>
              <w:t>4</w:t>
            </w:r>
          </w:p>
        </w:tc>
        <w:tc>
          <w:tcPr>
            <w:tcW w:w="1417" w:type="dxa"/>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sz w:val="18"/>
                <w:szCs w:val="18"/>
                <w:shd w:val="clear" w:color="auto" w:fill="BDDCFF"/>
                <w:lang w:val="fr-CH"/>
              </w:rPr>
              <w:t>1,71</w:t>
            </w:r>
            <w:r>
              <w:rPr>
                <w:rStyle w:val="propertyeditor"/>
                <w:rFonts w:ascii="Arial" w:hAnsi="Arial" w:cs="Arial"/>
                <w:noProof/>
                <w:sz w:val="18"/>
                <w:szCs w:val="18"/>
                <w:shd w:val="clear" w:color="auto" w:fill="BDDCFF"/>
                <w:lang w:val="fr-CH"/>
              </w:rPr>
              <w:t>5</w:t>
            </w: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sz w:val="18"/>
                <w:szCs w:val="18"/>
                <w:shd w:val="clear" w:color="auto" w:fill="BDDCFF"/>
                <w:lang w:val="fr-CH"/>
              </w:rPr>
              <w:t>1,81</w:t>
            </w:r>
            <w:r>
              <w:rPr>
                <w:rStyle w:val="propertyeditor"/>
                <w:rFonts w:ascii="Arial" w:hAnsi="Arial" w:cs="Arial"/>
                <w:noProof/>
                <w:sz w:val="18"/>
                <w:szCs w:val="18"/>
                <w:shd w:val="clear" w:color="auto" w:fill="BDDCFF"/>
                <w:lang w:val="fr-CH"/>
              </w:rPr>
              <w:t>2</w:t>
            </w:r>
          </w:p>
        </w:tc>
        <w:tc>
          <w:tcPr>
            <w:tcW w:w="1276" w:type="dxa"/>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after="0" w:line="240" w:lineRule="auto"/>
              <w:jc w:val="right"/>
              <w:rPr>
                <w:rFonts w:ascii="Arial" w:hAnsi="Arial" w:cs="Arial"/>
                <w:noProof/>
                <w:sz w:val="18"/>
                <w:szCs w:val="18"/>
                <w:lang w:val="fr-CH"/>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after="0" w:line="240" w:lineRule="auto"/>
              <w:jc w:val="right"/>
              <w:rPr>
                <w:rFonts w:ascii="Arial" w:hAnsi="Arial" w:cs="Arial"/>
                <w:noProof/>
                <w:sz w:val="18"/>
                <w:szCs w:val="18"/>
                <w:lang w:val="fr-CH"/>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after="0" w:line="240" w:lineRule="auto"/>
              <w:jc w:val="right"/>
              <w:rPr>
                <w:rFonts w:ascii="Arial" w:hAnsi="Arial" w:cs="Arial"/>
                <w:noProof/>
                <w:sz w:val="18"/>
                <w:szCs w:val="18"/>
                <w:lang w:val="fr-CH"/>
              </w:rPr>
            </w:pPr>
          </w:p>
        </w:tc>
        <w:tc>
          <w:tcPr>
            <w:tcW w:w="1191" w:type="dxa"/>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after="0" w:line="240" w:lineRule="auto"/>
              <w:jc w:val="right"/>
              <w:rPr>
                <w:rFonts w:ascii="Arial" w:hAnsi="Arial" w:cs="Arial"/>
                <w:noProof/>
                <w:sz w:val="18"/>
                <w:szCs w:val="18"/>
                <w:lang w:val="fr-CH"/>
              </w:rPr>
            </w:pPr>
          </w:p>
        </w:tc>
      </w:tr>
      <w:tr w:rsidR="00000000">
        <w:tc>
          <w:tcPr>
            <w:tcW w:w="3227" w:type="dxa"/>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after="0" w:line="240" w:lineRule="auto"/>
              <w:rPr>
                <w:rFonts w:ascii="Arial" w:hAnsi="Arial" w:cs="Arial"/>
                <w:b/>
                <w:noProof/>
                <w:sz w:val="18"/>
                <w:szCs w:val="18"/>
                <w:lang w:val="fr-CH"/>
              </w:rPr>
            </w:pPr>
            <w:r>
              <w:rPr>
                <w:rFonts w:ascii="Arial" w:hAnsi="Arial" w:cs="Arial"/>
                <w:b/>
                <w:noProof/>
                <w:sz w:val="18"/>
                <w:szCs w:val="18"/>
                <w:lang w:val="fr-CH"/>
              </w:rPr>
              <w:t>Rougeole</w:t>
            </w:r>
          </w:p>
        </w:tc>
        <w:tc>
          <w:tcPr>
            <w:tcW w:w="1559" w:type="dxa"/>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sz w:val="18"/>
                <w:szCs w:val="18"/>
                <w:shd w:val="clear" w:color="auto" w:fill="BDDCFF"/>
                <w:lang w:val="fr-CH"/>
              </w:rPr>
              <w:t>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sz w:val="18"/>
                <w:szCs w:val="18"/>
                <w:shd w:val="clear" w:color="auto" w:fill="BDDCFF"/>
                <w:lang w:val="fr-CH"/>
              </w:rPr>
              <w:t>0</w:t>
            </w:r>
          </w:p>
        </w:tc>
        <w:tc>
          <w:tcPr>
            <w:tcW w:w="1559" w:type="dxa"/>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sz w:val="18"/>
                <w:szCs w:val="18"/>
                <w:shd w:val="clear" w:color="auto" w:fill="BDDCFF"/>
                <w:lang w:val="fr-CH"/>
              </w:rPr>
              <w:t>1,30</w:t>
            </w:r>
            <w:r>
              <w:rPr>
                <w:rStyle w:val="propertyeditor"/>
                <w:rFonts w:ascii="Arial" w:hAnsi="Arial" w:cs="Arial"/>
                <w:noProof/>
                <w:sz w:val="18"/>
                <w:szCs w:val="18"/>
                <w:shd w:val="clear" w:color="auto" w:fill="BDDCFF"/>
                <w:lang w:val="fr-CH"/>
              </w:rPr>
              <w:t>5</w:t>
            </w:r>
          </w:p>
        </w:tc>
        <w:tc>
          <w:tcPr>
            <w:tcW w:w="1417" w:type="dxa"/>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sz w:val="18"/>
                <w:szCs w:val="18"/>
                <w:shd w:val="clear" w:color="auto" w:fill="BDDCFF"/>
                <w:lang w:val="fr-CH"/>
              </w:rPr>
              <w:t>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sz w:val="18"/>
                <w:szCs w:val="18"/>
                <w:shd w:val="clear" w:color="auto" w:fill="BDDCFF"/>
                <w:lang w:val="fr-CH"/>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after="0" w:line="240" w:lineRule="auto"/>
              <w:jc w:val="right"/>
              <w:rPr>
                <w:rFonts w:ascii="Arial" w:hAnsi="Arial" w:cs="Arial"/>
                <w:noProof/>
                <w:sz w:val="18"/>
                <w:szCs w:val="18"/>
                <w:lang w:val="fr-CH"/>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after="0" w:line="240" w:lineRule="auto"/>
              <w:jc w:val="right"/>
              <w:rPr>
                <w:rFonts w:ascii="Arial" w:hAnsi="Arial" w:cs="Arial"/>
                <w:noProof/>
                <w:sz w:val="18"/>
                <w:szCs w:val="18"/>
                <w:lang w:val="fr-CH"/>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after="0" w:line="240" w:lineRule="auto"/>
              <w:jc w:val="right"/>
              <w:rPr>
                <w:rFonts w:ascii="Arial" w:hAnsi="Arial" w:cs="Arial"/>
                <w:noProof/>
                <w:sz w:val="18"/>
                <w:szCs w:val="18"/>
                <w:lang w:val="fr-CH"/>
              </w:rPr>
            </w:pPr>
          </w:p>
        </w:tc>
        <w:tc>
          <w:tcPr>
            <w:tcW w:w="1191" w:type="dxa"/>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after="0" w:line="240" w:lineRule="auto"/>
              <w:jc w:val="right"/>
              <w:rPr>
                <w:rFonts w:ascii="Arial" w:hAnsi="Arial" w:cs="Arial"/>
                <w:noProof/>
                <w:sz w:val="18"/>
                <w:szCs w:val="18"/>
                <w:lang w:val="fr-CH"/>
              </w:rPr>
            </w:pPr>
          </w:p>
        </w:tc>
      </w:tr>
      <w:tr w:rsidR="00000000">
        <w:tc>
          <w:tcPr>
            <w:tcW w:w="3227" w:type="dxa"/>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after="0" w:line="240" w:lineRule="auto"/>
              <w:rPr>
                <w:rFonts w:ascii="Arial" w:hAnsi="Arial" w:cs="Arial"/>
                <w:b/>
                <w:noProof/>
                <w:sz w:val="18"/>
                <w:szCs w:val="18"/>
                <w:lang w:val="fr-CH"/>
              </w:rPr>
            </w:pPr>
            <w:r>
              <w:rPr>
                <w:rFonts w:ascii="Arial" w:hAnsi="Arial" w:cs="Arial"/>
                <w:b/>
                <w:noProof/>
                <w:sz w:val="18"/>
                <w:szCs w:val="18"/>
                <w:lang w:val="fr-CH"/>
              </w:rPr>
              <w:t xml:space="preserve">Fièvre </w:t>
            </w:r>
            <w:r>
              <w:rPr>
                <w:rFonts w:ascii="Arial" w:hAnsi="Arial" w:cs="Arial"/>
                <w:b/>
                <w:noProof/>
                <w:sz w:val="18"/>
                <w:szCs w:val="18"/>
                <w:lang w:val="fr-CH"/>
              </w:rPr>
              <w:t>jaune</w:t>
            </w:r>
          </w:p>
        </w:tc>
        <w:tc>
          <w:tcPr>
            <w:tcW w:w="1559" w:type="dxa"/>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sz w:val="18"/>
                <w:szCs w:val="18"/>
                <w:shd w:val="clear" w:color="auto" w:fill="BDDCFF"/>
                <w:lang w:val="fr-CH"/>
              </w:rPr>
              <w:t>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sz w:val="18"/>
                <w:szCs w:val="18"/>
                <w:shd w:val="clear" w:color="auto" w:fill="BDDCFF"/>
                <w:lang w:val="fr-CH"/>
              </w:rPr>
              <w:t>0</w:t>
            </w:r>
          </w:p>
        </w:tc>
        <w:tc>
          <w:tcPr>
            <w:tcW w:w="1559" w:type="dxa"/>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sz w:val="18"/>
                <w:szCs w:val="18"/>
                <w:shd w:val="clear" w:color="auto" w:fill="BDDCFF"/>
                <w:lang w:val="fr-CH"/>
              </w:rPr>
              <w:t>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sz w:val="18"/>
                <w:szCs w:val="18"/>
                <w:shd w:val="clear" w:color="auto" w:fill="BDDCFF"/>
                <w:lang w:val="fr-CH"/>
              </w:rPr>
              <w:t>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sz w:val="18"/>
                <w:szCs w:val="18"/>
                <w:shd w:val="clear" w:color="auto" w:fill="BDDCFF"/>
                <w:lang w:val="fr-CH"/>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after="0" w:line="240" w:lineRule="auto"/>
              <w:jc w:val="right"/>
              <w:rPr>
                <w:rFonts w:ascii="Arial" w:hAnsi="Arial" w:cs="Arial"/>
                <w:noProof/>
                <w:sz w:val="18"/>
                <w:szCs w:val="18"/>
                <w:lang w:val="fr-CH"/>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after="0" w:line="240" w:lineRule="auto"/>
              <w:jc w:val="right"/>
              <w:rPr>
                <w:rFonts w:ascii="Arial" w:hAnsi="Arial" w:cs="Arial"/>
                <w:noProof/>
                <w:sz w:val="18"/>
                <w:szCs w:val="18"/>
                <w:lang w:val="fr-CH"/>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after="0" w:line="240" w:lineRule="auto"/>
              <w:jc w:val="right"/>
              <w:rPr>
                <w:rFonts w:ascii="Arial" w:hAnsi="Arial" w:cs="Arial"/>
                <w:noProof/>
                <w:sz w:val="18"/>
                <w:szCs w:val="18"/>
                <w:lang w:val="fr-CH"/>
              </w:rPr>
            </w:pPr>
          </w:p>
        </w:tc>
        <w:tc>
          <w:tcPr>
            <w:tcW w:w="1191" w:type="dxa"/>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after="0" w:line="240" w:lineRule="auto"/>
              <w:jc w:val="right"/>
              <w:rPr>
                <w:rFonts w:ascii="Arial" w:hAnsi="Arial" w:cs="Arial"/>
                <w:noProof/>
                <w:sz w:val="18"/>
                <w:szCs w:val="18"/>
                <w:lang w:val="fr-CH"/>
              </w:rPr>
            </w:pPr>
          </w:p>
        </w:tc>
      </w:tr>
      <w:tr w:rsidR="00000000">
        <w:tc>
          <w:tcPr>
            <w:tcW w:w="3227" w:type="dxa"/>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after="0" w:line="240" w:lineRule="auto"/>
              <w:rPr>
                <w:rFonts w:ascii="Arial" w:hAnsi="Arial" w:cs="Arial"/>
                <w:b/>
                <w:noProof/>
                <w:sz w:val="18"/>
                <w:szCs w:val="18"/>
                <w:lang w:val="fr-CH"/>
              </w:rPr>
            </w:pPr>
            <w:r>
              <w:rPr>
                <w:rFonts w:ascii="Arial" w:hAnsi="Arial" w:cs="Arial"/>
                <w:b/>
                <w:noProof/>
                <w:sz w:val="18"/>
                <w:szCs w:val="18"/>
                <w:lang w:val="fr-CH"/>
              </w:rPr>
              <w:t>Tétanos maternel et néonatal</w:t>
            </w:r>
          </w:p>
        </w:tc>
        <w:tc>
          <w:tcPr>
            <w:tcW w:w="1559" w:type="dxa"/>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sz w:val="18"/>
                <w:szCs w:val="18"/>
                <w:shd w:val="clear" w:color="auto" w:fill="BDDCFF"/>
                <w:lang w:val="fr-CH"/>
              </w:rPr>
              <w:t>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sz w:val="18"/>
                <w:szCs w:val="18"/>
                <w:shd w:val="clear" w:color="auto" w:fill="BDDCFF"/>
                <w:lang w:val="fr-CH"/>
              </w:rPr>
              <w:t>0</w:t>
            </w:r>
          </w:p>
        </w:tc>
        <w:tc>
          <w:tcPr>
            <w:tcW w:w="1559" w:type="dxa"/>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sz w:val="18"/>
                <w:szCs w:val="18"/>
                <w:shd w:val="clear" w:color="auto" w:fill="BDDCFF"/>
                <w:lang w:val="fr-CH"/>
              </w:rPr>
              <w:t>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sz w:val="18"/>
                <w:szCs w:val="18"/>
                <w:shd w:val="clear" w:color="auto" w:fill="BDDCFF"/>
                <w:lang w:val="fr-CH"/>
              </w:rPr>
              <w:t>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sz w:val="18"/>
                <w:szCs w:val="18"/>
                <w:shd w:val="clear" w:color="auto" w:fill="BDDCFF"/>
                <w:lang w:val="fr-CH"/>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after="0" w:line="240" w:lineRule="auto"/>
              <w:jc w:val="right"/>
              <w:rPr>
                <w:rFonts w:ascii="Arial" w:hAnsi="Arial" w:cs="Arial"/>
                <w:noProof/>
                <w:sz w:val="18"/>
                <w:szCs w:val="18"/>
                <w:lang w:val="fr-CH"/>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after="0" w:line="240" w:lineRule="auto"/>
              <w:jc w:val="right"/>
              <w:rPr>
                <w:rFonts w:ascii="Arial" w:hAnsi="Arial" w:cs="Arial"/>
                <w:noProof/>
                <w:sz w:val="18"/>
                <w:szCs w:val="18"/>
                <w:lang w:val="fr-CH"/>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after="0" w:line="240" w:lineRule="auto"/>
              <w:jc w:val="right"/>
              <w:rPr>
                <w:rFonts w:ascii="Arial" w:hAnsi="Arial" w:cs="Arial"/>
                <w:noProof/>
                <w:sz w:val="18"/>
                <w:szCs w:val="18"/>
                <w:lang w:val="fr-CH"/>
              </w:rPr>
            </w:pPr>
          </w:p>
        </w:tc>
        <w:tc>
          <w:tcPr>
            <w:tcW w:w="1191" w:type="dxa"/>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after="0" w:line="240" w:lineRule="auto"/>
              <w:jc w:val="right"/>
              <w:rPr>
                <w:rFonts w:ascii="Arial" w:hAnsi="Arial" w:cs="Arial"/>
                <w:noProof/>
                <w:sz w:val="18"/>
                <w:szCs w:val="18"/>
                <w:lang w:val="fr-CH"/>
              </w:rPr>
            </w:pPr>
          </w:p>
        </w:tc>
      </w:tr>
      <w:tr w:rsidR="00000000">
        <w:tc>
          <w:tcPr>
            <w:tcW w:w="3227" w:type="dxa"/>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after="0" w:line="240" w:lineRule="auto"/>
              <w:rPr>
                <w:rFonts w:ascii="Arial" w:hAnsi="Arial" w:cs="Arial"/>
                <w:b/>
                <w:noProof/>
                <w:sz w:val="18"/>
                <w:szCs w:val="18"/>
                <w:lang w:val="fr-CH"/>
              </w:rPr>
            </w:pPr>
            <w:r>
              <w:rPr>
                <w:rFonts w:ascii="Arial" w:hAnsi="Arial" w:cs="Arial"/>
                <w:b/>
                <w:noProof/>
                <w:sz w:val="18"/>
                <w:szCs w:val="18"/>
                <w:lang w:val="fr-CH"/>
              </w:rPr>
              <w:t>Autres campagnes</w:t>
            </w:r>
          </w:p>
        </w:tc>
        <w:tc>
          <w:tcPr>
            <w:tcW w:w="1559" w:type="dxa"/>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sz w:val="18"/>
                <w:szCs w:val="18"/>
                <w:shd w:val="clear" w:color="auto" w:fill="BDDCFF"/>
                <w:lang w:val="fr-CH"/>
              </w:rPr>
              <w:t>72</w:t>
            </w:r>
            <w:r>
              <w:rPr>
                <w:rStyle w:val="propertyeditor"/>
                <w:rFonts w:ascii="Arial" w:hAnsi="Arial" w:cs="Arial"/>
                <w:noProof/>
                <w:sz w:val="18"/>
                <w:szCs w:val="18"/>
                <w:shd w:val="clear" w:color="auto" w:fill="BDDCFF"/>
                <w:lang w:val="fr-CH"/>
              </w:rPr>
              <w:t>6</w:t>
            </w: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sz w:val="18"/>
                <w:szCs w:val="18"/>
                <w:shd w:val="clear" w:color="auto" w:fill="BDDCFF"/>
                <w:lang w:val="fr-CH"/>
              </w:rPr>
              <w:t>47</w:t>
            </w:r>
            <w:r>
              <w:rPr>
                <w:rStyle w:val="propertyeditor"/>
                <w:rFonts w:ascii="Arial" w:hAnsi="Arial" w:cs="Arial"/>
                <w:noProof/>
                <w:sz w:val="18"/>
                <w:szCs w:val="18"/>
                <w:shd w:val="clear" w:color="auto" w:fill="BDDCFF"/>
                <w:lang w:val="fr-CH"/>
              </w:rPr>
              <w:t>6</w:t>
            </w:r>
          </w:p>
        </w:tc>
        <w:tc>
          <w:tcPr>
            <w:tcW w:w="1559" w:type="dxa"/>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sz w:val="18"/>
                <w:szCs w:val="18"/>
                <w:shd w:val="clear" w:color="auto" w:fill="BDDCFF"/>
                <w:lang w:val="fr-CH"/>
              </w:rPr>
              <w:t>48</w:t>
            </w:r>
            <w:r>
              <w:rPr>
                <w:rStyle w:val="propertyeditor"/>
                <w:rFonts w:ascii="Arial" w:hAnsi="Arial" w:cs="Arial"/>
                <w:noProof/>
                <w:sz w:val="18"/>
                <w:szCs w:val="18"/>
                <w:shd w:val="clear" w:color="auto" w:fill="BDDCFF"/>
                <w:lang w:val="fr-CH"/>
              </w:rPr>
              <w:t>4</w:t>
            </w:r>
          </w:p>
        </w:tc>
        <w:tc>
          <w:tcPr>
            <w:tcW w:w="1417" w:type="dxa"/>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sz w:val="18"/>
                <w:szCs w:val="18"/>
                <w:shd w:val="clear" w:color="auto" w:fill="BDDCFF"/>
                <w:lang w:val="fr-CH"/>
              </w:rPr>
              <w:t>5,42</w:t>
            </w:r>
            <w:r>
              <w:rPr>
                <w:rStyle w:val="propertyeditor"/>
                <w:rFonts w:ascii="Arial" w:hAnsi="Arial" w:cs="Arial"/>
                <w:noProof/>
                <w:sz w:val="18"/>
                <w:szCs w:val="18"/>
                <w:shd w:val="clear" w:color="auto" w:fill="BDDCFF"/>
                <w:lang w:val="fr-CH"/>
              </w:rPr>
              <w:t>6</w:t>
            </w: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sz w:val="18"/>
                <w:szCs w:val="18"/>
                <w:shd w:val="clear" w:color="auto" w:fill="BDDCFF"/>
                <w:lang w:val="fr-CH"/>
              </w:rPr>
              <w:t>52</w:t>
            </w:r>
            <w:r>
              <w:rPr>
                <w:rStyle w:val="propertyeditor"/>
                <w:rFonts w:ascii="Arial" w:hAnsi="Arial" w:cs="Arial"/>
                <w:noProof/>
                <w:sz w:val="18"/>
                <w:szCs w:val="18"/>
                <w:shd w:val="clear" w:color="auto" w:fill="BDDCFF"/>
                <w:lang w:val="fr-CH"/>
              </w:rPr>
              <w:t>5</w:t>
            </w:r>
          </w:p>
        </w:tc>
        <w:tc>
          <w:tcPr>
            <w:tcW w:w="1276" w:type="dxa"/>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after="0" w:line="240" w:lineRule="auto"/>
              <w:jc w:val="right"/>
              <w:rPr>
                <w:rFonts w:ascii="Arial" w:hAnsi="Arial" w:cs="Arial"/>
                <w:noProof/>
                <w:sz w:val="18"/>
                <w:szCs w:val="18"/>
                <w:lang w:val="fr-CH"/>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after="0" w:line="240" w:lineRule="auto"/>
              <w:jc w:val="right"/>
              <w:rPr>
                <w:rFonts w:ascii="Arial" w:hAnsi="Arial" w:cs="Arial"/>
                <w:noProof/>
                <w:sz w:val="18"/>
                <w:szCs w:val="18"/>
                <w:lang w:val="fr-CH"/>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after="0" w:line="240" w:lineRule="auto"/>
              <w:jc w:val="right"/>
              <w:rPr>
                <w:rFonts w:ascii="Arial" w:hAnsi="Arial" w:cs="Arial"/>
                <w:noProof/>
                <w:sz w:val="18"/>
                <w:szCs w:val="18"/>
                <w:lang w:val="fr-CH"/>
              </w:rPr>
            </w:pPr>
          </w:p>
        </w:tc>
        <w:tc>
          <w:tcPr>
            <w:tcW w:w="1191" w:type="dxa"/>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after="0" w:line="240" w:lineRule="auto"/>
              <w:jc w:val="right"/>
              <w:rPr>
                <w:rFonts w:ascii="Arial" w:hAnsi="Arial" w:cs="Arial"/>
                <w:noProof/>
                <w:sz w:val="18"/>
                <w:szCs w:val="18"/>
                <w:lang w:val="fr-CH"/>
              </w:rPr>
            </w:pPr>
          </w:p>
        </w:tc>
      </w:tr>
      <w:tr w:rsidR="00000000">
        <w:tc>
          <w:tcPr>
            <w:tcW w:w="3227" w:type="dxa"/>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after="0" w:line="240" w:lineRule="auto"/>
              <w:rPr>
                <w:rFonts w:ascii="Arial" w:hAnsi="Arial" w:cs="Arial"/>
                <w:b/>
                <w:i/>
                <w:noProof/>
                <w:sz w:val="18"/>
                <w:szCs w:val="18"/>
                <w:lang w:val="fr-CH"/>
              </w:rPr>
            </w:pPr>
            <w:r>
              <w:rPr>
                <w:rFonts w:ascii="Arial" w:hAnsi="Arial" w:cs="Arial"/>
                <w:b/>
                <w:i/>
                <w:noProof/>
                <w:sz w:val="18"/>
                <w:szCs w:val="18"/>
                <w:lang w:val="fr-CH"/>
              </w:rPr>
              <w:lastRenderedPageBreak/>
              <w:t>Sous-total des coûts des campagnes</w:t>
            </w:r>
          </w:p>
        </w:tc>
        <w:tc>
          <w:tcPr>
            <w:tcW w:w="155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9C1351">
            <w:pPr>
              <w:widowControl w:val="0"/>
              <w:autoSpaceDE w:val="0"/>
              <w:autoSpaceDN w:val="0"/>
              <w:adjustRightInd w:val="0"/>
              <w:spacing w:after="0" w:line="240" w:lineRule="auto"/>
              <w:jc w:val="right"/>
              <w:rPr>
                <w:rFonts w:ascii="Arial" w:hAnsi="Arial" w:cs="Arial"/>
                <w:b/>
                <w:i/>
                <w:noProof/>
                <w:sz w:val="18"/>
                <w:szCs w:val="18"/>
                <w:lang w:val="fr-CH"/>
              </w:rPr>
            </w:pPr>
            <w:r>
              <w:rPr>
                <w:rStyle w:val="propertyeditor"/>
                <w:rFonts w:ascii="Arial" w:hAnsi="Arial" w:cs="Arial"/>
                <w:b/>
                <w:i/>
                <w:noProof/>
                <w:sz w:val="18"/>
                <w:szCs w:val="18"/>
                <w:shd w:val="clear" w:color="auto" w:fill="D9D9D9"/>
                <w:lang w:val="fr-CH"/>
              </w:rPr>
              <w:t>3,16</w:t>
            </w:r>
            <w:r>
              <w:rPr>
                <w:rStyle w:val="propertyeditor"/>
                <w:rFonts w:ascii="Arial" w:hAnsi="Arial" w:cs="Arial"/>
                <w:b/>
                <w:i/>
                <w:noProof/>
                <w:sz w:val="18"/>
                <w:szCs w:val="18"/>
                <w:shd w:val="clear" w:color="auto" w:fill="D9D9D9"/>
                <w:lang w:val="fr-CH"/>
              </w:rPr>
              <w:t>6</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9C1351">
            <w:pPr>
              <w:widowControl w:val="0"/>
              <w:autoSpaceDE w:val="0"/>
              <w:autoSpaceDN w:val="0"/>
              <w:adjustRightInd w:val="0"/>
              <w:spacing w:after="0" w:line="240" w:lineRule="auto"/>
              <w:jc w:val="right"/>
              <w:rPr>
                <w:rFonts w:ascii="Arial" w:hAnsi="Arial" w:cs="Arial"/>
                <w:b/>
                <w:i/>
                <w:noProof/>
                <w:sz w:val="18"/>
                <w:szCs w:val="18"/>
                <w:lang w:val="fr-CH"/>
              </w:rPr>
            </w:pPr>
            <w:r>
              <w:rPr>
                <w:rStyle w:val="propertyeditor"/>
                <w:rFonts w:ascii="Arial" w:hAnsi="Arial" w:cs="Arial"/>
                <w:b/>
                <w:i/>
                <w:noProof/>
                <w:sz w:val="18"/>
                <w:szCs w:val="18"/>
                <w:shd w:val="clear" w:color="auto" w:fill="D9D9D9"/>
                <w:lang w:val="fr-CH"/>
              </w:rPr>
              <w:t>2,01</w:t>
            </w:r>
            <w:r>
              <w:rPr>
                <w:rStyle w:val="propertyeditor"/>
                <w:rFonts w:ascii="Arial" w:hAnsi="Arial" w:cs="Arial"/>
                <w:b/>
                <w:i/>
                <w:noProof/>
                <w:sz w:val="18"/>
                <w:szCs w:val="18"/>
                <w:shd w:val="clear" w:color="auto" w:fill="D9D9D9"/>
                <w:lang w:val="fr-CH"/>
              </w:rPr>
              <w:t>3</w:t>
            </w:r>
          </w:p>
        </w:tc>
        <w:tc>
          <w:tcPr>
            <w:tcW w:w="155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9C1351">
            <w:pPr>
              <w:widowControl w:val="0"/>
              <w:autoSpaceDE w:val="0"/>
              <w:autoSpaceDN w:val="0"/>
              <w:adjustRightInd w:val="0"/>
              <w:spacing w:after="0" w:line="240" w:lineRule="auto"/>
              <w:jc w:val="right"/>
              <w:rPr>
                <w:rFonts w:ascii="Arial" w:hAnsi="Arial" w:cs="Arial"/>
                <w:b/>
                <w:i/>
                <w:noProof/>
                <w:sz w:val="18"/>
                <w:szCs w:val="18"/>
                <w:lang w:val="fr-CH"/>
              </w:rPr>
            </w:pPr>
            <w:r>
              <w:rPr>
                <w:rStyle w:val="propertyeditor"/>
                <w:rFonts w:ascii="Arial" w:hAnsi="Arial" w:cs="Arial"/>
                <w:b/>
                <w:i/>
                <w:noProof/>
                <w:sz w:val="18"/>
                <w:szCs w:val="18"/>
                <w:shd w:val="clear" w:color="auto" w:fill="D9D9D9"/>
                <w:lang w:val="fr-CH"/>
              </w:rPr>
              <w:t>3,41</w:t>
            </w:r>
            <w:r>
              <w:rPr>
                <w:rStyle w:val="propertyeditor"/>
                <w:rFonts w:ascii="Arial" w:hAnsi="Arial" w:cs="Arial"/>
                <w:b/>
                <w:i/>
                <w:noProof/>
                <w:sz w:val="18"/>
                <w:szCs w:val="18"/>
                <w:shd w:val="clear" w:color="auto" w:fill="D9D9D9"/>
                <w:lang w:val="fr-CH"/>
              </w:rPr>
              <w:t>3</w:t>
            </w:r>
          </w:p>
        </w:tc>
        <w:tc>
          <w:tcPr>
            <w:tcW w:w="141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9C1351">
            <w:pPr>
              <w:widowControl w:val="0"/>
              <w:autoSpaceDE w:val="0"/>
              <w:autoSpaceDN w:val="0"/>
              <w:adjustRightInd w:val="0"/>
              <w:spacing w:after="0" w:line="240" w:lineRule="auto"/>
              <w:jc w:val="right"/>
              <w:rPr>
                <w:rFonts w:ascii="Arial" w:hAnsi="Arial" w:cs="Arial"/>
                <w:b/>
                <w:i/>
                <w:noProof/>
                <w:sz w:val="18"/>
                <w:szCs w:val="18"/>
                <w:lang w:val="fr-CH"/>
              </w:rPr>
            </w:pPr>
            <w:r>
              <w:rPr>
                <w:rStyle w:val="propertyeditor"/>
                <w:rFonts w:ascii="Arial" w:hAnsi="Arial" w:cs="Arial"/>
                <w:b/>
                <w:i/>
                <w:noProof/>
                <w:sz w:val="18"/>
                <w:szCs w:val="18"/>
                <w:shd w:val="clear" w:color="auto" w:fill="D9D9D9"/>
                <w:lang w:val="fr-CH"/>
              </w:rPr>
              <w:t>7,14</w:t>
            </w:r>
            <w:r>
              <w:rPr>
                <w:rStyle w:val="propertyeditor"/>
                <w:rFonts w:ascii="Arial" w:hAnsi="Arial" w:cs="Arial"/>
                <w:b/>
                <w:i/>
                <w:noProof/>
                <w:sz w:val="18"/>
                <w:szCs w:val="18"/>
                <w:shd w:val="clear" w:color="auto" w:fill="D9D9D9"/>
                <w:lang w:val="fr-CH"/>
              </w:rPr>
              <w:t>1</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9C1351">
            <w:pPr>
              <w:widowControl w:val="0"/>
              <w:autoSpaceDE w:val="0"/>
              <w:autoSpaceDN w:val="0"/>
              <w:adjustRightInd w:val="0"/>
              <w:spacing w:after="0" w:line="240" w:lineRule="auto"/>
              <w:jc w:val="right"/>
              <w:rPr>
                <w:rFonts w:ascii="Arial" w:hAnsi="Arial" w:cs="Arial"/>
                <w:b/>
                <w:i/>
                <w:noProof/>
                <w:sz w:val="18"/>
                <w:szCs w:val="18"/>
                <w:lang w:val="fr-CH"/>
              </w:rPr>
            </w:pPr>
            <w:r>
              <w:rPr>
                <w:rStyle w:val="propertyeditor"/>
                <w:rFonts w:ascii="Arial" w:hAnsi="Arial" w:cs="Arial"/>
                <w:b/>
                <w:i/>
                <w:noProof/>
                <w:sz w:val="18"/>
                <w:szCs w:val="18"/>
                <w:shd w:val="clear" w:color="auto" w:fill="D9D9D9"/>
                <w:lang w:val="fr-CH"/>
              </w:rPr>
              <w:t>2,33</w:t>
            </w:r>
            <w:r>
              <w:rPr>
                <w:rStyle w:val="propertyeditor"/>
                <w:rFonts w:ascii="Arial" w:hAnsi="Arial" w:cs="Arial"/>
                <w:b/>
                <w:i/>
                <w:noProof/>
                <w:sz w:val="18"/>
                <w:szCs w:val="18"/>
                <w:shd w:val="clear" w:color="auto" w:fill="D9D9D9"/>
                <w:lang w:val="fr-CH"/>
              </w:rPr>
              <w:t>7</w:t>
            </w:r>
          </w:p>
        </w:tc>
        <w:tc>
          <w:tcPr>
            <w:tcW w:w="127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9C1351">
            <w:pPr>
              <w:widowControl w:val="0"/>
              <w:autoSpaceDE w:val="0"/>
              <w:autoSpaceDN w:val="0"/>
              <w:adjustRightInd w:val="0"/>
              <w:spacing w:after="0" w:line="240" w:lineRule="auto"/>
              <w:jc w:val="right"/>
              <w:rPr>
                <w:rFonts w:ascii="Arial" w:hAnsi="Arial" w:cs="Arial"/>
                <w:b/>
                <w:i/>
                <w:noProof/>
                <w:sz w:val="18"/>
                <w:szCs w:val="18"/>
                <w:lang w:val="fr-CH"/>
              </w:rPr>
            </w:pPr>
          </w:p>
        </w:tc>
        <w:tc>
          <w:tcPr>
            <w:tcW w:w="127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9C1351">
            <w:pPr>
              <w:widowControl w:val="0"/>
              <w:autoSpaceDE w:val="0"/>
              <w:autoSpaceDN w:val="0"/>
              <w:adjustRightInd w:val="0"/>
              <w:spacing w:after="0" w:line="240" w:lineRule="auto"/>
              <w:jc w:val="right"/>
              <w:rPr>
                <w:rFonts w:ascii="Arial" w:hAnsi="Arial" w:cs="Arial"/>
                <w:b/>
                <w:i/>
                <w:noProof/>
                <w:sz w:val="18"/>
                <w:szCs w:val="18"/>
                <w:lang w:val="fr-CH"/>
              </w:rPr>
            </w:pPr>
          </w:p>
        </w:tc>
        <w:tc>
          <w:tcPr>
            <w:tcW w:w="127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9C1351">
            <w:pPr>
              <w:widowControl w:val="0"/>
              <w:autoSpaceDE w:val="0"/>
              <w:autoSpaceDN w:val="0"/>
              <w:adjustRightInd w:val="0"/>
              <w:spacing w:after="0" w:line="240" w:lineRule="auto"/>
              <w:jc w:val="right"/>
              <w:rPr>
                <w:rFonts w:ascii="Arial" w:hAnsi="Arial" w:cs="Arial"/>
                <w:b/>
                <w:i/>
                <w:noProof/>
                <w:sz w:val="18"/>
                <w:szCs w:val="18"/>
                <w:lang w:val="fr-CH"/>
              </w:rPr>
            </w:pPr>
          </w:p>
        </w:tc>
        <w:tc>
          <w:tcPr>
            <w:tcW w:w="119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9C1351">
            <w:pPr>
              <w:widowControl w:val="0"/>
              <w:autoSpaceDE w:val="0"/>
              <w:autoSpaceDN w:val="0"/>
              <w:adjustRightInd w:val="0"/>
              <w:spacing w:after="0" w:line="240" w:lineRule="auto"/>
              <w:jc w:val="right"/>
              <w:rPr>
                <w:rFonts w:ascii="Arial" w:hAnsi="Arial" w:cs="Arial"/>
                <w:b/>
                <w:i/>
                <w:noProof/>
                <w:sz w:val="18"/>
                <w:szCs w:val="18"/>
                <w:lang w:val="fr-CH"/>
              </w:rPr>
            </w:pPr>
          </w:p>
        </w:tc>
      </w:tr>
      <w:tr w:rsidR="00000000">
        <w:tc>
          <w:tcPr>
            <w:tcW w:w="3227" w:type="dxa"/>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after="0" w:line="240" w:lineRule="auto"/>
              <w:rPr>
                <w:rFonts w:ascii="Arial" w:hAnsi="Arial" w:cs="Arial"/>
                <w:b/>
                <w:noProof/>
                <w:sz w:val="20"/>
                <w:szCs w:val="18"/>
                <w:lang w:val="fr-CH"/>
              </w:rPr>
            </w:pPr>
            <w:r>
              <w:rPr>
                <w:rFonts w:ascii="Arial" w:hAnsi="Arial" w:cs="Arial"/>
                <w:b/>
                <w:noProof/>
                <w:sz w:val="20"/>
                <w:szCs w:val="18"/>
                <w:lang w:val="fr-CH"/>
              </w:rPr>
              <w:t>TOTAL GÉNÉRAL</w:t>
            </w:r>
          </w:p>
        </w:tc>
        <w:tc>
          <w:tcPr>
            <w:tcW w:w="155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9C1351">
            <w:pPr>
              <w:widowControl w:val="0"/>
              <w:autoSpaceDE w:val="0"/>
              <w:autoSpaceDN w:val="0"/>
              <w:adjustRightInd w:val="0"/>
              <w:spacing w:after="0" w:line="240" w:lineRule="auto"/>
              <w:jc w:val="right"/>
              <w:rPr>
                <w:rFonts w:ascii="Arial" w:hAnsi="Arial" w:cs="Arial"/>
                <w:b/>
                <w:noProof/>
                <w:sz w:val="20"/>
                <w:szCs w:val="18"/>
                <w:lang w:val="fr-CH"/>
              </w:rPr>
            </w:pPr>
            <w:r>
              <w:rPr>
                <w:rStyle w:val="propertyeditor"/>
                <w:rFonts w:ascii="Arial" w:hAnsi="Arial" w:cs="Arial"/>
                <w:b/>
                <w:noProof/>
                <w:sz w:val="20"/>
                <w:szCs w:val="18"/>
                <w:shd w:val="clear" w:color="auto" w:fill="D9D9D9"/>
                <w:lang w:val="fr-CH"/>
              </w:rPr>
              <w:t>8,39</w:t>
            </w:r>
            <w:r>
              <w:rPr>
                <w:rStyle w:val="propertyeditor"/>
                <w:rFonts w:ascii="Arial" w:hAnsi="Arial" w:cs="Arial"/>
                <w:b/>
                <w:noProof/>
                <w:sz w:val="20"/>
                <w:szCs w:val="18"/>
                <w:shd w:val="clear" w:color="auto" w:fill="D9D9D9"/>
                <w:lang w:val="fr-CH"/>
              </w:rPr>
              <w:t>5</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9C1351">
            <w:pPr>
              <w:widowControl w:val="0"/>
              <w:autoSpaceDE w:val="0"/>
              <w:autoSpaceDN w:val="0"/>
              <w:adjustRightInd w:val="0"/>
              <w:spacing w:after="0" w:line="240" w:lineRule="auto"/>
              <w:jc w:val="right"/>
              <w:rPr>
                <w:rFonts w:ascii="Arial" w:hAnsi="Arial" w:cs="Arial"/>
                <w:b/>
                <w:noProof/>
                <w:sz w:val="20"/>
                <w:szCs w:val="18"/>
                <w:lang w:val="fr-CH"/>
              </w:rPr>
            </w:pPr>
            <w:r>
              <w:rPr>
                <w:rStyle w:val="propertyeditor"/>
                <w:rFonts w:ascii="Arial" w:hAnsi="Arial" w:cs="Arial"/>
                <w:b/>
                <w:noProof/>
                <w:sz w:val="20"/>
                <w:szCs w:val="18"/>
                <w:shd w:val="clear" w:color="auto" w:fill="D9D9D9"/>
                <w:lang w:val="fr-CH"/>
              </w:rPr>
              <w:t>14,83</w:t>
            </w:r>
            <w:r>
              <w:rPr>
                <w:rStyle w:val="propertyeditor"/>
                <w:rFonts w:ascii="Arial" w:hAnsi="Arial" w:cs="Arial"/>
                <w:b/>
                <w:noProof/>
                <w:sz w:val="20"/>
                <w:szCs w:val="18"/>
                <w:shd w:val="clear" w:color="auto" w:fill="D9D9D9"/>
                <w:lang w:val="fr-CH"/>
              </w:rPr>
              <w:t>5</w:t>
            </w:r>
          </w:p>
        </w:tc>
        <w:tc>
          <w:tcPr>
            <w:tcW w:w="155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9C1351">
            <w:pPr>
              <w:widowControl w:val="0"/>
              <w:autoSpaceDE w:val="0"/>
              <w:autoSpaceDN w:val="0"/>
              <w:adjustRightInd w:val="0"/>
              <w:spacing w:after="0" w:line="240" w:lineRule="auto"/>
              <w:jc w:val="right"/>
              <w:rPr>
                <w:rFonts w:ascii="Arial" w:hAnsi="Arial" w:cs="Arial"/>
                <w:b/>
                <w:noProof/>
                <w:sz w:val="20"/>
                <w:szCs w:val="18"/>
                <w:lang w:val="fr-CH"/>
              </w:rPr>
            </w:pPr>
            <w:r>
              <w:rPr>
                <w:rStyle w:val="propertyeditor"/>
                <w:rFonts w:ascii="Arial" w:hAnsi="Arial" w:cs="Arial"/>
                <w:b/>
                <w:noProof/>
                <w:sz w:val="20"/>
                <w:szCs w:val="18"/>
                <w:shd w:val="clear" w:color="auto" w:fill="D9D9D9"/>
                <w:lang w:val="fr-CH"/>
              </w:rPr>
              <w:t>20,76</w:t>
            </w:r>
            <w:r>
              <w:rPr>
                <w:rStyle w:val="propertyeditor"/>
                <w:rFonts w:ascii="Arial" w:hAnsi="Arial" w:cs="Arial"/>
                <w:b/>
                <w:noProof/>
                <w:sz w:val="20"/>
                <w:szCs w:val="18"/>
                <w:shd w:val="clear" w:color="auto" w:fill="D9D9D9"/>
                <w:lang w:val="fr-CH"/>
              </w:rPr>
              <w:t>6</w:t>
            </w:r>
          </w:p>
        </w:tc>
        <w:tc>
          <w:tcPr>
            <w:tcW w:w="141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9C1351">
            <w:pPr>
              <w:widowControl w:val="0"/>
              <w:autoSpaceDE w:val="0"/>
              <w:autoSpaceDN w:val="0"/>
              <w:adjustRightInd w:val="0"/>
              <w:spacing w:after="0" w:line="240" w:lineRule="auto"/>
              <w:jc w:val="right"/>
              <w:rPr>
                <w:rFonts w:ascii="Arial" w:hAnsi="Arial" w:cs="Arial"/>
                <w:b/>
                <w:noProof/>
                <w:sz w:val="20"/>
                <w:szCs w:val="18"/>
                <w:lang w:val="fr-CH"/>
              </w:rPr>
            </w:pPr>
            <w:r>
              <w:rPr>
                <w:rStyle w:val="propertyeditor"/>
                <w:rFonts w:ascii="Arial" w:hAnsi="Arial" w:cs="Arial"/>
                <w:b/>
                <w:noProof/>
                <w:sz w:val="20"/>
                <w:szCs w:val="18"/>
                <w:shd w:val="clear" w:color="auto" w:fill="D9D9D9"/>
                <w:lang w:val="fr-CH"/>
              </w:rPr>
              <w:t>23,27</w:t>
            </w:r>
            <w:r>
              <w:rPr>
                <w:rStyle w:val="propertyeditor"/>
                <w:rFonts w:ascii="Arial" w:hAnsi="Arial" w:cs="Arial"/>
                <w:b/>
                <w:noProof/>
                <w:sz w:val="20"/>
                <w:szCs w:val="18"/>
                <w:shd w:val="clear" w:color="auto" w:fill="D9D9D9"/>
                <w:lang w:val="fr-CH"/>
              </w:rPr>
              <w:t>0</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9C1351">
            <w:pPr>
              <w:widowControl w:val="0"/>
              <w:autoSpaceDE w:val="0"/>
              <w:autoSpaceDN w:val="0"/>
              <w:adjustRightInd w:val="0"/>
              <w:spacing w:after="0" w:line="240" w:lineRule="auto"/>
              <w:jc w:val="right"/>
              <w:rPr>
                <w:rFonts w:ascii="Arial" w:hAnsi="Arial" w:cs="Arial"/>
                <w:b/>
                <w:noProof/>
                <w:sz w:val="20"/>
                <w:szCs w:val="18"/>
                <w:lang w:val="fr-CH"/>
              </w:rPr>
            </w:pPr>
            <w:r>
              <w:rPr>
                <w:rStyle w:val="propertyeditor"/>
                <w:rFonts w:ascii="Arial" w:hAnsi="Arial" w:cs="Arial"/>
                <w:b/>
                <w:noProof/>
                <w:sz w:val="20"/>
                <w:szCs w:val="18"/>
                <w:shd w:val="clear" w:color="auto" w:fill="D9D9D9"/>
                <w:lang w:val="fr-CH"/>
              </w:rPr>
              <w:t>19,41</w:t>
            </w:r>
            <w:r>
              <w:rPr>
                <w:rStyle w:val="propertyeditor"/>
                <w:rFonts w:ascii="Arial" w:hAnsi="Arial" w:cs="Arial"/>
                <w:b/>
                <w:noProof/>
                <w:sz w:val="20"/>
                <w:szCs w:val="18"/>
                <w:shd w:val="clear" w:color="auto" w:fill="D9D9D9"/>
                <w:lang w:val="fr-CH"/>
              </w:rPr>
              <w:t>5</w:t>
            </w:r>
          </w:p>
        </w:tc>
        <w:tc>
          <w:tcPr>
            <w:tcW w:w="127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9C1351">
            <w:pPr>
              <w:widowControl w:val="0"/>
              <w:autoSpaceDE w:val="0"/>
              <w:autoSpaceDN w:val="0"/>
              <w:adjustRightInd w:val="0"/>
              <w:spacing w:after="0" w:line="240" w:lineRule="auto"/>
              <w:jc w:val="right"/>
              <w:rPr>
                <w:rFonts w:ascii="Arial" w:hAnsi="Arial" w:cs="Arial"/>
                <w:b/>
                <w:noProof/>
                <w:sz w:val="20"/>
                <w:szCs w:val="18"/>
                <w:lang w:val="fr-CH"/>
              </w:rPr>
            </w:pPr>
          </w:p>
        </w:tc>
        <w:tc>
          <w:tcPr>
            <w:tcW w:w="127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9C1351">
            <w:pPr>
              <w:widowControl w:val="0"/>
              <w:autoSpaceDE w:val="0"/>
              <w:autoSpaceDN w:val="0"/>
              <w:adjustRightInd w:val="0"/>
              <w:spacing w:after="0" w:line="240" w:lineRule="auto"/>
              <w:jc w:val="right"/>
              <w:rPr>
                <w:rFonts w:ascii="Arial" w:hAnsi="Arial" w:cs="Arial"/>
                <w:b/>
                <w:noProof/>
                <w:sz w:val="20"/>
                <w:szCs w:val="18"/>
                <w:lang w:val="fr-CH"/>
              </w:rPr>
            </w:pPr>
          </w:p>
        </w:tc>
        <w:tc>
          <w:tcPr>
            <w:tcW w:w="127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9C1351">
            <w:pPr>
              <w:widowControl w:val="0"/>
              <w:autoSpaceDE w:val="0"/>
              <w:autoSpaceDN w:val="0"/>
              <w:adjustRightInd w:val="0"/>
              <w:spacing w:after="0" w:line="240" w:lineRule="auto"/>
              <w:jc w:val="right"/>
              <w:rPr>
                <w:rFonts w:ascii="Arial" w:hAnsi="Arial" w:cs="Arial"/>
                <w:b/>
                <w:noProof/>
                <w:sz w:val="20"/>
                <w:szCs w:val="18"/>
                <w:lang w:val="fr-CH"/>
              </w:rPr>
            </w:pPr>
          </w:p>
        </w:tc>
        <w:tc>
          <w:tcPr>
            <w:tcW w:w="119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9C1351">
            <w:pPr>
              <w:widowControl w:val="0"/>
              <w:autoSpaceDE w:val="0"/>
              <w:autoSpaceDN w:val="0"/>
              <w:adjustRightInd w:val="0"/>
              <w:spacing w:after="0" w:line="240" w:lineRule="auto"/>
              <w:jc w:val="right"/>
              <w:rPr>
                <w:rFonts w:ascii="Arial" w:hAnsi="Arial" w:cs="Arial"/>
                <w:b/>
                <w:noProof/>
                <w:sz w:val="20"/>
                <w:szCs w:val="18"/>
                <w:lang w:val="fr-CH"/>
              </w:rPr>
            </w:pPr>
          </w:p>
        </w:tc>
      </w:tr>
    </w:tbl>
    <w:p w:rsidR="00000000" w:rsidRDefault="009C1351">
      <w:pPr>
        <w:pStyle w:val="Heading1"/>
        <w:numPr>
          <w:ilvl w:val="1"/>
          <w:numId w:val="6"/>
        </w:numPr>
        <w:ind w:left="432"/>
        <w:rPr>
          <w:noProof/>
          <w:sz w:val="24"/>
          <w:szCs w:val="24"/>
          <w:lang w:val="fr-CH"/>
        </w:rPr>
      </w:pPr>
      <w:bookmarkStart w:id="38" w:name="_Toc279951902"/>
      <w:bookmarkStart w:id="39" w:name="_Toc283566561"/>
      <w:r>
        <w:rPr>
          <w:noProof/>
          <w:sz w:val="24"/>
          <w:szCs w:val="24"/>
          <w:lang w:val="fr-CH"/>
        </w:rPr>
        <w:t>Résumé du financement actuel et futur et provenance des fonds</w:t>
      </w:r>
      <w:bookmarkEnd w:id="38"/>
      <w:bookmarkEnd w:id="39"/>
    </w:p>
    <w:p w:rsidR="00000000" w:rsidRDefault="009C1351">
      <w:pPr>
        <w:jc w:val="both"/>
        <w:rPr>
          <w:rFonts w:ascii="Arial" w:hAnsi="Arial" w:cs="Arial"/>
          <w:noProof/>
          <w:lang w:val="fr-CH"/>
        </w:rPr>
      </w:pPr>
      <w:r>
        <w:rPr>
          <w:rFonts w:ascii="Arial" w:hAnsi="Arial" w:cs="Arial"/>
          <w:noProof/>
          <w:lang w:val="fr-CH"/>
        </w:rPr>
        <w:t xml:space="preserve">Veuillez donner dans le tableau ci-dessous les sources de financement pour </w:t>
      </w:r>
      <w:r>
        <w:rPr>
          <w:rFonts w:ascii="Arial" w:hAnsi="Arial" w:cs="Arial"/>
          <w:noProof/>
          <w:lang w:val="fr-CH"/>
        </w:rPr>
        <w:t>chaque poste budgétaire (si elles sont connues). Efforcez-vous d’indiquer quels postes du programme de vaccination sont couverts par le budget du Gouvernement et lesquels sont couverts par les partenaires de développement (ou GAVI Alliance) et donnez le no</w:t>
      </w:r>
      <w:r>
        <w:rPr>
          <w:rFonts w:ascii="Arial" w:hAnsi="Arial" w:cs="Arial"/>
          <w:noProof/>
          <w:lang w:val="fr-CH"/>
        </w:rPr>
        <w:t>m des partenaires (ou référez-vous au PPAC).</w:t>
      </w:r>
    </w:p>
    <w:p w:rsidR="00000000" w:rsidRDefault="009C1351">
      <w:pPr>
        <w:spacing w:after="0" w:line="240" w:lineRule="auto"/>
        <w:jc w:val="both"/>
        <w:rPr>
          <w:rFonts w:ascii="Arial" w:hAnsi="Arial" w:cs="Arial"/>
          <w:noProof/>
          <w:color w:val="000101"/>
          <w:sz w:val="20"/>
          <w:lang w:val="fr-CH"/>
        </w:rPr>
      </w:pPr>
      <w:r>
        <w:rPr>
          <w:rFonts w:ascii="Arial" w:hAnsi="Arial" w:cs="Arial"/>
          <w:b/>
          <w:noProof/>
          <w:color w:val="000101"/>
          <w:sz w:val="20"/>
          <w:lang w:val="fr-CH"/>
        </w:rPr>
        <w:t>Note :</w:t>
      </w:r>
      <w:r>
        <w:rPr>
          <w:rFonts w:ascii="Arial" w:hAnsi="Arial" w:cs="Arial"/>
          <w:noProof/>
          <w:color w:val="000101"/>
          <w:sz w:val="20"/>
          <w:lang w:val="fr-CH"/>
        </w:rPr>
        <w:t xml:space="preserve"> </w:t>
      </w:r>
      <w:r>
        <w:rPr>
          <w:rFonts w:ascii="Arial" w:hAnsi="Arial" w:cs="Arial"/>
          <w:noProof/>
          <w:color w:val="000101"/>
          <w:sz w:val="20"/>
          <w:szCs w:val="20"/>
          <w:lang w:val="fr-CH"/>
        </w:rPr>
        <w:t xml:space="preserve">pour ajouter des lignes, prière de cliquer sur l’icône </w:t>
      </w:r>
      <w:r>
        <w:rPr>
          <w:rFonts w:ascii="Arial" w:hAnsi="Arial" w:cs="Arial"/>
          <w:b/>
          <w:i/>
          <w:noProof/>
          <w:color w:val="000101"/>
          <w:sz w:val="20"/>
          <w:szCs w:val="20"/>
          <w:lang w:val="fr-CH"/>
        </w:rPr>
        <w:t>Nouveau champ</w:t>
      </w:r>
      <w:r>
        <w:rPr>
          <w:rFonts w:ascii="Arial" w:hAnsi="Arial" w:cs="Arial"/>
          <w:noProof/>
          <w:color w:val="000101"/>
          <w:sz w:val="20"/>
          <w:szCs w:val="20"/>
          <w:lang w:val="fr-CH"/>
        </w:rPr>
        <w:t xml:space="preserve"> dans la colonne </w:t>
      </w:r>
      <w:r>
        <w:rPr>
          <w:rFonts w:ascii="Arial" w:hAnsi="Arial" w:cs="Arial"/>
          <w:b/>
          <w:i/>
          <w:noProof/>
          <w:color w:val="000101"/>
          <w:sz w:val="20"/>
          <w:szCs w:val="20"/>
          <w:lang w:val="fr-CH"/>
        </w:rPr>
        <w:t>Action</w:t>
      </w:r>
      <w:r>
        <w:rPr>
          <w:rFonts w:ascii="Arial" w:hAnsi="Arial" w:cs="Arial"/>
          <w:noProof/>
          <w:color w:val="000101"/>
          <w:sz w:val="20"/>
          <w:szCs w:val="20"/>
          <w:lang w:val="fr-CH"/>
        </w:rPr>
        <w:t xml:space="preserve">. Utiliser l’icône </w:t>
      </w:r>
      <w:r>
        <w:rPr>
          <w:rFonts w:ascii="Arial" w:hAnsi="Arial" w:cs="Arial"/>
          <w:b/>
          <w:i/>
          <w:noProof/>
          <w:color w:val="000101"/>
          <w:sz w:val="20"/>
          <w:szCs w:val="20"/>
          <w:lang w:val="fr-CH"/>
        </w:rPr>
        <w:t>Supprimer champ</w:t>
      </w:r>
      <w:r>
        <w:rPr>
          <w:rFonts w:ascii="Arial" w:hAnsi="Arial" w:cs="Arial"/>
          <w:noProof/>
          <w:color w:val="000101"/>
          <w:sz w:val="20"/>
          <w:szCs w:val="20"/>
          <w:lang w:val="fr-CH"/>
        </w:rPr>
        <w:t xml:space="preserve"> pour supprimer une ligne</w:t>
      </w:r>
      <w:r>
        <w:rPr>
          <w:rFonts w:ascii="Arial" w:hAnsi="Arial" w:cs="Arial"/>
          <w:noProof/>
          <w:color w:val="000101"/>
          <w:sz w:val="20"/>
          <w:lang w:val="fr-CH"/>
        </w:rPr>
        <w:t>.</w:t>
      </w:r>
    </w:p>
    <w:tbl>
      <w:tblPr>
        <w:tblW w:w="0" w:type="auto"/>
        <w:tblLook w:val="04A0"/>
      </w:tblPr>
      <w:tblGrid>
        <w:gridCol w:w="1833"/>
        <w:gridCol w:w="3555"/>
        <w:gridCol w:w="2062"/>
        <w:gridCol w:w="993"/>
        <w:gridCol w:w="993"/>
        <w:gridCol w:w="993"/>
        <w:gridCol w:w="993"/>
        <w:gridCol w:w="993"/>
        <w:gridCol w:w="993"/>
        <w:gridCol w:w="993"/>
        <w:gridCol w:w="993"/>
        <w:gridCol w:w="222"/>
      </w:tblGrid>
      <w:tr w:rsidR="00000000">
        <w:trPr>
          <w:gridAfter w:val="1"/>
          <w:tblHeader/>
        </w:trPr>
        <w:tc>
          <w:tcPr>
            <w:tcW w:w="0" w:type="auto"/>
            <w:gridSpan w:val="2"/>
            <w:tcBorders>
              <w:top w:val="nil"/>
              <w:left w:val="nil"/>
              <w:bottom w:val="single" w:sz="4" w:space="0" w:color="auto"/>
              <w:right w:val="single" w:sz="4" w:space="0" w:color="auto"/>
            </w:tcBorders>
            <w:vAlign w:val="center"/>
          </w:tcPr>
          <w:p w:rsidR="00000000" w:rsidRDefault="009C1351">
            <w:pPr>
              <w:widowControl w:val="0"/>
              <w:autoSpaceDE w:val="0"/>
              <w:autoSpaceDN w:val="0"/>
              <w:adjustRightInd w:val="0"/>
              <w:spacing w:before="120" w:after="120" w:line="240" w:lineRule="auto"/>
              <w:rPr>
                <w:rFonts w:ascii="Arial" w:hAnsi="Arial" w:cs="Arial"/>
                <w:b/>
                <w:noProof/>
                <w:sz w:val="20"/>
                <w:szCs w:val="18"/>
                <w:lang w:val="fr-CH"/>
              </w:rPr>
            </w:pPr>
          </w:p>
        </w:tc>
        <w:tc>
          <w:tcPr>
            <w:tcW w:w="0" w:type="auto"/>
            <w:gridSpan w:val="9"/>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before="120" w:after="120" w:line="240" w:lineRule="auto"/>
              <w:jc w:val="center"/>
              <w:rPr>
                <w:rFonts w:ascii="Arial" w:hAnsi="Arial" w:cs="Arial"/>
                <w:b/>
                <w:noProof/>
                <w:sz w:val="20"/>
                <w:szCs w:val="18"/>
                <w:lang w:val="fr-CH"/>
              </w:rPr>
            </w:pPr>
            <w:r>
              <w:rPr>
                <w:rFonts w:ascii="Arial" w:hAnsi="Arial" w:cs="Arial"/>
                <w:b/>
                <w:noProof/>
                <w:sz w:val="20"/>
                <w:szCs w:val="18"/>
                <w:lang w:val="fr-CH"/>
              </w:rPr>
              <w:t>Coût estimé par an (en milliers de $US)</w:t>
            </w:r>
          </w:p>
        </w:tc>
      </w:tr>
      <w:tr w:rsidR="00000000">
        <w:trPr>
          <w:gridAfter w:val="1"/>
          <w:tblHead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before="120" w:after="120" w:line="240" w:lineRule="auto"/>
              <w:rPr>
                <w:rFonts w:ascii="Arial" w:hAnsi="Arial" w:cs="Arial"/>
                <w:b/>
                <w:noProof/>
                <w:sz w:val="20"/>
                <w:szCs w:val="18"/>
                <w:lang w:val="fr-CH"/>
              </w:rPr>
            </w:pPr>
            <w:r>
              <w:rPr>
                <w:rFonts w:ascii="Arial" w:hAnsi="Arial" w:cs="Arial"/>
                <w:b/>
                <w:noProof/>
                <w:sz w:val="20"/>
                <w:szCs w:val="18"/>
                <w:lang w:val="fr-CH"/>
              </w:rPr>
              <w:t>Poste budgétaire</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before="120" w:after="120" w:line="240" w:lineRule="auto"/>
              <w:jc w:val="center"/>
              <w:rPr>
                <w:rFonts w:ascii="Arial" w:hAnsi="Arial" w:cs="Arial"/>
                <w:b/>
                <w:noProof/>
                <w:sz w:val="20"/>
                <w:szCs w:val="18"/>
                <w:lang w:val="fr-CH"/>
              </w:rPr>
            </w:pPr>
            <w:r>
              <w:rPr>
                <w:rFonts w:ascii="Arial" w:hAnsi="Arial" w:cs="Arial"/>
                <w:b/>
                <w:noProof/>
                <w:sz w:val="20"/>
                <w:szCs w:val="18"/>
                <w:lang w:val="fr-CH"/>
              </w:rPr>
              <w:t>Source de financement</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before="120" w:after="120" w:line="240" w:lineRule="auto"/>
              <w:jc w:val="center"/>
              <w:rPr>
                <w:rFonts w:ascii="Arial" w:hAnsi="Arial" w:cs="Arial"/>
                <w:b/>
                <w:noProof/>
                <w:sz w:val="20"/>
                <w:szCs w:val="18"/>
                <w:lang w:val="fr-CH"/>
              </w:rPr>
            </w:pPr>
            <w:r>
              <w:rPr>
                <w:rFonts w:ascii="Arial" w:hAnsi="Arial" w:cs="Arial"/>
                <w:b/>
                <w:noProof/>
                <w:sz w:val="20"/>
                <w:szCs w:val="18"/>
                <w:lang w:val="fr-CH"/>
              </w:rPr>
              <w:t>Année de référence</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before="120" w:after="120" w:line="240" w:lineRule="auto"/>
              <w:jc w:val="center"/>
              <w:rPr>
                <w:rFonts w:ascii="Arial" w:hAnsi="Arial" w:cs="Arial"/>
                <w:b/>
                <w:noProof/>
                <w:sz w:val="20"/>
                <w:szCs w:val="18"/>
                <w:lang w:val="fr-CH"/>
              </w:rPr>
            </w:pPr>
            <w:r>
              <w:rPr>
                <w:rFonts w:ascii="Arial" w:hAnsi="Arial" w:cs="Arial"/>
                <w:b/>
                <w:noProof/>
                <w:sz w:val="20"/>
                <w:szCs w:val="18"/>
                <w:lang w:val="fr-CH"/>
              </w:rPr>
              <w:t>Année 1</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before="120" w:after="120" w:line="240" w:lineRule="auto"/>
              <w:jc w:val="center"/>
              <w:rPr>
                <w:rFonts w:ascii="Arial" w:hAnsi="Arial" w:cs="Arial"/>
                <w:b/>
                <w:noProof/>
                <w:sz w:val="20"/>
                <w:szCs w:val="18"/>
                <w:lang w:val="fr-CH"/>
              </w:rPr>
            </w:pPr>
            <w:r>
              <w:rPr>
                <w:rFonts w:ascii="Arial" w:hAnsi="Arial" w:cs="Arial"/>
                <w:b/>
                <w:noProof/>
                <w:sz w:val="20"/>
                <w:szCs w:val="18"/>
                <w:lang w:val="fr-CH"/>
              </w:rPr>
              <w:t>Année 2</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before="120" w:after="120" w:line="240" w:lineRule="auto"/>
              <w:jc w:val="center"/>
              <w:rPr>
                <w:rFonts w:ascii="Arial" w:hAnsi="Arial" w:cs="Arial"/>
                <w:b/>
                <w:noProof/>
                <w:sz w:val="20"/>
                <w:szCs w:val="18"/>
                <w:lang w:val="fr-CH"/>
              </w:rPr>
            </w:pPr>
            <w:r>
              <w:rPr>
                <w:rFonts w:ascii="Arial" w:hAnsi="Arial" w:cs="Arial"/>
                <w:b/>
                <w:noProof/>
                <w:sz w:val="20"/>
                <w:szCs w:val="18"/>
                <w:lang w:val="fr-CH"/>
              </w:rPr>
              <w:t>Année 3</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before="120" w:after="120" w:line="240" w:lineRule="auto"/>
              <w:jc w:val="center"/>
              <w:rPr>
                <w:rFonts w:ascii="Arial" w:hAnsi="Arial" w:cs="Arial"/>
                <w:b/>
                <w:noProof/>
                <w:sz w:val="20"/>
                <w:szCs w:val="18"/>
                <w:lang w:val="fr-CH"/>
              </w:rPr>
            </w:pPr>
            <w:r>
              <w:rPr>
                <w:rFonts w:ascii="Arial" w:hAnsi="Arial" w:cs="Arial"/>
                <w:b/>
                <w:noProof/>
                <w:sz w:val="20"/>
                <w:szCs w:val="18"/>
                <w:lang w:val="fr-CH"/>
              </w:rPr>
              <w:t>Année 4</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before="120" w:after="120" w:line="240" w:lineRule="auto"/>
              <w:jc w:val="center"/>
              <w:rPr>
                <w:rFonts w:ascii="Arial" w:hAnsi="Arial" w:cs="Arial"/>
                <w:b/>
                <w:noProof/>
                <w:sz w:val="20"/>
                <w:szCs w:val="18"/>
                <w:lang w:val="fr-CH"/>
              </w:rPr>
            </w:pPr>
            <w:r>
              <w:rPr>
                <w:rFonts w:ascii="Arial" w:hAnsi="Arial" w:cs="Arial"/>
                <w:b/>
                <w:noProof/>
                <w:sz w:val="20"/>
                <w:szCs w:val="18"/>
                <w:lang w:val="fr-CH"/>
              </w:rPr>
              <w:t>Année 5</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before="120" w:after="120" w:line="240" w:lineRule="auto"/>
              <w:jc w:val="center"/>
              <w:rPr>
                <w:rFonts w:ascii="Arial" w:hAnsi="Arial" w:cs="Arial"/>
                <w:b/>
                <w:noProof/>
                <w:sz w:val="20"/>
                <w:szCs w:val="18"/>
                <w:lang w:val="fr-CH"/>
              </w:rPr>
            </w:pPr>
            <w:r>
              <w:rPr>
                <w:rFonts w:ascii="Arial" w:hAnsi="Arial" w:cs="Arial"/>
                <w:b/>
                <w:noProof/>
                <w:sz w:val="20"/>
                <w:szCs w:val="18"/>
                <w:lang w:val="fr-CH"/>
              </w:rPr>
              <w:t>Année 6</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before="120" w:after="120" w:line="240" w:lineRule="auto"/>
              <w:jc w:val="center"/>
              <w:rPr>
                <w:rFonts w:ascii="Arial" w:hAnsi="Arial" w:cs="Arial"/>
                <w:b/>
                <w:noProof/>
                <w:sz w:val="20"/>
                <w:szCs w:val="18"/>
                <w:lang w:val="fr-CH"/>
              </w:rPr>
            </w:pPr>
            <w:r>
              <w:rPr>
                <w:rFonts w:ascii="Arial" w:hAnsi="Arial" w:cs="Arial"/>
                <w:b/>
                <w:noProof/>
                <w:sz w:val="20"/>
                <w:szCs w:val="18"/>
                <w:lang w:val="fr-CH"/>
              </w:rPr>
              <w:t>Année 7</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before="120" w:after="120" w:line="240" w:lineRule="auto"/>
              <w:jc w:val="center"/>
              <w:rPr>
                <w:rFonts w:ascii="Arial" w:hAnsi="Arial" w:cs="Arial"/>
                <w:b/>
                <w:noProof/>
                <w:sz w:val="20"/>
                <w:szCs w:val="18"/>
                <w:lang w:val="fr-CH"/>
              </w:rPr>
            </w:pPr>
            <w:r>
              <w:rPr>
                <w:rFonts w:ascii="Arial" w:hAnsi="Arial" w:cs="Arial"/>
                <w:b/>
                <w:noProof/>
                <w:sz w:val="20"/>
                <w:szCs w:val="18"/>
                <w:lang w:val="fr-CH"/>
              </w:rPr>
              <w:t>Année 8</w:t>
            </w:r>
          </w:p>
        </w:tc>
      </w:tr>
      <w:tr w:rsidR="00000000">
        <w:trPr>
          <w:gridAfter w:val="1"/>
          <w:trHeight w:val="1122"/>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9C1351">
            <w:pPr>
              <w:spacing w:after="0" w:line="240" w:lineRule="auto"/>
              <w:rPr>
                <w:rFonts w:ascii="Arial" w:hAnsi="Arial" w:cs="Arial"/>
                <w:b/>
                <w:noProof/>
                <w:sz w:val="20"/>
                <w:szCs w:val="18"/>
                <w:lang w:val="fr-CH"/>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9C1351">
            <w:pPr>
              <w:spacing w:after="0" w:line="240" w:lineRule="auto"/>
              <w:rPr>
                <w:rFonts w:ascii="Arial" w:hAnsi="Arial" w:cs="Arial"/>
                <w:b/>
                <w:noProof/>
                <w:sz w:val="20"/>
                <w:szCs w:val="18"/>
                <w:lang w:val="fr-CH"/>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9C1351">
            <w:pPr>
              <w:spacing w:before="120" w:after="120" w:line="240" w:lineRule="auto"/>
              <w:jc w:val="center"/>
              <w:rPr>
                <w:rFonts w:ascii="Arial" w:hAnsi="Arial" w:cs="Arial"/>
                <w:b/>
                <w:noProof/>
                <w:sz w:val="20"/>
                <w:szCs w:val="18"/>
                <w:lang w:val="fr-CH"/>
              </w:rPr>
            </w:pPr>
            <w:r>
              <w:rPr>
                <w:rStyle w:val="propertyeditor"/>
                <w:rFonts w:ascii="Arial" w:hAnsi="Arial" w:cs="Arial"/>
                <w:b/>
                <w:noProof/>
                <w:sz w:val="20"/>
                <w:szCs w:val="18"/>
                <w:shd w:val="clear" w:color="auto" w:fill="BDDCFF"/>
                <w:lang w:val="fr-CH"/>
              </w:rPr>
              <w:t>200</w:t>
            </w:r>
            <w:r>
              <w:rPr>
                <w:rStyle w:val="propertyeditor"/>
                <w:rFonts w:ascii="Arial" w:hAnsi="Arial" w:cs="Arial"/>
                <w:b/>
                <w:noProof/>
                <w:sz w:val="20"/>
                <w:szCs w:val="18"/>
                <w:shd w:val="clear" w:color="auto" w:fill="BDDCFF"/>
                <w:lang w:val="fr-CH"/>
              </w:rPr>
              <w:t>9</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9C1351">
            <w:pPr>
              <w:widowControl w:val="0"/>
              <w:autoSpaceDE w:val="0"/>
              <w:autoSpaceDN w:val="0"/>
              <w:adjustRightInd w:val="0"/>
              <w:spacing w:before="120" w:after="120" w:line="240" w:lineRule="auto"/>
              <w:jc w:val="center"/>
              <w:rPr>
                <w:rFonts w:ascii="Arial" w:hAnsi="Arial" w:cs="Arial"/>
                <w:b/>
                <w:noProof/>
                <w:sz w:val="20"/>
                <w:szCs w:val="18"/>
                <w:lang w:val="fr-CH"/>
              </w:rPr>
            </w:pPr>
            <w:r>
              <w:rPr>
                <w:rStyle w:val="propertyeditor"/>
                <w:rFonts w:ascii="Arial" w:hAnsi="Arial" w:cs="Arial"/>
                <w:b/>
                <w:bCs/>
                <w:noProof/>
                <w:sz w:val="20"/>
                <w:szCs w:val="18"/>
                <w:lang w:val="fr-CH"/>
              </w:rPr>
              <w:t>201</w:t>
            </w:r>
            <w:r>
              <w:rPr>
                <w:rStyle w:val="propertyeditor"/>
                <w:rFonts w:ascii="Arial" w:hAnsi="Arial" w:cs="Arial"/>
                <w:b/>
                <w:bCs/>
                <w:noProof/>
                <w:sz w:val="20"/>
                <w:szCs w:val="18"/>
                <w:lang w:val="fr-CH"/>
              </w:rPr>
              <w:t>2</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9C1351">
            <w:pPr>
              <w:widowControl w:val="0"/>
              <w:autoSpaceDE w:val="0"/>
              <w:autoSpaceDN w:val="0"/>
              <w:adjustRightInd w:val="0"/>
              <w:spacing w:before="120" w:after="120" w:line="240" w:lineRule="auto"/>
              <w:jc w:val="center"/>
              <w:rPr>
                <w:rFonts w:ascii="Arial" w:hAnsi="Arial" w:cs="Arial"/>
                <w:b/>
                <w:noProof/>
                <w:sz w:val="20"/>
                <w:szCs w:val="18"/>
                <w:lang w:val="fr-CH"/>
              </w:rPr>
            </w:pPr>
            <w:r>
              <w:rPr>
                <w:rStyle w:val="propertyeditor"/>
                <w:rFonts w:ascii="Arial" w:hAnsi="Arial" w:cs="Arial"/>
                <w:b/>
                <w:bCs/>
                <w:noProof/>
                <w:sz w:val="20"/>
                <w:szCs w:val="18"/>
                <w:lang w:val="fr-CH"/>
              </w:rPr>
              <w:t>201</w:t>
            </w:r>
            <w:r>
              <w:rPr>
                <w:rStyle w:val="propertyeditor"/>
                <w:rFonts w:ascii="Arial" w:hAnsi="Arial" w:cs="Arial"/>
                <w:b/>
                <w:bCs/>
                <w:noProof/>
                <w:sz w:val="20"/>
                <w:szCs w:val="18"/>
                <w:lang w:val="fr-CH"/>
              </w:rPr>
              <w:t>3</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9C1351">
            <w:pPr>
              <w:widowControl w:val="0"/>
              <w:autoSpaceDE w:val="0"/>
              <w:autoSpaceDN w:val="0"/>
              <w:adjustRightInd w:val="0"/>
              <w:spacing w:before="120" w:after="120" w:line="240" w:lineRule="auto"/>
              <w:jc w:val="center"/>
              <w:rPr>
                <w:rFonts w:ascii="Arial" w:hAnsi="Arial" w:cs="Arial"/>
                <w:b/>
                <w:noProof/>
                <w:sz w:val="20"/>
                <w:szCs w:val="18"/>
                <w:lang w:val="fr-CH"/>
              </w:rPr>
            </w:pPr>
            <w:r>
              <w:rPr>
                <w:rStyle w:val="propertyeditor"/>
                <w:rFonts w:ascii="Arial" w:hAnsi="Arial" w:cs="Arial"/>
                <w:b/>
                <w:bCs/>
                <w:noProof/>
                <w:sz w:val="20"/>
                <w:szCs w:val="18"/>
                <w:lang w:val="fr-CH"/>
              </w:rPr>
              <w:t>201</w:t>
            </w:r>
            <w:r>
              <w:rPr>
                <w:rStyle w:val="propertyeditor"/>
                <w:rFonts w:ascii="Arial" w:hAnsi="Arial" w:cs="Arial"/>
                <w:b/>
                <w:bCs/>
                <w:noProof/>
                <w:sz w:val="20"/>
                <w:szCs w:val="18"/>
                <w:lang w:val="fr-CH"/>
              </w:rPr>
              <w:t>4</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9C1351">
            <w:pPr>
              <w:widowControl w:val="0"/>
              <w:autoSpaceDE w:val="0"/>
              <w:autoSpaceDN w:val="0"/>
              <w:adjustRightInd w:val="0"/>
              <w:spacing w:before="120" w:after="120" w:line="240" w:lineRule="auto"/>
              <w:jc w:val="center"/>
              <w:rPr>
                <w:rFonts w:ascii="Arial" w:hAnsi="Arial" w:cs="Arial"/>
                <w:b/>
                <w:noProof/>
                <w:sz w:val="20"/>
                <w:szCs w:val="18"/>
                <w:lang w:val="fr-CH"/>
              </w:rPr>
            </w:pPr>
            <w:r>
              <w:rPr>
                <w:rStyle w:val="propertyeditor"/>
                <w:rFonts w:ascii="Arial" w:hAnsi="Arial" w:cs="Arial"/>
                <w:b/>
                <w:bCs/>
                <w:noProof/>
                <w:sz w:val="20"/>
                <w:szCs w:val="18"/>
                <w:lang w:val="fr-CH"/>
              </w:rPr>
              <w:t>201</w:t>
            </w:r>
            <w:r>
              <w:rPr>
                <w:rStyle w:val="propertyeditor"/>
                <w:rFonts w:ascii="Arial" w:hAnsi="Arial" w:cs="Arial"/>
                <w:b/>
                <w:bCs/>
                <w:noProof/>
                <w:sz w:val="20"/>
                <w:szCs w:val="18"/>
                <w:lang w:val="fr-CH"/>
              </w:rPr>
              <w:t>5</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9C1351">
            <w:pPr>
              <w:widowControl w:val="0"/>
              <w:autoSpaceDE w:val="0"/>
              <w:autoSpaceDN w:val="0"/>
              <w:adjustRightInd w:val="0"/>
              <w:spacing w:before="120" w:after="120" w:line="240" w:lineRule="auto"/>
              <w:jc w:val="center"/>
              <w:rPr>
                <w:rFonts w:ascii="Arial" w:hAnsi="Arial" w:cs="Arial"/>
                <w:b/>
                <w:noProof/>
                <w:sz w:val="20"/>
                <w:szCs w:val="18"/>
                <w:lang w:val="fr-CH"/>
              </w:rPr>
            </w:pP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9C1351">
            <w:pPr>
              <w:widowControl w:val="0"/>
              <w:autoSpaceDE w:val="0"/>
              <w:autoSpaceDN w:val="0"/>
              <w:adjustRightInd w:val="0"/>
              <w:spacing w:before="120" w:after="120" w:line="240" w:lineRule="auto"/>
              <w:jc w:val="center"/>
              <w:rPr>
                <w:rFonts w:ascii="Arial" w:hAnsi="Arial" w:cs="Arial"/>
                <w:b/>
                <w:noProof/>
                <w:sz w:val="20"/>
                <w:szCs w:val="18"/>
                <w:lang w:val="fr-CH"/>
              </w:rPr>
            </w:pP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9C1351">
            <w:pPr>
              <w:widowControl w:val="0"/>
              <w:autoSpaceDE w:val="0"/>
              <w:autoSpaceDN w:val="0"/>
              <w:adjustRightInd w:val="0"/>
              <w:spacing w:before="120" w:after="120" w:line="240" w:lineRule="auto"/>
              <w:jc w:val="center"/>
              <w:rPr>
                <w:rFonts w:ascii="Arial" w:hAnsi="Arial" w:cs="Arial"/>
                <w:b/>
                <w:noProof/>
                <w:sz w:val="20"/>
                <w:szCs w:val="18"/>
                <w:lang w:val="fr-CH"/>
              </w:rPr>
            </w:pP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9C1351">
            <w:pPr>
              <w:widowControl w:val="0"/>
              <w:autoSpaceDE w:val="0"/>
              <w:autoSpaceDN w:val="0"/>
              <w:adjustRightInd w:val="0"/>
              <w:spacing w:before="120" w:after="120" w:line="240" w:lineRule="auto"/>
              <w:jc w:val="center"/>
              <w:rPr>
                <w:rFonts w:ascii="Arial" w:hAnsi="Arial" w:cs="Arial"/>
                <w:b/>
                <w:noProof/>
                <w:sz w:val="20"/>
                <w:szCs w:val="18"/>
                <w:lang w:val="fr-CH"/>
              </w:rPr>
            </w:pPr>
          </w:p>
        </w:tc>
      </w:tr>
      <w:tr w:rsidR="00000000">
        <w:trPr>
          <w:gridAfter w:val="1"/>
        </w:trPr>
        <w:tc>
          <w:tcPr>
            <w:tcW w:w="0" w:type="auto"/>
            <w:gridSpan w:val="11"/>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after="0" w:line="240" w:lineRule="auto"/>
              <w:rPr>
                <w:rFonts w:ascii="Arial" w:hAnsi="Arial" w:cs="Arial"/>
                <w:b/>
                <w:noProof/>
                <w:sz w:val="20"/>
                <w:szCs w:val="18"/>
                <w:lang w:val="fr-CH"/>
              </w:rPr>
            </w:pPr>
            <w:r>
              <w:rPr>
                <w:rFonts w:ascii="Arial" w:hAnsi="Arial" w:cs="Arial"/>
                <w:b/>
                <w:noProof/>
                <w:sz w:val="20"/>
                <w:szCs w:val="18"/>
                <w:lang w:val="fr-CH"/>
              </w:rPr>
              <w:t>Coûts de la vaccination systématique</w:t>
            </w:r>
          </w:p>
        </w:tc>
      </w:tr>
      <w:tr w:rsidR="00000000">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color w:val="000101"/>
                <w:sz w:val="18"/>
                <w:szCs w:val="18"/>
                <w:shd w:val="clear" w:color="auto" w:fill="BDDCFF"/>
                <w:lang w:val="fr-CH"/>
              </w:rPr>
              <w:t>6163</w:t>
            </w:r>
            <w:r>
              <w:rPr>
                <w:rStyle w:val="propertyeditor"/>
                <w:rFonts w:ascii="Arial" w:hAnsi="Arial" w:cs="Arial"/>
                <w:noProof/>
                <w:color w:val="000101"/>
                <w:sz w:val="18"/>
                <w:szCs w:val="18"/>
                <w:shd w:val="clear" w:color="auto" w:fill="BDDCFF"/>
                <w:lang w:val="fr-CH"/>
              </w:rP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color w:val="000101"/>
                <w:sz w:val="18"/>
                <w:szCs w:val="18"/>
                <w:shd w:val="clear" w:color="auto" w:fill="BDDCFF"/>
                <w:lang w:val="fr-CH"/>
              </w:rPr>
              <w:t>GAVI, ETAT, PARTENAIRE</w:t>
            </w:r>
            <w:r>
              <w:rPr>
                <w:rStyle w:val="propertyeditor"/>
                <w:rFonts w:ascii="Arial" w:hAnsi="Arial" w:cs="Arial"/>
                <w:noProof/>
                <w:color w:val="000101"/>
                <w:sz w:val="18"/>
                <w:szCs w:val="18"/>
                <w:shd w:val="clear" w:color="auto" w:fill="BDDCFF"/>
                <w:lang w:val="fr-CH"/>
              </w:rPr>
              <w:t>S</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color w:val="000101"/>
                <w:sz w:val="18"/>
                <w:szCs w:val="18"/>
                <w:shd w:val="clear" w:color="auto" w:fill="BDDCFF"/>
                <w:lang w:val="fr-CH"/>
              </w:rPr>
              <w:t>4,77</w:t>
            </w:r>
            <w:r>
              <w:rPr>
                <w:rStyle w:val="propertyeditor"/>
                <w:rFonts w:ascii="Arial" w:hAnsi="Arial" w:cs="Arial"/>
                <w:noProof/>
                <w:color w:val="000101"/>
                <w:sz w:val="18"/>
                <w:szCs w:val="18"/>
                <w:shd w:val="clear" w:color="auto" w:fill="BDDCFF"/>
                <w:lang w:val="fr-CH"/>
              </w:rPr>
              <w:t>6</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color w:val="000101"/>
                <w:sz w:val="18"/>
                <w:szCs w:val="18"/>
                <w:shd w:val="clear" w:color="auto" w:fill="BDDCFF"/>
                <w:lang w:val="fr-CH"/>
              </w:rPr>
              <w:t>9,67</w:t>
            </w:r>
            <w:r>
              <w:rPr>
                <w:rStyle w:val="propertyeditor"/>
                <w:rFonts w:ascii="Arial" w:hAnsi="Arial" w:cs="Arial"/>
                <w:noProof/>
                <w:color w:val="000101"/>
                <w:sz w:val="18"/>
                <w:szCs w:val="18"/>
                <w:shd w:val="clear" w:color="auto" w:fill="BDDCFF"/>
                <w:lang w:val="fr-CH"/>
              </w:rPr>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color w:val="000101"/>
                <w:sz w:val="18"/>
                <w:szCs w:val="18"/>
                <w:shd w:val="clear" w:color="auto" w:fill="BDDCFF"/>
                <w:lang w:val="fr-CH"/>
              </w:rPr>
              <w:t>15,94</w:t>
            </w:r>
            <w:r>
              <w:rPr>
                <w:rStyle w:val="propertyeditor"/>
                <w:rFonts w:ascii="Arial" w:hAnsi="Arial" w:cs="Arial"/>
                <w:noProof/>
                <w:color w:val="000101"/>
                <w:sz w:val="18"/>
                <w:szCs w:val="18"/>
                <w:shd w:val="clear" w:color="auto" w:fill="BDDCFF"/>
                <w:lang w:val="fr-CH"/>
              </w:rPr>
              <w:t>3</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color w:val="000101"/>
                <w:sz w:val="18"/>
                <w:szCs w:val="18"/>
                <w:shd w:val="clear" w:color="auto" w:fill="BDDCFF"/>
                <w:lang w:val="fr-CH"/>
              </w:rPr>
              <w:t>15,12</w:t>
            </w:r>
            <w:r>
              <w:rPr>
                <w:rStyle w:val="propertyeditor"/>
                <w:rFonts w:ascii="Arial" w:hAnsi="Arial" w:cs="Arial"/>
                <w:noProof/>
                <w:color w:val="000101"/>
                <w:sz w:val="18"/>
                <w:szCs w:val="18"/>
                <w:shd w:val="clear" w:color="auto" w:fill="BDDCFF"/>
                <w:lang w:val="fr-CH"/>
              </w:rP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noProof/>
                <w:color w:val="000101"/>
                <w:sz w:val="18"/>
                <w:szCs w:val="18"/>
                <w:shd w:val="clear" w:color="auto" w:fill="BDDCFF"/>
                <w:lang w:val="fr-CH"/>
              </w:rPr>
              <w:t>16,10</w:t>
            </w:r>
            <w:r>
              <w:rPr>
                <w:rStyle w:val="propertyeditor"/>
                <w:rFonts w:ascii="Arial" w:hAnsi="Arial" w:cs="Arial"/>
                <w:noProof/>
                <w:color w:val="000101"/>
                <w:sz w:val="18"/>
                <w:szCs w:val="18"/>
                <w:shd w:val="clear" w:color="auto" w:fill="BDDCFF"/>
                <w:lang w:val="fr-CH"/>
              </w:rP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after="0" w:line="240" w:lineRule="auto"/>
              <w:jc w:val="right"/>
              <w:rPr>
                <w:rFonts w:ascii="Arial" w:hAnsi="Arial" w:cs="Arial"/>
                <w:noProof/>
                <w:sz w:val="18"/>
                <w:szCs w:val="18"/>
                <w:lang w:val="fr-CH"/>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after="0" w:line="240" w:lineRule="auto"/>
              <w:jc w:val="right"/>
              <w:rPr>
                <w:rFonts w:ascii="Arial" w:hAnsi="Arial" w:cs="Arial"/>
                <w:noProof/>
                <w:sz w:val="18"/>
                <w:szCs w:val="18"/>
                <w:lang w:val="fr-CH"/>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after="0" w:line="240" w:lineRule="auto"/>
              <w:jc w:val="right"/>
              <w:rPr>
                <w:rFonts w:ascii="Arial" w:hAnsi="Arial" w:cs="Arial"/>
                <w:noProof/>
                <w:sz w:val="18"/>
                <w:szCs w:val="18"/>
                <w:lang w:val="fr-CH"/>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after="0" w:line="240" w:lineRule="auto"/>
              <w:jc w:val="right"/>
              <w:rPr>
                <w:rFonts w:ascii="Arial" w:hAnsi="Arial" w:cs="Arial"/>
                <w:noProof/>
                <w:sz w:val="18"/>
                <w:szCs w:val="18"/>
                <w:lang w:val="fr-CH"/>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000000" w:rsidRDefault="009C1351">
            <w:pPr>
              <w:widowControl w:val="0"/>
              <w:autoSpaceDE w:val="0"/>
              <w:autoSpaceDN w:val="0"/>
              <w:adjustRightInd w:val="0"/>
              <w:spacing w:after="0" w:line="240" w:lineRule="auto"/>
              <w:jc w:val="right"/>
              <w:rPr>
                <w:rFonts w:ascii="Arial" w:hAnsi="Arial" w:cs="Arial"/>
                <w:noProof/>
                <w:sz w:val="18"/>
                <w:szCs w:val="18"/>
                <w:lang w:val="fr-CH"/>
              </w:rPr>
            </w:pPr>
          </w:p>
        </w:tc>
      </w:tr>
      <w:tr w:rsidR="00000000">
        <w:tc>
          <w:tcPr>
            <w:tcW w:w="0" w:type="auto"/>
            <w:gridSpan w:val="11"/>
            <w:tcBorders>
              <w:top w:val="single" w:sz="4" w:space="0" w:color="auto"/>
              <w:left w:val="single" w:sz="4" w:space="0" w:color="auto"/>
              <w:bottom w:val="single" w:sz="4" w:space="0" w:color="auto"/>
              <w:right w:val="single" w:sz="4" w:space="0" w:color="auto"/>
            </w:tcBorders>
            <w:vAlign w:val="center"/>
          </w:tcPr>
          <w:p w:rsidR="00000000" w:rsidRDefault="009C1351">
            <w:pPr>
              <w:widowControl w:val="0"/>
              <w:autoSpaceDE w:val="0"/>
              <w:autoSpaceDN w:val="0"/>
              <w:adjustRightInd w:val="0"/>
              <w:spacing w:after="0" w:line="240" w:lineRule="auto"/>
              <w:rPr>
                <w:rFonts w:ascii="Arial" w:hAnsi="Arial" w:cs="Arial"/>
                <w:b/>
                <w:noProof/>
                <w:sz w:val="18"/>
                <w:szCs w:val="18"/>
                <w:lang w:val="fr-CH"/>
              </w:rPr>
            </w:pPr>
          </w:p>
        </w:tc>
        <w:tc>
          <w:tcPr>
            <w:tcW w:w="0" w:type="auto"/>
            <w:vAlign w:val="center"/>
            <w:hideMark/>
          </w:tcPr>
          <w:p w:rsidR="00000000" w:rsidRDefault="009C1351">
            <w:pPr>
              <w:spacing w:after="0" w:line="240" w:lineRule="auto"/>
              <w:rPr>
                <w:rFonts w:ascii="Arial" w:eastAsia="Calibri" w:hAnsi="Arial" w:cs="Arial"/>
                <w:sz w:val="20"/>
                <w:szCs w:val="20"/>
              </w:rPr>
            </w:pPr>
          </w:p>
        </w:tc>
      </w:tr>
      <w:tr w:rsidR="00000000">
        <w:tc>
          <w:tcPr>
            <w:tcW w:w="0" w:type="auto"/>
            <w:gridSpan w:val="11"/>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after="0" w:line="240" w:lineRule="auto"/>
              <w:rPr>
                <w:rFonts w:ascii="Arial" w:hAnsi="Arial" w:cs="Arial"/>
                <w:b/>
                <w:noProof/>
                <w:sz w:val="20"/>
                <w:szCs w:val="18"/>
                <w:lang w:val="fr-CH"/>
              </w:rPr>
            </w:pPr>
            <w:r>
              <w:rPr>
                <w:rFonts w:ascii="Arial" w:hAnsi="Arial" w:cs="Arial"/>
                <w:b/>
                <w:noProof/>
                <w:sz w:val="20"/>
                <w:szCs w:val="18"/>
                <w:lang w:val="fr-CH"/>
              </w:rPr>
              <w:t>Coûts d’équipement de la vaccination systématique</w:t>
            </w:r>
          </w:p>
        </w:tc>
        <w:tc>
          <w:tcPr>
            <w:tcW w:w="0" w:type="auto"/>
            <w:vAlign w:val="center"/>
            <w:hideMark/>
          </w:tcPr>
          <w:p w:rsidR="00000000" w:rsidRDefault="009C1351">
            <w:pPr>
              <w:spacing w:after="0" w:line="240" w:lineRule="auto"/>
              <w:rPr>
                <w:rFonts w:ascii="Arial" w:eastAsia="Calibri" w:hAnsi="Arial" w:cs="Arial"/>
                <w:sz w:val="20"/>
                <w:szCs w:val="20"/>
              </w:rPr>
            </w:pPr>
          </w:p>
        </w:tc>
      </w:tr>
      <w:tr w:rsidR="00000000">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after="0" w:line="240" w:lineRule="auto"/>
              <w:jc w:val="right"/>
              <w:rPr>
                <w:rFonts w:ascii="Arial" w:hAnsi="Arial" w:cs="Arial"/>
                <w:noProof/>
                <w:color w:val="000101"/>
                <w:sz w:val="18"/>
                <w:szCs w:val="18"/>
                <w:lang w:val="fr-CH"/>
              </w:rPr>
            </w:pPr>
            <w:r>
              <w:rPr>
                <w:rStyle w:val="propertyeditor"/>
                <w:rFonts w:ascii="Arial" w:hAnsi="Arial" w:cs="Arial"/>
                <w:noProof/>
                <w:color w:val="000101"/>
                <w:sz w:val="18"/>
                <w:szCs w:val="18"/>
                <w:shd w:val="clear" w:color="auto" w:fill="BDDCFF"/>
                <w:lang w:val="fr-CH"/>
              </w:rPr>
              <w:t>699</w:t>
            </w:r>
            <w:r>
              <w:rPr>
                <w:rStyle w:val="propertyeditor"/>
                <w:rFonts w:ascii="Arial" w:hAnsi="Arial" w:cs="Arial"/>
                <w:noProof/>
                <w:color w:val="000101"/>
                <w:sz w:val="18"/>
                <w:szCs w:val="18"/>
                <w:shd w:val="clear" w:color="auto" w:fill="BDDCFF"/>
                <w:lang w:val="fr-CH"/>
              </w:rPr>
              <w:t>9</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after="0" w:line="240" w:lineRule="auto"/>
              <w:jc w:val="right"/>
              <w:rPr>
                <w:rFonts w:ascii="Arial" w:hAnsi="Arial" w:cs="Arial"/>
                <w:noProof/>
                <w:color w:val="000101"/>
                <w:sz w:val="18"/>
                <w:szCs w:val="18"/>
                <w:lang w:val="fr-CH"/>
              </w:rPr>
            </w:pPr>
            <w:r>
              <w:rPr>
                <w:rStyle w:val="propertyeditor"/>
                <w:rFonts w:ascii="Arial" w:hAnsi="Arial" w:cs="Arial"/>
                <w:noProof/>
                <w:color w:val="000101"/>
                <w:sz w:val="18"/>
                <w:szCs w:val="18"/>
                <w:shd w:val="clear" w:color="auto" w:fill="BDDCFF"/>
                <w:lang w:val="fr-CH"/>
              </w:rPr>
              <w:t>ETAT, COMMUNAUTES, PARTENAIRE</w:t>
            </w:r>
            <w:r>
              <w:rPr>
                <w:rStyle w:val="propertyeditor"/>
                <w:rFonts w:ascii="Arial" w:hAnsi="Arial" w:cs="Arial"/>
                <w:noProof/>
                <w:color w:val="000101"/>
                <w:sz w:val="18"/>
                <w:szCs w:val="18"/>
                <w:shd w:val="clear" w:color="auto" w:fill="BDDCFF"/>
                <w:lang w:val="fr-CH"/>
              </w:rPr>
              <w:t>S</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after="0" w:line="240" w:lineRule="auto"/>
              <w:jc w:val="right"/>
              <w:rPr>
                <w:rFonts w:ascii="Arial" w:hAnsi="Arial" w:cs="Arial"/>
                <w:noProof/>
                <w:color w:val="000101"/>
                <w:sz w:val="18"/>
                <w:szCs w:val="18"/>
                <w:lang w:val="fr-CH"/>
              </w:rPr>
            </w:pPr>
            <w:r>
              <w:rPr>
                <w:rStyle w:val="propertyeditor"/>
                <w:rFonts w:ascii="Arial" w:hAnsi="Arial" w:cs="Arial"/>
                <w:noProof/>
                <w:color w:val="000101"/>
                <w:sz w:val="18"/>
                <w:szCs w:val="18"/>
                <w:shd w:val="clear" w:color="auto" w:fill="BDDCFF"/>
                <w:lang w:val="fr-CH"/>
              </w:rPr>
              <w:t>45</w:t>
            </w:r>
            <w:r>
              <w:rPr>
                <w:rStyle w:val="propertyeditor"/>
                <w:rFonts w:ascii="Arial" w:hAnsi="Arial" w:cs="Arial"/>
                <w:noProof/>
                <w:color w:val="000101"/>
                <w:sz w:val="18"/>
                <w:szCs w:val="18"/>
                <w:shd w:val="clear" w:color="auto" w:fill="BDDCFF"/>
                <w:lang w:val="fr-CH"/>
              </w:rPr>
              <w:t>3</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after="0" w:line="240" w:lineRule="auto"/>
              <w:jc w:val="right"/>
              <w:rPr>
                <w:rFonts w:ascii="Arial" w:hAnsi="Arial" w:cs="Arial"/>
                <w:noProof/>
                <w:color w:val="000101"/>
                <w:sz w:val="18"/>
                <w:szCs w:val="18"/>
                <w:lang w:val="fr-CH"/>
              </w:rPr>
            </w:pPr>
            <w:r>
              <w:rPr>
                <w:rStyle w:val="propertyeditor"/>
                <w:rFonts w:ascii="Arial" w:hAnsi="Arial" w:cs="Arial"/>
                <w:noProof/>
                <w:color w:val="000101"/>
                <w:sz w:val="18"/>
                <w:szCs w:val="18"/>
                <w:shd w:val="clear" w:color="auto" w:fill="BDDCFF"/>
                <w:lang w:val="fr-CH"/>
              </w:rPr>
              <w:t>3,15</w:t>
            </w:r>
            <w:r>
              <w:rPr>
                <w:rStyle w:val="propertyeditor"/>
                <w:rFonts w:ascii="Arial" w:hAnsi="Arial" w:cs="Arial"/>
                <w:noProof/>
                <w:color w:val="000101"/>
                <w:sz w:val="18"/>
                <w:szCs w:val="18"/>
                <w:shd w:val="clear" w:color="auto" w:fill="BDDCFF"/>
                <w:lang w:val="fr-CH"/>
              </w:rP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after="0" w:line="240" w:lineRule="auto"/>
              <w:jc w:val="right"/>
              <w:rPr>
                <w:rFonts w:ascii="Arial" w:hAnsi="Arial" w:cs="Arial"/>
                <w:noProof/>
                <w:color w:val="000101"/>
                <w:sz w:val="18"/>
                <w:szCs w:val="18"/>
                <w:lang w:val="fr-CH"/>
              </w:rPr>
            </w:pPr>
            <w:r>
              <w:rPr>
                <w:rStyle w:val="propertyeditor"/>
                <w:rFonts w:ascii="Arial" w:hAnsi="Arial" w:cs="Arial"/>
                <w:noProof/>
                <w:color w:val="000101"/>
                <w:sz w:val="18"/>
                <w:szCs w:val="18"/>
                <w:shd w:val="clear" w:color="auto" w:fill="BDDCFF"/>
                <w:lang w:val="fr-CH"/>
              </w:rPr>
              <w:t>1,41</w:t>
            </w:r>
            <w:r>
              <w:rPr>
                <w:rStyle w:val="propertyeditor"/>
                <w:rFonts w:ascii="Arial" w:hAnsi="Arial" w:cs="Arial"/>
                <w:noProof/>
                <w:color w:val="000101"/>
                <w:sz w:val="18"/>
                <w:szCs w:val="18"/>
                <w:shd w:val="clear" w:color="auto" w:fill="BDDCFF"/>
                <w:lang w:val="fr-CH"/>
              </w:rP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after="0" w:line="240" w:lineRule="auto"/>
              <w:jc w:val="right"/>
              <w:rPr>
                <w:rFonts w:ascii="Arial" w:hAnsi="Arial" w:cs="Arial"/>
                <w:noProof/>
                <w:color w:val="000101"/>
                <w:sz w:val="18"/>
                <w:szCs w:val="18"/>
                <w:lang w:val="fr-CH"/>
              </w:rPr>
            </w:pPr>
            <w:r>
              <w:rPr>
                <w:rStyle w:val="propertyeditor"/>
                <w:rFonts w:ascii="Arial" w:hAnsi="Arial" w:cs="Arial"/>
                <w:noProof/>
                <w:color w:val="000101"/>
                <w:sz w:val="18"/>
                <w:szCs w:val="18"/>
                <w:shd w:val="clear" w:color="auto" w:fill="BDDCFF"/>
                <w:lang w:val="fr-CH"/>
              </w:rPr>
              <w:t>1,00</w:t>
            </w:r>
            <w:r>
              <w:rPr>
                <w:rStyle w:val="propertyeditor"/>
                <w:rFonts w:ascii="Arial" w:hAnsi="Arial" w:cs="Arial"/>
                <w:noProof/>
                <w:color w:val="000101"/>
                <w:sz w:val="18"/>
                <w:szCs w:val="18"/>
                <w:shd w:val="clear" w:color="auto" w:fill="BDDCFF"/>
                <w:lang w:val="fr-CH"/>
              </w:rPr>
              <w:t>8</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after="0" w:line="240" w:lineRule="auto"/>
              <w:jc w:val="right"/>
              <w:rPr>
                <w:rFonts w:ascii="Arial" w:hAnsi="Arial" w:cs="Arial"/>
                <w:noProof/>
                <w:color w:val="000101"/>
                <w:sz w:val="18"/>
                <w:szCs w:val="18"/>
                <w:lang w:val="fr-CH"/>
              </w:rPr>
            </w:pPr>
            <w:r>
              <w:rPr>
                <w:rStyle w:val="propertyeditor"/>
                <w:rFonts w:ascii="Arial" w:hAnsi="Arial" w:cs="Arial"/>
                <w:noProof/>
                <w:color w:val="000101"/>
                <w:sz w:val="18"/>
                <w:szCs w:val="18"/>
                <w:shd w:val="clear" w:color="auto" w:fill="BDDCFF"/>
                <w:lang w:val="fr-CH"/>
              </w:rPr>
              <w:t>97</w:t>
            </w:r>
            <w:r>
              <w:rPr>
                <w:rStyle w:val="propertyeditor"/>
                <w:rFonts w:ascii="Arial" w:hAnsi="Arial" w:cs="Arial"/>
                <w:noProof/>
                <w:color w:val="000101"/>
                <w:sz w:val="18"/>
                <w:szCs w:val="18"/>
                <w:shd w:val="clear" w:color="auto" w:fill="BDDCFF"/>
                <w:lang w:val="fr-CH"/>
              </w:rPr>
              <w:t>8</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after="0" w:line="240" w:lineRule="auto"/>
              <w:jc w:val="right"/>
              <w:rPr>
                <w:rFonts w:ascii="Arial" w:hAnsi="Arial" w:cs="Arial"/>
                <w:noProof/>
                <w:color w:val="000101"/>
                <w:sz w:val="18"/>
                <w:szCs w:val="18"/>
                <w:lang w:val="fr-CH"/>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after="0" w:line="240" w:lineRule="auto"/>
              <w:jc w:val="right"/>
              <w:rPr>
                <w:rFonts w:ascii="Arial" w:hAnsi="Arial" w:cs="Arial"/>
                <w:noProof/>
                <w:color w:val="000101"/>
                <w:sz w:val="18"/>
                <w:szCs w:val="18"/>
                <w:lang w:val="fr-CH"/>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after="0" w:line="240" w:lineRule="auto"/>
              <w:jc w:val="right"/>
              <w:rPr>
                <w:rFonts w:ascii="Arial" w:hAnsi="Arial" w:cs="Arial"/>
                <w:noProof/>
                <w:color w:val="000101"/>
                <w:sz w:val="18"/>
                <w:szCs w:val="18"/>
                <w:lang w:val="fr-CH"/>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after="0" w:line="240" w:lineRule="auto"/>
              <w:jc w:val="right"/>
              <w:rPr>
                <w:rFonts w:ascii="Arial" w:hAnsi="Arial" w:cs="Arial"/>
                <w:noProof/>
                <w:color w:val="000101"/>
                <w:sz w:val="18"/>
                <w:szCs w:val="18"/>
                <w:lang w:val="fr-CH"/>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000000" w:rsidRDefault="009C1351">
            <w:pPr>
              <w:widowControl w:val="0"/>
              <w:autoSpaceDE w:val="0"/>
              <w:autoSpaceDN w:val="0"/>
              <w:adjustRightInd w:val="0"/>
              <w:spacing w:after="0" w:line="240" w:lineRule="auto"/>
              <w:jc w:val="right"/>
              <w:rPr>
                <w:rFonts w:ascii="Arial" w:hAnsi="Arial" w:cs="Arial"/>
                <w:noProof/>
                <w:color w:val="000101"/>
                <w:sz w:val="18"/>
                <w:szCs w:val="18"/>
                <w:lang w:val="fr-CH"/>
              </w:rPr>
            </w:pPr>
          </w:p>
        </w:tc>
      </w:tr>
      <w:tr w:rsidR="00000000">
        <w:tc>
          <w:tcPr>
            <w:tcW w:w="0" w:type="auto"/>
            <w:gridSpan w:val="11"/>
            <w:tcBorders>
              <w:top w:val="single" w:sz="4" w:space="0" w:color="auto"/>
              <w:left w:val="single" w:sz="4" w:space="0" w:color="auto"/>
              <w:bottom w:val="single" w:sz="4" w:space="0" w:color="auto"/>
              <w:right w:val="single" w:sz="4" w:space="0" w:color="auto"/>
            </w:tcBorders>
            <w:vAlign w:val="center"/>
          </w:tcPr>
          <w:p w:rsidR="00000000" w:rsidRDefault="009C1351">
            <w:pPr>
              <w:widowControl w:val="0"/>
              <w:autoSpaceDE w:val="0"/>
              <w:autoSpaceDN w:val="0"/>
              <w:adjustRightInd w:val="0"/>
              <w:spacing w:after="0" w:line="240" w:lineRule="auto"/>
              <w:rPr>
                <w:rFonts w:ascii="Arial" w:hAnsi="Arial" w:cs="Arial"/>
                <w:noProof/>
                <w:color w:val="000101"/>
                <w:sz w:val="18"/>
                <w:szCs w:val="18"/>
                <w:lang w:val="fr-CH"/>
              </w:rPr>
            </w:pPr>
          </w:p>
        </w:tc>
        <w:tc>
          <w:tcPr>
            <w:tcW w:w="0" w:type="auto"/>
            <w:vAlign w:val="center"/>
            <w:hideMark/>
          </w:tcPr>
          <w:p w:rsidR="00000000" w:rsidRDefault="009C1351">
            <w:pPr>
              <w:spacing w:after="0" w:line="240" w:lineRule="auto"/>
              <w:rPr>
                <w:rFonts w:ascii="Arial" w:eastAsia="Calibri" w:hAnsi="Arial" w:cs="Arial"/>
                <w:sz w:val="20"/>
                <w:szCs w:val="20"/>
              </w:rPr>
            </w:pPr>
          </w:p>
        </w:tc>
      </w:tr>
      <w:tr w:rsidR="00000000">
        <w:tc>
          <w:tcPr>
            <w:tcW w:w="0" w:type="auto"/>
            <w:gridSpan w:val="11"/>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after="0" w:line="240" w:lineRule="auto"/>
              <w:rPr>
                <w:rFonts w:ascii="Arial" w:hAnsi="Arial" w:cs="Arial"/>
                <w:b/>
                <w:noProof/>
                <w:color w:val="000101"/>
                <w:sz w:val="20"/>
                <w:szCs w:val="18"/>
                <w:lang w:val="fr-CH"/>
              </w:rPr>
            </w:pPr>
            <w:r>
              <w:rPr>
                <w:rFonts w:ascii="Arial" w:hAnsi="Arial" w:cs="Arial"/>
                <w:b/>
                <w:noProof/>
                <w:color w:val="000101"/>
                <w:sz w:val="20"/>
                <w:szCs w:val="18"/>
                <w:lang w:val="fr-CH"/>
              </w:rPr>
              <w:t>Campagnes</w:t>
            </w:r>
          </w:p>
        </w:tc>
        <w:tc>
          <w:tcPr>
            <w:tcW w:w="0" w:type="auto"/>
            <w:vAlign w:val="center"/>
            <w:hideMark/>
          </w:tcPr>
          <w:p w:rsidR="00000000" w:rsidRDefault="009C1351">
            <w:pPr>
              <w:spacing w:after="0" w:line="240" w:lineRule="auto"/>
              <w:rPr>
                <w:rFonts w:ascii="Arial" w:eastAsia="Calibri" w:hAnsi="Arial" w:cs="Arial"/>
                <w:sz w:val="20"/>
                <w:szCs w:val="20"/>
              </w:rPr>
            </w:pPr>
          </w:p>
        </w:tc>
      </w:tr>
      <w:tr w:rsidR="00000000">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after="0" w:line="240" w:lineRule="auto"/>
              <w:jc w:val="right"/>
              <w:rPr>
                <w:rFonts w:ascii="Arial" w:hAnsi="Arial" w:cs="Arial"/>
                <w:noProof/>
                <w:color w:val="000101"/>
                <w:sz w:val="18"/>
                <w:szCs w:val="18"/>
                <w:lang w:val="fr-CH"/>
              </w:rPr>
            </w:pPr>
            <w:r>
              <w:rPr>
                <w:rStyle w:val="propertyeditor"/>
                <w:rFonts w:ascii="Arial" w:hAnsi="Arial" w:cs="Arial"/>
                <w:noProof/>
                <w:color w:val="000101"/>
                <w:sz w:val="18"/>
                <w:szCs w:val="18"/>
                <w:shd w:val="clear" w:color="auto" w:fill="BDDCFF"/>
                <w:lang w:val="fr-CH"/>
              </w:rPr>
              <w:t>1807</w:t>
            </w:r>
            <w:r>
              <w:rPr>
                <w:rStyle w:val="propertyeditor"/>
                <w:rFonts w:ascii="Arial" w:hAnsi="Arial" w:cs="Arial"/>
                <w:noProof/>
                <w:color w:val="000101"/>
                <w:sz w:val="18"/>
                <w:szCs w:val="18"/>
                <w:shd w:val="clear" w:color="auto" w:fill="BDDCFF"/>
                <w:lang w:val="fr-CH"/>
              </w:rP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after="0" w:line="240" w:lineRule="auto"/>
              <w:jc w:val="right"/>
              <w:rPr>
                <w:rFonts w:ascii="Arial" w:hAnsi="Arial" w:cs="Arial"/>
                <w:noProof/>
                <w:color w:val="000101"/>
                <w:sz w:val="18"/>
                <w:szCs w:val="18"/>
                <w:lang w:val="fr-CH"/>
              </w:rPr>
            </w:pPr>
            <w:r>
              <w:rPr>
                <w:rStyle w:val="propertyeditor"/>
                <w:rFonts w:ascii="Arial" w:hAnsi="Arial" w:cs="Arial"/>
                <w:noProof/>
                <w:color w:val="000101"/>
                <w:sz w:val="18"/>
                <w:szCs w:val="18"/>
                <w:shd w:val="clear" w:color="auto" w:fill="BDDCFF"/>
                <w:lang w:val="fr-CH"/>
              </w:rPr>
              <w:t>OMS, UNICEF, ETAT, COMMUNAUTE</w:t>
            </w:r>
            <w:r>
              <w:rPr>
                <w:rStyle w:val="propertyeditor"/>
                <w:rFonts w:ascii="Arial" w:hAnsi="Arial" w:cs="Arial"/>
                <w:noProof/>
                <w:color w:val="000101"/>
                <w:sz w:val="18"/>
                <w:szCs w:val="18"/>
                <w:shd w:val="clear" w:color="auto" w:fill="BDDCFF"/>
                <w:lang w:val="fr-CH"/>
              </w:rPr>
              <w:t>S</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after="0" w:line="240" w:lineRule="auto"/>
              <w:jc w:val="right"/>
              <w:rPr>
                <w:rFonts w:ascii="Arial" w:hAnsi="Arial" w:cs="Arial"/>
                <w:noProof/>
                <w:color w:val="000101"/>
                <w:sz w:val="18"/>
                <w:szCs w:val="18"/>
                <w:lang w:val="fr-CH"/>
              </w:rPr>
            </w:pPr>
            <w:r>
              <w:rPr>
                <w:rStyle w:val="propertyeditor"/>
                <w:rFonts w:ascii="Arial" w:hAnsi="Arial" w:cs="Arial"/>
                <w:noProof/>
                <w:color w:val="000101"/>
                <w:sz w:val="18"/>
                <w:szCs w:val="18"/>
                <w:shd w:val="clear" w:color="auto" w:fill="BDDCFF"/>
                <w:lang w:val="fr-CH"/>
              </w:rPr>
              <w:t>3,16</w:t>
            </w:r>
            <w:r>
              <w:rPr>
                <w:rStyle w:val="propertyeditor"/>
                <w:rFonts w:ascii="Arial" w:hAnsi="Arial" w:cs="Arial"/>
                <w:noProof/>
                <w:color w:val="000101"/>
                <w:sz w:val="18"/>
                <w:szCs w:val="18"/>
                <w:shd w:val="clear" w:color="auto" w:fill="BDDCFF"/>
                <w:lang w:val="fr-CH"/>
              </w:rPr>
              <w:t>6</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after="0" w:line="240" w:lineRule="auto"/>
              <w:jc w:val="right"/>
              <w:rPr>
                <w:rFonts w:ascii="Arial" w:hAnsi="Arial" w:cs="Arial"/>
                <w:noProof/>
                <w:color w:val="000101"/>
                <w:sz w:val="18"/>
                <w:szCs w:val="18"/>
                <w:lang w:val="fr-CH"/>
              </w:rPr>
            </w:pPr>
            <w:r>
              <w:rPr>
                <w:rStyle w:val="propertyeditor"/>
                <w:rFonts w:ascii="Arial" w:hAnsi="Arial" w:cs="Arial"/>
                <w:noProof/>
                <w:color w:val="000101"/>
                <w:sz w:val="18"/>
                <w:szCs w:val="18"/>
                <w:shd w:val="clear" w:color="auto" w:fill="BDDCFF"/>
                <w:lang w:val="fr-CH"/>
              </w:rPr>
              <w:t>2,01</w:t>
            </w:r>
            <w:r>
              <w:rPr>
                <w:rStyle w:val="propertyeditor"/>
                <w:rFonts w:ascii="Arial" w:hAnsi="Arial" w:cs="Arial"/>
                <w:noProof/>
                <w:color w:val="000101"/>
                <w:sz w:val="18"/>
                <w:szCs w:val="18"/>
                <w:shd w:val="clear" w:color="auto" w:fill="BDDCFF"/>
                <w:lang w:val="fr-CH"/>
              </w:rPr>
              <w:t>3</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after="0" w:line="240" w:lineRule="auto"/>
              <w:jc w:val="right"/>
              <w:rPr>
                <w:rFonts w:ascii="Arial" w:hAnsi="Arial" w:cs="Arial"/>
                <w:noProof/>
                <w:color w:val="000101"/>
                <w:sz w:val="18"/>
                <w:szCs w:val="18"/>
                <w:lang w:val="fr-CH"/>
              </w:rPr>
            </w:pPr>
            <w:r>
              <w:rPr>
                <w:rStyle w:val="propertyeditor"/>
                <w:rFonts w:ascii="Arial" w:hAnsi="Arial" w:cs="Arial"/>
                <w:noProof/>
                <w:color w:val="000101"/>
                <w:sz w:val="18"/>
                <w:szCs w:val="18"/>
                <w:shd w:val="clear" w:color="auto" w:fill="BDDCFF"/>
                <w:lang w:val="fr-CH"/>
              </w:rPr>
              <w:t>3,41</w:t>
            </w:r>
            <w:r>
              <w:rPr>
                <w:rStyle w:val="propertyeditor"/>
                <w:rFonts w:ascii="Arial" w:hAnsi="Arial" w:cs="Arial"/>
                <w:noProof/>
                <w:color w:val="000101"/>
                <w:sz w:val="18"/>
                <w:szCs w:val="18"/>
                <w:shd w:val="clear" w:color="auto" w:fill="BDDCFF"/>
                <w:lang w:val="fr-CH"/>
              </w:rPr>
              <w:t>3</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after="0" w:line="240" w:lineRule="auto"/>
              <w:jc w:val="right"/>
              <w:rPr>
                <w:rFonts w:ascii="Arial" w:hAnsi="Arial" w:cs="Arial"/>
                <w:noProof/>
                <w:color w:val="000101"/>
                <w:sz w:val="18"/>
                <w:szCs w:val="18"/>
                <w:lang w:val="fr-CH"/>
              </w:rPr>
            </w:pPr>
            <w:r>
              <w:rPr>
                <w:rStyle w:val="propertyeditor"/>
                <w:rFonts w:ascii="Arial" w:hAnsi="Arial" w:cs="Arial"/>
                <w:noProof/>
                <w:color w:val="000101"/>
                <w:sz w:val="18"/>
                <w:szCs w:val="18"/>
                <w:shd w:val="clear" w:color="auto" w:fill="BDDCFF"/>
                <w:lang w:val="fr-CH"/>
              </w:rPr>
              <w:t>7,14</w:t>
            </w:r>
            <w:r>
              <w:rPr>
                <w:rStyle w:val="propertyeditor"/>
                <w:rFonts w:ascii="Arial" w:hAnsi="Arial" w:cs="Arial"/>
                <w:noProof/>
                <w:color w:val="000101"/>
                <w:sz w:val="18"/>
                <w:szCs w:val="18"/>
                <w:shd w:val="clear" w:color="auto" w:fill="BDDCFF"/>
                <w:lang w:val="fr-CH"/>
              </w:rP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after="0" w:line="240" w:lineRule="auto"/>
              <w:jc w:val="right"/>
              <w:rPr>
                <w:rFonts w:ascii="Arial" w:hAnsi="Arial" w:cs="Arial"/>
                <w:noProof/>
                <w:color w:val="000101"/>
                <w:sz w:val="18"/>
                <w:szCs w:val="18"/>
                <w:lang w:val="fr-CH"/>
              </w:rPr>
            </w:pPr>
            <w:r>
              <w:rPr>
                <w:rStyle w:val="propertyeditor"/>
                <w:rFonts w:ascii="Arial" w:hAnsi="Arial" w:cs="Arial"/>
                <w:noProof/>
                <w:color w:val="000101"/>
                <w:sz w:val="18"/>
                <w:szCs w:val="18"/>
                <w:shd w:val="clear" w:color="auto" w:fill="BDDCFF"/>
                <w:lang w:val="fr-CH"/>
              </w:rPr>
              <w:t>2,33</w:t>
            </w:r>
            <w:r>
              <w:rPr>
                <w:rStyle w:val="propertyeditor"/>
                <w:rFonts w:ascii="Arial" w:hAnsi="Arial" w:cs="Arial"/>
                <w:noProof/>
                <w:color w:val="000101"/>
                <w:sz w:val="18"/>
                <w:szCs w:val="18"/>
                <w:shd w:val="clear" w:color="auto" w:fill="BDDCFF"/>
                <w:lang w:val="fr-CH"/>
              </w:rPr>
              <w:t>7</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after="0" w:line="240" w:lineRule="auto"/>
              <w:jc w:val="right"/>
              <w:rPr>
                <w:rFonts w:ascii="Arial" w:hAnsi="Arial" w:cs="Arial"/>
                <w:noProof/>
                <w:color w:val="000101"/>
                <w:sz w:val="18"/>
                <w:szCs w:val="18"/>
                <w:lang w:val="fr-CH"/>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after="0" w:line="240" w:lineRule="auto"/>
              <w:jc w:val="right"/>
              <w:rPr>
                <w:rFonts w:ascii="Arial" w:hAnsi="Arial" w:cs="Arial"/>
                <w:noProof/>
                <w:color w:val="000101"/>
                <w:sz w:val="18"/>
                <w:szCs w:val="18"/>
                <w:lang w:val="fr-CH"/>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after="0" w:line="240" w:lineRule="auto"/>
              <w:jc w:val="right"/>
              <w:rPr>
                <w:rFonts w:ascii="Arial" w:hAnsi="Arial" w:cs="Arial"/>
                <w:noProof/>
                <w:color w:val="000101"/>
                <w:sz w:val="18"/>
                <w:szCs w:val="18"/>
                <w:lang w:val="fr-CH"/>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after="0" w:line="240" w:lineRule="auto"/>
              <w:jc w:val="right"/>
              <w:rPr>
                <w:rFonts w:ascii="Arial" w:hAnsi="Arial" w:cs="Arial"/>
                <w:noProof/>
                <w:color w:val="000101"/>
                <w:sz w:val="18"/>
                <w:szCs w:val="18"/>
                <w:lang w:val="fr-CH"/>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000000" w:rsidRDefault="009C1351">
            <w:pPr>
              <w:widowControl w:val="0"/>
              <w:autoSpaceDE w:val="0"/>
              <w:autoSpaceDN w:val="0"/>
              <w:adjustRightInd w:val="0"/>
              <w:spacing w:after="0" w:line="240" w:lineRule="auto"/>
              <w:jc w:val="right"/>
              <w:rPr>
                <w:rFonts w:ascii="Arial" w:hAnsi="Arial" w:cs="Arial"/>
                <w:noProof/>
                <w:color w:val="000101"/>
                <w:sz w:val="18"/>
                <w:szCs w:val="18"/>
                <w:lang w:val="fr-CH"/>
              </w:rPr>
            </w:pPr>
          </w:p>
        </w:tc>
      </w:tr>
      <w:tr w:rsidR="00000000">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after="0" w:line="240" w:lineRule="auto"/>
              <w:rPr>
                <w:rFonts w:ascii="Arial" w:hAnsi="Arial" w:cs="Arial"/>
                <w:b/>
                <w:noProof/>
                <w:color w:val="000101"/>
                <w:sz w:val="20"/>
                <w:szCs w:val="20"/>
                <w:lang w:val="fr-CH"/>
              </w:rPr>
            </w:pPr>
            <w:r>
              <w:rPr>
                <w:rFonts w:ascii="Arial" w:hAnsi="Arial" w:cs="Arial"/>
                <w:b/>
                <w:noProof/>
                <w:color w:val="000101"/>
                <w:sz w:val="20"/>
                <w:szCs w:val="20"/>
                <w:lang w:val="fr-CH"/>
              </w:rPr>
              <w:t>TOTAL GÉNÉRAL</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9C1351">
            <w:pPr>
              <w:widowControl w:val="0"/>
              <w:autoSpaceDE w:val="0"/>
              <w:autoSpaceDN w:val="0"/>
              <w:adjustRightInd w:val="0"/>
              <w:spacing w:after="0" w:line="240" w:lineRule="auto"/>
              <w:jc w:val="right"/>
              <w:rPr>
                <w:rFonts w:ascii="Arial" w:hAnsi="Arial" w:cs="Arial"/>
                <w:b/>
                <w:noProof/>
                <w:color w:val="000101"/>
                <w:sz w:val="20"/>
                <w:szCs w:val="20"/>
                <w:lang w:val="fr-CH"/>
              </w:rPr>
            </w:pPr>
            <w:r>
              <w:rPr>
                <w:rStyle w:val="propertyeditor"/>
                <w:rFonts w:ascii="Arial" w:hAnsi="Arial" w:cs="Arial"/>
                <w:b/>
                <w:noProof/>
                <w:color w:val="000101"/>
                <w:sz w:val="20"/>
                <w:szCs w:val="20"/>
                <w:lang w:val="fr-CH"/>
              </w:rPr>
              <w:t>8,39</w:t>
            </w:r>
            <w:r>
              <w:rPr>
                <w:rStyle w:val="propertyeditor"/>
                <w:rFonts w:ascii="Arial" w:hAnsi="Arial" w:cs="Arial"/>
                <w:b/>
                <w:noProof/>
                <w:color w:val="000101"/>
                <w:sz w:val="20"/>
                <w:szCs w:val="20"/>
                <w:lang w:val="fr-CH"/>
              </w:rPr>
              <w:t>5</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9C1351">
            <w:pPr>
              <w:widowControl w:val="0"/>
              <w:autoSpaceDE w:val="0"/>
              <w:autoSpaceDN w:val="0"/>
              <w:adjustRightInd w:val="0"/>
              <w:spacing w:after="0" w:line="240" w:lineRule="auto"/>
              <w:jc w:val="right"/>
              <w:rPr>
                <w:rFonts w:ascii="Arial" w:hAnsi="Arial" w:cs="Arial"/>
                <w:b/>
                <w:noProof/>
                <w:color w:val="000101"/>
                <w:sz w:val="20"/>
                <w:szCs w:val="20"/>
                <w:lang w:val="fr-CH"/>
              </w:rPr>
            </w:pPr>
            <w:r>
              <w:rPr>
                <w:rStyle w:val="propertyeditor"/>
                <w:rFonts w:ascii="Arial" w:hAnsi="Arial" w:cs="Arial"/>
                <w:b/>
                <w:noProof/>
                <w:color w:val="000101"/>
                <w:sz w:val="20"/>
                <w:szCs w:val="20"/>
                <w:lang w:val="fr-CH"/>
              </w:rPr>
              <w:t>14,83</w:t>
            </w:r>
            <w:r>
              <w:rPr>
                <w:rStyle w:val="propertyeditor"/>
                <w:rFonts w:ascii="Arial" w:hAnsi="Arial" w:cs="Arial"/>
                <w:b/>
                <w:noProof/>
                <w:color w:val="000101"/>
                <w:sz w:val="20"/>
                <w:szCs w:val="20"/>
                <w:lang w:val="fr-CH"/>
              </w:rPr>
              <w:t>5</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9C1351">
            <w:pPr>
              <w:widowControl w:val="0"/>
              <w:autoSpaceDE w:val="0"/>
              <w:autoSpaceDN w:val="0"/>
              <w:adjustRightInd w:val="0"/>
              <w:spacing w:after="0" w:line="240" w:lineRule="auto"/>
              <w:jc w:val="right"/>
              <w:rPr>
                <w:rFonts w:ascii="Arial" w:hAnsi="Arial" w:cs="Arial"/>
                <w:b/>
                <w:noProof/>
                <w:color w:val="000101"/>
                <w:sz w:val="20"/>
                <w:szCs w:val="20"/>
                <w:lang w:val="fr-CH"/>
              </w:rPr>
            </w:pPr>
            <w:r>
              <w:rPr>
                <w:rStyle w:val="propertyeditor"/>
                <w:rFonts w:ascii="Arial" w:hAnsi="Arial" w:cs="Arial"/>
                <w:b/>
                <w:noProof/>
                <w:color w:val="000101"/>
                <w:sz w:val="20"/>
                <w:szCs w:val="20"/>
                <w:lang w:val="fr-CH"/>
              </w:rPr>
              <w:t>20,76</w:t>
            </w:r>
            <w:r>
              <w:rPr>
                <w:rStyle w:val="propertyeditor"/>
                <w:rFonts w:ascii="Arial" w:hAnsi="Arial" w:cs="Arial"/>
                <w:b/>
                <w:noProof/>
                <w:color w:val="000101"/>
                <w:sz w:val="20"/>
                <w:szCs w:val="20"/>
                <w:lang w:val="fr-CH"/>
              </w:rPr>
              <w:t>6</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9C1351">
            <w:pPr>
              <w:widowControl w:val="0"/>
              <w:autoSpaceDE w:val="0"/>
              <w:autoSpaceDN w:val="0"/>
              <w:adjustRightInd w:val="0"/>
              <w:spacing w:after="0" w:line="240" w:lineRule="auto"/>
              <w:jc w:val="right"/>
              <w:rPr>
                <w:rFonts w:ascii="Arial" w:hAnsi="Arial" w:cs="Arial"/>
                <w:b/>
                <w:noProof/>
                <w:color w:val="000101"/>
                <w:sz w:val="20"/>
                <w:szCs w:val="20"/>
                <w:lang w:val="fr-CH"/>
              </w:rPr>
            </w:pPr>
            <w:r>
              <w:rPr>
                <w:rStyle w:val="propertyeditor"/>
                <w:rFonts w:ascii="Arial" w:hAnsi="Arial" w:cs="Arial"/>
                <w:b/>
                <w:noProof/>
                <w:color w:val="000101"/>
                <w:sz w:val="20"/>
                <w:szCs w:val="20"/>
                <w:lang w:val="fr-CH"/>
              </w:rPr>
              <w:t>23,27</w:t>
            </w:r>
            <w:r>
              <w:rPr>
                <w:rStyle w:val="propertyeditor"/>
                <w:rFonts w:ascii="Arial" w:hAnsi="Arial" w:cs="Arial"/>
                <w:b/>
                <w:noProof/>
                <w:color w:val="000101"/>
                <w:sz w:val="20"/>
                <w:szCs w:val="20"/>
                <w:lang w:val="fr-CH"/>
              </w:rPr>
              <w:t>0</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9C1351">
            <w:pPr>
              <w:widowControl w:val="0"/>
              <w:autoSpaceDE w:val="0"/>
              <w:autoSpaceDN w:val="0"/>
              <w:adjustRightInd w:val="0"/>
              <w:spacing w:after="0" w:line="240" w:lineRule="auto"/>
              <w:jc w:val="right"/>
              <w:rPr>
                <w:rFonts w:ascii="Arial" w:hAnsi="Arial" w:cs="Arial"/>
                <w:b/>
                <w:noProof/>
                <w:color w:val="000101"/>
                <w:sz w:val="20"/>
                <w:szCs w:val="20"/>
                <w:lang w:val="fr-CH"/>
              </w:rPr>
            </w:pPr>
            <w:r>
              <w:rPr>
                <w:rStyle w:val="propertyeditor"/>
                <w:rFonts w:ascii="Arial" w:hAnsi="Arial" w:cs="Arial"/>
                <w:b/>
                <w:noProof/>
                <w:color w:val="000101"/>
                <w:sz w:val="20"/>
                <w:szCs w:val="20"/>
                <w:lang w:val="fr-CH"/>
              </w:rPr>
              <w:t>19,41</w:t>
            </w:r>
            <w:r>
              <w:rPr>
                <w:rStyle w:val="propertyeditor"/>
                <w:rFonts w:ascii="Arial" w:hAnsi="Arial" w:cs="Arial"/>
                <w:b/>
                <w:noProof/>
                <w:color w:val="000101"/>
                <w:sz w:val="20"/>
                <w:szCs w:val="20"/>
                <w:lang w:val="fr-CH"/>
              </w:rPr>
              <w:t>5</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9C1351">
            <w:pPr>
              <w:widowControl w:val="0"/>
              <w:autoSpaceDE w:val="0"/>
              <w:autoSpaceDN w:val="0"/>
              <w:adjustRightInd w:val="0"/>
              <w:spacing w:after="0" w:line="240" w:lineRule="auto"/>
              <w:jc w:val="right"/>
              <w:rPr>
                <w:rFonts w:ascii="Arial" w:hAnsi="Arial" w:cs="Arial"/>
                <w:b/>
                <w:noProof/>
                <w:color w:val="000101"/>
                <w:sz w:val="20"/>
                <w:szCs w:val="20"/>
                <w:lang w:val="fr-CH"/>
              </w:rPr>
            </w:pP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9C1351">
            <w:pPr>
              <w:widowControl w:val="0"/>
              <w:autoSpaceDE w:val="0"/>
              <w:autoSpaceDN w:val="0"/>
              <w:adjustRightInd w:val="0"/>
              <w:spacing w:after="0" w:line="240" w:lineRule="auto"/>
              <w:jc w:val="right"/>
              <w:rPr>
                <w:rFonts w:ascii="Arial" w:hAnsi="Arial" w:cs="Arial"/>
                <w:b/>
                <w:noProof/>
                <w:color w:val="000101"/>
                <w:sz w:val="20"/>
                <w:szCs w:val="20"/>
                <w:lang w:val="fr-CH"/>
              </w:rPr>
            </w:pP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9C1351">
            <w:pPr>
              <w:widowControl w:val="0"/>
              <w:autoSpaceDE w:val="0"/>
              <w:autoSpaceDN w:val="0"/>
              <w:adjustRightInd w:val="0"/>
              <w:spacing w:after="0" w:line="240" w:lineRule="auto"/>
              <w:jc w:val="right"/>
              <w:rPr>
                <w:rFonts w:ascii="Arial" w:hAnsi="Arial" w:cs="Arial"/>
                <w:b/>
                <w:noProof/>
                <w:color w:val="000101"/>
                <w:sz w:val="20"/>
                <w:szCs w:val="20"/>
                <w:lang w:val="fr-CH"/>
              </w:rPr>
            </w:pP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9C1351">
            <w:pPr>
              <w:widowControl w:val="0"/>
              <w:autoSpaceDE w:val="0"/>
              <w:autoSpaceDN w:val="0"/>
              <w:adjustRightInd w:val="0"/>
              <w:spacing w:after="0" w:line="240" w:lineRule="auto"/>
              <w:jc w:val="right"/>
              <w:rPr>
                <w:rFonts w:ascii="Arial" w:hAnsi="Arial" w:cs="Arial"/>
                <w:b/>
                <w:noProof/>
                <w:color w:val="000101"/>
                <w:sz w:val="20"/>
                <w:szCs w:val="20"/>
                <w:lang w:val="fr-CH"/>
              </w:rPr>
            </w:pPr>
          </w:p>
        </w:tc>
        <w:tc>
          <w:tcPr>
            <w:tcW w:w="0" w:type="auto"/>
            <w:vAlign w:val="center"/>
            <w:hideMark/>
          </w:tcPr>
          <w:p w:rsidR="00000000" w:rsidRDefault="009C1351">
            <w:pPr>
              <w:spacing w:after="0" w:line="240" w:lineRule="auto"/>
              <w:rPr>
                <w:rFonts w:ascii="Arial" w:eastAsia="Calibri" w:hAnsi="Arial" w:cs="Arial"/>
                <w:sz w:val="20"/>
                <w:szCs w:val="20"/>
              </w:rPr>
            </w:pPr>
          </w:p>
        </w:tc>
      </w:tr>
    </w:tbl>
    <w:p w:rsidR="00000000" w:rsidRDefault="009C1351">
      <w:pPr>
        <w:pStyle w:val="default0"/>
        <w:spacing w:before="0" w:beforeAutospacing="0" w:after="200" w:afterAutospacing="0" w:line="276" w:lineRule="auto"/>
        <w:jc w:val="both"/>
        <w:rPr>
          <w:rFonts w:ascii="Arial" w:hAnsi="Arial" w:cs="Arial"/>
          <w:noProof/>
          <w:sz w:val="22"/>
          <w:lang w:val="fr-CH"/>
        </w:rPr>
      </w:pPr>
    </w:p>
    <w:p w:rsidR="00000000" w:rsidRDefault="009C1351">
      <w:pPr>
        <w:pStyle w:val="default0"/>
        <w:spacing w:before="0" w:beforeAutospacing="0" w:after="200" w:afterAutospacing="0" w:line="276" w:lineRule="auto"/>
        <w:jc w:val="both"/>
        <w:rPr>
          <w:rFonts w:ascii="Arial" w:hAnsi="Arial" w:cs="Arial"/>
          <w:noProof/>
          <w:lang w:val="fr-CH"/>
        </w:rPr>
      </w:pPr>
    </w:p>
    <w:p w:rsidR="00000000" w:rsidRDefault="009C1351">
      <w:pPr>
        <w:spacing w:after="0"/>
        <w:rPr>
          <w:rFonts w:ascii="Arial" w:hAnsi="Arial" w:cs="Arial"/>
          <w:noProof/>
          <w:szCs w:val="24"/>
          <w:lang w:val="fr-CH" w:eastAsia="en-GB"/>
        </w:rPr>
        <w:sectPr w:rsidR="00000000">
          <w:pgSz w:w="16840" w:h="11907" w:orient="landscape"/>
          <w:pgMar w:top="720" w:right="720" w:bottom="720" w:left="720" w:header="708" w:footer="708" w:gutter="0"/>
          <w:cols w:space="720"/>
        </w:sectPr>
      </w:pPr>
    </w:p>
    <w:p w:rsidR="00000000" w:rsidRDefault="009C1351">
      <w:pPr>
        <w:spacing w:after="0" w:line="240" w:lineRule="auto"/>
        <w:rPr>
          <w:rFonts w:ascii="Arial" w:hAnsi="Arial" w:cs="Arial"/>
          <w:noProof/>
          <w:sz w:val="16"/>
          <w:szCs w:val="16"/>
          <w:lang w:val="fr-CH"/>
        </w:rPr>
      </w:pPr>
    </w:p>
    <w:p w:rsidR="00000000" w:rsidRDefault="009C1351">
      <w:pPr>
        <w:pStyle w:val="Heading1"/>
        <w:numPr>
          <w:ilvl w:val="0"/>
          <w:numId w:val="6"/>
        </w:numPr>
        <w:rPr>
          <w:noProof/>
          <w:lang w:val="fr-CH"/>
        </w:rPr>
      </w:pPr>
      <w:bookmarkStart w:id="40" w:name="_Toc279951903"/>
      <w:bookmarkStart w:id="41" w:name="_Toc283566562"/>
      <w:r>
        <w:rPr>
          <w:noProof/>
          <w:lang w:val="fr-CH"/>
        </w:rPr>
        <w:t>Soutien aux vaccins nouveaux ou sous-utilisés (SVN)</w:t>
      </w:r>
      <w:bookmarkEnd w:id="40"/>
      <w:bookmarkEnd w:id="41"/>
    </w:p>
    <w:p w:rsidR="00000000" w:rsidRDefault="009C1351">
      <w:pPr>
        <w:jc w:val="both"/>
        <w:rPr>
          <w:rFonts w:ascii="Arial" w:hAnsi="Arial" w:cs="Arial"/>
          <w:noProof/>
          <w:lang w:val="fr-CH"/>
        </w:rPr>
      </w:pPr>
      <w:r>
        <w:rPr>
          <w:rFonts w:ascii="Arial" w:hAnsi="Arial" w:cs="Arial"/>
          <w:noProof/>
          <w:lang w:val="fr-CH"/>
        </w:rPr>
        <w:t>Veuillez résumer la capacité de la chaîne du froid et indiquer si elle permet de stocker les nouveaux vaccins. Expliquez comment l’expansion de la chaîne du froid (si besoin est) sera financée et quand el</w:t>
      </w:r>
      <w:r>
        <w:rPr>
          <w:rFonts w:ascii="Arial" w:hAnsi="Arial" w:cs="Arial"/>
          <w:noProof/>
          <w:lang w:val="fr-CH"/>
        </w:rPr>
        <w:t>le sera achevée. Veuillez indiquer le coût supplémentaire, si la capacité n’est pas suffisante, et la provenance des fonds pour combler le déficit.</w:t>
      </w:r>
    </w:p>
    <w:tbl>
      <w:tblPr>
        <w:tblW w:w="5000" w:type="pct"/>
        <w:tblLook w:val="04A0"/>
      </w:tblPr>
      <w:tblGrid>
        <w:gridCol w:w="10683"/>
      </w:tblGrid>
      <w:tr w:rsidR="00000000">
        <w:tc>
          <w:tcPr>
            <w:tcW w:w="5000" w:type="pct"/>
            <w:vAlign w:val="center"/>
            <w:hideMark/>
          </w:tcPr>
          <w:p w:rsidR="00000000" w:rsidRDefault="009C1351">
            <w:pPr>
              <w:widowControl w:val="0"/>
              <w:autoSpaceDE w:val="0"/>
              <w:autoSpaceDN w:val="0"/>
              <w:adjustRightInd w:val="0"/>
              <w:spacing w:before="120" w:after="120" w:line="240" w:lineRule="auto"/>
              <w:jc w:val="both"/>
              <w:rPr>
                <w:rFonts w:ascii="Arial" w:hAnsi="Arial" w:cs="Arial"/>
                <w:b/>
                <w:noProof/>
                <w:sz w:val="18"/>
                <w:szCs w:val="18"/>
                <w:lang w:val="fr-CH"/>
              </w:rPr>
            </w:pPr>
            <w:r>
              <w:rPr>
                <w:rStyle w:val="propertyeditor"/>
                <w:rFonts w:ascii="Arial" w:hAnsi="Arial" w:cs="Arial"/>
                <w:b/>
                <w:noProof/>
                <w:sz w:val="18"/>
                <w:szCs w:val="18"/>
                <w:shd w:val="clear" w:color="auto" w:fill="BDDCFF"/>
                <w:lang w:val="fr-CH"/>
              </w:rPr>
              <w:t>La capacité de stockage des vaccins a été progressivement renforcée au niveau central et au niveau opé</w:t>
            </w:r>
            <w:r>
              <w:rPr>
                <w:rStyle w:val="propertyeditor"/>
                <w:rFonts w:ascii="Arial" w:hAnsi="Arial" w:cs="Arial"/>
                <w:b/>
                <w:noProof/>
                <w:sz w:val="18"/>
                <w:szCs w:val="18"/>
                <w:shd w:val="clear" w:color="auto" w:fill="BDDCFF"/>
                <w:lang w:val="fr-CH"/>
              </w:rPr>
              <w:t>rationnel à travers le renforcement de l’équipement en matériel de chaîne de froid (CDF) des dépôts et des formations sanitaires, grâce à l’appui de GAVI et d’autres partenaires notamment l’UNICEF et Rotary International. La situation actuelle de l’équipem</w:t>
            </w:r>
            <w:r>
              <w:rPr>
                <w:rStyle w:val="propertyeditor"/>
                <w:rFonts w:ascii="Arial" w:hAnsi="Arial" w:cs="Arial"/>
                <w:b/>
                <w:noProof/>
                <w:sz w:val="18"/>
                <w:szCs w:val="18"/>
                <w:shd w:val="clear" w:color="auto" w:fill="BDDCFF"/>
                <w:lang w:val="fr-CH"/>
              </w:rPr>
              <w:t>ent de la CDF et son accommodation à l’introduction des nouveaux vaccins au cours des 4 prochaines années se présentent de la manière suivante :</w:t>
            </w:r>
            <w:r>
              <w:rPr>
                <w:rFonts w:ascii="Arial" w:hAnsi="Arial" w:cs="Arial"/>
                <w:b/>
                <w:noProof/>
                <w:sz w:val="18"/>
                <w:szCs w:val="18"/>
                <w:shd w:val="clear" w:color="auto" w:fill="BDDCFF"/>
                <w:lang w:val="fr-CH"/>
              </w:rPr>
              <w:br/>
            </w:r>
            <w:r>
              <w:rPr>
                <w:rStyle w:val="propertyeditor"/>
                <w:rFonts w:ascii="Arial" w:hAnsi="Arial" w:cs="Arial"/>
                <w:b/>
                <w:noProof/>
                <w:sz w:val="18"/>
                <w:szCs w:val="18"/>
                <w:shd w:val="clear" w:color="auto" w:fill="BDDCFF"/>
                <w:lang w:val="fr-CH"/>
              </w:rPr>
              <w:t>1)</w:t>
            </w:r>
            <w:r>
              <w:rPr>
                <w:rStyle w:val="propertyeditor"/>
                <w:rFonts w:ascii="Arial" w:hAnsi="Arial" w:cs="Arial"/>
                <w:b/>
                <w:noProof/>
                <w:sz w:val="18"/>
                <w:szCs w:val="18"/>
                <w:shd w:val="clear" w:color="auto" w:fill="BDDCFF"/>
                <w:lang w:val="fr-CH"/>
              </w:rPr>
              <w:tab/>
              <w:t>au niveau central</w:t>
            </w:r>
            <w:r>
              <w:rPr>
                <w:rFonts w:ascii="Arial" w:hAnsi="Arial" w:cs="Arial"/>
                <w:b/>
                <w:noProof/>
                <w:sz w:val="18"/>
                <w:szCs w:val="18"/>
                <w:shd w:val="clear" w:color="auto" w:fill="BDDCFF"/>
                <w:lang w:val="fr-CH"/>
              </w:rPr>
              <w:br/>
            </w:r>
            <w:r>
              <w:rPr>
                <w:rStyle w:val="propertyeditor"/>
                <w:rFonts w:ascii="Arial" w:hAnsi="Arial" w:cs="Arial"/>
                <w:b/>
                <w:noProof/>
                <w:sz w:val="18"/>
                <w:szCs w:val="18"/>
                <w:shd w:val="clear" w:color="auto" w:fill="BDDCFF"/>
                <w:lang w:val="fr-CH"/>
              </w:rPr>
              <w:t>•</w:t>
            </w:r>
            <w:r>
              <w:rPr>
                <w:rStyle w:val="propertyeditor"/>
                <w:rFonts w:ascii="Arial" w:hAnsi="Arial" w:cs="Arial"/>
                <w:b/>
                <w:noProof/>
                <w:sz w:val="18"/>
                <w:szCs w:val="18"/>
                <w:shd w:val="clear" w:color="auto" w:fill="BDDCFF"/>
                <w:lang w:val="fr-CH"/>
              </w:rPr>
              <w:tab/>
              <w:t>deux chambres froides positives à Lomé, une de 40 000 litres construite en 2007 et une a</w:t>
            </w:r>
            <w:r>
              <w:rPr>
                <w:rStyle w:val="propertyeditor"/>
                <w:rFonts w:ascii="Arial" w:hAnsi="Arial" w:cs="Arial"/>
                <w:b/>
                <w:noProof/>
                <w:sz w:val="18"/>
                <w:szCs w:val="18"/>
                <w:shd w:val="clear" w:color="auto" w:fill="BDDCFF"/>
                <w:lang w:val="fr-CH"/>
              </w:rPr>
              <w:t xml:space="preserve">utre de 12 000 litres (amortie) ; </w:t>
            </w:r>
            <w:r>
              <w:rPr>
                <w:rFonts w:ascii="Arial" w:hAnsi="Arial" w:cs="Arial"/>
                <w:b/>
                <w:noProof/>
                <w:sz w:val="18"/>
                <w:szCs w:val="18"/>
                <w:shd w:val="clear" w:color="auto" w:fill="BDDCFF"/>
                <w:lang w:val="fr-CH"/>
              </w:rPr>
              <w:br/>
            </w:r>
            <w:r>
              <w:rPr>
                <w:rStyle w:val="propertyeditor"/>
                <w:rFonts w:ascii="Arial" w:hAnsi="Arial" w:cs="Arial"/>
                <w:b/>
                <w:noProof/>
                <w:sz w:val="18"/>
                <w:szCs w:val="18"/>
                <w:shd w:val="clear" w:color="auto" w:fill="BDDCFF"/>
                <w:lang w:val="fr-CH"/>
              </w:rPr>
              <w:t>•</w:t>
            </w:r>
            <w:r>
              <w:rPr>
                <w:rStyle w:val="propertyeditor"/>
                <w:rFonts w:ascii="Arial" w:hAnsi="Arial" w:cs="Arial"/>
                <w:b/>
                <w:noProof/>
                <w:sz w:val="18"/>
                <w:szCs w:val="18"/>
                <w:shd w:val="clear" w:color="auto" w:fill="BDDCFF"/>
                <w:lang w:val="fr-CH"/>
              </w:rPr>
              <w:tab/>
              <w:t xml:space="preserve">une chambre froide négative de 20 000 litres construite en 2007; </w:t>
            </w:r>
            <w:r>
              <w:rPr>
                <w:rFonts w:ascii="Arial" w:hAnsi="Arial" w:cs="Arial"/>
                <w:b/>
                <w:noProof/>
                <w:sz w:val="18"/>
                <w:szCs w:val="18"/>
                <w:shd w:val="clear" w:color="auto" w:fill="BDDCFF"/>
                <w:lang w:val="fr-CH"/>
              </w:rPr>
              <w:br/>
            </w:r>
            <w:r>
              <w:rPr>
                <w:rStyle w:val="propertyeditor"/>
                <w:rFonts w:ascii="Arial" w:hAnsi="Arial" w:cs="Arial"/>
                <w:b/>
                <w:noProof/>
                <w:sz w:val="18"/>
                <w:szCs w:val="18"/>
                <w:shd w:val="clear" w:color="auto" w:fill="BDDCFF"/>
                <w:lang w:val="fr-CH"/>
              </w:rPr>
              <w:t>•</w:t>
            </w:r>
            <w:r>
              <w:rPr>
                <w:rStyle w:val="propertyeditor"/>
                <w:rFonts w:ascii="Arial" w:hAnsi="Arial" w:cs="Arial"/>
                <w:b/>
                <w:noProof/>
                <w:sz w:val="18"/>
                <w:szCs w:val="18"/>
                <w:shd w:val="clear" w:color="auto" w:fill="BDDCFF"/>
                <w:lang w:val="fr-CH"/>
              </w:rPr>
              <w:tab/>
              <w:t>5 congélateurs FC W 300 en bon état ;</w:t>
            </w:r>
            <w:r>
              <w:rPr>
                <w:rFonts w:ascii="Arial" w:hAnsi="Arial" w:cs="Arial"/>
                <w:b/>
                <w:noProof/>
                <w:sz w:val="18"/>
                <w:szCs w:val="18"/>
                <w:shd w:val="clear" w:color="auto" w:fill="BDDCFF"/>
                <w:lang w:val="fr-CH"/>
              </w:rPr>
              <w:br/>
            </w:r>
            <w:r>
              <w:rPr>
                <w:rStyle w:val="propertyeditor"/>
                <w:rFonts w:ascii="Arial" w:hAnsi="Arial" w:cs="Arial"/>
                <w:b/>
                <w:noProof/>
                <w:sz w:val="18"/>
                <w:szCs w:val="18"/>
                <w:shd w:val="clear" w:color="auto" w:fill="BDDCFF"/>
                <w:lang w:val="fr-CH"/>
              </w:rPr>
              <w:t>•</w:t>
            </w:r>
            <w:r>
              <w:rPr>
                <w:rStyle w:val="propertyeditor"/>
                <w:rFonts w:ascii="Arial" w:hAnsi="Arial" w:cs="Arial"/>
                <w:b/>
                <w:noProof/>
                <w:sz w:val="18"/>
                <w:szCs w:val="18"/>
                <w:shd w:val="clear" w:color="auto" w:fill="BDDCFF"/>
                <w:lang w:val="fr-CH"/>
              </w:rPr>
              <w:tab/>
              <w:t>1 congélateur de 255 litres en bon état ;</w:t>
            </w:r>
            <w:r>
              <w:rPr>
                <w:rFonts w:ascii="Arial" w:hAnsi="Arial" w:cs="Arial"/>
                <w:b/>
                <w:noProof/>
                <w:sz w:val="18"/>
                <w:szCs w:val="18"/>
                <w:shd w:val="clear" w:color="auto" w:fill="BDDCFF"/>
                <w:lang w:val="fr-CH"/>
              </w:rPr>
              <w:br/>
            </w:r>
            <w:r>
              <w:rPr>
                <w:rStyle w:val="propertyeditor"/>
                <w:rFonts w:ascii="Arial" w:hAnsi="Arial" w:cs="Arial"/>
                <w:b/>
                <w:noProof/>
                <w:sz w:val="18"/>
                <w:szCs w:val="18"/>
                <w:shd w:val="clear" w:color="auto" w:fill="BDDCFF"/>
                <w:lang w:val="fr-CH"/>
              </w:rPr>
              <w:t>•</w:t>
            </w:r>
            <w:r>
              <w:rPr>
                <w:rStyle w:val="propertyeditor"/>
                <w:rFonts w:ascii="Arial" w:hAnsi="Arial" w:cs="Arial"/>
                <w:b/>
                <w:noProof/>
                <w:sz w:val="18"/>
                <w:szCs w:val="18"/>
                <w:shd w:val="clear" w:color="auto" w:fill="BDDCFF"/>
                <w:lang w:val="fr-CH"/>
              </w:rPr>
              <w:tab/>
              <w:t>3 autres congélateurs en panne.</w:t>
            </w:r>
            <w:r>
              <w:rPr>
                <w:rFonts w:ascii="Arial" w:hAnsi="Arial" w:cs="Arial"/>
                <w:b/>
                <w:noProof/>
                <w:sz w:val="18"/>
                <w:szCs w:val="18"/>
                <w:shd w:val="clear" w:color="auto" w:fill="BDDCFF"/>
                <w:lang w:val="fr-CH"/>
              </w:rPr>
              <w:br/>
            </w:r>
            <w:r>
              <w:rPr>
                <w:rStyle w:val="propertyeditor"/>
                <w:rFonts w:ascii="Arial" w:hAnsi="Arial" w:cs="Arial"/>
                <w:b/>
                <w:noProof/>
                <w:sz w:val="18"/>
                <w:szCs w:val="18"/>
                <w:shd w:val="clear" w:color="auto" w:fill="BDDCFF"/>
                <w:lang w:val="fr-CH"/>
              </w:rPr>
              <w:t>Les chambres froides de 40 000 litr</w:t>
            </w:r>
            <w:r>
              <w:rPr>
                <w:rStyle w:val="propertyeditor"/>
                <w:rFonts w:ascii="Arial" w:hAnsi="Arial" w:cs="Arial"/>
                <w:b/>
                <w:noProof/>
                <w:sz w:val="18"/>
                <w:szCs w:val="18"/>
                <w:shd w:val="clear" w:color="auto" w:fill="BDDCFF"/>
                <w:lang w:val="fr-CH"/>
              </w:rPr>
              <w:t xml:space="preserve">es et 20 000 litres sont munies de moniteurs automatiques de températures et d’un système d’alarme. </w:t>
            </w:r>
            <w:r>
              <w:rPr>
                <w:rFonts w:ascii="Arial" w:hAnsi="Arial" w:cs="Arial"/>
                <w:b/>
                <w:noProof/>
                <w:sz w:val="18"/>
                <w:szCs w:val="18"/>
                <w:shd w:val="clear" w:color="auto" w:fill="BDDCFF"/>
                <w:lang w:val="fr-CH"/>
              </w:rPr>
              <w:br/>
            </w:r>
            <w:r>
              <w:rPr>
                <w:rStyle w:val="propertyeditor"/>
                <w:rFonts w:ascii="Arial" w:hAnsi="Arial" w:cs="Arial"/>
                <w:b/>
                <w:noProof/>
                <w:sz w:val="18"/>
                <w:szCs w:val="18"/>
                <w:shd w:val="clear" w:color="auto" w:fill="BDDCFF"/>
                <w:lang w:val="fr-CH"/>
              </w:rPr>
              <w:t>Ces capacités existantes sont suffisantes pour couvrir les besoins actuels. Néanmoins avec l'introduction des nouveaux vaccins, l'extension des capacités s</w:t>
            </w:r>
            <w:r>
              <w:rPr>
                <w:rStyle w:val="propertyeditor"/>
                <w:rFonts w:ascii="Arial" w:hAnsi="Arial" w:cs="Arial"/>
                <w:b/>
                <w:noProof/>
                <w:sz w:val="18"/>
                <w:szCs w:val="18"/>
                <w:shd w:val="clear" w:color="auto" w:fill="BDDCFF"/>
                <w:lang w:val="fr-CH"/>
              </w:rPr>
              <w:t xml:space="preserve">’avère indispensable. Ainsi, en 2012, avec l'introduction du pneumo, un besoin additionnel de 2,6 m3 sera requis. Ce gap devra atteindre 9,8 m3 à terme avec l'introduction du vaccin antirotavirus en 2013 et du Men A à partir de 2014. </w:t>
            </w:r>
            <w:r>
              <w:rPr>
                <w:rFonts w:ascii="Arial" w:hAnsi="Arial" w:cs="Arial"/>
                <w:b/>
                <w:noProof/>
                <w:sz w:val="18"/>
                <w:szCs w:val="18"/>
                <w:shd w:val="clear" w:color="auto" w:fill="BDDCFF"/>
                <w:lang w:val="fr-CH"/>
              </w:rPr>
              <w:br/>
            </w:r>
            <w:r>
              <w:rPr>
                <w:rFonts w:ascii="Arial" w:hAnsi="Arial" w:cs="Arial"/>
                <w:b/>
                <w:noProof/>
                <w:sz w:val="18"/>
                <w:szCs w:val="18"/>
                <w:shd w:val="clear" w:color="auto" w:fill="BDDCFF"/>
                <w:lang w:val="fr-CH"/>
              </w:rPr>
              <w:br/>
            </w:r>
            <w:r>
              <w:rPr>
                <w:rStyle w:val="propertyeditor"/>
                <w:rFonts w:ascii="Arial" w:hAnsi="Arial" w:cs="Arial"/>
                <w:b/>
                <w:noProof/>
                <w:sz w:val="18"/>
                <w:szCs w:val="18"/>
                <w:shd w:val="clear" w:color="auto" w:fill="BDDCFF"/>
                <w:lang w:val="fr-CH"/>
              </w:rPr>
              <w:t>De ce fait, l'instal</w:t>
            </w:r>
            <w:r>
              <w:rPr>
                <w:rStyle w:val="propertyeditor"/>
                <w:rFonts w:ascii="Arial" w:hAnsi="Arial" w:cs="Arial"/>
                <w:b/>
                <w:noProof/>
                <w:sz w:val="18"/>
                <w:szCs w:val="18"/>
                <w:shd w:val="clear" w:color="auto" w:fill="BDDCFF"/>
                <w:lang w:val="fr-CH"/>
              </w:rPr>
              <w:t>lation en 2012 et 2013 d'une capacité additionnelle brute totale de 80 m3 devra permettre de couvrir l'ensemble des besoins du dépôt central avec une marge confortable.</w:t>
            </w:r>
            <w:r>
              <w:rPr>
                <w:rFonts w:ascii="Arial" w:hAnsi="Arial" w:cs="Arial"/>
                <w:b/>
                <w:noProof/>
                <w:sz w:val="18"/>
                <w:szCs w:val="18"/>
                <w:shd w:val="clear" w:color="auto" w:fill="BDDCFF"/>
                <w:lang w:val="fr-CH"/>
              </w:rPr>
              <w:br/>
            </w:r>
            <w:r>
              <w:rPr>
                <w:rStyle w:val="propertyeditor"/>
                <w:rFonts w:ascii="Arial" w:hAnsi="Arial" w:cs="Arial"/>
                <w:b/>
                <w:noProof/>
                <w:sz w:val="18"/>
                <w:szCs w:val="18"/>
                <w:shd w:val="clear" w:color="auto" w:fill="BDDCFF"/>
                <w:lang w:val="fr-CH"/>
              </w:rPr>
              <w:t>Pour le moment les plans de reception prévoient 2 livraisons annuelles au niveau centra</w:t>
            </w:r>
            <w:r>
              <w:rPr>
                <w:rStyle w:val="propertyeditor"/>
                <w:rFonts w:ascii="Arial" w:hAnsi="Arial" w:cs="Arial"/>
                <w:b/>
                <w:noProof/>
                <w:sz w:val="18"/>
                <w:szCs w:val="18"/>
                <w:shd w:val="clear" w:color="auto" w:fill="BDDCFF"/>
                <w:lang w:val="fr-CH"/>
              </w:rPr>
              <w:t xml:space="preserve">l. Mais dans la réalité le niveau central reçoit 3 à 5 livraisons par an, ce qui attenue les problèmes de capacité de stockage. </w:t>
            </w:r>
            <w:r>
              <w:rPr>
                <w:rFonts w:ascii="Arial" w:hAnsi="Arial" w:cs="Arial"/>
                <w:b/>
                <w:noProof/>
                <w:sz w:val="18"/>
                <w:szCs w:val="18"/>
                <w:shd w:val="clear" w:color="auto" w:fill="BDDCFF"/>
                <w:lang w:val="fr-CH"/>
              </w:rPr>
              <w:br/>
            </w:r>
            <w:r>
              <w:rPr>
                <w:rStyle w:val="propertyeditor"/>
                <w:rFonts w:ascii="Arial" w:hAnsi="Arial" w:cs="Arial"/>
                <w:b/>
                <w:noProof/>
                <w:sz w:val="18"/>
                <w:szCs w:val="18"/>
                <w:shd w:val="clear" w:color="auto" w:fill="BDDCFF"/>
                <w:lang w:val="fr-CH"/>
              </w:rPr>
              <w:t>Le financement de l'installation des chambres froides sera assuré par l'Etat et les partenaires. Une requête dans ce sens a été</w:t>
            </w:r>
            <w:r>
              <w:rPr>
                <w:rStyle w:val="propertyeditor"/>
                <w:rFonts w:ascii="Arial" w:hAnsi="Arial" w:cs="Arial"/>
                <w:b/>
                <w:noProof/>
                <w:sz w:val="18"/>
                <w:szCs w:val="18"/>
                <w:shd w:val="clear" w:color="auto" w:fill="BDDCFF"/>
                <w:lang w:val="fr-CH"/>
              </w:rPr>
              <w:t xml:space="preserve"> également soumise à l'agence JICA. </w:t>
            </w:r>
            <w:r>
              <w:rPr>
                <w:rFonts w:ascii="Arial" w:hAnsi="Arial" w:cs="Arial"/>
                <w:b/>
                <w:noProof/>
                <w:sz w:val="18"/>
                <w:szCs w:val="18"/>
                <w:shd w:val="clear" w:color="auto" w:fill="BDDCFF"/>
                <w:lang w:val="fr-CH"/>
              </w:rPr>
              <w:br/>
            </w:r>
            <w:r>
              <w:rPr>
                <w:rFonts w:ascii="Arial" w:hAnsi="Arial" w:cs="Arial"/>
                <w:b/>
                <w:noProof/>
                <w:sz w:val="18"/>
                <w:szCs w:val="18"/>
                <w:shd w:val="clear" w:color="auto" w:fill="BDDCFF"/>
                <w:lang w:val="fr-CH"/>
              </w:rPr>
              <w:br/>
            </w:r>
            <w:r>
              <w:rPr>
                <w:rStyle w:val="propertyeditor"/>
                <w:rFonts w:ascii="Arial" w:hAnsi="Arial" w:cs="Arial"/>
                <w:b/>
                <w:noProof/>
                <w:sz w:val="18"/>
                <w:szCs w:val="18"/>
                <w:shd w:val="clear" w:color="auto" w:fill="BDDCFF"/>
                <w:lang w:val="fr-CH"/>
              </w:rPr>
              <w:t>2)</w:t>
            </w:r>
            <w:r>
              <w:rPr>
                <w:rStyle w:val="propertyeditor"/>
                <w:rFonts w:ascii="Arial" w:hAnsi="Arial" w:cs="Arial"/>
                <w:b/>
                <w:noProof/>
                <w:sz w:val="18"/>
                <w:szCs w:val="18"/>
                <w:shd w:val="clear" w:color="auto" w:fill="BDDCFF"/>
                <w:lang w:val="fr-CH"/>
              </w:rPr>
              <w:tab/>
              <w:t>Au niveau régional</w:t>
            </w:r>
            <w:r>
              <w:rPr>
                <w:rFonts w:ascii="Arial" w:hAnsi="Arial" w:cs="Arial"/>
                <w:b/>
                <w:noProof/>
                <w:sz w:val="18"/>
                <w:szCs w:val="18"/>
                <w:shd w:val="clear" w:color="auto" w:fill="BDDCFF"/>
                <w:lang w:val="fr-CH"/>
              </w:rPr>
              <w:br/>
            </w:r>
            <w:r>
              <w:rPr>
                <w:rStyle w:val="propertyeditor"/>
                <w:rFonts w:ascii="Arial" w:hAnsi="Arial" w:cs="Arial"/>
                <w:b/>
                <w:noProof/>
                <w:sz w:val="18"/>
                <w:szCs w:val="18"/>
                <w:shd w:val="clear" w:color="auto" w:fill="BDDCFF"/>
                <w:lang w:val="fr-CH"/>
              </w:rPr>
              <w:t>Il existe une chambre froide de 12 000 litres au niveau du dépôt régional de Kara, prévue normalement pour servir de relais pour la partie septentrionale du pays.</w:t>
            </w:r>
            <w:r>
              <w:rPr>
                <w:rFonts w:ascii="Arial" w:hAnsi="Arial" w:cs="Arial"/>
                <w:b/>
                <w:noProof/>
                <w:sz w:val="18"/>
                <w:szCs w:val="18"/>
                <w:shd w:val="clear" w:color="auto" w:fill="BDDCFF"/>
                <w:lang w:val="fr-CH"/>
              </w:rPr>
              <w:br/>
            </w:r>
            <w:r>
              <w:rPr>
                <w:rStyle w:val="propertyeditor"/>
                <w:rFonts w:ascii="Arial" w:hAnsi="Arial" w:cs="Arial"/>
                <w:b/>
                <w:noProof/>
                <w:sz w:val="18"/>
                <w:szCs w:val="18"/>
                <w:shd w:val="clear" w:color="auto" w:fill="BDDCFF"/>
                <w:lang w:val="fr-CH"/>
              </w:rPr>
              <w:t>La capacité de stockage en positi</w:t>
            </w:r>
            <w:r>
              <w:rPr>
                <w:rStyle w:val="propertyeditor"/>
                <w:rFonts w:ascii="Arial" w:hAnsi="Arial" w:cs="Arial"/>
                <w:b/>
                <w:noProof/>
                <w:sz w:val="18"/>
                <w:szCs w:val="18"/>
                <w:shd w:val="clear" w:color="auto" w:fill="BDDCFF"/>
                <w:lang w:val="fr-CH"/>
              </w:rPr>
              <w:t>f des vaccins est inférieure aux besoins dans les régions Lomé Commune, Maritime et Plateaux. La région Lomé Commune a en plus, une capacité de stockage en négatif inférieure aux besoins. Toutefois les chambres froides de la Centrale d’Achat des Médicament</w:t>
            </w:r>
            <w:r>
              <w:rPr>
                <w:rStyle w:val="propertyeditor"/>
                <w:rFonts w:ascii="Arial" w:hAnsi="Arial" w:cs="Arial"/>
                <w:b/>
                <w:noProof/>
                <w:sz w:val="18"/>
                <w:szCs w:val="18"/>
                <w:shd w:val="clear" w:color="auto" w:fill="BDDCFF"/>
                <w:lang w:val="fr-CH"/>
              </w:rPr>
              <w:t>s Essentiels et Génériques (CAMEG) de Lomé, Atakpamé et Kara peuvent être utilisées en cas de nécessité par la DEPI.</w:t>
            </w:r>
            <w:r>
              <w:rPr>
                <w:rFonts w:ascii="Arial" w:hAnsi="Arial" w:cs="Arial"/>
                <w:b/>
                <w:noProof/>
                <w:sz w:val="18"/>
                <w:szCs w:val="18"/>
                <w:shd w:val="clear" w:color="auto" w:fill="BDDCFF"/>
                <w:lang w:val="fr-CH"/>
              </w:rPr>
              <w:br/>
            </w:r>
            <w:r>
              <w:rPr>
                <w:rStyle w:val="propertyeditor"/>
                <w:rFonts w:ascii="Arial" w:hAnsi="Arial" w:cs="Arial"/>
                <w:b/>
                <w:noProof/>
                <w:sz w:val="18"/>
                <w:szCs w:val="18"/>
                <w:shd w:val="clear" w:color="auto" w:fill="BDDCFF"/>
                <w:lang w:val="fr-CH"/>
              </w:rPr>
              <w:t>Au niveau régional, avec l'introduction du vaccin antipneumo en 2012, il sera nécessaire d'augmenter les capacités de la chaîne du froid de</w:t>
            </w:r>
            <w:r>
              <w:rPr>
                <w:rStyle w:val="propertyeditor"/>
                <w:rFonts w:ascii="Arial" w:hAnsi="Arial" w:cs="Arial"/>
                <w:b/>
                <w:noProof/>
                <w:sz w:val="18"/>
                <w:szCs w:val="18"/>
                <w:shd w:val="clear" w:color="auto" w:fill="BDDCFF"/>
                <w:lang w:val="fr-CH"/>
              </w:rPr>
              <w:t xml:space="preserve"> tous les dépôts régionaux, à l'exception de celui de Kara. Le plan de renforcement de la capacité devra inclure également l'introduction du vaccin antirotavirus en 2013 et du Men A en 2014. Les besoins additionnels de stockage de ces dépôts en 2012 seront</w:t>
            </w:r>
            <w:r>
              <w:rPr>
                <w:rStyle w:val="propertyeditor"/>
                <w:rFonts w:ascii="Arial" w:hAnsi="Arial" w:cs="Arial"/>
                <w:b/>
                <w:noProof/>
                <w:sz w:val="18"/>
                <w:szCs w:val="18"/>
                <w:shd w:val="clear" w:color="auto" w:fill="BDDCFF"/>
                <w:lang w:val="fr-CH"/>
              </w:rPr>
              <w:t xml:space="preserve"> 870 litres pour Lomé, 594 litres pour Maritime, 128 litres pour Plateaux et 303 litres pour Savanes. En 2015 ces besoins additionnels seront de 1298 litres pour Lomé, 1231 Litres pour Maritime, 696 litres pour Plateaux, 164 Litres pour Centrale et 735 Lit</w:t>
            </w:r>
            <w:r>
              <w:rPr>
                <w:rStyle w:val="propertyeditor"/>
                <w:rFonts w:ascii="Arial" w:hAnsi="Arial" w:cs="Arial"/>
                <w:b/>
                <w:noProof/>
                <w:sz w:val="18"/>
                <w:szCs w:val="18"/>
                <w:shd w:val="clear" w:color="auto" w:fill="BDDCFF"/>
                <w:lang w:val="fr-CH"/>
              </w:rPr>
              <w:t xml:space="preserve">res pour Savanes. </w:t>
            </w:r>
            <w:r>
              <w:rPr>
                <w:rFonts w:ascii="Arial" w:hAnsi="Arial" w:cs="Arial"/>
                <w:b/>
                <w:noProof/>
                <w:sz w:val="18"/>
                <w:szCs w:val="18"/>
                <w:shd w:val="clear" w:color="auto" w:fill="BDDCFF"/>
                <w:lang w:val="fr-CH"/>
              </w:rPr>
              <w:br/>
            </w:r>
            <w:r>
              <w:rPr>
                <w:rStyle w:val="propertyeditor"/>
                <w:rFonts w:ascii="Arial" w:hAnsi="Arial" w:cs="Arial"/>
                <w:b/>
                <w:noProof/>
                <w:sz w:val="18"/>
                <w:szCs w:val="18"/>
                <w:shd w:val="clear" w:color="auto" w:fill="BDDCFF"/>
                <w:lang w:val="fr-CH"/>
              </w:rPr>
              <w:t>La réduction du délai d'approvisionnement des régions est envisagée pour palier à l'insuffisance de la capacité de stockage au niveau des régions en attendant l'acquisition de nouveaux matériels de chaîne de froid.</w:t>
            </w:r>
            <w:r>
              <w:rPr>
                <w:rFonts w:ascii="Arial" w:hAnsi="Arial" w:cs="Arial"/>
                <w:b/>
                <w:noProof/>
                <w:sz w:val="18"/>
                <w:szCs w:val="18"/>
                <w:shd w:val="clear" w:color="auto" w:fill="BDDCFF"/>
                <w:lang w:val="fr-CH"/>
              </w:rPr>
              <w:br/>
            </w:r>
            <w:r>
              <w:rPr>
                <w:rStyle w:val="propertyeditor"/>
                <w:rFonts w:ascii="Arial" w:hAnsi="Arial" w:cs="Arial"/>
                <w:b/>
                <w:noProof/>
                <w:sz w:val="18"/>
                <w:szCs w:val="18"/>
                <w:shd w:val="clear" w:color="auto" w:fill="BDDCFF"/>
                <w:lang w:val="fr-CH"/>
              </w:rPr>
              <w:t>3)</w:t>
            </w:r>
            <w:r>
              <w:rPr>
                <w:rStyle w:val="propertyeditor"/>
                <w:rFonts w:ascii="Arial" w:hAnsi="Arial" w:cs="Arial"/>
                <w:b/>
                <w:noProof/>
                <w:sz w:val="18"/>
                <w:szCs w:val="18"/>
                <w:shd w:val="clear" w:color="auto" w:fill="BDDCFF"/>
                <w:lang w:val="fr-CH"/>
              </w:rPr>
              <w:tab/>
              <w:t>Au niveau district</w:t>
            </w:r>
            <w:r>
              <w:rPr>
                <w:rFonts w:ascii="Arial" w:hAnsi="Arial" w:cs="Arial"/>
                <w:b/>
                <w:noProof/>
                <w:sz w:val="18"/>
                <w:szCs w:val="18"/>
                <w:shd w:val="clear" w:color="auto" w:fill="BDDCFF"/>
                <w:lang w:val="fr-CH"/>
              </w:rPr>
              <w:br/>
            </w:r>
            <w:r>
              <w:rPr>
                <w:rStyle w:val="propertyeditor"/>
                <w:rFonts w:ascii="Arial" w:hAnsi="Arial" w:cs="Arial"/>
                <w:b/>
                <w:noProof/>
                <w:sz w:val="18"/>
                <w:szCs w:val="18"/>
                <w:shd w:val="clear" w:color="auto" w:fill="BDDCFF"/>
                <w:lang w:val="fr-CH"/>
              </w:rPr>
              <w:t xml:space="preserve">La capacité actuelle de stockage des vaccins des 35 dépôts de district représente un volume net de réfrigération de 7 055 litres fourni essentiellement par des réfrigérateurs TCW 1152, TCW 2000, TCW 3000. La capacité de stockage en positif dans les dépôts </w:t>
            </w:r>
            <w:r>
              <w:rPr>
                <w:rStyle w:val="propertyeditor"/>
                <w:rFonts w:ascii="Arial" w:hAnsi="Arial" w:cs="Arial"/>
                <w:b/>
                <w:noProof/>
                <w:sz w:val="18"/>
                <w:szCs w:val="18"/>
                <w:shd w:val="clear" w:color="auto" w:fill="BDDCFF"/>
                <w:lang w:val="fr-CH"/>
              </w:rPr>
              <w:t xml:space="preserve">de districts est suffisante pour couvrir les besoins actuels sauf dans le district de Kpendjal. </w:t>
            </w:r>
            <w:r>
              <w:rPr>
                <w:rFonts w:ascii="Arial" w:hAnsi="Arial" w:cs="Arial"/>
                <w:b/>
                <w:noProof/>
                <w:sz w:val="18"/>
                <w:szCs w:val="18"/>
                <w:shd w:val="clear" w:color="auto" w:fill="BDDCFF"/>
                <w:lang w:val="fr-CH"/>
              </w:rPr>
              <w:br/>
            </w:r>
            <w:r>
              <w:rPr>
                <w:rStyle w:val="propertyeditor"/>
                <w:rFonts w:ascii="Arial" w:hAnsi="Arial" w:cs="Arial"/>
                <w:b/>
                <w:noProof/>
                <w:sz w:val="18"/>
                <w:szCs w:val="18"/>
                <w:shd w:val="clear" w:color="auto" w:fill="BDDCFF"/>
                <w:lang w:val="fr-CH"/>
              </w:rPr>
              <w:t>Le volume net de congélation disponible actuellement au niveau des 35 dépôts de district est de 12 344 litres assuré essentiellement par des congélateurs Domé</w:t>
            </w:r>
            <w:r>
              <w:rPr>
                <w:rStyle w:val="propertyeditor"/>
                <w:rFonts w:ascii="Arial" w:hAnsi="Arial" w:cs="Arial"/>
                <w:b/>
                <w:noProof/>
                <w:sz w:val="18"/>
                <w:szCs w:val="18"/>
                <w:shd w:val="clear" w:color="auto" w:fill="BDDCFF"/>
                <w:lang w:val="fr-CH"/>
              </w:rPr>
              <w:t>tic FCW 300 et Westfrost MF 304. Cette capacité de congélation est suffisante pour couvrir les besoins au niveau de tous les dépôts.</w:t>
            </w:r>
            <w:r>
              <w:rPr>
                <w:rFonts w:ascii="Arial" w:hAnsi="Arial" w:cs="Arial"/>
                <w:b/>
                <w:noProof/>
                <w:sz w:val="18"/>
                <w:szCs w:val="18"/>
                <w:shd w:val="clear" w:color="auto" w:fill="BDDCFF"/>
                <w:lang w:val="fr-CH"/>
              </w:rPr>
              <w:br/>
            </w:r>
            <w:r>
              <w:rPr>
                <w:rStyle w:val="propertyeditor"/>
                <w:rFonts w:ascii="Arial" w:hAnsi="Arial" w:cs="Arial"/>
                <w:b/>
                <w:noProof/>
                <w:sz w:val="18"/>
                <w:szCs w:val="18"/>
                <w:shd w:val="clear" w:color="auto" w:fill="BDDCFF"/>
                <w:lang w:val="fr-CH"/>
              </w:rPr>
              <w:t>Au niveau district, la capacité de stockage pour 7 districts (D2, D5, Golfe, Lacs, Vo, Kloto et Kpendjal) sur les 35 distri</w:t>
            </w:r>
            <w:r>
              <w:rPr>
                <w:rStyle w:val="propertyeditor"/>
                <w:rFonts w:ascii="Arial" w:hAnsi="Arial" w:cs="Arial"/>
                <w:b/>
                <w:noProof/>
                <w:sz w:val="18"/>
                <w:szCs w:val="18"/>
                <w:shd w:val="clear" w:color="auto" w:fill="BDDCFF"/>
                <w:lang w:val="fr-CH"/>
              </w:rPr>
              <w:t>cts sera insuffisante pour couvrir les besoins de stockage des vaccins de 2012 à 2015. Les besoins en capacité de stockage additionnel pour les sept districts sont :</w:t>
            </w:r>
            <w:r>
              <w:rPr>
                <w:rFonts w:ascii="Arial" w:hAnsi="Arial" w:cs="Arial"/>
                <w:b/>
                <w:noProof/>
                <w:sz w:val="18"/>
                <w:szCs w:val="18"/>
                <w:shd w:val="clear" w:color="auto" w:fill="BDDCFF"/>
                <w:lang w:val="fr-CH"/>
              </w:rPr>
              <w:br/>
            </w:r>
            <w:r>
              <w:rPr>
                <w:rStyle w:val="propertyeditor"/>
                <w:rFonts w:ascii="Arial" w:hAnsi="Arial" w:cs="Arial"/>
                <w:b/>
                <w:noProof/>
                <w:sz w:val="18"/>
                <w:szCs w:val="18"/>
                <w:shd w:val="clear" w:color="auto" w:fill="BDDCFF"/>
                <w:lang w:val="fr-CH"/>
              </w:rPr>
              <w:tab/>
              <w:t>- En 2012 : 26 L pour D5, 33 L pour Lacs, 38 L pour Vo et 64 L pour Kpendjal</w:t>
            </w:r>
            <w:r>
              <w:rPr>
                <w:rFonts w:ascii="Arial" w:hAnsi="Arial" w:cs="Arial"/>
                <w:b/>
                <w:noProof/>
                <w:sz w:val="18"/>
                <w:szCs w:val="18"/>
                <w:shd w:val="clear" w:color="auto" w:fill="BDDCFF"/>
                <w:lang w:val="fr-CH"/>
              </w:rPr>
              <w:br/>
            </w:r>
            <w:r>
              <w:rPr>
                <w:rStyle w:val="propertyeditor"/>
                <w:rFonts w:ascii="Arial" w:hAnsi="Arial" w:cs="Arial"/>
                <w:b/>
                <w:noProof/>
                <w:sz w:val="18"/>
                <w:szCs w:val="18"/>
                <w:shd w:val="clear" w:color="auto" w:fill="BDDCFF"/>
                <w:lang w:val="fr-CH"/>
              </w:rPr>
              <w:tab/>
              <w:t>- En 2015 :</w:t>
            </w:r>
            <w:r>
              <w:rPr>
                <w:rStyle w:val="propertyeditor"/>
                <w:rFonts w:ascii="Arial" w:hAnsi="Arial" w:cs="Arial"/>
                <w:b/>
                <w:noProof/>
                <w:sz w:val="18"/>
                <w:szCs w:val="18"/>
                <w:shd w:val="clear" w:color="auto" w:fill="BDDCFF"/>
                <w:lang w:val="fr-CH"/>
              </w:rPr>
              <w:t xml:space="preserve"> 52 L pour D2, 91 L pour D5, 62 L pour Golfe, 86 L pour Lacs, 89 L pour Vo, 64 L pour Kloto et 127 L pour Kpendjal</w:t>
            </w:r>
            <w:r>
              <w:rPr>
                <w:rFonts w:ascii="Arial" w:hAnsi="Arial" w:cs="Arial"/>
                <w:b/>
                <w:noProof/>
                <w:sz w:val="18"/>
                <w:szCs w:val="18"/>
                <w:shd w:val="clear" w:color="auto" w:fill="BDDCFF"/>
                <w:lang w:val="fr-CH"/>
              </w:rPr>
              <w:br/>
            </w:r>
            <w:r>
              <w:rPr>
                <w:rStyle w:val="propertyeditor"/>
                <w:rFonts w:ascii="Arial" w:hAnsi="Arial" w:cs="Arial"/>
                <w:b/>
                <w:noProof/>
                <w:sz w:val="18"/>
                <w:szCs w:val="18"/>
                <w:shd w:val="clear" w:color="auto" w:fill="BDDCFF"/>
                <w:lang w:val="fr-CH"/>
              </w:rPr>
              <w:t>Le renforcement de l’équipement de la CDF pour prendre en compte l’introduction des nouveaux vaccins consistera essentiellement à acquérir de</w:t>
            </w:r>
            <w:r>
              <w:rPr>
                <w:rStyle w:val="propertyeditor"/>
                <w:rFonts w:ascii="Arial" w:hAnsi="Arial" w:cs="Arial"/>
                <w:b/>
                <w:noProof/>
                <w:sz w:val="18"/>
                <w:szCs w:val="18"/>
                <w:shd w:val="clear" w:color="auto" w:fill="BDDCFF"/>
                <w:lang w:val="fr-CH"/>
              </w:rPr>
              <w:t xml:space="preserve"> 2012 à 2015 :</w:t>
            </w:r>
            <w:r>
              <w:rPr>
                <w:rFonts w:ascii="Arial" w:hAnsi="Arial" w:cs="Arial"/>
                <w:b/>
                <w:noProof/>
                <w:sz w:val="18"/>
                <w:szCs w:val="18"/>
                <w:shd w:val="clear" w:color="auto" w:fill="BDDCFF"/>
                <w:lang w:val="fr-CH"/>
              </w:rPr>
              <w:br/>
            </w:r>
            <w:r>
              <w:rPr>
                <w:rStyle w:val="propertyeditor"/>
                <w:rFonts w:ascii="Arial" w:hAnsi="Arial" w:cs="Arial"/>
                <w:b/>
                <w:noProof/>
                <w:sz w:val="18"/>
                <w:szCs w:val="18"/>
                <w:shd w:val="clear" w:color="auto" w:fill="BDDCFF"/>
                <w:lang w:val="fr-CH"/>
              </w:rPr>
              <w:t>•</w:t>
            </w:r>
            <w:r>
              <w:rPr>
                <w:rStyle w:val="propertyeditor"/>
                <w:rFonts w:ascii="Arial" w:hAnsi="Arial" w:cs="Arial"/>
                <w:b/>
                <w:noProof/>
                <w:sz w:val="18"/>
                <w:szCs w:val="18"/>
                <w:shd w:val="clear" w:color="auto" w:fill="BDDCFF"/>
                <w:lang w:val="fr-CH"/>
              </w:rPr>
              <w:tab/>
              <w:t>deux chambres froides de 40 m3 chacune (une en 2012 et l’autre en 2013) pour le niveau central, d’un coût global de 123 472 $US</w:t>
            </w:r>
            <w:r>
              <w:rPr>
                <w:rFonts w:ascii="Arial" w:hAnsi="Arial" w:cs="Arial"/>
                <w:b/>
                <w:noProof/>
                <w:sz w:val="18"/>
                <w:szCs w:val="18"/>
                <w:shd w:val="clear" w:color="auto" w:fill="BDDCFF"/>
                <w:lang w:val="fr-CH"/>
              </w:rPr>
              <w:br/>
            </w:r>
            <w:r>
              <w:rPr>
                <w:rStyle w:val="propertyeditor"/>
                <w:rFonts w:ascii="Arial" w:hAnsi="Arial" w:cs="Arial"/>
                <w:b/>
                <w:noProof/>
                <w:sz w:val="18"/>
                <w:szCs w:val="18"/>
                <w:shd w:val="clear" w:color="auto" w:fill="BDDCFF"/>
                <w:lang w:val="fr-CH"/>
              </w:rPr>
              <w:t>•</w:t>
            </w:r>
            <w:r>
              <w:rPr>
                <w:rStyle w:val="propertyeditor"/>
                <w:rFonts w:ascii="Arial" w:hAnsi="Arial" w:cs="Arial"/>
                <w:b/>
                <w:noProof/>
                <w:sz w:val="18"/>
                <w:szCs w:val="18"/>
                <w:shd w:val="clear" w:color="auto" w:fill="BDDCFF"/>
                <w:lang w:val="fr-CH"/>
              </w:rPr>
              <w:tab/>
              <w:t xml:space="preserve">36 réfrigérateurs TCW 3000 d’un coût global de 157 320 $US pour les dépôts de niveau régional : </w:t>
            </w:r>
            <w:r>
              <w:rPr>
                <w:rFonts w:ascii="Arial" w:hAnsi="Arial" w:cs="Arial"/>
                <w:b/>
                <w:noProof/>
                <w:sz w:val="18"/>
                <w:szCs w:val="18"/>
                <w:shd w:val="clear" w:color="auto" w:fill="BDDCFF"/>
                <w:lang w:val="fr-CH"/>
              </w:rPr>
              <w:br/>
            </w:r>
            <w:r>
              <w:rPr>
                <w:rStyle w:val="propertyeditor"/>
                <w:rFonts w:ascii="Arial" w:hAnsi="Arial" w:cs="Arial"/>
                <w:b/>
                <w:noProof/>
                <w:sz w:val="18"/>
                <w:szCs w:val="18"/>
                <w:shd w:val="clear" w:color="auto" w:fill="BDDCFF"/>
                <w:lang w:val="fr-CH"/>
              </w:rPr>
              <w:tab/>
              <w:t>- 16 en 201</w:t>
            </w:r>
            <w:r>
              <w:rPr>
                <w:rStyle w:val="propertyeditor"/>
                <w:rFonts w:ascii="Arial" w:hAnsi="Arial" w:cs="Arial"/>
                <w:b/>
                <w:noProof/>
                <w:sz w:val="18"/>
                <w:szCs w:val="18"/>
                <w:shd w:val="clear" w:color="auto" w:fill="BDDCFF"/>
                <w:lang w:val="fr-CH"/>
              </w:rPr>
              <w:t>2 pour Maritime (5), Plateaux (1) et Savanes (3) et Lomé (7)</w:t>
            </w:r>
            <w:r>
              <w:rPr>
                <w:rFonts w:ascii="Arial" w:hAnsi="Arial" w:cs="Arial"/>
                <w:b/>
                <w:noProof/>
                <w:sz w:val="18"/>
                <w:szCs w:val="18"/>
                <w:shd w:val="clear" w:color="auto" w:fill="BDDCFF"/>
                <w:lang w:val="fr-CH"/>
              </w:rPr>
              <w:br/>
            </w:r>
            <w:r>
              <w:rPr>
                <w:rStyle w:val="propertyeditor"/>
                <w:rFonts w:ascii="Arial" w:hAnsi="Arial" w:cs="Arial"/>
                <w:b/>
                <w:noProof/>
                <w:sz w:val="18"/>
                <w:szCs w:val="18"/>
                <w:shd w:val="clear" w:color="auto" w:fill="BDDCFF"/>
                <w:lang w:val="fr-CH"/>
              </w:rPr>
              <w:tab/>
              <w:t>- 10 en 2013 pour Maritime (3), Plateaux (2), Centrale (1), Savanes (2) et Lomé (2)</w:t>
            </w:r>
            <w:r>
              <w:rPr>
                <w:rFonts w:ascii="Arial" w:hAnsi="Arial" w:cs="Arial"/>
                <w:b/>
                <w:noProof/>
                <w:sz w:val="18"/>
                <w:szCs w:val="18"/>
                <w:shd w:val="clear" w:color="auto" w:fill="BDDCFF"/>
                <w:lang w:val="fr-CH"/>
              </w:rPr>
              <w:br/>
            </w:r>
            <w:r>
              <w:rPr>
                <w:rStyle w:val="propertyeditor"/>
                <w:rFonts w:ascii="Arial" w:hAnsi="Arial" w:cs="Arial"/>
                <w:b/>
                <w:noProof/>
                <w:sz w:val="18"/>
                <w:szCs w:val="18"/>
                <w:shd w:val="clear" w:color="auto" w:fill="BDDCFF"/>
                <w:lang w:val="fr-CH"/>
              </w:rPr>
              <w:lastRenderedPageBreak/>
              <w:tab/>
              <w:t>- 6 en 2014 pour Maritime (1), Plateaux (2), Centrale (1), Savanes et Lomé (1)</w:t>
            </w:r>
            <w:r>
              <w:rPr>
                <w:rFonts w:ascii="Arial" w:hAnsi="Arial" w:cs="Arial"/>
                <w:b/>
                <w:noProof/>
                <w:sz w:val="18"/>
                <w:szCs w:val="18"/>
                <w:shd w:val="clear" w:color="auto" w:fill="BDDCFF"/>
                <w:lang w:val="fr-CH"/>
              </w:rPr>
              <w:br/>
            </w:r>
            <w:r>
              <w:rPr>
                <w:rStyle w:val="propertyeditor"/>
                <w:rFonts w:ascii="Arial" w:hAnsi="Arial" w:cs="Arial"/>
                <w:b/>
                <w:noProof/>
                <w:sz w:val="18"/>
                <w:szCs w:val="18"/>
                <w:shd w:val="clear" w:color="auto" w:fill="BDDCFF"/>
                <w:lang w:val="fr-CH"/>
              </w:rPr>
              <w:tab/>
              <w:t>- 4 en 2015 pour Maritime (1)</w:t>
            </w:r>
            <w:r>
              <w:rPr>
                <w:rStyle w:val="propertyeditor"/>
                <w:rFonts w:ascii="Arial" w:hAnsi="Arial" w:cs="Arial"/>
                <w:b/>
                <w:noProof/>
                <w:sz w:val="18"/>
                <w:szCs w:val="18"/>
                <w:shd w:val="clear" w:color="auto" w:fill="BDDCFF"/>
                <w:lang w:val="fr-CH"/>
              </w:rPr>
              <w:t>, Plateaux (1), Centrale (1) et Lomé (1)</w:t>
            </w:r>
            <w:r>
              <w:rPr>
                <w:rFonts w:ascii="Arial" w:hAnsi="Arial" w:cs="Arial"/>
                <w:b/>
                <w:noProof/>
                <w:sz w:val="18"/>
                <w:szCs w:val="18"/>
                <w:shd w:val="clear" w:color="auto" w:fill="BDDCFF"/>
                <w:lang w:val="fr-CH"/>
              </w:rPr>
              <w:br/>
            </w:r>
            <w:r>
              <w:rPr>
                <w:rStyle w:val="propertyeditor"/>
                <w:rFonts w:ascii="Arial" w:hAnsi="Arial" w:cs="Arial"/>
                <w:b/>
                <w:noProof/>
                <w:sz w:val="18"/>
                <w:szCs w:val="18"/>
                <w:shd w:val="clear" w:color="auto" w:fill="BDDCFF"/>
                <w:lang w:val="fr-CH"/>
              </w:rPr>
              <w:t xml:space="preserve">Les stocks de vaccins de Lomé seront conservés à la chambre froide du niveau central jusqu'à ce que les locaux pouvant abriter les équipements de CDF soient aménagés par la Direction Régionale de la Santé de Lomé. </w:t>
            </w:r>
            <w:r>
              <w:rPr>
                <w:rFonts w:ascii="Arial" w:hAnsi="Arial" w:cs="Arial"/>
                <w:b/>
                <w:noProof/>
                <w:sz w:val="18"/>
                <w:szCs w:val="18"/>
                <w:shd w:val="clear" w:color="auto" w:fill="BDDCFF"/>
                <w:lang w:val="fr-CH"/>
              </w:rPr>
              <w:br/>
            </w:r>
            <w:r>
              <w:rPr>
                <w:rStyle w:val="propertyeditor"/>
                <w:rFonts w:ascii="Arial" w:hAnsi="Arial" w:cs="Arial"/>
                <w:b/>
                <w:noProof/>
                <w:sz w:val="18"/>
                <w:szCs w:val="18"/>
                <w:shd w:val="clear" w:color="auto" w:fill="BDDCFF"/>
                <w:lang w:val="fr-CH"/>
              </w:rPr>
              <w:t>•</w:t>
            </w:r>
            <w:r>
              <w:rPr>
                <w:rStyle w:val="propertyeditor"/>
                <w:rFonts w:ascii="Arial" w:hAnsi="Arial" w:cs="Arial"/>
                <w:b/>
                <w:noProof/>
                <w:sz w:val="18"/>
                <w:szCs w:val="18"/>
                <w:shd w:val="clear" w:color="auto" w:fill="BDDCFF"/>
                <w:lang w:val="fr-CH"/>
              </w:rPr>
              <w:tab/>
              <w:t xml:space="preserve"> 8 réfrigérateurs TCW 3000 d’un coût total de 34 960 $US, pour les 7 dépôts de districts ayant un déficit en capacité de stockage :</w:t>
            </w:r>
            <w:r>
              <w:rPr>
                <w:rFonts w:ascii="Arial" w:hAnsi="Arial" w:cs="Arial"/>
                <w:b/>
                <w:noProof/>
                <w:sz w:val="18"/>
                <w:szCs w:val="18"/>
                <w:shd w:val="clear" w:color="auto" w:fill="BDDCFF"/>
                <w:lang w:val="fr-CH"/>
              </w:rPr>
              <w:br/>
            </w:r>
            <w:r>
              <w:rPr>
                <w:rStyle w:val="propertyeditor"/>
                <w:rFonts w:ascii="Arial" w:hAnsi="Arial" w:cs="Arial"/>
                <w:b/>
                <w:noProof/>
                <w:sz w:val="18"/>
                <w:szCs w:val="18"/>
                <w:shd w:val="clear" w:color="auto" w:fill="BDDCFF"/>
                <w:lang w:val="fr-CH"/>
              </w:rPr>
              <w:tab/>
              <w:t>- 4 en 2012 pour D5 (1), Lacs (1), Vo (1) et Kpendjal (1)</w:t>
            </w:r>
            <w:r>
              <w:rPr>
                <w:rFonts w:ascii="Arial" w:hAnsi="Arial" w:cs="Arial"/>
                <w:b/>
                <w:noProof/>
                <w:sz w:val="18"/>
                <w:szCs w:val="18"/>
                <w:shd w:val="clear" w:color="auto" w:fill="BDDCFF"/>
                <w:lang w:val="fr-CH"/>
              </w:rPr>
              <w:br/>
            </w:r>
            <w:r>
              <w:rPr>
                <w:rStyle w:val="propertyeditor"/>
                <w:rFonts w:ascii="Arial" w:hAnsi="Arial" w:cs="Arial"/>
                <w:b/>
                <w:noProof/>
                <w:sz w:val="18"/>
                <w:szCs w:val="18"/>
                <w:shd w:val="clear" w:color="auto" w:fill="BDDCFF"/>
                <w:lang w:val="fr-CH"/>
              </w:rPr>
              <w:tab/>
              <w:t>- 3 en 2013 pour D2 (1), Golfe (1) et Kloto (1)</w:t>
            </w:r>
            <w:r>
              <w:rPr>
                <w:rFonts w:ascii="Arial" w:hAnsi="Arial" w:cs="Arial"/>
                <w:b/>
                <w:noProof/>
                <w:sz w:val="18"/>
                <w:szCs w:val="18"/>
                <w:shd w:val="clear" w:color="auto" w:fill="BDDCFF"/>
                <w:lang w:val="fr-CH"/>
              </w:rPr>
              <w:br/>
            </w:r>
            <w:r>
              <w:rPr>
                <w:rStyle w:val="propertyeditor"/>
                <w:rFonts w:ascii="Arial" w:hAnsi="Arial" w:cs="Arial"/>
                <w:b/>
                <w:noProof/>
                <w:sz w:val="18"/>
                <w:szCs w:val="18"/>
                <w:shd w:val="clear" w:color="auto" w:fill="BDDCFF"/>
                <w:lang w:val="fr-CH"/>
              </w:rPr>
              <w:tab/>
              <w:t>- 1 en 2015 p</w:t>
            </w:r>
            <w:r>
              <w:rPr>
                <w:rStyle w:val="propertyeditor"/>
                <w:rFonts w:ascii="Arial" w:hAnsi="Arial" w:cs="Arial"/>
                <w:b/>
                <w:noProof/>
                <w:sz w:val="18"/>
                <w:szCs w:val="18"/>
                <w:shd w:val="clear" w:color="auto" w:fill="BDDCFF"/>
                <w:lang w:val="fr-CH"/>
              </w:rPr>
              <w:t>our Kpendjal</w:t>
            </w:r>
            <w:r>
              <w:rPr>
                <w:rFonts w:ascii="Arial" w:hAnsi="Arial" w:cs="Arial"/>
                <w:b/>
                <w:noProof/>
                <w:sz w:val="18"/>
                <w:szCs w:val="18"/>
                <w:shd w:val="clear" w:color="auto" w:fill="BDDCFF"/>
                <w:lang w:val="fr-CH"/>
              </w:rPr>
              <w:br/>
            </w:r>
            <w:r>
              <w:rPr>
                <w:rStyle w:val="propertyeditor"/>
                <w:rFonts w:ascii="Arial" w:hAnsi="Arial" w:cs="Arial"/>
                <w:b/>
                <w:noProof/>
                <w:sz w:val="18"/>
                <w:szCs w:val="18"/>
                <w:shd w:val="clear" w:color="auto" w:fill="BDDCFF"/>
                <w:lang w:val="fr-CH"/>
              </w:rPr>
              <w:t>Le financement de tous ces équipements pour l’introduction des nouveaux vaccins dont le coût global est estimé à 316 000 $US se fera conjointement sur les fonds de l’Etat, les fonds GAVI et aussi avec l’appui de l’UNICEF et de Rotary Internati</w:t>
            </w:r>
            <w:r>
              <w:rPr>
                <w:rStyle w:val="propertyeditor"/>
                <w:rFonts w:ascii="Arial" w:hAnsi="Arial" w:cs="Arial"/>
                <w:b/>
                <w:noProof/>
                <w:sz w:val="18"/>
                <w:szCs w:val="18"/>
                <w:shd w:val="clear" w:color="auto" w:fill="BDDCFF"/>
                <w:lang w:val="fr-CH"/>
              </w:rPr>
              <w:t>onal. Ces coûts sont pris en compte dans le budget et le schéma de financement de l'introduction de nouveaux vaccins.</w:t>
            </w:r>
            <w:r>
              <w:rPr>
                <w:rFonts w:ascii="Arial" w:hAnsi="Arial" w:cs="Arial"/>
                <w:b/>
                <w:noProof/>
                <w:sz w:val="18"/>
                <w:szCs w:val="18"/>
                <w:shd w:val="clear" w:color="auto" w:fill="BDDCFF"/>
                <w:lang w:val="fr-CH"/>
              </w:rPr>
              <w:br/>
            </w:r>
            <w:r>
              <w:rPr>
                <w:rStyle w:val="propertyeditor"/>
                <w:rFonts w:ascii="Arial" w:hAnsi="Arial" w:cs="Arial"/>
                <w:b/>
                <w:noProof/>
                <w:sz w:val="18"/>
                <w:szCs w:val="18"/>
                <w:shd w:val="clear" w:color="auto" w:fill="BDDCFF"/>
                <w:lang w:val="fr-CH"/>
              </w:rPr>
              <w:t>Par ailleurs dans la perspective de renforcement de la chaîne de froid au niveau opérationnel, 276 réfrigérateurs RCW 50 EG, d’un coût glo</w:t>
            </w:r>
            <w:r>
              <w:rPr>
                <w:rStyle w:val="propertyeditor"/>
                <w:rFonts w:ascii="Arial" w:hAnsi="Arial" w:cs="Arial"/>
                <w:b/>
                <w:noProof/>
                <w:sz w:val="18"/>
                <w:szCs w:val="18"/>
                <w:shd w:val="clear" w:color="auto" w:fill="BDDCFF"/>
                <w:lang w:val="fr-CH"/>
              </w:rPr>
              <w:t xml:space="preserve">bal estimé à 1 104 000 $US, seront acquis avec l’appui financier des divers partenaires du PEV pour les USP n’en disposant pas. L’acquisition de ces 276 réfrigérateurs s’étalera sur toute la période 2011-2015 couverte par le PPAc. </w:t>
            </w:r>
            <w:r>
              <w:rPr>
                <w:rFonts w:ascii="Arial" w:hAnsi="Arial" w:cs="Arial"/>
                <w:b/>
                <w:noProof/>
                <w:sz w:val="18"/>
                <w:szCs w:val="18"/>
                <w:shd w:val="clear" w:color="auto" w:fill="BDDCFF"/>
                <w:lang w:val="fr-CH"/>
              </w:rPr>
              <w:br/>
            </w:r>
            <w:r>
              <w:rPr>
                <w:rFonts w:ascii="Arial" w:hAnsi="Arial" w:cs="Arial"/>
                <w:b/>
                <w:noProof/>
                <w:sz w:val="18"/>
                <w:szCs w:val="18"/>
                <w:shd w:val="clear" w:color="auto" w:fill="BDDCFF"/>
                <w:lang w:val="fr-CH"/>
              </w:rPr>
              <w:br/>
            </w:r>
          </w:p>
        </w:tc>
      </w:tr>
    </w:tbl>
    <w:p w:rsidR="00000000" w:rsidRDefault="009C1351">
      <w:pPr>
        <w:pStyle w:val="default0"/>
        <w:spacing w:before="0" w:beforeAutospacing="0" w:after="200" w:afterAutospacing="0" w:line="276" w:lineRule="auto"/>
        <w:jc w:val="both"/>
        <w:rPr>
          <w:rFonts w:ascii="Arial" w:hAnsi="Arial" w:cs="Arial"/>
          <w:noProof/>
          <w:sz w:val="22"/>
          <w:lang w:val="fr-CH"/>
        </w:rPr>
      </w:pPr>
    </w:p>
    <w:p w:rsidR="00000000" w:rsidRDefault="009C1351">
      <w:pPr>
        <w:jc w:val="both"/>
        <w:rPr>
          <w:rFonts w:ascii="Arial" w:hAnsi="Arial" w:cs="Arial"/>
          <w:noProof/>
          <w:lang w:val="fr-CH"/>
        </w:rPr>
      </w:pPr>
      <w:r>
        <w:rPr>
          <w:rFonts w:ascii="Arial" w:hAnsi="Arial" w:cs="Arial"/>
          <w:noProof/>
          <w:lang w:val="fr-CH"/>
        </w:rPr>
        <w:t xml:space="preserve">Veuillez résumer les </w:t>
      </w:r>
      <w:r>
        <w:rPr>
          <w:rFonts w:ascii="Arial" w:hAnsi="Arial" w:cs="Arial"/>
          <w:noProof/>
          <w:lang w:val="fr-CH"/>
        </w:rPr>
        <w:t>sections du PPAC qui se rapportent à l’introduction de vaccins nouveaux ou sous-utilisés. Énumérez les points clés liés au processus de prise de décision (données prises en compte, etc.).</w:t>
      </w:r>
    </w:p>
    <w:tbl>
      <w:tblPr>
        <w:tblW w:w="5000" w:type="pct"/>
        <w:tblLook w:val="04A0"/>
      </w:tblPr>
      <w:tblGrid>
        <w:gridCol w:w="10683"/>
      </w:tblGrid>
      <w:tr w:rsidR="00000000">
        <w:tc>
          <w:tcPr>
            <w:tcW w:w="5000" w:type="pct"/>
            <w:vAlign w:val="center"/>
            <w:hideMark/>
          </w:tcPr>
          <w:p w:rsidR="00000000" w:rsidRDefault="009C1351">
            <w:pPr>
              <w:widowControl w:val="0"/>
              <w:autoSpaceDE w:val="0"/>
              <w:autoSpaceDN w:val="0"/>
              <w:adjustRightInd w:val="0"/>
              <w:spacing w:before="120" w:after="120" w:line="240" w:lineRule="auto"/>
              <w:jc w:val="both"/>
              <w:rPr>
                <w:rFonts w:ascii="Arial" w:hAnsi="Arial" w:cs="Arial"/>
                <w:b/>
                <w:noProof/>
                <w:sz w:val="18"/>
                <w:szCs w:val="18"/>
                <w:lang w:val="fr-CH"/>
              </w:rPr>
            </w:pPr>
            <w:r>
              <w:rPr>
                <w:rStyle w:val="propertyeditor"/>
                <w:rFonts w:ascii="Arial" w:hAnsi="Arial" w:cs="Arial"/>
                <w:b/>
                <w:noProof/>
                <w:sz w:val="18"/>
                <w:szCs w:val="18"/>
                <w:shd w:val="clear" w:color="auto" w:fill="BDDCFF"/>
                <w:lang w:val="fr-CH"/>
              </w:rPr>
              <w:t>Le vaccin anti-amaril a été introduit dans la vaccination de rout</w:t>
            </w:r>
            <w:r>
              <w:rPr>
                <w:rStyle w:val="propertyeditor"/>
                <w:rFonts w:ascii="Arial" w:hAnsi="Arial" w:cs="Arial"/>
                <w:b/>
                <w:noProof/>
                <w:sz w:val="18"/>
                <w:szCs w:val="18"/>
                <w:shd w:val="clear" w:color="auto" w:fill="BDDCFF"/>
                <w:lang w:val="fr-CH"/>
              </w:rPr>
              <w:t>ine au Togo depuis 2005 et le vaccin DTC-pentavalent en juillet 2008. En vue d’augmenter le spectre de protection contre les maladies évitables par la vaccination, il s’avère nécessaire d’introduire, au cours des cinq prochaines années, d’autres vaccins te</w:t>
            </w:r>
            <w:r>
              <w:rPr>
                <w:rStyle w:val="propertyeditor"/>
                <w:rFonts w:ascii="Arial" w:hAnsi="Arial" w:cs="Arial"/>
                <w:b/>
                <w:noProof/>
                <w:sz w:val="18"/>
                <w:szCs w:val="18"/>
                <w:shd w:val="clear" w:color="auto" w:fill="BDDCFF"/>
                <w:lang w:val="fr-CH"/>
              </w:rPr>
              <w:t>ls que le vaccin contre le pneumocoque, le rotavirus, le méningo conjugué A et bien d’autres selon la charge de la maladie et les priorités. Le programme devra également adopter progressivement les nouvelles technologies et autres nouveaux vaccins qui sont</w:t>
            </w:r>
            <w:r>
              <w:rPr>
                <w:rStyle w:val="propertyeditor"/>
                <w:rFonts w:ascii="Arial" w:hAnsi="Arial" w:cs="Arial"/>
                <w:b/>
                <w:noProof/>
                <w:sz w:val="18"/>
                <w:szCs w:val="18"/>
                <w:shd w:val="clear" w:color="auto" w:fill="BDDCFF"/>
                <w:lang w:val="fr-CH"/>
              </w:rPr>
              <w:t xml:space="preserve"> déjà disponibles sur le marché et ceci, selon le contexte épidémiologique et la disponibilité des ressources.</w:t>
            </w:r>
            <w:r>
              <w:rPr>
                <w:rFonts w:ascii="Arial" w:hAnsi="Arial" w:cs="Arial"/>
                <w:b/>
                <w:noProof/>
                <w:sz w:val="18"/>
                <w:szCs w:val="18"/>
                <w:shd w:val="clear" w:color="auto" w:fill="BDDCFF"/>
                <w:lang w:val="fr-CH"/>
              </w:rPr>
              <w:br/>
            </w:r>
            <w:r>
              <w:rPr>
                <w:rFonts w:ascii="Arial" w:hAnsi="Arial" w:cs="Arial"/>
                <w:b/>
                <w:noProof/>
                <w:sz w:val="18"/>
                <w:szCs w:val="18"/>
                <w:shd w:val="clear" w:color="auto" w:fill="BDDCFF"/>
                <w:lang w:val="fr-CH"/>
              </w:rPr>
              <w:br/>
            </w:r>
            <w:r>
              <w:rPr>
                <w:rStyle w:val="propertyeditor"/>
                <w:rFonts w:ascii="Arial" w:hAnsi="Arial" w:cs="Arial"/>
                <w:b/>
                <w:noProof/>
                <w:sz w:val="18"/>
                <w:szCs w:val="18"/>
                <w:shd w:val="clear" w:color="auto" w:fill="BDDCFF"/>
                <w:lang w:val="fr-CH"/>
              </w:rPr>
              <w:t>Le processus de décision a pris en compte les éléments suivants :</w:t>
            </w:r>
            <w:r>
              <w:rPr>
                <w:rFonts w:ascii="Arial" w:hAnsi="Arial" w:cs="Arial"/>
                <w:b/>
                <w:noProof/>
                <w:sz w:val="18"/>
                <w:szCs w:val="18"/>
                <w:shd w:val="clear" w:color="auto" w:fill="BDDCFF"/>
                <w:lang w:val="fr-CH"/>
              </w:rPr>
              <w:br/>
            </w:r>
            <w:r>
              <w:rPr>
                <w:rFonts w:ascii="Arial" w:hAnsi="Arial" w:cs="Arial"/>
                <w:b/>
                <w:noProof/>
                <w:sz w:val="18"/>
                <w:szCs w:val="18"/>
                <w:shd w:val="clear" w:color="auto" w:fill="BDDCFF"/>
                <w:lang w:val="fr-CH"/>
              </w:rPr>
              <w:br/>
            </w:r>
            <w:r>
              <w:rPr>
                <w:rStyle w:val="propertyeditor"/>
                <w:rFonts w:ascii="Arial" w:hAnsi="Arial" w:cs="Arial"/>
                <w:b/>
                <w:noProof/>
                <w:sz w:val="18"/>
                <w:szCs w:val="18"/>
                <w:shd w:val="clear" w:color="auto" w:fill="BDDCFF"/>
                <w:lang w:val="fr-CH"/>
              </w:rPr>
              <w:t>- Analyse du fardeau des infections à pneumocoques et des diarrhées à rotavir</w:t>
            </w:r>
            <w:r>
              <w:rPr>
                <w:rStyle w:val="propertyeditor"/>
                <w:rFonts w:ascii="Arial" w:hAnsi="Arial" w:cs="Arial"/>
                <w:b/>
                <w:noProof/>
                <w:sz w:val="18"/>
                <w:szCs w:val="18"/>
                <w:shd w:val="clear" w:color="auto" w:fill="BDDCFF"/>
                <w:lang w:val="fr-CH"/>
              </w:rPr>
              <w:t>us</w:t>
            </w:r>
            <w:r>
              <w:rPr>
                <w:rFonts w:ascii="Arial" w:hAnsi="Arial" w:cs="Arial"/>
                <w:b/>
                <w:noProof/>
                <w:sz w:val="18"/>
                <w:szCs w:val="18"/>
                <w:shd w:val="clear" w:color="auto" w:fill="BDDCFF"/>
                <w:lang w:val="fr-CH"/>
              </w:rPr>
              <w:br/>
            </w:r>
            <w:r>
              <w:rPr>
                <w:rStyle w:val="propertyeditor"/>
                <w:rFonts w:ascii="Arial" w:hAnsi="Arial" w:cs="Arial"/>
                <w:b/>
                <w:noProof/>
                <w:sz w:val="18"/>
                <w:szCs w:val="18"/>
                <w:shd w:val="clear" w:color="auto" w:fill="BDDCFF"/>
                <w:lang w:val="fr-CH"/>
              </w:rPr>
              <w:t xml:space="preserve">- Mise sur le marché de nouveaux vaccins </w:t>
            </w:r>
            <w:r>
              <w:rPr>
                <w:rFonts w:ascii="Arial" w:hAnsi="Arial" w:cs="Arial"/>
                <w:b/>
                <w:noProof/>
                <w:sz w:val="18"/>
                <w:szCs w:val="18"/>
                <w:shd w:val="clear" w:color="auto" w:fill="BDDCFF"/>
                <w:lang w:val="fr-CH"/>
              </w:rPr>
              <w:br/>
            </w:r>
            <w:r>
              <w:rPr>
                <w:rStyle w:val="propertyeditor"/>
                <w:rFonts w:ascii="Arial" w:hAnsi="Arial" w:cs="Arial"/>
                <w:b/>
                <w:noProof/>
                <w:sz w:val="18"/>
                <w:szCs w:val="18"/>
                <w:shd w:val="clear" w:color="auto" w:fill="BDDCFF"/>
                <w:lang w:val="fr-CH"/>
              </w:rPr>
              <w:t>- Opportunité de financement par l'intermédiaire du fonds GAVI</w:t>
            </w:r>
            <w:r>
              <w:rPr>
                <w:rFonts w:ascii="Arial" w:hAnsi="Arial" w:cs="Arial"/>
                <w:b/>
                <w:noProof/>
                <w:sz w:val="18"/>
                <w:szCs w:val="18"/>
                <w:shd w:val="clear" w:color="auto" w:fill="BDDCFF"/>
                <w:lang w:val="fr-CH"/>
              </w:rPr>
              <w:br/>
            </w:r>
            <w:r>
              <w:rPr>
                <w:rStyle w:val="propertyeditor"/>
                <w:rFonts w:ascii="Arial" w:hAnsi="Arial" w:cs="Arial"/>
                <w:b/>
                <w:noProof/>
                <w:sz w:val="18"/>
                <w:szCs w:val="18"/>
                <w:shd w:val="clear" w:color="auto" w:fill="BDDCFF"/>
                <w:lang w:val="fr-CH"/>
              </w:rPr>
              <w:t>- Résultats satisfaisants réalisés par le PEV au Togo au cours des 10 dernières années</w:t>
            </w:r>
            <w:r>
              <w:rPr>
                <w:rFonts w:ascii="Arial" w:hAnsi="Arial" w:cs="Arial"/>
                <w:b/>
                <w:noProof/>
                <w:sz w:val="18"/>
                <w:szCs w:val="18"/>
                <w:shd w:val="clear" w:color="auto" w:fill="BDDCFF"/>
                <w:lang w:val="fr-CH"/>
              </w:rPr>
              <w:br/>
            </w:r>
            <w:r>
              <w:rPr>
                <w:rStyle w:val="propertyeditor"/>
                <w:rFonts w:ascii="Arial" w:hAnsi="Arial" w:cs="Arial"/>
                <w:b/>
                <w:noProof/>
                <w:sz w:val="18"/>
                <w:szCs w:val="18"/>
                <w:shd w:val="clear" w:color="auto" w:fill="BDDCFF"/>
                <w:lang w:val="fr-CH"/>
              </w:rPr>
              <w:t>- Partenariat renforcé par l'</w:t>
            </w:r>
            <w:r>
              <w:rPr>
                <w:rStyle w:val="propertyeditor"/>
                <w:rFonts w:ascii="Arial" w:hAnsi="Arial" w:cs="Arial"/>
                <w:b/>
                <w:noProof/>
                <w:sz w:val="18"/>
                <w:szCs w:val="18"/>
                <w:shd w:val="clear" w:color="auto" w:fill="BDDCFF"/>
                <w:lang w:val="fr-CH"/>
              </w:rPr>
              <w:t>appui et le conseil technique de l'OMS et de l'UNICEF</w:t>
            </w:r>
            <w:r>
              <w:rPr>
                <w:rFonts w:ascii="Arial" w:hAnsi="Arial" w:cs="Arial"/>
                <w:b/>
                <w:noProof/>
                <w:sz w:val="18"/>
                <w:szCs w:val="18"/>
                <w:shd w:val="clear" w:color="auto" w:fill="BDDCFF"/>
                <w:lang w:val="fr-CH"/>
              </w:rPr>
              <w:br/>
            </w:r>
            <w:r>
              <w:rPr>
                <w:rStyle w:val="propertyeditor"/>
                <w:rFonts w:ascii="Arial" w:hAnsi="Arial" w:cs="Arial"/>
                <w:b/>
                <w:noProof/>
                <w:sz w:val="18"/>
                <w:szCs w:val="18"/>
                <w:shd w:val="clear" w:color="auto" w:fill="BDDCFF"/>
                <w:lang w:val="fr-CH"/>
              </w:rPr>
              <w:t>- Préoccupation du CCIA d'introduire les vaccins antipneumococcique et anti-rotaviru</w:t>
            </w:r>
            <w:r>
              <w:rPr>
                <w:rStyle w:val="propertyeditor"/>
                <w:rFonts w:ascii="Arial" w:hAnsi="Arial" w:cs="Arial"/>
                <w:b/>
                <w:noProof/>
                <w:sz w:val="18"/>
                <w:szCs w:val="18"/>
                <w:shd w:val="clear" w:color="auto" w:fill="BDDCFF"/>
                <w:lang w:val="fr-CH"/>
              </w:rPr>
              <w:t>s</w:t>
            </w:r>
          </w:p>
        </w:tc>
      </w:tr>
    </w:tbl>
    <w:p w:rsidR="00000000" w:rsidRDefault="009C1351">
      <w:pPr>
        <w:pStyle w:val="Heading1"/>
        <w:numPr>
          <w:ilvl w:val="1"/>
          <w:numId w:val="6"/>
        </w:numPr>
        <w:ind w:left="432"/>
        <w:rPr>
          <w:noProof/>
          <w:sz w:val="24"/>
          <w:szCs w:val="24"/>
          <w:lang w:val="fr-CH"/>
        </w:rPr>
      </w:pPr>
      <w:bookmarkStart w:id="42" w:name="_Toc279951904"/>
      <w:bookmarkStart w:id="43" w:name="_Toc283566563"/>
      <w:r>
        <w:rPr>
          <w:noProof/>
          <w:sz w:val="24"/>
          <w:szCs w:val="24"/>
          <w:lang w:val="fr-CH"/>
        </w:rPr>
        <w:t>Capacité et coût (du stockage positif)</w:t>
      </w:r>
      <w:bookmarkEnd w:id="42"/>
      <w:bookmarkEnd w:id="43"/>
      <w:r>
        <w:rPr>
          <w:noProof/>
          <w:sz w:val="24"/>
          <w:szCs w:val="24"/>
          <w:lang w:val="fr-CH"/>
        </w:rPr>
        <w:t xml:space="preserve"> </w:t>
      </w:r>
    </w:p>
    <w:tbl>
      <w:tblPr>
        <w:tblW w:w="0" w:type="auto"/>
        <w:tblLook w:val="04A0"/>
      </w:tblPr>
      <w:tblGrid>
        <w:gridCol w:w="347"/>
        <w:gridCol w:w="1695"/>
        <w:gridCol w:w="1841"/>
        <w:gridCol w:w="869"/>
        <w:gridCol w:w="869"/>
        <w:gridCol w:w="869"/>
        <w:gridCol w:w="869"/>
        <w:gridCol w:w="831"/>
        <w:gridCol w:w="831"/>
        <w:gridCol w:w="831"/>
        <w:gridCol w:w="831"/>
      </w:tblGrid>
      <w:tr w:rsidR="00000000">
        <w:trPr>
          <w:tblHeader/>
        </w:trPr>
        <w:tc>
          <w:tcPr>
            <w:tcW w:w="0" w:type="auto"/>
            <w:vMerge w:val="restart"/>
            <w:tcBorders>
              <w:top w:val="single" w:sz="4" w:space="0" w:color="auto"/>
              <w:left w:val="single" w:sz="4" w:space="0" w:color="auto"/>
              <w:bottom w:val="single" w:sz="4" w:space="0" w:color="auto"/>
              <w:right w:val="single" w:sz="4" w:space="0" w:color="auto"/>
            </w:tcBorders>
            <w:vAlign w:val="center"/>
          </w:tcPr>
          <w:p w:rsidR="00000000" w:rsidRDefault="009C1351">
            <w:pPr>
              <w:widowControl w:val="0"/>
              <w:autoSpaceDE w:val="0"/>
              <w:autoSpaceDN w:val="0"/>
              <w:adjustRightInd w:val="0"/>
              <w:spacing w:after="0" w:line="240" w:lineRule="auto"/>
              <w:jc w:val="center"/>
              <w:rPr>
                <w:rFonts w:ascii="Arial" w:hAnsi="Arial" w:cs="Arial"/>
                <w:b/>
                <w:noProof/>
                <w:sz w:val="20"/>
                <w:szCs w:val="18"/>
                <w:lang w:val="fr-CH"/>
              </w:rPr>
            </w:pP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000000" w:rsidRDefault="009C1351">
            <w:pPr>
              <w:widowControl w:val="0"/>
              <w:autoSpaceDE w:val="0"/>
              <w:autoSpaceDN w:val="0"/>
              <w:adjustRightInd w:val="0"/>
              <w:spacing w:after="0" w:line="240" w:lineRule="auto"/>
              <w:jc w:val="center"/>
              <w:rPr>
                <w:rFonts w:ascii="Arial" w:hAnsi="Arial" w:cs="Arial"/>
                <w:b/>
                <w:noProof/>
                <w:sz w:val="20"/>
                <w:szCs w:val="18"/>
                <w:lang w:val="fr-CH"/>
              </w:rPr>
            </w:pP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after="0" w:line="240" w:lineRule="auto"/>
              <w:jc w:val="center"/>
              <w:rPr>
                <w:rFonts w:ascii="Arial" w:hAnsi="Arial" w:cs="Arial"/>
                <w:b/>
                <w:noProof/>
                <w:sz w:val="20"/>
                <w:szCs w:val="18"/>
                <w:lang w:val="fr-CH"/>
              </w:rPr>
            </w:pPr>
            <w:r>
              <w:rPr>
                <w:rFonts w:ascii="Arial" w:hAnsi="Arial" w:cs="Arial"/>
                <w:b/>
                <w:noProof/>
                <w:sz w:val="20"/>
                <w:szCs w:val="18"/>
                <w:lang w:val="fr-CH"/>
              </w:rPr>
              <w:t>Formule</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after="0" w:line="240" w:lineRule="auto"/>
              <w:jc w:val="center"/>
              <w:rPr>
                <w:rFonts w:ascii="Arial" w:hAnsi="Arial" w:cs="Arial"/>
                <w:b/>
                <w:noProof/>
                <w:sz w:val="20"/>
                <w:szCs w:val="18"/>
                <w:lang w:val="fr-CH"/>
              </w:rPr>
            </w:pPr>
            <w:r>
              <w:rPr>
                <w:rFonts w:ascii="Arial" w:hAnsi="Arial" w:cs="Arial"/>
                <w:b/>
                <w:noProof/>
                <w:sz w:val="20"/>
                <w:szCs w:val="18"/>
                <w:lang w:val="fr-CH"/>
              </w:rPr>
              <w:t>Année 1</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after="0" w:line="240" w:lineRule="auto"/>
              <w:jc w:val="center"/>
              <w:rPr>
                <w:rFonts w:ascii="Arial" w:hAnsi="Arial" w:cs="Arial"/>
                <w:b/>
                <w:noProof/>
                <w:sz w:val="20"/>
                <w:szCs w:val="18"/>
                <w:lang w:val="fr-CH"/>
              </w:rPr>
            </w:pPr>
            <w:r>
              <w:rPr>
                <w:rFonts w:ascii="Arial" w:hAnsi="Arial" w:cs="Arial"/>
                <w:b/>
                <w:noProof/>
                <w:sz w:val="20"/>
                <w:szCs w:val="18"/>
                <w:lang w:val="fr-CH"/>
              </w:rPr>
              <w:t>Année 2</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after="0" w:line="240" w:lineRule="auto"/>
              <w:jc w:val="center"/>
              <w:rPr>
                <w:rFonts w:ascii="Arial" w:hAnsi="Arial" w:cs="Arial"/>
                <w:b/>
                <w:noProof/>
                <w:sz w:val="20"/>
                <w:szCs w:val="18"/>
                <w:lang w:val="fr-CH"/>
              </w:rPr>
            </w:pPr>
            <w:r>
              <w:rPr>
                <w:rFonts w:ascii="Arial" w:hAnsi="Arial" w:cs="Arial"/>
                <w:b/>
                <w:noProof/>
                <w:sz w:val="20"/>
                <w:szCs w:val="18"/>
                <w:lang w:val="fr-CH"/>
              </w:rPr>
              <w:t>Année 3</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after="0" w:line="240" w:lineRule="auto"/>
              <w:jc w:val="center"/>
              <w:rPr>
                <w:rFonts w:ascii="Arial" w:hAnsi="Arial" w:cs="Arial"/>
                <w:b/>
                <w:noProof/>
                <w:sz w:val="20"/>
                <w:szCs w:val="18"/>
                <w:lang w:val="fr-CH"/>
              </w:rPr>
            </w:pPr>
            <w:r>
              <w:rPr>
                <w:rFonts w:ascii="Arial" w:hAnsi="Arial" w:cs="Arial"/>
                <w:b/>
                <w:noProof/>
                <w:sz w:val="20"/>
                <w:szCs w:val="18"/>
                <w:lang w:val="fr-CH"/>
              </w:rPr>
              <w:t>Année 4</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after="0" w:line="240" w:lineRule="auto"/>
              <w:jc w:val="center"/>
              <w:rPr>
                <w:rFonts w:ascii="Arial" w:hAnsi="Arial" w:cs="Arial"/>
                <w:b/>
                <w:noProof/>
                <w:sz w:val="20"/>
                <w:szCs w:val="18"/>
                <w:lang w:val="fr-CH"/>
              </w:rPr>
            </w:pPr>
            <w:r>
              <w:rPr>
                <w:rFonts w:ascii="Arial" w:hAnsi="Arial" w:cs="Arial"/>
                <w:b/>
                <w:noProof/>
                <w:sz w:val="20"/>
                <w:szCs w:val="18"/>
                <w:lang w:val="fr-CH"/>
              </w:rPr>
              <w:t>Année 5</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after="0" w:line="240" w:lineRule="auto"/>
              <w:jc w:val="center"/>
              <w:rPr>
                <w:rFonts w:ascii="Arial" w:hAnsi="Arial" w:cs="Arial"/>
                <w:b/>
                <w:noProof/>
                <w:sz w:val="20"/>
                <w:szCs w:val="18"/>
                <w:lang w:val="fr-CH"/>
              </w:rPr>
            </w:pPr>
            <w:r>
              <w:rPr>
                <w:rFonts w:ascii="Arial" w:hAnsi="Arial" w:cs="Arial"/>
                <w:b/>
                <w:noProof/>
                <w:sz w:val="20"/>
                <w:szCs w:val="18"/>
                <w:lang w:val="fr-CH"/>
              </w:rPr>
              <w:t>Année 6</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after="0" w:line="240" w:lineRule="auto"/>
              <w:jc w:val="center"/>
              <w:rPr>
                <w:rFonts w:ascii="Arial" w:hAnsi="Arial" w:cs="Arial"/>
                <w:b/>
                <w:noProof/>
                <w:sz w:val="20"/>
                <w:szCs w:val="18"/>
                <w:lang w:val="fr-CH"/>
              </w:rPr>
            </w:pPr>
            <w:r>
              <w:rPr>
                <w:rFonts w:ascii="Arial" w:hAnsi="Arial" w:cs="Arial"/>
                <w:b/>
                <w:noProof/>
                <w:sz w:val="20"/>
                <w:szCs w:val="18"/>
                <w:lang w:val="fr-CH"/>
              </w:rPr>
              <w:t>Année 7</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after="0" w:line="240" w:lineRule="auto"/>
              <w:jc w:val="center"/>
              <w:rPr>
                <w:rFonts w:ascii="Arial" w:hAnsi="Arial" w:cs="Arial"/>
                <w:b/>
                <w:noProof/>
                <w:sz w:val="20"/>
                <w:szCs w:val="18"/>
                <w:lang w:val="fr-CH"/>
              </w:rPr>
            </w:pPr>
            <w:r>
              <w:rPr>
                <w:rFonts w:ascii="Arial" w:hAnsi="Arial" w:cs="Arial"/>
                <w:b/>
                <w:noProof/>
                <w:sz w:val="20"/>
                <w:szCs w:val="18"/>
                <w:lang w:val="fr-CH"/>
              </w:rPr>
              <w:t>Année 8</w:t>
            </w:r>
          </w:p>
        </w:tc>
      </w:tr>
      <w:tr w:rsidR="00000000">
        <w:trPr>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9C1351">
            <w:pPr>
              <w:spacing w:after="0" w:line="240" w:lineRule="auto"/>
              <w:rPr>
                <w:rFonts w:ascii="Arial" w:hAnsi="Arial" w:cs="Arial"/>
                <w:b/>
                <w:noProof/>
                <w:sz w:val="20"/>
                <w:szCs w:val="18"/>
                <w:lang w:val="fr-CH"/>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9C1351">
            <w:pPr>
              <w:spacing w:after="0" w:line="240" w:lineRule="auto"/>
              <w:rPr>
                <w:rFonts w:ascii="Arial" w:hAnsi="Arial" w:cs="Arial"/>
                <w:b/>
                <w:noProof/>
                <w:sz w:val="20"/>
                <w:szCs w:val="18"/>
                <w:lang w:val="fr-CH"/>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9C1351">
            <w:pPr>
              <w:spacing w:after="0" w:line="240" w:lineRule="auto"/>
              <w:rPr>
                <w:rFonts w:ascii="Arial" w:hAnsi="Arial" w:cs="Arial"/>
                <w:b/>
                <w:noProof/>
                <w:sz w:val="20"/>
                <w:szCs w:val="18"/>
                <w:lang w:val="fr-CH"/>
              </w:rPr>
            </w:pP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9C1351">
            <w:pPr>
              <w:widowControl w:val="0"/>
              <w:autoSpaceDE w:val="0"/>
              <w:autoSpaceDN w:val="0"/>
              <w:adjustRightInd w:val="0"/>
              <w:spacing w:after="0" w:line="240" w:lineRule="auto"/>
              <w:jc w:val="center"/>
              <w:rPr>
                <w:rFonts w:ascii="Arial" w:hAnsi="Arial" w:cs="Arial"/>
                <w:b/>
                <w:noProof/>
                <w:sz w:val="20"/>
                <w:szCs w:val="18"/>
                <w:lang w:val="fr-CH"/>
              </w:rPr>
            </w:pPr>
            <w:r>
              <w:rPr>
                <w:rStyle w:val="propertyeditor"/>
                <w:rFonts w:ascii="Arial" w:hAnsi="Arial" w:cs="Arial"/>
                <w:b/>
                <w:bCs/>
                <w:noProof/>
                <w:sz w:val="20"/>
                <w:szCs w:val="18"/>
                <w:lang w:val="fr-CH"/>
              </w:rPr>
              <w:t>201</w:t>
            </w:r>
            <w:r>
              <w:rPr>
                <w:rStyle w:val="propertyeditor"/>
                <w:rFonts w:ascii="Arial" w:hAnsi="Arial" w:cs="Arial"/>
                <w:b/>
                <w:bCs/>
                <w:noProof/>
                <w:sz w:val="20"/>
                <w:szCs w:val="18"/>
                <w:lang w:val="fr-CH"/>
              </w:rPr>
              <w:t>2</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9C1351">
            <w:pPr>
              <w:widowControl w:val="0"/>
              <w:autoSpaceDE w:val="0"/>
              <w:autoSpaceDN w:val="0"/>
              <w:adjustRightInd w:val="0"/>
              <w:spacing w:after="0" w:line="240" w:lineRule="auto"/>
              <w:jc w:val="center"/>
              <w:rPr>
                <w:rFonts w:ascii="Arial" w:hAnsi="Arial" w:cs="Arial"/>
                <w:b/>
                <w:bCs/>
                <w:noProof/>
                <w:sz w:val="20"/>
                <w:szCs w:val="18"/>
                <w:lang w:val="fr-CH"/>
              </w:rPr>
            </w:pPr>
            <w:r>
              <w:rPr>
                <w:rStyle w:val="propertyeditor"/>
                <w:rFonts w:ascii="Arial" w:hAnsi="Arial" w:cs="Arial"/>
                <w:b/>
                <w:bCs/>
                <w:noProof/>
                <w:sz w:val="20"/>
                <w:szCs w:val="18"/>
                <w:lang w:val="fr-CH"/>
              </w:rPr>
              <w:t>201</w:t>
            </w:r>
            <w:r>
              <w:rPr>
                <w:rStyle w:val="propertyeditor"/>
                <w:rFonts w:ascii="Arial" w:hAnsi="Arial" w:cs="Arial"/>
                <w:b/>
                <w:bCs/>
                <w:noProof/>
                <w:sz w:val="20"/>
                <w:szCs w:val="18"/>
                <w:lang w:val="fr-CH"/>
              </w:rPr>
              <w:t>3</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9C1351">
            <w:pPr>
              <w:widowControl w:val="0"/>
              <w:autoSpaceDE w:val="0"/>
              <w:autoSpaceDN w:val="0"/>
              <w:adjustRightInd w:val="0"/>
              <w:spacing w:after="0" w:line="240" w:lineRule="auto"/>
              <w:jc w:val="center"/>
              <w:rPr>
                <w:rFonts w:ascii="Arial" w:hAnsi="Arial" w:cs="Arial"/>
                <w:b/>
                <w:bCs/>
                <w:noProof/>
                <w:sz w:val="20"/>
                <w:szCs w:val="18"/>
                <w:lang w:val="fr-CH"/>
              </w:rPr>
            </w:pPr>
            <w:r>
              <w:rPr>
                <w:rStyle w:val="propertyeditor"/>
                <w:rFonts w:ascii="Arial" w:hAnsi="Arial" w:cs="Arial"/>
                <w:b/>
                <w:bCs/>
                <w:noProof/>
                <w:sz w:val="20"/>
                <w:szCs w:val="18"/>
                <w:lang w:val="fr-CH"/>
              </w:rPr>
              <w:t>201</w:t>
            </w:r>
            <w:r>
              <w:rPr>
                <w:rStyle w:val="propertyeditor"/>
                <w:rFonts w:ascii="Arial" w:hAnsi="Arial" w:cs="Arial"/>
                <w:b/>
                <w:bCs/>
                <w:noProof/>
                <w:sz w:val="20"/>
                <w:szCs w:val="18"/>
                <w:lang w:val="fr-CH"/>
              </w:rPr>
              <w:t>4</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9C1351">
            <w:pPr>
              <w:widowControl w:val="0"/>
              <w:autoSpaceDE w:val="0"/>
              <w:autoSpaceDN w:val="0"/>
              <w:adjustRightInd w:val="0"/>
              <w:spacing w:after="0" w:line="240" w:lineRule="auto"/>
              <w:jc w:val="center"/>
              <w:rPr>
                <w:rFonts w:ascii="Arial" w:hAnsi="Arial" w:cs="Arial"/>
                <w:b/>
                <w:bCs/>
                <w:noProof/>
                <w:sz w:val="20"/>
                <w:szCs w:val="18"/>
                <w:lang w:val="fr-CH"/>
              </w:rPr>
            </w:pPr>
            <w:r>
              <w:rPr>
                <w:rStyle w:val="propertyeditor"/>
                <w:rFonts w:ascii="Arial" w:hAnsi="Arial" w:cs="Arial"/>
                <w:b/>
                <w:bCs/>
                <w:noProof/>
                <w:sz w:val="20"/>
                <w:szCs w:val="18"/>
                <w:lang w:val="fr-CH"/>
              </w:rPr>
              <w:t>201</w:t>
            </w:r>
            <w:r>
              <w:rPr>
                <w:rStyle w:val="propertyeditor"/>
                <w:rFonts w:ascii="Arial" w:hAnsi="Arial" w:cs="Arial"/>
                <w:b/>
                <w:bCs/>
                <w:noProof/>
                <w:sz w:val="20"/>
                <w:szCs w:val="18"/>
                <w:lang w:val="fr-CH"/>
              </w:rPr>
              <w:t>5</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9C1351">
            <w:pPr>
              <w:widowControl w:val="0"/>
              <w:autoSpaceDE w:val="0"/>
              <w:autoSpaceDN w:val="0"/>
              <w:adjustRightInd w:val="0"/>
              <w:spacing w:after="0" w:line="240" w:lineRule="auto"/>
              <w:jc w:val="center"/>
              <w:rPr>
                <w:rFonts w:ascii="Arial" w:hAnsi="Arial" w:cs="Arial"/>
                <w:b/>
                <w:bCs/>
                <w:noProof/>
                <w:sz w:val="20"/>
                <w:szCs w:val="18"/>
                <w:lang w:val="fr-CH"/>
              </w:rPr>
            </w:pP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9C1351">
            <w:pPr>
              <w:widowControl w:val="0"/>
              <w:autoSpaceDE w:val="0"/>
              <w:autoSpaceDN w:val="0"/>
              <w:adjustRightInd w:val="0"/>
              <w:spacing w:after="0" w:line="240" w:lineRule="auto"/>
              <w:jc w:val="center"/>
              <w:rPr>
                <w:rFonts w:ascii="Arial" w:hAnsi="Arial" w:cs="Arial"/>
                <w:b/>
                <w:bCs/>
                <w:noProof/>
                <w:sz w:val="20"/>
                <w:szCs w:val="18"/>
                <w:lang w:val="fr-CH"/>
              </w:rPr>
            </w:pP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9C1351">
            <w:pPr>
              <w:widowControl w:val="0"/>
              <w:autoSpaceDE w:val="0"/>
              <w:autoSpaceDN w:val="0"/>
              <w:adjustRightInd w:val="0"/>
              <w:spacing w:after="0" w:line="240" w:lineRule="auto"/>
              <w:jc w:val="center"/>
              <w:rPr>
                <w:rFonts w:ascii="Arial" w:hAnsi="Arial" w:cs="Arial"/>
                <w:b/>
                <w:noProof/>
                <w:sz w:val="20"/>
                <w:szCs w:val="18"/>
                <w:lang w:val="fr-CH"/>
              </w:rPr>
            </w:pP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9C1351">
            <w:pPr>
              <w:widowControl w:val="0"/>
              <w:autoSpaceDE w:val="0"/>
              <w:autoSpaceDN w:val="0"/>
              <w:adjustRightInd w:val="0"/>
              <w:spacing w:after="0" w:line="240" w:lineRule="auto"/>
              <w:jc w:val="center"/>
              <w:rPr>
                <w:rFonts w:ascii="Arial" w:hAnsi="Arial" w:cs="Arial"/>
                <w:b/>
                <w:noProof/>
                <w:sz w:val="20"/>
                <w:szCs w:val="18"/>
                <w:lang w:val="fr-CH"/>
              </w:rPr>
            </w:pPr>
          </w:p>
        </w:tc>
      </w:tr>
      <w:tr w:rsidR="00000000">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after="0" w:line="240" w:lineRule="auto"/>
              <w:jc w:val="center"/>
              <w:rPr>
                <w:rFonts w:ascii="Arial" w:hAnsi="Arial" w:cs="Arial"/>
                <w:b/>
                <w:noProof/>
                <w:sz w:val="18"/>
                <w:szCs w:val="18"/>
                <w:lang w:val="fr-CH"/>
              </w:rPr>
            </w:pPr>
            <w:r>
              <w:rPr>
                <w:rFonts w:ascii="Arial" w:hAnsi="Arial" w:cs="Arial"/>
                <w:b/>
                <w:noProof/>
                <w:sz w:val="18"/>
                <w:szCs w:val="18"/>
                <w:lang w:val="fr-CH"/>
              </w:rPr>
              <w:t>A</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after="0" w:line="240" w:lineRule="auto"/>
              <w:rPr>
                <w:rFonts w:ascii="Arial" w:hAnsi="Arial" w:cs="Arial"/>
                <w:b/>
                <w:noProof/>
                <w:sz w:val="18"/>
                <w:szCs w:val="18"/>
                <w:vertAlign w:val="superscript"/>
                <w:lang w:val="fr-CH"/>
              </w:rPr>
            </w:pPr>
            <w:r>
              <w:rPr>
                <w:rFonts w:ascii="Arial" w:hAnsi="Arial" w:cs="Arial"/>
                <w:b/>
                <w:noProof/>
                <w:sz w:val="18"/>
                <w:szCs w:val="18"/>
                <w:lang w:val="fr-CH"/>
              </w:rPr>
              <w:t>Besoins annuels en volume positif, y compris le nouveau vaccin (litres ou m</w:t>
            </w:r>
            <w:r>
              <w:rPr>
                <w:rFonts w:ascii="Arial" w:hAnsi="Arial" w:cs="Arial"/>
                <w:b/>
                <w:noProof/>
                <w:sz w:val="18"/>
                <w:szCs w:val="18"/>
                <w:vertAlign w:val="superscript"/>
                <w:lang w:val="fr-CH"/>
              </w:rPr>
              <w:t>3</w:t>
            </w:r>
            <w:r>
              <w:rPr>
                <w:rFonts w:ascii="Arial" w:hAnsi="Arial" w:cs="Arial"/>
                <w:b/>
                <w:noProof/>
                <w:sz w:val="18"/>
                <w:szCs w:val="18"/>
                <w:lang w:val="fr-CH"/>
              </w:rPr>
              <w:t>)</w:t>
            </w:r>
          </w:p>
          <w:p w:rsidR="00000000" w:rsidRDefault="009C1351">
            <w:pPr>
              <w:widowControl w:val="0"/>
              <w:tabs>
                <w:tab w:val="right" w:pos="2727"/>
              </w:tabs>
              <w:autoSpaceDE w:val="0"/>
              <w:autoSpaceDN w:val="0"/>
              <w:adjustRightInd w:val="0"/>
              <w:spacing w:after="0" w:line="240" w:lineRule="auto"/>
              <w:rPr>
                <w:rFonts w:ascii="Arial" w:hAnsi="Arial" w:cs="Arial"/>
                <w:b/>
                <w:noProof/>
                <w:sz w:val="18"/>
                <w:szCs w:val="18"/>
                <w:lang w:val="fr-CH"/>
              </w:rPr>
            </w:pPr>
            <w:r>
              <w:rPr>
                <w:rStyle w:val="propertyeditor"/>
                <w:rFonts w:ascii="Arial" w:hAnsi="Arial" w:cs="Arial"/>
                <w:b/>
                <w:noProof/>
                <w:sz w:val="18"/>
                <w:szCs w:val="18"/>
                <w:shd w:val="clear" w:color="auto" w:fill="BDDCFF"/>
                <w:lang w:val="fr-CH"/>
              </w:rPr>
              <w:t>Litre</w:t>
            </w:r>
            <w:r>
              <w:rPr>
                <w:rStyle w:val="propertyeditor"/>
                <w:rFonts w:ascii="Arial" w:hAnsi="Arial" w:cs="Arial"/>
                <w:b/>
                <w:noProof/>
                <w:sz w:val="18"/>
                <w:szCs w:val="18"/>
                <w:shd w:val="clear" w:color="auto" w:fill="BDDCFF"/>
                <w:lang w:val="fr-CH"/>
              </w:rPr>
              <w:t>s</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after="0" w:line="240" w:lineRule="auto"/>
              <w:jc w:val="center"/>
              <w:rPr>
                <w:rFonts w:ascii="Arial" w:hAnsi="Arial" w:cs="Arial"/>
                <w:b/>
                <w:noProof/>
                <w:sz w:val="18"/>
                <w:szCs w:val="18"/>
                <w:lang w:val="fr-CH"/>
              </w:rPr>
            </w:pPr>
            <w:r>
              <w:rPr>
                <w:rFonts w:ascii="Arial" w:hAnsi="Arial" w:cs="Arial"/>
                <w:b/>
                <w:noProof/>
                <w:sz w:val="18"/>
                <w:szCs w:val="18"/>
                <w:lang w:val="fr-CH"/>
              </w:rPr>
              <w:t xml:space="preserve">Chiffre obtenu en multipliant le </w:t>
            </w:r>
            <w:r>
              <w:rPr>
                <w:rFonts w:ascii="Arial" w:hAnsi="Arial" w:cs="Arial"/>
                <w:b/>
                <w:noProof/>
                <w:sz w:val="18"/>
                <w:szCs w:val="18"/>
                <w:lang w:val="fr-CH"/>
              </w:rPr>
              <w:t>nombre total de doses de vaccin par le volume occupé par le conditionnement de chaque dose</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bCs/>
                <w:noProof/>
                <w:sz w:val="18"/>
                <w:szCs w:val="18"/>
                <w:shd w:val="clear" w:color="auto" w:fill="BDDCFF"/>
                <w:lang w:val="fr-CH"/>
              </w:rPr>
              <w:t>77,93</w:t>
            </w:r>
            <w:r>
              <w:rPr>
                <w:rStyle w:val="propertyeditor"/>
                <w:rFonts w:ascii="Arial" w:hAnsi="Arial" w:cs="Arial"/>
                <w:bCs/>
                <w:noProof/>
                <w:sz w:val="18"/>
                <w:szCs w:val="18"/>
                <w:shd w:val="clear" w:color="auto" w:fill="BDDCFF"/>
                <w:lang w:val="fr-CH"/>
              </w:rP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after="0" w:line="240" w:lineRule="auto"/>
              <w:jc w:val="right"/>
              <w:rPr>
                <w:rFonts w:ascii="Arial" w:hAnsi="Arial" w:cs="Arial"/>
                <w:bCs/>
                <w:noProof/>
                <w:sz w:val="18"/>
                <w:szCs w:val="18"/>
                <w:lang w:val="fr-CH"/>
              </w:rPr>
            </w:pPr>
            <w:r>
              <w:rPr>
                <w:rStyle w:val="propertyeditor"/>
                <w:rFonts w:ascii="Arial" w:hAnsi="Arial" w:cs="Arial"/>
                <w:bCs/>
                <w:noProof/>
                <w:sz w:val="18"/>
                <w:szCs w:val="18"/>
                <w:shd w:val="clear" w:color="auto" w:fill="BDDCFF"/>
                <w:lang w:val="fr-CH"/>
              </w:rPr>
              <w:t>106,61</w:t>
            </w:r>
            <w:r>
              <w:rPr>
                <w:rStyle w:val="propertyeditor"/>
                <w:rFonts w:ascii="Arial" w:hAnsi="Arial" w:cs="Arial"/>
                <w:bCs/>
                <w:noProof/>
                <w:sz w:val="18"/>
                <w:szCs w:val="18"/>
                <w:shd w:val="clear" w:color="auto" w:fill="BDDCFF"/>
                <w:lang w:val="fr-CH"/>
              </w:rPr>
              <w:t>5</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after="0" w:line="240" w:lineRule="auto"/>
              <w:jc w:val="right"/>
              <w:rPr>
                <w:rFonts w:ascii="Arial" w:hAnsi="Arial" w:cs="Arial"/>
                <w:bCs/>
                <w:noProof/>
                <w:sz w:val="18"/>
                <w:szCs w:val="18"/>
                <w:lang w:val="fr-CH"/>
              </w:rPr>
            </w:pPr>
            <w:r>
              <w:rPr>
                <w:rStyle w:val="propertyeditor"/>
                <w:rFonts w:ascii="Arial" w:hAnsi="Arial" w:cs="Arial"/>
                <w:bCs/>
                <w:noProof/>
                <w:sz w:val="18"/>
                <w:szCs w:val="18"/>
                <w:shd w:val="clear" w:color="auto" w:fill="BDDCFF"/>
                <w:lang w:val="fr-CH"/>
              </w:rPr>
              <w:t>111,92</w:t>
            </w:r>
            <w:r>
              <w:rPr>
                <w:rStyle w:val="propertyeditor"/>
                <w:rFonts w:ascii="Arial" w:hAnsi="Arial" w:cs="Arial"/>
                <w:bCs/>
                <w:noProof/>
                <w:sz w:val="18"/>
                <w:szCs w:val="18"/>
                <w:shd w:val="clear" w:color="auto" w:fill="BDDCFF"/>
                <w:lang w:val="fr-CH"/>
              </w:rPr>
              <w:t>4</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after="0" w:line="240" w:lineRule="auto"/>
              <w:jc w:val="right"/>
              <w:rPr>
                <w:rFonts w:ascii="Arial" w:hAnsi="Arial" w:cs="Arial"/>
                <w:bCs/>
                <w:noProof/>
                <w:sz w:val="18"/>
                <w:szCs w:val="18"/>
                <w:lang w:val="fr-CH"/>
              </w:rPr>
            </w:pPr>
            <w:r>
              <w:rPr>
                <w:rStyle w:val="propertyeditor"/>
                <w:rFonts w:ascii="Arial" w:hAnsi="Arial" w:cs="Arial"/>
                <w:bCs/>
                <w:noProof/>
                <w:sz w:val="18"/>
                <w:szCs w:val="18"/>
                <w:shd w:val="clear" w:color="auto" w:fill="BDDCFF"/>
                <w:lang w:val="fr-CH"/>
              </w:rPr>
              <w:t>116,94</w:t>
            </w:r>
            <w:r>
              <w:rPr>
                <w:rStyle w:val="propertyeditor"/>
                <w:rFonts w:ascii="Arial" w:hAnsi="Arial" w:cs="Arial"/>
                <w:bCs/>
                <w:noProof/>
                <w:sz w:val="18"/>
                <w:szCs w:val="18"/>
                <w:shd w:val="clear" w:color="auto" w:fill="BDDCFF"/>
                <w:lang w:val="fr-CH"/>
              </w:rPr>
              <w:t>3</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after="0" w:line="240" w:lineRule="auto"/>
              <w:jc w:val="right"/>
              <w:rPr>
                <w:rFonts w:ascii="Arial" w:hAnsi="Arial" w:cs="Arial"/>
                <w:bCs/>
                <w:noProof/>
                <w:sz w:val="18"/>
                <w:szCs w:val="18"/>
                <w:lang w:val="fr-CH"/>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after="0" w:line="240" w:lineRule="auto"/>
              <w:jc w:val="right"/>
              <w:rPr>
                <w:rFonts w:ascii="Arial" w:hAnsi="Arial" w:cs="Arial"/>
                <w:bCs/>
                <w:noProof/>
                <w:sz w:val="18"/>
                <w:szCs w:val="18"/>
                <w:lang w:val="fr-CH"/>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after="0" w:line="240" w:lineRule="auto"/>
              <w:jc w:val="right"/>
              <w:rPr>
                <w:rFonts w:ascii="Arial" w:hAnsi="Arial" w:cs="Arial"/>
                <w:bCs/>
                <w:noProof/>
                <w:sz w:val="18"/>
                <w:szCs w:val="18"/>
                <w:lang w:val="fr-CH"/>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after="0" w:line="240" w:lineRule="auto"/>
              <w:jc w:val="right"/>
              <w:rPr>
                <w:rFonts w:ascii="Arial" w:hAnsi="Arial" w:cs="Arial"/>
                <w:bCs/>
                <w:noProof/>
                <w:sz w:val="18"/>
                <w:szCs w:val="18"/>
                <w:lang w:val="fr-CH"/>
              </w:rPr>
            </w:pPr>
          </w:p>
        </w:tc>
      </w:tr>
      <w:tr w:rsidR="00000000">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after="0" w:line="240" w:lineRule="auto"/>
              <w:jc w:val="center"/>
              <w:rPr>
                <w:rFonts w:ascii="Arial" w:hAnsi="Arial" w:cs="Arial"/>
                <w:b/>
                <w:noProof/>
                <w:sz w:val="18"/>
                <w:szCs w:val="18"/>
                <w:lang w:val="fr-CH"/>
              </w:rPr>
            </w:pPr>
            <w:r>
              <w:rPr>
                <w:rFonts w:ascii="Arial" w:hAnsi="Arial" w:cs="Arial"/>
                <w:b/>
                <w:noProof/>
                <w:sz w:val="18"/>
                <w:szCs w:val="18"/>
                <w:lang w:val="fr-CH"/>
              </w:rPr>
              <w:t>B</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after="0" w:line="240" w:lineRule="auto"/>
              <w:rPr>
                <w:rFonts w:ascii="Arial" w:hAnsi="Arial" w:cs="Arial"/>
                <w:b/>
                <w:noProof/>
                <w:sz w:val="18"/>
                <w:szCs w:val="18"/>
                <w:lang w:val="fr-CH"/>
              </w:rPr>
            </w:pPr>
            <w:r>
              <w:rPr>
                <w:rFonts w:ascii="Arial" w:hAnsi="Arial" w:cs="Arial"/>
                <w:b/>
                <w:noProof/>
                <w:sz w:val="18"/>
                <w:szCs w:val="18"/>
                <w:lang w:val="fr-CH"/>
              </w:rPr>
              <w:t>Capacité nette positive de la chaîne du froid</w:t>
            </w:r>
          </w:p>
          <w:p w:rsidR="00000000" w:rsidRDefault="009C1351">
            <w:pPr>
              <w:widowControl w:val="0"/>
              <w:autoSpaceDE w:val="0"/>
              <w:autoSpaceDN w:val="0"/>
              <w:adjustRightInd w:val="0"/>
              <w:spacing w:after="0" w:line="240" w:lineRule="auto"/>
              <w:rPr>
                <w:rFonts w:ascii="Arial" w:hAnsi="Arial" w:cs="Arial"/>
                <w:b/>
                <w:noProof/>
                <w:sz w:val="18"/>
                <w:szCs w:val="18"/>
                <w:vertAlign w:val="superscript"/>
                <w:lang w:val="fr-CH"/>
              </w:rPr>
            </w:pPr>
            <w:r>
              <w:rPr>
                <w:rFonts w:ascii="Arial" w:hAnsi="Arial" w:cs="Arial"/>
                <w:b/>
                <w:noProof/>
                <w:sz w:val="18"/>
                <w:szCs w:val="18"/>
                <w:lang w:val="fr-CH"/>
              </w:rPr>
              <w:t>(litres ou m</w:t>
            </w:r>
            <w:r>
              <w:rPr>
                <w:rFonts w:ascii="Arial" w:hAnsi="Arial" w:cs="Arial"/>
                <w:b/>
                <w:noProof/>
                <w:sz w:val="18"/>
                <w:szCs w:val="18"/>
                <w:vertAlign w:val="superscript"/>
                <w:lang w:val="fr-CH"/>
              </w:rPr>
              <w:t>3</w:t>
            </w:r>
            <w:r>
              <w:rPr>
                <w:rFonts w:ascii="Arial" w:hAnsi="Arial" w:cs="Arial"/>
                <w:b/>
                <w:noProof/>
                <w:sz w:val="18"/>
                <w:szCs w:val="18"/>
                <w:lang w:val="fr-CH"/>
              </w:rPr>
              <w:t>)</w:t>
            </w:r>
          </w:p>
          <w:p w:rsidR="00000000" w:rsidRDefault="009C1351">
            <w:pPr>
              <w:widowControl w:val="0"/>
              <w:tabs>
                <w:tab w:val="right" w:pos="2727"/>
              </w:tabs>
              <w:autoSpaceDE w:val="0"/>
              <w:autoSpaceDN w:val="0"/>
              <w:adjustRightInd w:val="0"/>
              <w:spacing w:after="0" w:line="240" w:lineRule="auto"/>
              <w:rPr>
                <w:rFonts w:ascii="Arial" w:hAnsi="Arial" w:cs="Arial"/>
                <w:b/>
                <w:noProof/>
                <w:sz w:val="18"/>
                <w:szCs w:val="18"/>
                <w:lang w:val="fr-CH"/>
              </w:rPr>
            </w:pPr>
            <w:r>
              <w:rPr>
                <w:rStyle w:val="propertyeditor"/>
                <w:rFonts w:ascii="Arial" w:hAnsi="Arial" w:cs="Arial"/>
                <w:b/>
                <w:noProof/>
                <w:sz w:val="18"/>
                <w:szCs w:val="18"/>
                <w:shd w:val="clear" w:color="auto" w:fill="BDDCFF"/>
                <w:lang w:val="fr-CH"/>
              </w:rPr>
              <w:t>Litre</w:t>
            </w:r>
            <w:r>
              <w:rPr>
                <w:rStyle w:val="propertyeditor"/>
                <w:rFonts w:ascii="Arial" w:hAnsi="Arial" w:cs="Arial"/>
                <w:b/>
                <w:noProof/>
                <w:sz w:val="18"/>
                <w:szCs w:val="18"/>
                <w:shd w:val="clear" w:color="auto" w:fill="BDDCFF"/>
                <w:lang w:val="fr-CH"/>
              </w:rPr>
              <w:t>s</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after="0" w:line="240" w:lineRule="auto"/>
              <w:jc w:val="center"/>
              <w:rPr>
                <w:rFonts w:ascii="Arial" w:hAnsi="Arial" w:cs="Arial"/>
                <w:b/>
                <w:noProof/>
                <w:sz w:val="18"/>
                <w:szCs w:val="18"/>
                <w:lang w:val="fr-CH"/>
              </w:rPr>
            </w:pPr>
            <w:r>
              <w:rPr>
                <w:rFonts w:ascii="Arial" w:hAnsi="Arial" w:cs="Arial"/>
                <w:b/>
                <w:noProof/>
                <w:sz w:val="18"/>
                <w:szCs w:val="18"/>
                <w:lang w:val="fr-CH"/>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bCs/>
                <w:noProof/>
                <w:sz w:val="18"/>
                <w:szCs w:val="18"/>
                <w:shd w:val="clear" w:color="auto" w:fill="BDDCFF"/>
                <w:lang w:val="fr-CH"/>
              </w:rPr>
              <w:t>21,28</w:t>
            </w:r>
            <w:r>
              <w:rPr>
                <w:rStyle w:val="propertyeditor"/>
                <w:rFonts w:ascii="Arial" w:hAnsi="Arial" w:cs="Arial"/>
                <w:bCs/>
                <w:noProof/>
                <w:sz w:val="18"/>
                <w:szCs w:val="18"/>
                <w:shd w:val="clear" w:color="auto" w:fill="BDDCFF"/>
                <w:lang w:val="fr-CH"/>
              </w:rPr>
              <w:t>8</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after="0" w:line="240" w:lineRule="auto"/>
              <w:jc w:val="right"/>
              <w:rPr>
                <w:rFonts w:ascii="Arial" w:hAnsi="Arial" w:cs="Arial"/>
                <w:bCs/>
                <w:noProof/>
                <w:sz w:val="18"/>
                <w:szCs w:val="18"/>
                <w:lang w:val="fr-CH"/>
              </w:rPr>
            </w:pPr>
            <w:r>
              <w:rPr>
                <w:rStyle w:val="propertyeditor"/>
                <w:rFonts w:ascii="Arial" w:hAnsi="Arial" w:cs="Arial"/>
                <w:bCs/>
                <w:noProof/>
                <w:sz w:val="18"/>
                <w:szCs w:val="18"/>
                <w:shd w:val="clear" w:color="auto" w:fill="BDDCFF"/>
                <w:lang w:val="fr-CH"/>
              </w:rPr>
              <w:t>21,28</w:t>
            </w:r>
            <w:r>
              <w:rPr>
                <w:rStyle w:val="propertyeditor"/>
                <w:rFonts w:ascii="Arial" w:hAnsi="Arial" w:cs="Arial"/>
                <w:bCs/>
                <w:noProof/>
                <w:sz w:val="18"/>
                <w:szCs w:val="18"/>
                <w:shd w:val="clear" w:color="auto" w:fill="BDDCFF"/>
                <w:lang w:val="fr-CH"/>
              </w:rPr>
              <w:t>8</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after="0" w:line="240" w:lineRule="auto"/>
              <w:jc w:val="right"/>
              <w:rPr>
                <w:rFonts w:ascii="Arial" w:hAnsi="Arial" w:cs="Arial"/>
                <w:bCs/>
                <w:noProof/>
                <w:sz w:val="18"/>
                <w:szCs w:val="18"/>
                <w:lang w:val="fr-CH"/>
              </w:rPr>
            </w:pPr>
            <w:r>
              <w:rPr>
                <w:rStyle w:val="propertyeditor"/>
                <w:rFonts w:ascii="Arial" w:hAnsi="Arial" w:cs="Arial"/>
                <w:bCs/>
                <w:noProof/>
                <w:sz w:val="18"/>
                <w:szCs w:val="18"/>
                <w:shd w:val="clear" w:color="auto" w:fill="BDDCFF"/>
                <w:lang w:val="fr-CH"/>
              </w:rPr>
              <w:t>21,28</w:t>
            </w:r>
            <w:r>
              <w:rPr>
                <w:rStyle w:val="propertyeditor"/>
                <w:rFonts w:ascii="Arial" w:hAnsi="Arial" w:cs="Arial"/>
                <w:bCs/>
                <w:noProof/>
                <w:sz w:val="18"/>
                <w:szCs w:val="18"/>
                <w:shd w:val="clear" w:color="auto" w:fill="BDDCFF"/>
                <w:lang w:val="fr-CH"/>
              </w:rPr>
              <w:t>8</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after="0" w:line="240" w:lineRule="auto"/>
              <w:jc w:val="right"/>
              <w:rPr>
                <w:rFonts w:ascii="Arial" w:hAnsi="Arial" w:cs="Arial"/>
                <w:bCs/>
                <w:noProof/>
                <w:sz w:val="18"/>
                <w:szCs w:val="18"/>
                <w:lang w:val="fr-CH"/>
              </w:rPr>
            </w:pPr>
            <w:r>
              <w:rPr>
                <w:rStyle w:val="propertyeditor"/>
                <w:rFonts w:ascii="Arial" w:hAnsi="Arial" w:cs="Arial"/>
                <w:bCs/>
                <w:noProof/>
                <w:sz w:val="18"/>
                <w:szCs w:val="18"/>
                <w:shd w:val="clear" w:color="auto" w:fill="BDDCFF"/>
                <w:lang w:val="fr-CH"/>
              </w:rPr>
              <w:t>21,28</w:t>
            </w:r>
            <w:r>
              <w:rPr>
                <w:rStyle w:val="propertyeditor"/>
                <w:rFonts w:ascii="Arial" w:hAnsi="Arial" w:cs="Arial"/>
                <w:bCs/>
                <w:noProof/>
                <w:sz w:val="18"/>
                <w:szCs w:val="18"/>
                <w:shd w:val="clear" w:color="auto" w:fill="BDDCFF"/>
                <w:lang w:val="fr-CH"/>
              </w:rPr>
              <w:t>8</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after="0" w:line="240" w:lineRule="auto"/>
              <w:jc w:val="right"/>
              <w:rPr>
                <w:rFonts w:ascii="Arial" w:hAnsi="Arial" w:cs="Arial"/>
                <w:bCs/>
                <w:noProof/>
                <w:sz w:val="18"/>
                <w:szCs w:val="18"/>
                <w:lang w:val="fr-CH"/>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after="0" w:line="240" w:lineRule="auto"/>
              <w:jc w:val="right"/>
              <w:rPr>
                <w:rFonts w:ascii="Arial" w:hAnsi="Arial" w:cs="Arial"/>
                <w:bCs/>
                <w:noProof/>
                <w:sz w:val="18"/>
                <w:szCs w:val="18"/>
                <w:lang w:val="fr-CH"/>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after="0" w:line="240" w:lineRule="auto"/>
              <w:jc w:val="right"/>
              <w:rPr>
                <w:rFonts w:ascii="Arial" w:hAnsi="Arial" w:cs="Arial"/>
                <w:noProof/>
                <w:sz w:val="18"/>
                <w:szCs w:val="18"/>
                <w:lang w:val="fr-CH"/>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after="0" w:line="240" w:lineRule="auto"/>
              <w:jc w:val="right"/>
              <w:rPr>
                <w:rFonts w:ascii="Arial" w:hAnsi="Arial" w:cs="Arial"/>
                <w:noProof/>
                <w:sz w:val="18"/>
                <w:szCs w:val="18"/>
                <w:lang w:val="fr-CH"/>
              </w:rPr>
            </w:pPr>
          </w:p>
        </w:tc>
      </w:tr>
      <w:tr w:rsidR="00000000">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after="0" w:line="240" w:lineRule="auto"/>
              <w:jc w:val="center"/>
              <w:rPr>
                <w:rFonts w:ascii="Arial" w:hAnsi="Arial" w:cs="Arial"/>
                <w:b/>
                <w:noProof/>
                <w:sz w:val="18"/>
                <w:szCs w:val="18"/>
                <w:lang w:val="fr-CH"/>
              </w:rPr>
            </w:pPr>
            <w:r>
              <w:rPr>
                <w:rFonts w:ascii="Arial" w:hAnsi="Arial" w:cs="Arial"/>
                <w:b/>
                <w:noProof/>
                <w:sz w:val="18"/>
                <w:szCs w:val="18"/>
                <w:lang w:val="fr-CH"/>
              </w:rPr>
              <w:t>C</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after="0" w:line="240" w:lineRule="auto"/>
              <w:rPr>
                <w:rFonts w:ascii="Arial" w:hAnsi="Arial" w:cs="Arial"/>
                <w:b/>
                <w:noProof/>
                <w:sz w:val="18"/>
                <w:szCs w:val="18"/>
                <w:lang w:val="fr-CH"/>
              </w:rPr>
            </w:pPr>
            <w:r>
              <w:rPr>
                <w:rFonts w:ascii="Arial" w:hAnsi="Arial" w:cs="Arial"/>
                <w:b/>
                <w:noProof/>
                <w:sz w:val="18"/>
                <w:szCs w:val="18"/>
                <w:lang w:val="fr-CH"/>
              </w:rPr>
              <w:t xml:space="preserve">Estimation du nombre minimal d’expéditions annuelles requises pour la capacité réelle de la chaîne du froid </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after="0" w:line="240" w:lineRule="auto"/>
              <w:jc w:val="center"/>
              <w:rPr>
                <w:rFonts w:ascii="Arial" w:hAnsi="Arial" w:cs="Arial"/>
                <w:b/>
                <w:noProof/>
                <w:sz w:val="18"/>
                <w:szCs w:val="18"/>
                <w:lang w:val="fr-CH"/>
              </w:rPr>
            </w:pPr>
            <w:r>
              <w:rPr>
                <w:rFonts w:ascii="Arial" w:hAnsi="Arial" w:cs="Arial"/>
                <w:b/>
                <w:noProof/>
                <w:sz w:val="18"/>
                <w:szCs w:val="18"/>
                <w:lang w:val="fr-CH"/>
              </w:rPr>
              <w:t>A / B</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9C1351">
            <w:pPr>
              <w:widowControl w:val="0"/>
              <w:autoSpaceDE w:val="0"/>
              <w:autoSpaceDN w:val="0"/>
              <w:adjustRightInd w:val="0"/>
              <w:spacing w:after="0" w:line="240" w:lineRule="auto"/>
              <w:jc w:val="right"/>
              <w:rPr>
                <w:rFonts w:ascii="Arial" w:hAnsi="Arial" w:cs="Arial"/>
                <w:b/>
                <w:noProof/>
                <w:sz w:val="18"/>
                <w:szCs w:val="18"/>
                <w:lang w:val="fr-CH"/>
              </w:rPr>
            </w:pPr>
            <w:r>
              <w:rPr>
                <w:rStyle w:val="propertyeditor"/>
                <w:rFonts w:ascii="Arial" w:hAnsi="Arial" w:cs="Arial"/>
                <w:b/>
                <w:bCs/>
                <w:noProof/>
                <w:sz w:val="18"/>
                <w:szCs w:val="18"/>
                <w:shd w:val="clear" w:color="auto" w:fill="D9D9D9"/>
                <w:lang w:val="fr-CH"/>
              </w:rPr>
              <w:t>4</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9C1351">
            <w:pPr>
              <w:widowControl w:val="0"/>
              <w:autoSpaceDE w:val="0"/>
              <w:autoSpaceDN w:val="0"/>
              <w:adjustRightInd w:val="0"/>
              <w:spacing w:after="0" w:line="240" w:lineRule="auto"/>
              <w:jc w:val="right"/>
              <w:rPr>
                <w:rFonts w:ascii="Arial" w:hAnsi="Arial" w:cs="Arial"/>
                <w:b/>
                <w:bCs/>
                <w:noProof/>
                <w:sz w:val="18"/>
                <w:szCs w:val="18"/>
                <w:lang w:val="fr-CH"/>
              </w:rPr>
            </w:pPr>
            <w:r>
              <w:rPr>
                <w:rStyle w:val="propertyeditor"/>
                <w:rFonts w:ascii="Arial" w:hAnsi="Arial" w:cs="Arial"/>
                <w:b/>
                <w:bCs/>
                <w:noProof/>
                <w:sz w:val="18"/>
                <w:szCs w:val="18"/>
                <w:shd w:val="clear" w:color="auto" w:fill="D9D9D9"/>
                <w:lang w:val="fr-CH"/>
              </w:rPr>
              <w:t>6</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9C1351">
            <w:pPr>
              <w:widowControl w:val="0"/>
              <w:autoSpaceDE w:val="0"/>
              <w:autoSpaceDN w:val="0"/>
              <w:adjustRightInd w:val="0"/>
              <w:spacing w:after="0" w:line="240" w:lineRule="auto"/>
              <w:jc w:val="right"/>
              <w:rPr>
                <w:rFonts w:ascii="Arial" w:hAnsi="Arial" w:cs="Arial"/>
                <w:b/>
                <w:bCs/>
                <w:noProof/>
                <w:sz w:val="18"/>
                <w:szCs w:val="18"/>
                <w:lang w:val="fr-CH"/>
              </w:rPr>
            </w:pPr>
            <w:r>
              <w:rPr>
                <w:rStyle w:val="propertyeditor"/>
                <w:rFonts w:ascii="Arial" w:hAnsi="Arial" w:cs="Arial"/>
                <w:b/>
                <w:bCs/>
                <w:noProof/>
                <w:sz w:val="18"/>
                <w:szCs w:val="18"/>
                <w:shd w:val="clear" w:color="auto" w:fill="D9D9D9"/>
                <w:lang w:val="fr-CH"/>
              </w:rPr>
              <w:t>6</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9C1351">
            <w:pPr>
              <w:widowControl w:val="0"/>
              <w:autoSpaceDE w:val="0"/>
              <w:autoSpaceDN w:val="0"/>
              <w:adjustRightInd w:val="0"/>
              <w:spacing w:after="0" w:line="240" w:lineRule="auto"/>
              <w:jc w:val="right"/>
              <w:rPr>
                <w:rFonts w:ascii="Arial" w:hAnsi="Arial" w:cs="Arial"/>
                <w:b/>
                <w:bCs/>
                <w:noProof/>
                <w:sz w:val="18"/>
                <w:szCs w:val="18"/>
                <w:lang w:val="fr-CH"/>
              </w:rPr>
            </w:pPr>
            <w:r>
              <w:rPr>
                <w:rStyle w:val="propertyeditor"/>
                <w:rFonts w:ascii="Arial" w:hAnsi="Arial" w:cs="Arial"/>
                <w:b/>
                <w:bCs/>
                <w:noProof/>
                <w:sz w:val="18"/>
                <w:szCs w:val="18"/>
                <w:shd w:val="clear" w:color="auto" w:fill="D9D9D9"/>
                <w:lang w:val="fr-CH"/>
              </w:rPr>
              <w:t>6</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9C1351">
            <w:pPr>
              <w:widowControl w:val="0"/>
              <w:autoSpaceDE w:val="0"/>
              <w:autoSpaceDN w:val="0"/>
              <w:adjustRightInd w:val="0"/>
              <w:spacing w:after="0" w:line="240" w:lineRule="auto"/>
              <w:jc w:val="right"/>
              <w:rPr>
                <w:rFonts w:ascii="Arial" w:hAnsi="Arial" w:cs="Arial"/>
                <w:b/>
                <w:bCs/>
                <w:noProof/>
                <w:sz w:val="18"/>
                <w:szCs w:val="18"/>
                <w:lang w:val="fr-CH"/>
              </w:rPr>
            </w:pP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9C1351">
            <w:pPr>
              <w:widowControl w:val="0"/>
              <w:autoSpaceDE w:val="0"/>
              <w:autoSpaceDN w:val="0"/>
              <w:adjustRightInd w:val="0"/>
              <w:spacing w:after="0" w:line="240" w:lineRule="auto"/>
              <w:jc w:val="right"/>
              <w:rPr>
                <w:rFonts w:ascii="Arial" w:hAnsi="Arial" w:cs="Arial"/>
                <w:b/>
                <w:bCs/>
                <w:noProof/>
                <w:sz w:val="18"/>
                <w:szCs w:val="18"/>
                <w:lang w:val="fr-CH"/>
              </w:rPr>
            </w:pP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9C1351">
            <w:pPr>
              <w:widowControl w:val="0"/>
              <w:autoSpaceDE w:val="0"/>
              <w:autoSpaceDN w:val="0"/>
              <w:adjustRightInd w:val="0"/>
              <w:spacing w:after="0" w:line="240" w:lineRule="auto"/>
              <w:jc w:val="right"/>
              <w:rPr>
                <w:rFonts w:ascii="Arial" w:hAnsi="Arial" w:cs="Arial"/>
                <w:b/>
                <w:bCs/>
                <w:noProof/>
                <w:sz w:val="18"/>
                <w:szCs w:val="18"/>
                <w:lang w:val="fr-CH"/>
              </w:rPr>
            </w:pP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9C1351">
            <w:pPr>
              <w:widowControl w:val="0"/>
              <w:autoSpaceDE w:val="0"/>
              <w:autoSpaceDN w:val="0"/>
              <w:adjustRightInd w:val="0"/>
              <w:spacing w:after="0" w:line="240" w:lineRule="auto"/>
              <w:jc w:val="right"/>
              <w:rPr>
                <w:rFonts w:ascii="Arial" w:hAnsi="Arial" w:cs="Arial"/>
                <w:b/>
                <w:bCs/>
                <w:noProof/>
                <w:sz w:val="18"/>
                <w:szCs w:val="18"/>
                <w:lang w:val="fr-CH"/>
              </w:rPr>
            </w:pPr>
          </w:p>
        </w:tc>
      </w:tr>
      <w:tr w:rsidR="00000000">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after="0" w:line="240" w:lineRule="auto"/>
              <w:jc w:val="center"/>
              <w:rPr>
                <w:rFonts w:ascii="Arial" w:hAnsi="Arial" w:cs="Arial"/>
                <w:b/>
                <w:noProof/>
                <w:sz w:val="18"/>
                <w:szCs w:val="18"/>
                <w:lang w:val="fr-CH"/>
              </w:rPr>
            </w:pPr>
            <w:r>
              <w:rPr>
                <w:rFonts w:ascii="Arial" w:hAnsi="Arial" w:cs="Arial"/>
                <w:b/>
                <w:noProof/>
                <w:sz w:val="18"/>
                <w:szCs w:val="18"/>
                <w:lang w:val="fr-CH"/>
              </w:rPr>
              <w:t>D</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after="0" w:line="240" w:lineRule="auto"/>
              <w:rPr>
                <w:rFonts w:ascii="Arial" w:hAnsi="Arial" w:cs="Arial"/>
                <w:b/>
                <w:noProof/>
                <w:sz w:val="18"/>
                <w:szCs w:val="18"/>
                <w:lang w:val="fr-CH"/>
              </w:rPr>
            </w:pPr>
            <w:r>
              <w:rPr>
                <w:rFonts w:ascii="Arial" w:hAnsi="Arial" w:cs="Arial"/>
                <w:b/>
                <w:noProof/>
                <w:sz w:val="18"/>
                <w:szCs w:val="18"/>
                <w:lang w:val="fr-CH"/>
              </w:rPr>
              <w:t>Nombre annuel d’expéditions</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after="0" w:line="240" w:lineRule="auto"/>
              <w:jc w:val="center"/>
              <w:rPr>
                <w:rFonts w:ascii="Arial" w:hAnsi="Arial" w:cs="Arial"/>
                <w:b/>
                <w:noProof/>
                <w:sz w:val="18"/>
                <w:szCs w:val="18"/>
                <w:lang w:val="fr-CH"/>
              </w:rPr>
            </w:pPr>
            <w:r>
              <w:rPr>
                <w:rFonts w:ascii="Arial" w:hAnsi="Arial" w:cs="Arial"/>
                <w:b/>
                <w:noProof/>
                <w:sz w:val="18"/>
                <w:szCs w:val="18"/>
                <w:lang w:val="fr-CH"/>
              </w:rPr>
              <w:t xml:space="preserve">Sur la base du le plan national </w:t>
            </w:r>
            <w:r>
              <w:rPr>
                <w:rFonts w:ascii="Arial" w:hAnsi="Arial" w:cs="Arial"/>
                <w:b/>
                <w:noProof/>
                <w:sz w:val="18"/>
                <w:szCs w:val="18"/>
                <w:lang w:val="fr-CH"/>
              </w:rPr>
              <w:t xml:space="preserve">d’expédition des </w:t>
            </w:r>
            <w:r>
              <w:rPr>
                <w:rFonts w:ascii="Arial" w:hAnsi="Arial" w:cs="Arial"/>
                <w:b/>
                <w:noProof/>
                <w:sz w:val="18"/>
                <w:szCs w:val="18"/>
                <w:lang w:val="fr-CH"/>
              </w:rPr>
              <w:lastRenderedPageBreak/>
              <w:t>vaccins</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bCs/>
                <w:noProof/>
                <w:sz w:val="18"/>
                <w:szCs w:val="18"/>
                <w:shd w:val="clear" w:color="auto" w:fill="BDDCFF"/>
                <w:lang w:val="fr-CH"/>
              </w:rPr>
              <w:lastRenderedPageBreak/>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after="0" w:line="240" w:lineRule="auto"/>
              <w:jc w:val="right"/>
              <w:rPr>
                <w:rFonts w:ascii="Arial" w:hAnsi="Arial" w:cs="Arial"/>
                <w:bCs/>
                <w:noProof/>
                <w:sz w:val="18"/>
                <w:szCs w:val="18"/>
                <w:lang w:val="fr-CH"/>
              </w:rPr>
            </w:pPr>
            <w:r>
              <w:rPr>
                <w:rStyle w:val="propertyeditor"/>
                <w:rFonts w:ascii="Arial" w:hAnsi="Arial" w:cs="Arial"/>
                <w:bCs/>
                <w:noProof/>
                <w:sz w:val="18"/>
                <w:szCs w:val="18"/>
                <w:shd w:val="clear" w:color="auto" w:fill="BDDCFF"/>
                <w:lang w:val="fr-CH"/>
              </w:rPr>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after="0" w:line="240" w:lineRule="auto"/>
              <w:jc w:val="right"/>
              <w:rPr>
                <w:rFonts w:ascii="Arial" w:hAnsi="Arial" w:cs="Arial"/>
                <w:bCs/>
                <w:noProof/>
                <w:sz w:val="18"/>
                <w:szCs w:val="18"/>
                <w:lang w:val="fr-CH"/>
              </w:rPr>
            </w:pPr>
            <w:r>
              <w:rPr>
                <w:rStyle w:val="propertyeditor"/>
                <w:rFonts w:ascii="Arial" w:hAnsi="Arial" w:cs="Arial"/>
                <w:bCs/>
                <w:noProof/>
                <w:sz w:val="18"/>
                <w:szCs w:val="18"/>
                <w:shd w:val="clear" w:color="auto" w:fill="BDDCFF"/>
                <w:lang w:val="fr-CH"/>
              </w:rPr>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after="0" w:line="240" w:lineRule="auto"/>
              <w:jc w:val="right"/>
              <w:rPr>
                <w:rFonts w:ascii="Arial" w:hAnsi="Arial" w:cs="Arial"/>
                <w:bCs/>
                <w:noProof/>
                <w:sz w:val="18"/>
                <w:szCs w:val="18"/>
                <w:lang w:val="fr-CH"/>
              </w:rPr>
            </w:pPr>
            <w:r>
              <w:rPr>
                <w:rStyle w:val="propertyeditor"/>
                <w:rFonts w:ascii="Arial" w:hAnsi="Arial" w:cs="Arial"/>
                <w:bCs/>
                <w:noProof/>
                <w:sz w:val="18"/>
                <w:szCs w:val="18"/>
                <w:shd w:val="clear" w:color="auto" w:fill="BDDCFF"/>
                <w:lang w:val="fr-CH"/>
              </w:rPr>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after="0" w:line="240" w:lineRule="auto"/>
              <w:jc w:val="right"/>
              <w:rPr>
                <w:rFonts w:ascii="Arial" w:hAnsi="Arial" w:cs="Arial"/>
                <w:bCs/>
                <w:noProof/>
                <w:sz w:val="18"/>
                <w:szCs w:val="18"/>
                <w:lang w:val="fr-CH"/>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after="0" w:line="240" w:lineRule="auto"/>
              <w:jc w:val="right"/>
              <w:rPr>
                <w:rFonts w:ascii="Arial" w:hAnsi="Arial" w:cs="Arial"/>
                <w:bCs/>
                <w:noProof/>
                <w:sz w:val="18"/>
                <w:szCs w:val="18"/>
                <w:lang w:val="fr-CH"/>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after="0" w:line="240" w:lineRule="auto"/>
              <w:jc w:val="right"/>
              <w:rPr>
                <w:rFonts w:ascii="Arial" w:hAnsi="Arial" w:cs="Arial"/>
                <w:bCs/>
                <w:noProof/>
                <w:sz w:val="18"/>
                <w:szCs w:val="18"/>
                <w:lang w:val="fr-CH"/>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after="0" w:line="240" w:lineRule="auto"/>
              <w:jc w:val="right"/>
              <w:rPr>
                <w:rFonts w:ascii="Arial" w:hAnsi="Arial" w:cs="Arial"/>
                <w:bCs/>
                <w:noProof/>
                <w:sz w:val="18"/>
                <w:szCs w:val="18"/>
                <w:lang w:val="fr-CH"/>
              </w:rPr>
            </w:pPr>
          </w:p>
        </w:tc>
      </w:tr>
      <w:tr w:rsidR="00000000">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after="0" w:line="240" w:lineRule="auto"/>
              <w:jc w:val="center"/>
              <w:rPr>
                <w:rFonts w:ascii="Arial" w:hAnsi="Arial" w:cs="Arial"/>
                <w:b/>
                <w:noProof/>
                <w:sz w:val="18"/>
                <w:szCs w:val="18"/>
                <w:lang w:val="fr-CH"/>
              </w:rPr>
            </w:pPr>
            <w:r>
              <w:rPr>
                <w:rFonts w:ascii="Arial" w:hAnsi="Arial" w:cs="Arial"/>
                <w:b/>
                <w:noProof/>
                <w:sz w:val="18"/>
                <w:szCs w:val="18"/>
                <w:lang w:val="fr-CH"/>
              </w:rPr>
              <w:lastRenderedPageBreak/>
              <w:t>E</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after="0" w:line="240" w:lineRule="auto"/>
              <w:rPr>
                <w:rFonts w:ascii="Arial" w:hAnsi="Arial" w:cs="Arial"/>
                <w:b/>
                <w:noProof/>
                <w:sz w:val="18"/>
                <w:szCs w:val="18"/>
                <w:lang w:val="fr-CH"/>
              </w:rPr>
            </w:pPr>
            <w:r>
              <w:rPr>
                <w:rFonts w:ascii="Arial" w:hAnsi="Arial" w:cs="Arial"/>
                <w:b/>
                <w:noProof/>
                <w:sz w:val="18"/>
                <w:szCs w:val="18"/>
                <w:lang w:val="fr-CH"/>
              </w:rPr>
              <w:t>Différence (le cas échéant)</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after="0" w:line="240" w:lineRule="auto"/>
              <w:jc w:val="center"/>
              <w:rPr>
                <w:rFonts w:ascii="Arial" w:hAnsi="Arial" w:cs="Arial"/>
                <w:b/>
                <w:noProof/>
                <w:sz w:val="18"/>
                <w:szCs w:val="18"/>
                <w:lang w:val="fr-CH"/>
              </w:rPr>
            </w:pPr>
            <w:r>
              <w:rPr>
                <w:rFonts w:ascii="Arial" w:hAnsi="Arial" w:cs="Arial"/>
                <w:b/>
                <w:noProof/>
                <w:sz w:val="18"/>
                <w:szCs w:val="18"/>
                <w:lang w:val="fr-CH"/>
              </w:rPr>
              <w:t>((A / D) - B)</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9C1351">
            <w:pPr>
              <w:spacing w:after="0" w:line="240" w:lineRule="auto"/>
              <w:jc w:val="right"/>
              <w:rPr>
                <w:rFonts w:ascii="Arial" w:eastAsia="Calibri" w:hAnsi="Arial" w:cs="Arial"/>
                <w:noProof/>
                <w:sz w:val="18"/>
                <w:szCs w:val="18"/>
                <w:lang w:val="fr-CH"/>
              </w:rPr>
            </w:pPr>
            <w:r>
              <w:rPr>
                <w:rStyle w:val="propertyeditor"/>
                <w:rFonts w:ascii="Arial" w:eastAsia="Calibri" w:hAnsi="Arial" w:cs="Arial"/>
                <w:noProof/>
                <w:sz w:val="18"/>
                <w:szCs w:val="18"/>
                <w:shd w:val="clear" w:color="auto" w:fill="D9D9D9"/>
                <w:lang w:val="fr-CH"/>
              </w:rPr>
              <w:t>17,67</w:t>
            </w:r>
            <w:r>
              <w:rPr>
                <w:rStyle w:val="propertyeditor"/>
                <w:rFonts w:ascii="Arial" w:eastAsia="Calibri" w:hAnsi="Arial" w:cs="Arial"/>
                <w:noProof/>
                <w:sz w:val="18"/>
                <w:szCs w:val="18"/>
                <w:shd w:val="clear" w:color="auto" w:fill="D9D9D9"/>
                <w:lang w:val="fr-CH"/>
              </w:rPr>
              <w:t>7</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9C1351">
            <w:pPr>
              <w:spacing w:after="0" w:line="240" w:lineRule="auto"/>
              <w:jc w:val="right"/>
              <w:rPr>
                <w:rFonts w:ascii="Arial" w:eastAsia="Calibri" w:hAnsi="Arial" w:cs="Arial"/>
                <w:noProof/>
                <w:sz w:val="18"/>
                <w:szCs w:val="18"/>
                <w:lang w:val="fr-CH"/>
              </w:rPr>
            </w:pPr>
            <w:r>
              <w:rPr>
                <w:rStyle w:val="propertyeditor"/>
                <w:rFonts w:ascii="Arial" w:eastAsia="Calibri" w:hAnsi="Arial" w:cs="Arial"/>
                <w:noProof/>
                <w:sz w:val="18"/>
                <w:szCs w:val="18"/>
                <w:shd w:val="clear" w:color="auto" w:fill="D9D9D9"/>
                <w:lang w:val="fr-CH"/>
              </w:rPr>
              <w:t>32,02</w:t>
            </w:r>
            <w:r>
              <w:rPr>
                <w:rStyle w:val="propertyeditor"/>
                <w:rFonts w:ascii="Arial" w:eastAsia="Calibri" w:hAnsi="Arial" w:cs="Arial"/>
                <w:noProof/>
                <w:sz w:val="18"/>
                <w:szCs w:val="18"/>
                <w:shd w:val="clear" w:color="auto" w:fill="D9D9D9"/>
                <w:lang w:val="fr-CH"/>
              </w:rPr>
              <w:t>0</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9C1351">
            <w:pPr>
              <w:spacing w:after="0" w:line="240" w:lineRule="auto"/>
              <w:jc w:val="right"/>
              <w:rPr>
                <w:rFonts w:ascii="Arial" w:eastAsia="Calibri" w:hAnsi="Arial" w:cs="Arial"/>
                <w:noProof/>
                <w:sz w:val="18"/>
                <w:szCs w:val="18"/>
                <w:lang w:val="fr-CH"/>
              </w:rPr>
            </w:pPr>
            <w:r>
              <w:rPr>
                <w:rStyle w:val="propertyeditor"/>
                <w:rFonts w:ascii="Arial" w:eastAsia="Calibri" w:hAnsi="Arial" w:cs="Arial"/>
                <w:noProof/>
                <w:sz w:val="18"/>
                <w:szCs w:val="18"/>
                <w:shd w:val="clear" w:color="auto" w:fill="D9D9D9"/>
                <w:lang w:val="fr-CH"/>
              </w:rPr>
              <w:t>34,67</w:t>
            </w:r>
            <w:r>
              <w:rPr>
                <w:rStyle w:val="propertyeditor"/>
                <w:rFonts w:ascii="Arial" w:eastAsia="Calibri" w:hAnsi="Arial" w:cs="Arial"/>
                <w:noProof/>
                <w:sz w:val="18"/>
                <w:szCs w:val="18"/>
                <w:shd w:val="clear" w:color="auto" w:fill="D9D9D9"/>
                <w:lang w:val="fr-CH"/>
              </w:rPr>
              <w:t>4</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9C1351">
            <w:pPr>
              <w:spacing w:after="0" w:line="240" w:lineRule="auto"/>
              <w:jc w:val="right"/>
              <w:rPr>
                <w:rFonts w:ascii="Arial" w:eastAsia="Calibri" w:hAnsi="Arial" w:cs="Arial"/>
                <w:noProof/>
                <w:sz w:val="18"/>
                <w:szCs w:val="18"/>
                <w:lang w:val="fr-CH"/>
              </w:rPr>
            </w:pPr>
            <w:r>
              <w:rPr>
                <w:rStyle w:val="propertyeditor"/>
                <w:rFonts w:ascii="Arial" w:eastAsia="Calibri" w:hAnsi="Arial" w:cs="Arial"/>
                <w:noProof/>
                <w:sz w:val="18"/>
                <w:szCs w:val="18"/>
                <w:shd w:val="clear" w:color="auto" w:fill="D9D9D9"/>
                <w:lang w:val="fr-CH"/>
              </w:rPr>
              <w:t>37,18</w:t>
            </w:r>
            <w:r>
              <w:rPr>
                <w:rStyle w:val="propertyeditor"/>
                <w:rFonts w:ascii="Arial" w:eastAsia="Calibri" w:hAnsi="Arial" w:cs="Arial"/>
                <w:noProof/>
                <w:sz w:val="18"/>
                <w:szCs w:val="18"/>
                <w:shd w:val="clear" w:color="auto" w:fill="D9D9D9"/>
                <w:lang w:val="fr-CH"/>
              </w:rPr>
              <w:t>4</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9C1351">
            <w:pPr>
              <w:spacing w:after="0" w:line="240" w:lineRule="auto"/>
              <w:jc w:val="right"/>
              <w:rPr>
                <w:rFonts w:ascii="Arial" w:eastAsia="Calibri" w:hAnsi="Arial" w:cs="Arial"/>
                <w:noProof/>
                <w:sz w:val="18"/>
                <w:szCs w:val="18"/>
                <w:lang w:val="fr-CH"/>
              </w:rPr>
            </w:pP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9C1351">
            <w:pPr>
              <w:spacing w:after="0" w:line="240" w:lineRule="auto"/>
              <w:jc w:val="right"/>
              <w:rPr>
                <w:rFonts w:ascii="Arial" w:eastAsia="Calibri" w:hAnsi="Arial" w:cs="Arial"/>
                <w:noProof/>
                <w:sz w:val="18"/>
                <w:szCs w:val="18"/>
                <w:lang w:val="fr-CH"/>
              </w:rPr>
            </w:pP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9C1351">
            <w:pPr>
              <w:spacing w:after="0" w:line="240" w:lineRule="auto"/>
              <w:jc w:val="right"/>
              <w:rPr>
                <w:rFonts w:ascii="Arial" w:eastAsia="Calibri" w:hAnsi="Arial" w:cs="Arial"/>
                <w:noProof/>
                <w:sz w:val="18"/>
                <w:szCs w:val="18"/>
                <w:lang w:val="fr-CH"/>
              </w:rPr>
            </w:pP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9C1351">
            <w:pPr>
              <w:spacing w:after="0" w:line="240" w:lineRule="auto"/>
              <w:jc w:val="right"/>
              <w:rPr>
                <w:rFonts w:ascii="Arial" w:eastAsia="Calibri" w:hAnsi="Arial" w:cs="Arial"/>
                <w:noProof/>
                <w:sz w:val="18"/>
                <w:szCs w:val="18"/>
                <w:lang w:val="fr-CH"/>
              </w:rPr>
            </w:pPr>
          </w:p>
        </w:tc>
      </w:tr>
      <w:tr w:rsidR="00000000">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after="0" w:line="240" w:lineRule="auto"/>
              <w:jc w:val="center"/>
              <w:rPr>
                <w:rFonts w:ascii="Arial" w:hAnsi="Arial" w:cs="Arial"/>
                <w:b/>
                <w:noProof/>
                <w:sz w:val="18"/>
                <w:szCs w:val="18"/>
                <w:lang w:val="fr-CH"/>
              </w:rPr>
            </w:pPr>
            <w:r>
              <w:rPr>
                <w:rFonts w:ascii="Arial" w:hAnsi="Arial" w:cs="Arial"/>
                <w:b/>
                <w:noProof/>
                <w:sz w:val="18"/>
                <w:szCs w:val="18"/>
                <w:lang w:val="fr-CH"/>
              </w:rPr>
              <w:t>F</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after="0" w:line="240" w:lineRule="auto"/>
              <w:rPr>
                <w:rFonts w:ascii="Arial" w:hAnsi="Arial" w:cs="Arial"/>
                <w:b/>
                <w:noProof/>
                <w:sz w:val="18"/>
                <w:szCs w:val="18"/>
                <w:lang w:val="fr-CH"/>
              </w:rPr>
            </w:pPr>
            <w:r>
              <w:rPr>
                <w:rFonts w:ascii="Arial" w:hAnsi="Arial" w:cs="Arial"/>
                <w:b/>
                <w:noProof/>
                <w:sz w:val="18"/>
                <w:szCs w:val="18"/>
                <w:lang w:val="fr-CH"/>
              </w:rPr>
              <w:t>Estimation du coût supplémentaire de la chaîne du froid</w:t>
            </w:r>
          </w:p>
        </w:tc>
        <w:tc>
          <w:tcPr>
            <w:tcW w:w="0" w:type="auto"/>
            <w:tcBorders>
              <w:top w:val="single" w:sz="4" w:space="0" w:color="auto"/>
              <w:left w:val="single" w:sz="4" w:space="0" w:color="auto"/>
              <w:bottom w:val="single" w:sz="4" w:space="0" w:color="auto"/>
              <w:right w:val="single" w:sz="4" w:space="0" w:color="auto"/>
            </w:tcBorders>
            <w:vAlign w:val="center"/>
          </w:tcPr>
          <w:p w:rsidR="00000000" w:rsidRDefault="009C1351">
            <w:pPr>
              <w:widowControl w:val="0"/>
              <w:autoSpaceDE w:val="0"/>
              <w:autoSpaceDN w:val="0"/>
              <w:adjustRightInd w:val="0"/>
              <w:spacing w:after="0" w:line="240" w:lineRule="auto"/>
              <w:jc w:val="center"/>
              <w:rPr>
                <w:rFonts w:ascii="Arial" w:hAnsi="Arial" w:cs="Arial"/>
                <w:b/>
                <w:noProof/>
                <w:sz w:val="18"/>
                <w:szCs w:val="18"/>
                <w:lang w:val="fr-CH"/>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after="0" w:line="240" w:lineRule="auto"/>
              <w:jc w:val="right"/>
              <w:rPr>
                <w:rFonts w:ascii="Arial" w:hAnsi="Arial" w:cs="Arial"/>
                <w:b/>
                <w:bCs/>
                <w:noProof/>
                <w:sz w:val="18"/>
                <w:szCs w:val="18"/>
                <w:lang w:val="fr-CH"/>
              </w:rPr>
            </w:pPr>
            <w:r>
              <w:rPr>
                <w:rStyle w:val="propertyeditor"/>
                <w:rFonts w:ascii="Arial" w:hAnsi="Arial" w:cs="Arial"/>
                <w:b/>
                <w:bCs/>
                <w:noProof/>
                <w:sz w:val="18"/>
                <w:szCs w:val="18"/>
                <w:shd w:val="clear" w:color="auto" w:fill="BDDCFF"/>
                <w:lang w:val="fr-CH"/>
              </w:rPr>
              <w:t>149,13</w:t>
            </w:r>
            <w:r>
              <w:rPr>
                <w:rStyle w:val="propertyeditor"/>
                <w:rFonts w:ascii="Arial" w:hAnsi="Arial" w:cs="Arial"/>
                <w:b/>
                <w:bCs/>
                <w:noProof/>
                <w:sz w:val="18"/>
                <w:szCs w:val="18"/>
                <w:shd w:val="clear" w:color="auto" w:fill="BDDCFF"/>
                <w:lang w:val="fr-CH"/>
              </w:rPr>
              <w:t>6</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after="0" w:line="240" w:lineRule="auto"/>
              <w:jc w:val="right"/>
              <w:rPr>
                <w:rFonts w:ascii="Arial" w:hAnsi="Arial" w:cs="Arial"/>
                <w:b/>
                <w:bCs/>
                <w:noProof/>
                <w:sz w:val="18"/>
                <w:szCs w:val="18"/>
                <w:lang w:val="fr-CH"/>
              </w:rPr>
            </w:pPr>
            <w:r>
              <w:rPr>
                <w:rStyle w:val="propertyeditor"/>
                <w:rFonts w:ascii="Arial" w:hAnsi="Arial" w:cs="Arial"/>
                <w:b/>
                <w:bCs/>
                <w:noProof/>
                <w:sz w:val="18"/>
                <w:szCs w:val="18"/>
                <w:shd w:val="clear" w:color="auto" w:fill="BDDCFF"/>
                <w:lang w:val="fr-CH"/>
              </w:rPr>
              <w:t>118,54</w:t>
            </w:r>
            <w:r>
              <w:rPr>
                <w:rStyle w:val="propertyeditor"/>
                <w:rFonts w:ascii="Arial" w:hAnsi="Arial" w:cs="Arial"/>
                <w:b/>
                <w:bCs/>
                <w:noProof/>
                <w:sz w:val="18"/>
                <w:szCs w:val="18"/>
                <w:shd w:val="clear" w:color="auto" w:fill="BDDCFF"/>
                <w:lang w:val="fr-CH"/>
              </w:rPr>
              <w:t>6</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after="0" w:line="240" w:lineRule="auto"/>
              <w:jc w:val="right"/>
              <w:rPr>
                <w:rFonts w:ascii="Arial" w:hAnsi="Arial" w:cs="Arial"/>
                <w:b/>
                <w:bCs/>
                <w:noProof/>
                <w:sz w:val="18"/>
                <w:szCs w:val="18"/>
                <w:lang w:val="fr-CH"/>
              </w:rPr>
            </w:pPr>
            <w:r>
              <w:rPr>
                <w:rStyle w:val="propertyeditor"/>
                <w:rFonts w:ascii="Arial" w:hAnsi="Arial" w:cs="Arial"/>
                <w:b/>
                <w:bCs/>
                <w:noProof/>
                <w:sz w:val="18"/>
                <w:szCs w:val="18"/>
                <w:shd w:val="clear" w:color="auto" w:fill="BDDCFF"/>
                <w:lang w:val="fr-CH"/>
              </w:rPr>
              <w:t>26,22</w:t>
            </w:r>
            <w:r>
              <w:rPr>
                <w:rStyle w:val="propertyeditor"/>
                <w:rFonts w:ascii="Arial" w:hAnsi="Arial" w:cs="Arial"/>
                <w:b/>
                <w:bCs/>
                <w:noProof/>
                <w:sz w:val="18"/>
                <w:szCs w:val="18"/>
                <w:shd w:val="clear" w:color="auto" w:fill="BDDCFF"/>
                <w:lang w:val="fr-CH"/>
              </w:rP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after="0" w:line="240" w:lineRule="auto"/>
              <w:jc w:val="right"/>
              <w:rPr>
                <w:rFonts w:ascii="Arial" w:hAnsi="Arial" w:cs="Arial"/>
                <w:b/>
                <w:bCs/>
                <w:noProof/>
                <w:sz w:val="18"/>
                <w:szCs w:val="18"/>
                <w:lang w:val="fr-CH"/>
              </w:rPr>
            </w:pPr>
            <w:r>
              <w:rPr>
                <w:rStyle w:val="propertyeditor"/>
                <w:rFonts w:ascii="Arial" w:hAnsi="Arial" w:cs="Arial"/>
                <w:b/>
                <w:bCs/>
                <w:noProof/>
                <w:sz w:val="18"/>
                <w:szCs w:val="18"/>
                <w:shd w:val="clear" w:color="auto" w:fill="BDDCFF"/>
                <w:lang w:val="fr-CH"/>
              </w:rPr>
              <w:t>21,85</w:t>
            </w:r>
            <w:r>
              <w:rPr>
                <w:rStyle w:val="propertyeditor"/>
                <w:rFonts w:ascii="Arial" w:hAnsi="Arial" w:cs="Arial"/>
                <w:b/>
                <w:bCs/>
                <w:noProof/>
                <w:sz w:val="18"/>
                <w:szCs w:val="18"/>
                <w:shd w:val="clear" w:color="auto" w:fill="BDDCFF"/>
                <w:lang w:val="fr-CH"/>
              </w:rP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after="0" w:line="240" w:lineRule="auto"/>
              <w:jc w:val="right"/>
              <w:rPr>
                <w:rFonts w:ascii="Arial" w:hAnsi="Arial" w:cs="Arial"/>
                <w:b/>
                <w:bCs/>
                <w:noProof/>
                <w:sz w:val="18"/>
                <w:szCs w:val="18"/>
                <w:lang w:val="fr-CH"/>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after="0" w:line="240" w:lineRule="auto"/>
              <w:jc w:val="right"/>
              <w:rPr>
                <w:rFonts w:ascii="Arial" w:hAnsi="Arial" w:cs="Arial"/>
                <w:b/>
                <w:bCs/>
                <w:noProof/>
                <w:sz w:val="18"/>
                <w:szCs w:val="18"/>
                <w:lang w:val="fr-CH"/>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after="0" w:line="240" w:lineRule="auto"/>
              <w:jc w:val="right"/>
              <w:rPr>
                <w:rFonts w:ascii="Arial" w:hAnsi="Arial" w:cs="Arial"/>
                <w:b/>
                <w:noProof/>
                <w:sz w:val="18"/>
                <w:szCs w:val="18"/>
                <w:lang w:val="fr-CH"/>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after="0" w:line="240" w:lineRule="auto"/>
              <w:jc w:val="right"/>
              <w:rPr>
                <w:rFonts w:ascii="Arial" w:hAnsi="Arial" w:cs="Arial"/>
                <w:b/>
                <w:noProof/>
                <w:sz w:val="18"/>
                <w:szCs w:val="18"/>
                <w:lang w:val="fr-CH"/>
              </w:rPr>
            </w:pPr>
          </w:p>
        </w:tc>
      </w:tr>
    </w:tbl>
    <w:p w:rsidR="00000000" w:rsidRDefault="009C1351">
      <w:pPr>
        <w:pStyle w:val="default0"/>
        <w:spacing w:before="0" w:beforeAutospacing="0" w:after="200" w:afterAutospacing="0" w:line="276" w:lineRule="auto"/>
        <w:jc w:val="both"/>
        <w:rPr>
          <w:rFonts w:ascii="Arial" w:hAnsi="Arial" w:cs="Arial"/>
          <w:noProof/>
          <w:sz w:val="22"/>
          <w:lang w:val="fr-CH"/>
        </w:rPr>
      </w:pPr>
    </w:p>
    <w:p w:rsidR="00000000" w:rsidRDefault="009C1351">
      <w:pPr>
        <w:jc w:val="both"/>
        <w:rPr>
          <w:rFonts w:ascii="Arial" w:hAnsi="Arial" w:cs="Arial"/>
          <w:noProof/>
          <w:lang w:val="fr-CH"/>
        </w:rPr>
      </w:pPr>
      <w:r>
        <w:rPr>
          <w:rFonts w:ascii="Arial" w:hAnsi="Arial" w:cs="Arial"/>
          <w:noProof/>
          <w:lang w:val="fr-CH"/>
        </w:rPr>
        <w:t>Décrivez brièvement comment votre pays prévoit de parvenir à la viabilité financière pour les nouveaux vaccins qu’il pense introduire, comment il s’acquittera du versement des quotes-parts du cofinancement et toute autre question concernant la viabili</w:t>
      </w:r>
      <w:r>
        <w:rPr>
          <w:rFonts w:ascii="Arial" w:hAnsi="Arial" w:cs="Arial"/>
          <w:noProof/>
          <w:lang w:val="fr-CH"/>
        </w:rPr>
        <w:t>té financière que vous aurez examinée (reportez-vous au PPAC).</w:t>
      </w:r>
    </w:p>
    <w:tbl>
      <w:tblPr>
        <w:tblW w:w="5000" w:type="pct"/>
        <w:tblLook w:val="04A0"/>
      </w:tblPr>
      <w:tblGrid>
        <w:gridCol w:w="10683"/>
      </w:tblGrid>
      <w:tr w:rsidR="00000000">
        <w:tc>
          <w:tcPr>
            <w:tcW w:w="5000" w:type="pct"/>
            <w:vAlign w:val="center"/>
            <w:hideMark/>
          </w:tcPr>
          <w:p w:rsidR="00000000" w:rsidRDefault="009C1351">
            <w:pPr>
              <w:widowControl w:val="0"/>
              <w:autoSpaceDE w:val="0"/>
              <w:autoSpaceDN w:val="0"/>
              <w:adjustRightInd w:val="0"/>
              <w:spacing w:before="120" w:after="120" w:line="240" w:lineRule="auto"/>
              <w:jc w:val="both"/>
              <w:rPr>
                <w:rFonts w:ascii="Arial" w:hAnsi="Arial" w:cs="Arial"/>
                <w:b/>
                <w:noProof/>
                <w:sz w:val="18"/>
                <w:szCs w:val="18"/>
                <w:lang w:val="fr-CH"/>
              </w:rPr>
            </w:pPr>
            <w:r>
              <w:rPr>
                <w:rStyle w:val="propertyeditor"/>
                <w:rFonts w:ascii="Arial" w:hAnsi="Arial" w:cs="Arial"/>
                <w:b/>
                <w:noProof/>
                <w:sz w:val="18"/>
                <w:szCs w:val="18"/>
                <w:shd w:val="clear" w:color="auto" w:fill="BDDCFF"/>
                <w:lang w:val="fr-CH"/>
              </w:rPr>
              <w:t>Le PEV du Togo est fortement dépendant des financements externes puisqu’ils représentent 74,6% des besoins en ressources du PEV pour la pé</w:t>
            </w:r>
            <w:r>
              <w:rPr>
                <w:rStyle w:val="propertyeditor"/>
                <w:rFonts w:ascii="Arial" w:hAnsi="Arial" w:cs="Arial"/>
                <w:b/>
                <w:noProof/>
                <w:sz w:val="18"/>
                <w:szCs w:val="18"/>
                <w:shd w:val="clear" w:color="auto" w:fill="BDDCFF"/>
                <w:lang w:val="fr-CH"/>
              </w:rPr>
              <w:t>riode 2011 -2015. Par ailleurs, 27,5% des besoins en ressources sur la même période ne sont pas financés si l’on s’en tient aux seuls financements assurés, 11% si l’on tient compte aux financements assurés et probables.</w:t>
            </w:r>
            <w:r>
              <w:rPr>
                <w:rFonts w:ascii="Arial" w:hAnsi="Arial" w:cs="Arial"/>
                <w:b/>
                <w:noProof/>
                <w:sz w:val="18"/>
                <w:szCs w:val="18"/>
                <w:shd w:val="clear" w:color="auto" w:fill="BDDCFF"/>
                <w:lang w:val="fr-CH"/>
              </w:rPr>
              <w:br/>
            </w:r>
            <w:r>
              <w:rPr>
                <w:rFonts w:ascii="Arial" w:hAnsi="Arial" w:cs="Arial"/>
                <w:b/>
                <w:noProof/>
                <w:sz w:val="18"/>
                <w:szCs w:val="18"/>
                <w:shd w:val="clear" w:color="auto" w:fill="BDDCFF"/>
                <w:lang w:val="fr-CH"/>
              </w:rPr>
              <w:br/>
            </w:r>
            <w:r>
              <w:rPr>
                <w:rStyle w:val="propertyeditor"/>
                <w:rFonts w:ascii="Arial" w:hAnsi="Arial" w:cs="Arial"/>
                <w:b/>
                <w:noProof/>
                <w:sz w:val="18"/>
                <w:szCs w:val="18"/>
                <w:shd w:val="clear" w:color="auto" w:fill="BDDCFF"/>
                <w:lang w:val="fr-CH"/>
              </w:rPr>
              <w:t>Dans la perspective de la mise en œuvre effective de l’initiative Pays Pauvre Très Endetté (PPTE) pouvant bénéficier au PEV, de la reprise de l’Aide Publique au Développement (APD), de l’accès du Togo aux financements de GAVI, de l’Initiative IHP+ et d’une</w:t>
            </w:r>
            <w:r>
              <w:rPr>
                <w:rStyle w:val="propertyeditor"/>
                <w:rFonts w:ascii="Arial" w:hAnsi="Arial" w:cs="Arial"/>
                <w:b/>
                <w:noProof/>
                <w:sz w:val="18"/>
                <w:szCs w:val="18"/>
                <w:shd w:val="clear" w:color="auto" w:fill="BDDCFF"/>
                <w:lang w:val="fr-CH"/>
              </w:rPr>
              <w:t xml:space="preserve"> contribution accrue du gouvernement aux dépenses de santé et en particulier au PEV, l’écart financier devrait pouvoir se réduire de manière substantielle.</w:t>
            </w:r>
            <w:r>
              <w:rPr>
                <w:rFonts w:ascii="Arial" w:hAnsi="Arial" w:cs="Arial"/>
                <w:b/>
                <w:noProof/>
                <w:sz w:val="18"/>
                <w:szCs w:val="18"/>
                <w:shd w:val="clear" w:color="auto" w:fill="BDDCFF"/>
                <w:lang w:val="fr-CH"/>
              </w:rPr>
              <w:br/>
            </w:r>
          </w:p>
        </w:tc>
      </w:tr>
    </w:tbl>
    <w:p w:rsidR="00000000" w:rsidRDefault="009C1351">
      <w:pPr>
        <w:pStyle w:val="Heading1"/>
        <w:numPr>
          <w:ilvl w:val="1"/>
          <w:numId w:val="6"/>
        </w:numPr>
        <w:ind w:left="432"/>
        <w:rPr>
          <w:noProof/>
          <w:sz w:val="24"/>
          <w:szCs w:val="24"/>
          <w:lang w:val="fr-CH"/>
        </w:rPr>
      </w:pPr>
      <w:bookmarkStart w:id="44" w:name="_Toc279951905"/>
      <w:bookmarkStart w:id="45" w:name="_Toc283566564"/>
      <w:r>
        <w:rPr>
          <w:noProof/>
          <w:sz w:val="24"/>
          <w:szCs w:val="24"/>
          <w:lang w:val="fr-CH"/>
        </w:rPr>
        <w:t>Évaluation de la charge de morbidité (si disponible)</w:t>
      </w:r>
      <w:bookmarkEnd w:id="44"/>
      <w:bookmarkEnd w:id="45"/>
    </w:p>
    <w:p w:rsidR="00000000" w:rsidRDefault="009C1351">
      <w:pPr>
        <w:spacing w:after="0" w:line="240" w:lineRule="auto"/>
        <w:jc w:val="both"/>
        <w:rPr>
          <w:rFonts w:ascii="Arial" w:hAnsi="Arial" w:cs="Arial"/>
          <w:noProof/>
          <w:color w:val="000101"/>
          <w:sz w:val="20"/>
          <w:lang w:val="fr-CH"/>
        </w:rPr>
      </w:pPr>
      <w:r>
        <w:rPr>
          <w:rFonts w:ascii="Arial" w:hAnsi="Arial" w:cs="Arial"/>
          <w:b/>
          <w:noProof/>
          <w:color w:val="000101"/>
          <w:sz w:val="20"/>
          <w:lang w:val="fr-CH"/>
        </w:rPr>
        <w:t>Note :</w:t>
      </w:r>
      <w:r>
        <w:rPr>
          <w:rFonts w:ascii="Arial" w:hAnsi="Arial" w:cs="Arial"/>
          <w:noProof/>
          <w:color w:val="000101"/>
          <w:sz w:val="20"/>
          <w:lang w:val="fr-CH"/>
        </w:rPr>
        <w:t xml:space="preserve"> </w:t>
      </w:r>
      <w:r>
        <w:rPr>
          <w:rFonts w:ascii="Arial" w:hAnsi="Arial" w:cs="Arial"/>
          <w:noProof/>
          <w:color w:val="000101"/>
          <w:sz w:val="20"/>
          <w:szCs w:val="20"/>
          <w:lang w:val="fr-CH"/>
        </w:rPr>
        <w:t>pour ajouter des lignes, prière de cliq</w:t>
      </w:r>
      <w:r>
        <w:rPr>
          <w:rFonts w:ascii="Arial" w:hAnsi="Arial" w:cs="Arial"/>
          <w:noProof/>
          <w:color w:val="000101"/>
          <w:sz w:val="20"/>
          <w:szCs w:val="20"/>
          <w:lang w:val="fr-CH"/>
        </w:rPr>
        <w:t xml:space="preserve">uer sur l’icône </w:t>
      </w:r>
      <w:r>
        <w:rPr>
          <w:rFonts w:ascii="Arial" w:hAnsi="Arial" w:cs="Arial"/>
          <w:b/>
          <w:i/>
          <w:noProof/>
          <w:color w:val="000101"/>
          <w:sz w:val="20"/>
          <w:szCs w:val="20"/>
          <w:lang w:val="fr-CH"/>
        </w:rPr>
        <w:t>Nouveau champ</w:t>
      </w:r>
      <w:r>
        <w:rPr>
          <w:rFonts w:ascii="Arial" w:hAnsi="Arial" w:cs="Arial"/>
          <w:noProof/>
          <w:color w:val="000101"/>
          <w:sz w:val="20"/>
          <w:szCs w:val="20"/>
          <w:lang w:val="fr-CH"/>
        </w:rPr>
        <w:t xml:space="preserve"> dans la colonne </w:t>
      </w:r>
      <w:r>
        <w:rPr>
          <w:rFonts w:ascii="Arial" w:hAnsi="Arial" w:cs="Arial"/>
          <w:b/>
          <w:i/>
          <w:noProof/>
          <w:color w:val="000101"/>
          <w:sz w:val="20"/>
          <w:szCs w:val="20"/>
          <w:lang w:val="fr-CH"/>
        </w:rPr>
        <w:t>Action</w:t>
      </w:r>
      <w:r>
        <w:rPr>
          <w:rFonts w:ascii="Arial" w:hAnsi="Arial" w:cs="Arial"/>
          <w:noProof/>
          <w:color w:val="000101"/>
          <w:sz w:val="20"/>
          <w:szCs w:val="20"/>
          <w:lang w:val="fr-CH"/>
        </w:rPr>
        <w:t xml:space="preserve">. Utiliser l’icône </w:t>
      </w:r>
      <w:r>
        <w:rPr>
          <w:rFonts w:ascii="Arial" w:hAnsi="Arial" w:cs="Arial"/>
          <w:b/>
          <w:i/>
          <w:noProof/>
          <w:color w:val="000101"/>
          <w:sz w:val="20"/>
          <w:szCs w:val="20"/>
          <w:lang w:val="fr-CH"/>
        </w:rPr>
        <w:t>Supprimer champ</w:t>
      </w:r>
      <w:r>
        <w:rPr>
          <w:rFonts w:ascii="Arial" w:hAnsi="Arial" w:cs="Arial"/>
          <w:noProof/>
          <w:color w:val="000101"/>
          <w:sz w:val="20"/>
          <w:szCs w:val="20"/>
          <w:lang w:val="fr-CH"/>
        </w:rPr>
        <w:t xml:space="preserve"> pour supprimer une ligne</w:t>
      </w:r>
      <w:r>
        <w:rPr>
          <w:rFonts w:ascii="Arial" w:hAnsi="Arial" w:cs="Arial"/>
          <w:noProof/>
          <w:color w:val="000101"/>
          <w:sz w:val="20"/>
          <w:lang w:val="fr-CH"/>
        </w:rPr>
        <w:t>.</w:t>
      </w:r>
    </w:p>
    <w:tbl>
      <w:tblPr>
        <w:tblW w:w="5000" w:type="pct"/>
        <w:tblLook w:val="04A0"/>
      </w:tblPr>
      <w:tblGrid>
        <w:gridCol w:w="1671"/>
        <w:gridCol w:w="3399"/>
        <w:gridCol w:w="1703"/>
        <w:gridCol w:w="2408"/>
        <w:gridCol w:w="1502"/>
      </w:tblGrid>
      <w:tr w:rsidR="00000000">
        <w:trPr>
          <w:gridAfter w:val="1"/>
          <w:wAfter w:w="703" w:type="pct"/>
          <w:tblHeader/>
        </w:trPr>
        <w:tc>
          <w:tcPr>
            <w:tcW w:w="782" w:type="pct"/>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before="120" w:after="120" w:line="240" w:lineRule="auto"/>
              <w:jc w:val="center"/>
              <w:rPr>
                <w:rFonts w:ascii="Arial" w:hAnsi="Arial" w:cs="Arial"/>
                <w:b/>
                <w:noProof/>
                <w:sz w:val="20"/>
                <w:szCs w:val="18"/>
                <w:lang w:val="fr-CH"/>
              </w:rPr>
            </w:pPr>
            <w:r>
              <w:rPr>
                <w:rFonts w:ascii="Arial" w:hAnsi="Arial" w:cs="Arial"/>
                <w:b/>
                <w:noProof/>
                <w:sz w:val="20"/>
                <w:szCs w:val="18"/>
                <w:lang w:val="fr-CH"/>
              </w:rPr>
              <w:t>Maladie</w:t>
            </w:r>
          </w:p>
        </w:tc>
        <w:tc>
          <w:tcPr>
            <w:tcW w:w="1591" w:type="pct"/>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before="120" w:after="120" w:line="240" w:lineRule="auto"/>
              <w:jc w:val="center"/>
              <w:rPr>
                <w:rFonts w:ascii="Arial" w:hAnsi="Arial" w:cs="Arial"/>
                <w:b/>
                <w:noProof/>
                <w:sz w:val="20"/>
                <w:szCs w:val="18"/>
                <w:lang w:val="fr-CH"/>
              </w:rPr>
            </w:pPr>
            <w:r>
              <w:rPr>
                <w:rFonts w:ascii="Arial" w:hAnsi="Arial" w:cs="Arial"/>
                <w:b/>
                <w:noProof/>
                <w:sz w:val="20"/>
                <w:szCs w:val="18"/>
                <w:lang w:val="fr-CH"/>
              </w:rPr>
              <w:t>Titre de l’évaluation</w:t>
            </w:r>
          </w:p>
        </w:tc>
        <w:tc>
          <w:tcPr>
            <w:tcW w:w="797" w:type="pct"/>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before="120" w:after="120" w:line="240" w:lineRule="auto"/>
              <w:jc w:val="center"/>
              <w:rPr>
                <w:rFonts w:ascii="Arial" w:hAnsi="Arial" w:cs="Arial"/>
                <w:b/>
                <w:noProof/>
                <w:sz w:val="20"/>
                <w:szCs w:val="18"/>
                <w:lang w:val="fr-CH"/>
              </w:rPr>
            </w:pPr>
            <w:r>
              <w:rPr>
                <w:rFonts w:ascii="Arial" w:hAnsi="Arial" w:cs="Arial"/>
                <w:b/>
                <w:noProof/>
                <w:sz w:val="20"/>
                <w:szCs w:val="18"/>
                <w:lang w:val="fr-CH"/>
              </w:rPr>
              <w:t>Date</w:t>
            </w:r>
          </w:p>
        </w:tc>
        <w:tc>
          <w:tcPr>
            <w:tcW w:w="1127" w:type="pct"/>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before="120" w:after="120" w:line="240" w:lineRule="auto"/>
              <w:jc w:val="center"/>
              <w:rPr>
                <w:rFonts w:ascii="Arial" w:hAnsi="Arial" w:cs="Arial"/>
                <w:b/>
                <w:noProof/>
                <w:sz w:val="20"/>
                <w:szCs w:val="18"/>
                <w:lang w:val="fr-CH"/>
              </w:rPr>
            </w:pPr>
            <w:r>
              <w:rPr>
                <w:rFonts w:ascii="Arial" w:hAnsi="Arial" w:cs="Arial"/>
                <w:b/>
                <w:noProof/>
                <w:sz w:val="20"/>
                <w:szCs w:val="18"/>
                <w:lang w:val="fr-CH"/>
              </w:rPr>
              <w:t>Résultats</w:t>
            </w:r>
          </w:p>
        </w:tc>
      </w:tr>
      <w:tr w:rsidR="00000000">
        <w:tc>
          <w:tcPr>
            <w:tcW w:w="782" w:type="pct"/>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after="0" w:line="240" w:lineRule="auto"/>
              <w:rPr>
                <w:rFonts w:ascii="Arial" w:hAnsi="Arial" w:cs="Arial"/>
                <w:b/>
                <w:noProof/>
                <w:sz w:val="18"/>
                <w:szCs w:val="18"/>
                <w:lang w:val="fr-CH"/>
              </w:rPr>
            </w:pPr>
            <w:r>
              <w:rPr>
                <w:rStyle w:val="propertyeditor"/>
                <w:rFonts w:ascii="Arial" w:hAnsi="Arial" w:cs="Arial"/>
                <w:noProof/>
                <w:color w:val="000101"/>
                <w:sz w:val="18"/>
                <w:szCs w:val="18"/>
                <w:shd w:val="clear" w:color="auto" w:fill="BDDCFF"/>
                <w:lang w:val="fr-CH"/>
              </w:rPr>
              <w:t>Pneumocoqu</w:t>
            </w:r>
            <w:r>
              <w:rPr>
                <w:rStyle w:val="propertyeditor"/>
                <w:rFonts w:ascii="Arial" w:hAnsi="Arial" w:cs="Arial"/>
                <w:noProof/>
                <w:color w:val="000101"/>
                <w:sz w:val="18"/>
                <w:szCs w:val="18"/>
                <w:shd w:val="clear" w:color="auto" w:fill="BDDCFF"/>
                <w:lang w:val="fr-CH"/>
              </w:rPr>
              <w:t>e</w:t>
            </w:r>
          </w:p>
        </w:tc>
        <w:tc>
          <w:tcPr>
            <w:tcW w:w="1591" w:type="pct"/>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after="0" w:line="240" w:lineRule="auto"/>
              <w:rPr>
                <w:rFonts w:ascii="Arial" w:hAnsi="Arial" w:cs="Arial"/>
                <w:b/>
                <w:noProof/>
                <w:sz w:val="18"/>
                <w:szCs w:val="18"/>
                <w:lang w:val="fr-CH"/>
              </w:rPr>
            </w:pPr>
            <w:r>
              <w:rPr>
                <w:rStyle w:val="propertyeditor"/>
                <w:rFonts w:ascii="Arial" w:hAnsi="Arial" w:cs="Arial"/>
                <w:noProof/>
                <w:color w:val="000101"/>
                <w:sz w:val="18"/>
                <w:szCs w:val="18"/>
                <w:shd w:val="clear" w:color="auto" w:fill="BDDCFF"/>
                <w:lang w:val="fr-CH"/>
              </w:rPr>
              <w:t>OMS - Estimation systématique du nombre de cas sévères et de décè</w:t>
            </w:r>
            <w:r>
              <w:rPr>
                <w:rStyle w:val="propertyeditor"/>
                <w:rFonts w:ascii="Arial" w:hAnsi="Arial" w:cs="Arial"/>
                <w:noProof/>
                <w:color w:val="000101"/>
                <w:sz w:val="18"/>
                <w:szCs w:val="18"/>
                <w:shd w:val="clear" w:color="auto" w:fill="BDDCFF"/>
                <w:lang w:val="fr-CH"/>
              </w:rPr>
              <w:t>s dus et Hib et streptococcus pneumonia</w:t>
            </w:r>
            <w:r>
              <w:rPr>
                <w:rStyle w:val="propertyeditor"/>
                <w:rFonts w:ascii="Arial" w:hAnsi="Arial" w:cs="Arial"/>
                <w:noProof/>
                <w:color w:val="000101"/>
                <w:sz w:val="18"/>
                <w:szCs w:val="18"/>
                <w:shd w:val="clear" w:color="auto" w:fill="BDDCFF"/>
                <w:lang w:val="fr-CH"/>
              </w:rPr>
              <w:t>e</w:t>
            </w:r>
          </w:p>
        </w:tc>
        <w:tc>
          <w:tcPr>
            <w:tcW w:w="797" w:type="pct"/>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after="0" w:line="240" w:lineRule="auto"/>
              <w:jc w:val="right"/>
              <w:rPr>
                <w:rFonts w:ascii="Arial" w:hAnsi="Arial" w:cs="Arial"/>
                <w:b/>
                <w:noProof/>
                <w:sz w:val="18"/>
                <w:szCs w:val="18"/>
                <w:lang w:val="fr-CH"/>
              </w:rPr>
            </w:pPr>
            <w:r>
              <w:rPr>
                <w:rStyle w:val="propertyeditor"/>
                <w:rFonts w:ascii="Arial" w:hAnsi="Arial" w:cs="Arial"/>
                <w:noProof/>
                <w:color w:val="000101"/>
                <w:sz w:val="18"/>
                <w:szCs w:val="18"/>
                <w:shd w:val="clear" w:color="auto" w:fill="BDDCFF"/>
                <w:lang w:val="fr-CH"/>
              </w:rPr>
              <w:t>200</w:t>
            </w:r>
            <w:r>
              <w:rPr>
                <w:rStyle w:val="propertyeditor"/>
                <w:rFonts w:ascii="Arial" w:hAnsi="Arial" w:cs="Arial"/>
                <w:noProof/>
                <w:color w:val="000101"/>
                <w:sz w:val="18"/>
                <w:szCs w:val="18"/>
                <w:shd w:val="clear" w:color="auto" w:fill="BDDCFF"/>
                <w:lang w:val="fr-CH"/>
              </w:rPr>
              <w:t>9</w:t>
            </w:r>
          </w:p>
        </w:tc>
        <w:tc>
          <w:tcPr>
            <w:tcW w:w="1127" w:type="pct"/>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after="0" w:line="240" w:lineRule="auto"/>
              <w:jc w:val="right"/>
              <w:rPr>
                <w:rFonts w:ascii="Arial" w:hAnsi="Arial" w:cs="Arial"/>
                <w:b/>
                <w:noProof/>
                <w:sz w:val="18"/>
                <w:szCs w:val="18"/>
                <w:lang w:val="fr-CH"/>
              </w:rPr>
            </w:pPr>
            <w:r>
              <w:rPr>
                <w:rStyle w:val="propertyeditor"/>
                <w:rFonts w:ascii="Arial" w:hAnsi="Arial" w:cs="Arial"/>
                <w:noProof/>
                <w:color w:val="000101"/>
                <w:sz w:val="18"/>
                <w:szCs w:val="18"/>
                <w:shd w:val="clear" w:color="auto" w:fill="BDDCFF"/>
                <w:lang w:val="fr-CH"/>
              </w:rPr>
              <w:t xml:space="preserve">Estimation cas annuels de maladies sévères dus au pneumocoque en moyenne à 32 461 cas [25 379 ; 40424]. En outre, le nombre de décès peut s’estimer à </w:t>
            </w:r>
            <w:r>
              <w:rPr>
                <w:rFonts w:ascii="Arial" w:hAnsi="Arial" w:cs="Arial"/>
                <w:noProof/>
                <w:color w:val="000101"/>
                <w:sz w:val="18"/>
                <w:szCs w:val="18"/>
                <w:shd w:val="clear" w:color="auto" w:fill="BDDCFF"/>
                <w:lang w:val="fr-CH"/>
              </w:rPr>
              <w:br/>
            </w:r>
            <w:r>
              <w:rPr>
                <w:rStyle w:val="propertyeditor"/>
                <w:rFonts w:ascii="Arial" w:hAnsi="Arial" w:cs="Arial"/>
                <w:noProof/>
                <w:color w:val="000101"/>
                <w:sz w:val="18"/>
                <w:szCs w:val="18"/>
                <w:shd w:val="clear" w:color="auto" w:fill="BDDCFF"/>
                <w:lang w:val="fr-CH"/>
              </w:rPr>
              <w:t>2 211 cas annuels [1 643 ; 2 436].</w:t>
            </w:r>
            <w:r>
              <w:rPr>
                <w:rFonts w:ascii="Arial" w:hAnsi="Arial" w:cs="Arial"/>
                <w:noProof/>
                <w:color w:val="000101"/>
                <w:sz w:val="18"/>
                <w:szCs w:val="18"/>
                <w:shd w:val="clear" w:color="auto" w:fill="BDDCFF"/>
                <w:lang w:val="fr-CH"/>
              </w:rPr>
              <w:br/>
            </w:r>
          </w:p>
        </w:tc>
        <w:tc>
          <w:tcPr>
            <w:tcW w:w="70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00000" w:rsidRDefault="009C1351">
            <w:pPr>
              <w:widowControl w:val="0"/>
              <w:autoSpaceDE w:val="0"/>
              <w:autoSpaceDN w:val="0"/>
              <w:adjustRightInd w:val="0"/>
              <w:spacing w:after="0" w:line="240" w:lineRule="auto"/>
              <w:jc w:val="both"/>
              <w:rPr>
                <w:rFonts w:ascii="Arial" w:hAnsi="Arial" w:cs="Arial"/>
                <w:noProof/>
                <w:sz w:val="18"/>
                <w:szCs w:val="18"/>
                <w:lang w:val="fr-CH"/>
              </w:rPr>
            </w:pPr>
          </w:p>
        </w:tc>
      </w:tr>
      <w:tr w:rsidR="00000000">
        <w:tc>
          <w:tcPr>
            <w:tcW w:w="782" w:type="pct"/>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after="0" w:line="240" w:lineRule="auto"/>
              <w:rPr>
                <w:rFonts w:ascii="Arial" w:hAnsi="Arial" w:cs="Arial"/>
                <w:b/>
                <w:noProof/>
                <w:sz w:val="18"/>
                <w:szCs w:val="18"/>
                <w:lang w:val="fr-CH"/>
              </w:rPr>
            </w:pPr>
            <w:r>
              <w:rPr>
                <w:rStyle w:val="propertyeditor"/>
                <w:rFonts w:ascii="Arial" w:hAnsi="Arial" w:cs="Arial"/>
                <w:noProof/>
                <w:color w:val="000101"/>
                <w:sz w:val="18"/>
                <w:szCs w:val="18"/>
                <w:shd w:val="clear" w:color="auto" w:fill="BDDCFF"/>
                <w:lang w:val="fr-CH"/>
              </w:rPr>
              <w:t>Pneumocoqu</w:t>
            </w:r>
            <w:r>
              <w:rPr>
                <w:rStyle w:val="propertyeditor"/>
                <w:rFonts w:ascii="Arial" w:hAnsi="Arial" w:cs="Arial"/>
                <w:noProof/>
                <w:color w:val="000101"/>
                <w:sz w:val="18"/>
                <w:szCs w:val="18"/>
                <w:shd w:val="clear" w:color="auto" w:fill="BDDCFF"/>
                <w:lang w:val="fr-CH"/>
              </w:rPr>
              <w:t>e</w:t>
            </w:r>
          </w:p>
        </w:tc>
        <w:tc>
          <w:tcPr>
            <w:tcW w:w="1591" w:type="pct"/>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after="0" w:line="240" w:lineRule="auto"/>
              <w:rPr>
                <w:rFonts w:ascii="Arial" w:hAnsi="Arial" w:cs="Arial"/>
                <w:b/>
                <w:noProof/>
                <w:sz w:val="18"/>
                <w:szCs w:val="18"/>
                <w:lang w:val="fr-CH"/>
              </w:rPr>
            </w:pPr>
            <w:r>
              <w:rPr>
                <w:rStyle w:val="propertyeditor"/>
                <w:rFonts w:ascii="Arial" w:hAnsi="Arial" w:cs="Arial"/>
                <w:noProof/>
                <w:color w:val="000101"/>
                <w:sz w:val="18"/>
                <w:szCs w:val="18"/>
                <w:shd w:val="clear" w:color="auto" w:fill="BDDCFF"/>
                <w:lang w:val="fr-CH"/>
              </w:rPr>
              <w:t>Surveillance sentinelle des Méningites Pédiatriques Bactériennes, Site Sentinelle du CHU - Tokoin Lom</w:t>
            </w:r>
            <w:r>
              <w:rPr>
                <w:rStyle w:val="propertyeditor"/>
                <w:rFonts w:ascii="Arial" w:hAnsi="Arial" w:cs="Arial"/>
                <w:noProof/>
                <w:color w:val="000101"/>
                <w:sz w:val="18"/>
                <w:szCs w:val="18"/>
                <w:shd w:val="clear" w:color="auto" w:fill="BDDCFF"/>
                <w:lang w:val="fr-CH"/>
              </w:rPr>
              <w:t>é</w:t>
            </w:r>
          </w:p>
        </w:tc>
        <w:tc>
          <w:tcPr>
            <w:tcW w:w="797" w:type="pct"/>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after="0" w:line="240" w:lineRule="auto"/>
              <w:jc w:val="right"/>
              <w:rPr>
                <w:rFonts w:ascii="Arial" w:hAnsi="Arial" w:cs="Arial"/>
                <w:b/>
                <w:noProof/>
                <w:sz w:val="18"/>
                <w:szCs w:val="18"/>
                <w:lang w:val="fr-CH"/>
              </w:rPr>
            </w:pPr>
            <w:r>
              <w:rPr>
                <w:rStyle w:val="propertyeditor"/>
                <w:rFonts w:ascii="Arial" w:hAnsi="Arial" w:cs="Arial"/>
                <w:noProof/>
                <w:color w:val="000101"/>
                <w:sz w:val="18"/>
                <w:szCs w:val="18"/>
                <w:shd w:val="clear" w:color="auto" w:fill="BDDCFF"/>
                <w:lang w:val="fr-CH"/>
              </w:rPr>
              <w:t>201</w:t>
            </w:r>
            <w:r>
              <w:rPr>
                <w:rStyle w:val="propertyeditor"/>
                <w:rFonts w:ascii="Arial" w:hAnsi="Arial" w:cs="Arial"/>
                <w:noProof/>
                <w:color w:val="000101"/>
                <w:sz w:val="18"/>
                <w:szCs w:val="18"/>
                <w:shd w:val="clear" w:color="auto" w:fill="BDDCFF"/>
                <w:lang w:val="fr-CH"/>
              </w:rPr>
              <w:t>0</w:t>
            </w:r>
          </w:p>
        </w:tc>
        <w:tc>
          <w:tcPr>
            <w:tcW w:w="1127" w:type="pct"/>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after="0" w:line="240" w:lineRule="auto"/>
              <w:jc w:val="right"/>
              <w:rPr>
                <w:rFonts w:ascii="Arial" w:hAnsi="Arial" w:cs="Arial"/>
                <w:b/>
                <w:noProof/>
                <w:sz w:val="18"/>
                <w:szCs w:val="18"/>
                <w:lang w:val="fr-CH"/>
              </w:rPr>
            </w:pPr>
            <w:r>
              <w:rPr>
                <w:rStyle w:val="propertyeditor"/>
                <w:rFonts w:ascii="Arial" w:hAnsi="Arial" w:cs="Arial"/>
                <w:noProof/>
                <w:color w:val="000101"/>
                <w:sz w:val="18"/>
                <w:szCs w:val="18"/>
                <w:shd w:val="clear" w:color="auto" w:fill="BDDCFF"/>
                <w:lang w:val="fr-CH"/>
              </w:rPr>
              <w:t>De 2005 à 2010 les prélevements de 2412 échantillons de LCR ont donné : 36 cas de Hib, 33 cas de Pneumo, 4 cas de W135 8 cas de Strepto 5 cas aut</w:t>
            </w:r>
            <w:r>
              <w:rPr>
                <w:rStyle w:val="propertyeditor"/>
                <w:rFonts w:ascii="Arial" w:hAnsi="Arial" w:cs="Arial"/>
                <w:noProof/>
                <w:color w:val="000101"/>
                <w:sz w:val="18"/>
                <w:szCs w:val="18"/>
                <w:shd w:val="clear" w:color="auto" w:fill="BDDCFF"/>
                <w:lang w:val="fr-CH"/>
              </w:rPr>
              <w:t>res germes</w:t>
            </w:r>
            <w:r>
              <w:rPr>
                <w:rStyle w:val="propertyeditor"/>
                <w:rFonts w:ascii="Arial" w:hAnsi="Arial" w:cs="Arial"/>
                <w:noProof/>
                <w:color w:val="000101"/>
                <w:sz w:val="18"/>
                <w:szCs w:val="18"/>
                <w:shd w:val="clear" w:color="auto" w:fill="BDDCFF"/>
                <w:lang w:val="fr-CH"/>
              </w:rPr>
              <w:t xml:space="preserve"> </w:t>
            </w:r>
          </w:p>
        </w:tc>
        <w:tc>
          <w:tcPr>
            <w:tcW w:w="70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00000" w:rsidRDefault="009C1351">
            <w:pPr>
              <w:widowControl w:val="0"/>
              <w:autoSpaceDE w:val="0"/>
              <w:autoSpaceDN w:val="0"/>
              <w:adjustRightInd w:val="0"/>
              <w:spacing w:after="0" w:line="240" w:lineRule="auto"/>
              <w:jc w:val="both"/>
              <w:rPr>
                <w:rFonts w:ascii="Arial" w:hAnsi="Arial" w:cs="Arial"/>
                <w:noProof/>
                <w:sz w:val="18"/>
                <w:szCs w:val="18"/>
                <w:lang w:val="fr-CH"/>
              </w:rPr>
            </w:pPr>
          </w:p>
        </w:tc>
      </w:tr>
      <w:tr w:rsidR="00000000">
        <w:tc>
          <w:tcPr>
            <w:tcW w:w="782" w:type="pct"/>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after="0" w:line="240" w:lineRule="auto"/>
              <w:rPr>
                <w:rFonts w:ascii="Arial" w:hAnsi="Arial" w:cs="Arial"/>
                <w:b/>
                <w:noProof/>
                <w:sz w:val="18"/>
                <w:szCs w:val="18"/>
                <w:lang w:val="fr-CH"/>
              </w:rPr>
            </w:pPr>
            <w:r>
              <w:rPr>
                <w:rStyle w:val="propertyeditor"/>
                <w:rFonts w:ascii="Arial" w:hAnsi="Arial" w:cs="Arial"/>
                <w:noProof/>
                <w:color w:val="000101"/>
                <w:sz w:val="18"/>
                <w:szCs w:val="18"/>
                <w:shd w:val="clear" w:color="auto" w:fill="BDDCFF"/>
                <w:lang w:val="fr-CH"/>
              </w:rPr>
              <w:t>Rotaviru</w:t>
            </w:r>
            <w:r>
              <w:rPr>
                <w:rStyle w:val="propertyeditor"/>
                <w:rFonts w:ascii="Arial" w:hAnsi="Arial" w:cs="Arial"/>
                <w:noProof/>
                <w:color w:val="000101"/>
                <w:sz w:val="18"/>
                <w:szCs w:val="18"/>
                <w:shd w:val="clear" w:color="auto" w:fill="BDDCFF"/>
                <w:lang w:val="fr-CH"/>
              </w:rPr>
              <w:t>s</w:t>
            </w:r>
          </w:p>
        </w:tc>
        <w:tc>
          <w:tcPr>
            <w:tcW w:w="1591" w:type="pct"/>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after="0" w:line="240" w:lineRule="auto"/>
              <w:rPr>
                <w:rFonts w:ascii="Arial" w:hAnsi="Arial" w:cs="Arial"/>
                <w:b/>
                <w:noProof/>
                <w:sz w:val="18"/>
                <w:szCs w:val="18"/>
                <w:lang w:val="fr-CH"/>
              </w:rPr>
            </w:pPr>
            <w:r>
              <w:rPr>
                <w:rStyle w:val="propertyeditor"/>
                <w:rFonts w:ascii="Arial" w:hAnsi="Arial" w:cs="Arial"/>
                <w:noProof/>
                <w:color w:val="000101"/>
                <w:sz w:val="18"/>
                <w:szCs w:val="18"/>
                <w:shd w:val="clear" w:color="auto" w:fill="BDDCFF"/>
                <w:lang w:val="fr-CH"/>
              </w:rPr>
              <w:t>Surveillance sentinelle des diarrhées à rotavirus sur le Site Sentinelle du CHU - Tokoin Lom</w:t>
            </w:r>
            <w:r>
              <w:rPr>
                <w:rStyle w:val="propertyeditor"/>
                <w:rFonts w:ascii="Arial" w:hAnsi="Arial" w:cs="Arial"/>
                <w:noProof/>
                <w:color w:val="000101"/>
                <w:sz w:val="18"/>
                <w:szCs w:val="18"/>
                <w:shd w:val="clear" w:color="auto" w:fill="BDDCFF"/>
                <w:lang w:val="fr-CH"/>
              </w:rPr>
              <w:t>é</w:t>
            </w:r>
          </w:p>
        </w:tc>
        <w:tc>
          <w:tcPr>
            <w:tcW w:w="797" w:type="pct"/>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after="0" w:line="240" w:lineRule="auto"/>
              <w:jc w:val="right"/>
              <w:rPr>
                <w:rFonts w:ascii="Arial" w:hAnsi="Arial" w:cs="Arial"/>
                <w:b/>
                <w:noProof/>
                <w:sz w:val="18"/>
                <w:szCs w:val="18"/>
                <w:lang w:val="fr-CH"/>
              </w:rPr>
            </w:pPr>
            <w:r>
              <w:rPr>
                <w:rStyle w:val="propertyeditor"/>
                <w:rFonts w:ascii="Arial" w:hAnsi="Arial" w:cs="Arial"/>
                <w:noProof/>
                <w:color w:val="000101"/>
                <w:sz w:val="18"/>
                <w:szCs w:val="18"/>
                <w:shd w:val="clear" w:color="auto" w:fill="BDDCFF"/>
                <w:lang w:val="fr-CH"/>
              </w:rPr>
              <w:t>201</w:t>
            </w:r>
            <w:r>
              <w:rPr>
                <w:rStyle w:val="propertyeditor"/>
                <w:rFonts w:ascii="Arial" w:hAnsi="Arial" w:cs="Arial"/>
                <w:noProof/>
                <w:color w:val="000101"/>
                <w:sz w:val="18"/>
                <w:szCs w:val="18"/>
                <w:shd w:val="clear" w:color="auto" w:fill="BDDCFF"/>
                <w:lang w:val="fr-CH"/>
              </w:rPr>
              <w:t>0</w:t>
            </w:r>
          </w:p>
        </w:tc>
        <w:tc>
          <w:tcPr>
            <w:tcW w:w="1127" w:type="pct"/>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after="0" w:line="240" w:lineRule="auto"/>
              <w:jc w:val="right"/>
              <w:rPr>
                <w:rFonts w:ascii="Arial" w:hAnsi="Arial" w:cs="Arial"/>
                <w:b/>
                <w:noProof/>
                <w:sz w:val="18"/>
                <w:szCs w:val="18"/>
                <w:lang w:val="fr-CH"/>
              </w:rPr>
            </w:pPr>
            <w:r>
              <w:rPr>
                <w:rStyle w:val="propertyeditor"/>
                <w:rFonts w:ascii="Arial" w:hAnsi="Arial" w:cs="Arial"/>
                <w:noProof/>
                <w:color w:val="000101"/>
                <w:sz w:val="18"/>
                <w:szCs w:val="18"/>
                <w:shd w:val="clear" w:color="auto" w:fill="BDDCFF"/>
                <w:lang w:val="fr-CH"/>
              </w:rPr>
              <w:t>Le nombre total de cas s’élève à 56 sur 176 échantillons analysés en 2008, ce qui représente plus de 30% des cas de diarrhé</w:t>
            </w:r>
            <w:r>
              <w:rPr>
                <w:rStyle w:val="propertyeditor"/>
                <w:rFonts w:ascii="Arial" w:hAnsi="Arial" w:cs="Arial"/>
                <w:noProof/>
                <w:color w:val="000101"/>
                <w:sz w:val="18"/>
                <w:szCs w:val="18"/>
                <w:shd w:val="clear" w:color="auto" w:fill="BDDCFF"/>
                <w:lang w:val="fr-CH"/>
              </w:rPr>
              <w:t>e. Cette tendance des cas de rotavirus parmi les cas de diarrhées s’est élevée à plus de 50% en 2009 (76 cas positifs /146 échantillons) et de 51% en 2010 (89 cas positifs/174 échantillons)</w:t>
            </w:r>
            <w:r>
              <w:rPr>
                <w:rStyle w:val="propertyeditor"/>
                <w:rFonts w:ascii="Arial" w:hAnsi="Arial" w:cs="Arial"/>
                <w:noProof/>
                <w:color w:val="000101"/>
                <w:sz w:val="18"/>
                <w:szCs w:val="18"/>
                <w:shd w:val="clear" w:color="auto" w:fill="BDDCFF"/>
                <w:lang w:val="fr-CH"/>
              </w:rPr>
              <w:t>.</w:t>
            </w:r>
          </w:p>
        </w:tc>
        <w:tc>
          <w:tcPr>
            <w:tcW w:w="70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00000" w:rsidRDefault="009C1351">
            <w:pPr>
              <w:widowControl w:val="0"/>
              <w:autoSpaceDE w:val="0"/>
              <w:autoSpaceDN w:val="0"/>
              <w:adjustRightInd w:val="0"/>
              <w:spacing w:after="0" w:line="240" w:lineRule="auto"/>
              <w:jc w:val="both"/>
              <w:rPr>
                <w:rFonts w:ascii="Arial" w:hAnsi="Arial" w:cs="Arial"/>
                <w:noProof/>
                <w:sz w:val="18"/>
                <w:szCs w:val="18"/>
                <w:lang w:val="fr-CH"/>
              </w:rPr>
            </w:pPr>
          </w:p>
        </w:tc>
      </w:tr>
    </w:tbl>
    <w:p w:rsidR="00000000" w:rsidRDefault="009C1351">
      <w:pPr>
        <w:pStyle w:val="default0"/>
        <w:spacing w:before="0" w:beforeAutospacing="0" w:after="200" w:afterAutospacing="0" w:line="276" w:lineRule="auto"/>
        <w:jc w:val="both"/>
        <w:rPr>
          <w:rFonts w:ascii="Arial" w:hAnsi="Arial" w:cs="Arial"/>
          <w:noProof/>
          <w:sz w:val="22"/>
          <w:lang w:val="fr-CH"/>
        </w:rPr>
      </w:pPr>
    </w:p>
    <w:p w:rsidR="00000000" w:rsidRDefault="009C1351">
      <w:pPr>
        <w:jc w:val="both"/>
        <w:rPr>
          <w:rFonts w:ascii="Arial" w:hAnsi="Arial" w:cs="Arial"/>
          <w:noProof/>
          <w:lang w:val="fr-CH"/>
        </w:rPr>
      </w:pPr>
      <w:r>
        <w:rPr>
          <w:rFonts w:ascii="Arial" w:hAnsi="Arial" w:cs="Arial"/>
          <w:noProof/>
          <w:lang w:val="fr-CH"/>
        </w:rPr>
        <w:lastRenderedPageBreak/>
        <w:t>Si des vaccins nouveaux ou sous-utilisés ont déjà été introduits dans votre pays, veuillez indiquer en détail les enseignements tirés de l'expérience en ce qui concerne la capacité de stockage, la protection contre la congélation accidentelle, la formation</w:t>
      </w:r>
      <w:r>
        <w:rPr>
          <w:rFonts w:ascii="Arial" w:hAnsi="Arial" w:cs="Arial"/>
          <w:noProof/>
          <w:lang w:val="fr-CH"/>
        </w:rPr>
        <w:t xml:space="preserve"> du personnel, la chaîne du froid, la logistique, le taux d'abandon, le taux de perte vaccinale, etc. et suggérez des mesures pour améliorer ces points.</w:t>
      </w:r>
    </w:p>
    <w:p w:rsidR="00000000" w:rsidRDefault="009C1351">
      <w:pPr>
        <w:spacing w:after="0" w:line="240" w:lineRule="auto"/>
        <w:jc w:val="both"/>
        <w:rPr>
          <w:rFonts w:ascii="Arial" w:hAnsi="Arial" w:cs="Arial"/>
          <w:noProof/>
          <w:color w:val="000101"/>
          <w:sz w:val="20"/>
          <w:lang w:val="fr-CH"/>
        </w:rPr>
      </w:pPr>
      <w:r>
        <w:rPr>
          <w:rFonts w:ascii="Arial" w:hAnsi="Arial" w:cs="Arial"/>
          <w:b/>
          <w:noProof/>
          <w:color w:val="000101"/>
          <w:sz w:val="20"/>
          <w:lang w:val="fr-CH"/>
        </w:rPr>
        <w:t>Note :</w:t>
      </w:r>
      <w:r>
        <w:rPr>
          <w:rFonts w:ascii="Arial" w:hAnsi="Arial" w:cs="Arial"/>
          <w:noProof/>
          <w:color w:val="000101"/>
          <w:sz w:val="20"/>
          <w:lang w:val="fr-CH"/>
        </w:rPr>
        <w:t xml:space="preserve"> </w:t>
      </w:r>
      <w:r>
        <w:rPr>
          <w:rFonts w:ascii="Arial" w:hAnsi="Arial" w:cs="Arial"/>
          <w:noProof/>
          <w:color w:val="000101"/>
          <w:sz w:val="20"/>
          <w:szCs w:val="20"/>
          <w:lang w:val="fr-CH"/>
        </w:rPr>
        <w:t xml:space="preserve">pour ajouter des lignes, prière de cliquer sur l’icône </w:t>
      </w:r>
      <w:r>
        <w:rPr>
          <w:rFonts w:ascii="Arial" w:hAnsi="Arial" w:cs="Arial"/>
          <w:b/>
          <w:i/>
          <w:noProof/>
          <w:color w:val="000101"/>
          <w:sz w:val="20"/>
          <w:szCs w:val="20"/>
          <w:lang w:val="fr-CH"/>
        </w:rPr>
        <w:t>Nouveau champ</w:t>
      </w:r>
      <w:r>
        <w:rPr>
          <w:rFonts w:ascii="Arial" w:hAnsi="Arial" w:cs="Arial"/>
          <w:noProof/>
          <w:color w:val="000101"/>
          <w:sz w:val="20"/>
          <w:szCs w:val="20"/>
          <w:lang w:val="fr-CH"/>
        </w:rPr>
        <w:t xml:space="preserve"> dans la colonne </w:t>
      </w:r>
      <w:r>
        <w:rPr>
          <w:rFonts w:ascii="Arial" w:hAnsi="Arial" w:cs="Arial"/>
          <w:b/>
          <w:i/>
          <w:noProof/>
          <w:color w:val="000101"/>
          <w:sz w:val="20"/>
          <w:szCs w:val="20"/>
          <w:lang w:val="fr-CH"/>
        </w:rPr>
        <w:t>Action</w:t>
      </w:r>
      <w:r>
        <w:rPr>
          <w:rFonts w:ascii="Arial" w:hAnsi="Arial" w:cs="Arial"/>
          <w:noProof/>
          <w:color w:val="000101"/>
          <w:sz w:val="20"/>
          <w:szCs w:val="20"/>
          <w:lang w:val="fr-CH"/>
        </w:rPr>
        <w:t>. Uti</w:t>
      </w:r>
      <w:r>
        <w:rPr>
          <w:rFonts w:ascii="Arial" w:hAnsi="Arial" w:cs="Arial"/>
          <w:noProof/>
          <w:color w:val="000101"/>
          <w:sz w:val="20"/>
          <w:szCs w:val="20"/>
          <w:lang w:val="fr-CH"/>
        </w:rPr>
        <w:t xml:space="preserve">liser l’icône </w:t>
      </w:r>
      <w:r>
        <w:rPr>
          <w:rFonts w:ascii="Arial" w:hAnsi="Arial" w:cs="Arial"/>
          <w:b/>
          <w:i/>
          <w:noProof/>
          <w:color w:val="000101"/>
          <w:sz w:val="20"/>
          <w:szCs w:val="20"/>
          <w:lang w:val="fr-CH"/>
        </w:rPr>
        <w:t>Supprimer champ</w:t>
      </w:r>
      <w:r>
        <w:rPr>
          <w:rFonts w:ascii="Arial" w:hAnsi="Arial" w:cs="Arial"/>
          <w:noProof/>
          <w:color w:val="000101"/>
          <w:sz w:val="20"/>
          <w:szCs w:val="20"/>
          <w:lang w:val="fr-CH"/>
        </w:rPr>
        <w:t xml:space="preserve"> pour supprimer une ligne</w:t>
      </w:r>
      <w:r>
        <w:rPr>
          <w:rFonts w:ascii="Arial" w:hAnsi="Arial" w:cs="Arial"/>
          <w:noProof/>
          <w:color w:val="000101"/>
          <w:sz w:val="20"/>
          <w:lang w:val="fr-CH"/>
        </w:rPr>
        <w:t>.</w:t>
      </w:r>
    </w:p>
    <w:tbl>
      <w:tblPr>
        <w:tblW w:w="5000" w:type="pct"/>
        <w:tblLook w:val="04A0"/>
      </w:tblPr>
      <w:tblGrid>
        <w:gridCol w:w="4617"/>
        <w:gridCol w:w="4126"/>
        <w:gridCol w:w="1940"/>
      </w:tblGrid>
      <w:tr w:rsidR="00000000">
        <w:trPr>
          <w:gridAfter w:val="1"/>
          <w:wAfter w:w="3067" w:type="dxa"/>
          <w:tblHeader/>
        </w:trPr>
        <w:tc>
          <w:tcPr>
            <w:tcW w:w="6473" w:type="dxa"/>
            <w:tcBorders>
              <w:top w:val="single" w:sz="4" w:space="0" w:color="auto"/>
              <w:left w:val="single" w:sz="4" w:space="0" w:color="auto"/>
              <w:bottom w:val="single" w:sz="4" w:space="0" w:color="auto"/>
              <w:right w:val="single" w:sz="4" w:space="0" w:color="auto"/>
            </w:tcBorders>
            <w:hideMark/>
          </w:tcPr>
          <w:p w:rsidR="00000000" w:rsidRDefault="009C1351">
            <w:pPr>
              <w:widowControl w:val="0"/>
              <w:autoSpaceDE w:val="0"/>
              <w:autoSpaceDN w:val="0"/>
              <w:adjustRightInd w:val="0"/>
              <w:spacing w:before="120" w:after="120" w:line="240" w:lineRule="auto"/>
              <w:jc w:val="center"/>
              <w:rPr>
                <w:rFonts w:ascii="Arial" w:hAnsi="Arial" w:cs="Arial"/>
                <w:b/>
                <w:noProof/>
                <w:sz w:val="20"/>
                <w:szCs w:val="18"/>
                <w:lang w:val="fr-CH"/>
              </w:rPr>
            </w:pPr>
            <w:r>
              <w:rPr>
                <w:rFonts w:ascii="Arial" w:hAnsi="Arial" w:cs="Arial"/>
                <w:b/>
                <w:noProof/>
                <w:sz w:val="20"/>
                <w:szCs w:val="18"/>
                <w:lang w:val="fr-CH"/>
              </w:rPr>
              <w:t>Enseignements tirés</w:t>
            </w:r>
          </w:p>
        </w:tc>
        <w:tc>
          <w:tcPr>
            <w:tcW w:w="5871" w:type="dxa"/>
            <w:tcBorders>
              <w:top w:val="single" w:sz="4" w:space="0" w:color="auto"/>
              <w:left w:val="single" w:sz="4" w:space="0" w:color="auto"/>
              <w:bottom w:val="single" w:sz="4" w:space="0" w:color="auto"/>
              <w:right w:val="single" w:sz="4" w:space="0" w:color="auto"/>
            </w:tcBorders>
            <w:hideMark/>
          </w:tcPr>
          <w:p w:rsidR="00000000" w:rsidRDefault="009C1351">
            <w:pPr>
              <w:widowControl w:val="0"/>
              <w:autoSpaceDE w:val="0"/>
              <w:autoSpaceDN w:val="0"/>
              <w:adjustRightInd w:val="0"/>
              <w:spacing w:before="120" w:after="120" w:line="240" w:lineRule="auto"/>
              <w:jc w:val="center"/>
              <w:rPr>
                <w:rFonts w:ascii="Arial" w:hAnsi="Arial" w:cs="Arial"/>
                <w:b/>
                <w:noProof/>
                <w:sz w:val="20"/>
                <w:szCs w:val="18"/>
                <w:lang w:val="fr-CH"/>
              </w:rPr>
            </w:pPr>
            <w:r>
              <w:rPr>
                <w:rFonts w:ascii="Arial" w:hAnsi="Arial" w:cs="Arial"/>
                <w:b/>
                <w:noProof/>
                <w:sz w:val="20"/>
                <w:szCs w:val="18"/>
                <w:lang w:val="fr-CH"/>
              </w:rPr>
              <w:t>Mesures</w:t>
            </w:r>
          </w:p>
        </w:tc>
      </w:tr>
      <w:tr w:rsidR="00000000">
        <w:tc>
          <w:tcPr>
            <w:tcW w:w="6473" w:type="dxa"/>
            <w:tcBorders>
              <w:top w:val="single" w:sz="4" w:space="0" w:color="auto"/>
              <w:left w:val="single" w:sz="4" w:space="0" w:color="auto"/>
              <w:bottom w:val="single" w:sz="4" w:space="0" w:color="auto"/>
              <w:right w:val="single" w:sz="4" w:space="0" w:color="auto"/>
            </w:tcBorders>
            <w:hideMark/>
          </w:tcPr>
          <w:p w:rsidR="00000000" w:rsidRDefault="009C1351">
            <w:pPr>
              <w:widowControl w:val="0"/>
              <w:autoSpaceDE w:val="0"/>
              <w:autoSpaceDN w:val="0"/>
              <w:adjustRightInd w:val="0"/>
              <w:spacing w:after="0" w:line="240" w:lineRule="auto"/>
              <w:rPr>
                <w:rFonts w:ascii="Arial" w:hAnsi="Arial" w:cs="Arial"/>
                <w:b/>
                <w:noProof/>
                <w:sz w:val="18"/>
                <w:szCs w:val="18"/>
                <w:lang w:val="fr-CH"/>
              </w:rPr>
            </w:pPr>
            <w:r>
              <w:rPr>
                <w:rStyle w:val="propertyeditor"/>
                <w:rFonts w:ascii="Arial" w:hAnsi="Arial" w:cs="Arial"/>
                <w:noProof/>
                <w:color w:val="000101"/>
                <w:sz w:val="18"/>
                <w:szCs w:val="18"/>
                <w:shd w:val="clear" w:color="auto" w:fill="BDDCFF"/>
                <w:lang w:val="fr-CH"/>
              </w:rPr>
              <w:t xml:space="preserve">1)Planification avant l’introduction </w:t>
            </w:r>
            <w:r>
              <w:rPr>
                <w:rFonts w:ascii="Arial" w:hAnsi="Arial" w:cs="Arial"/>
                <w:noProof/>
                <w:color w:val="000101"/>
                <w:sz w:val="18"/>
                <w:szCs w:val="18"/>
                <w:shd w:val="clear" w:color="auto" w:fill="BDDCFF"/>
                <w:lang w:val="fr-CH"/>
              </w:rPr>
              <w:br/>
            </w:r>
            <w:r>
              <w:rPr>
                <w:rStyle w:val="propertyeditor"/>
                <w:rFonts w:ascii="Arial" w:hAnsi="Arial" w:cs="Arial"/>
                <w:noProof/>
                <w:color w:val="000101"/>
                <w:sz w:val="18"/>
                <w:szCs w:val="18"/>
                <w:shd w:val="clear" w:color="auto" w:fill="BDDCFF"/>
                <w:lang w:val="fr-CH"/>
              </w:rPr>
              <w:t xml:space="preserve">- Mettre à jour les documents de politique, </w:t>
            </w:r>
            <w:r>
              <w:rPr>
                <w:rStyle w:val="propertyeditor"/>
                <w:rFonts w:ascii="Arial" w:hAnsi="Arial" w:cs="Arial"/>
                <w:noProof/>
                <w:color w:val="000101"/>
                <w:sz w:val="18"/>
                <w:szCs w:val="18"/>
                <w:shd w:val="clear" w:color="auto" w:fill="BDDCFF"/>
                <w:lang w:val="fr-CH"/>
              </w:rPr>
              <w:t>guides techniques et outils de gestion du PEV en tenant compte des nouveaux vaccins</w:t>
            </w:r>
            <w:r>
              <w:rPr>
                <w:rFonts w:ascii="Arial" w:hAnsi="Arial" w:cs="Arial"/>
                <w:noProof/>
                <w:color w:val="000101"/>
                <w:sz w:val="18"/>
                <w:szCs w:val="18"/>
                <w:shd w:val="clear" w:color="auto" w:fill="BDDCFF"/>
                <w:lang w:val="fr-CH"/>
              </w:rPr>
              <w:br/>
            </w:r>
            <w:r>
              <w:rPr>
                <w:rStyle w:val="propertyeditor"/>
                <w:rFonts w:ascii="Arial" w:hAnsi="Arial" w:cs="Arial"/>
                <w:noProof/>
                <w:color w:val="000101"/>
                <w:sz w:val="18"/>
                <w:szCs w:val="18"/>
                <w:shd w:val="clear" w:color="auto" w:fill="BDDCFF"/>
                <w:lang w:val="fr-CH"/>
              </w:rPr>
              <w:t>- Assurer une mise en œuvre effective du PPAc grâce à des plans d’action annuels</w:t>
            </w:r>
            <w:r>
              <w:rPr>
                <w:rFonts w:ascii="Arial" w:hAnsi="Arial" w:cs="Arial"/>
                <w:noProof/>
                <w:color w:val="000101"/>
                <w:sz w:val="18"/>
                <w:szCs w:val="18"/>
                <w:shd w:val="clear" w:color="auto" w:fill="BDDCFF"/>
                <w:lang w:val="fr-CH"/>
              </w:rPr>
              <w:br/>
            </w:r>
            <w:r>
              <w:rPr>
                <w:rStyle w:val="propertyeditor"/>
                <w:rFonts w:ascii="Arial" w:hAnsi="Arial" w:cs="Arial"/>
                <w:noProof/>
                <w:color w:val="000101"/>
                <w:sz w:val="18"/>
                <w:szCs w:val="18"/>
                <w:shd w:val="clear" w:color="auto" w:fill="BDDCFF"/>
                <w:lang w:val="fr-CH"/>
              </w:rPr>
              <w:t xml:space="preserve">2)Mobilisation sociale et communication </w:t>
            </w:r>
            <w:r>
              <w:rPr>
                <w:rFonts w:ascii="Arial" w:hAnsi="Arial" w:cs="Arial"/>
                <w:noProof/>
                <w:color w:val="000101"/>
                <w:sz w:val="18"/>
                <w:szCs w:val="18"/>
                <w:shd w:val="clear" w:color="auto" w:fill="BDDCFF"/>
                <w:lang w:val="fr-CH"/>
              </w:rPr>
              <w:br/>
            </w:r>
            <w:r>
              <w:rPr>
                <w:rStyle w:val="propertyeditor"/>
                <w:rFonts w:ascii="Arial" w:hAnsi="Arial" w:cs="Arial"/>
                <w:noProof/>
                <w:color w:val="000101"/>
                <w:sz w:val="18"/>
                <w:szCs w:val="18"/>
                <w:shd w:val="clear" w:color="auto" w:fill="BDDCFF"/>
                <w:lang w:val="fr-CH"/>
              </w:rPr>
              <w:t>- Développer/mettre à jour le plan national de mob</w:t>
            </w:r>
            <w:r>
              <w:rPr>
                <w:rStyle w:val="propertyeditor"/>
                <w:rFonts w:ascii="Arial" w:hAnsi="Arial" w:cs="Arial"/>
                <w:noProof/>
                <w:color w:val="000101"/>
                <w:sz w:val="18"/>
                <w:szCs w:val="18"/>
                <w:shd w:val="clear" w:color="auto" w:fill="BDDCFF"/>
                <w:lang w:val="fr-CH"/>
              </w:rPr>
              <w:t>ilisation sociale pour le programme de vaccination en tenant compte des nouveaux vaccins en cours d’introduction</w:t>
            </w:r>
            <w:r>
              <w:rPr>
                <w:rFonts w:ascii="Arial" w:hAnsi="Arial" w:cs="Arial"/>
                <w:noProof/>
                <w:color w:val="000101"/>
                <w:sz w:val="18"/>
                <w:szCs w:val="18"/>
                <w:shd w:val="clear" w:color="auto" w:fill="BDDCFF"/>
                <w:lang w:val="fr-CH"/>
              </w:rPr>
              <w:br/>
            </w:r>
            <w:r>
              <w:rPr>
                <w:rStyle w:val="propertyeditor"/>
                <w:rFonts w:ascii="Arial" w:hAnsi="Arial" w:cs="Arial"/>
                <w:noProof/>
                <w:color w:val="000101"/>
                <w:sz w:val="18"/>
                <w:szCs w:val="18"/>
                <w:shd w:val="clear" w:color="auto" w:fill="BDDCFF"/>
                <w:lang w:val="fr-CH"/>
              </w:rPr>
              <w:t xml:space="preserve">3)Formation et connaissances du personnel de santé </w:t>
            </w:r>
            <w:r>
              <w:rPr>
                <w:rFonts w:ascii="Arial" w:hAnsi="Arial" w:cs="Arial"/>
                <w:noProof/>
                <w:color w:val="000101"/>
                <w:sz w:val="18"/>
                <w:szCs w:val="18"/>
                <w:shd w:val="clear" w:color="auto" w:fill="BDDCFF"/>
                <w:lang w:val="fr-CH"/>
              </w:rPr>
              <w:br/>
            </w:r>
            <w:r>
              <w:rPr>
                <w:rStyle w:val="propertyeditor"/>
                <w:rFonts w:ascii="Arial" w:hAnsi="Arial" w:cs="Arial"/>
                <w:noProof/>
                <w:color w:val="000101"/>
                <w:sz w:val="18"/>
                <w:szCs w:val="18"/>
                <w:shd w:val="clear" w:color="auto" w:fill="BDDCFF"/>
                <w:lang w:val="fr-CH"/>
              </w:rPr>
              <w:t>- Mettre à la disposition du personnel de santé à tous les niveaux du matériel d’informatio</w:t>
            </w:r>
            <w:r>
              <w:rPr>
                <w:rStyle w:val="propertyeditor"/>
                <w:rFonts w:ascii="Arial" w:hAnsi="Arial" w:cs="Arial"/>
                <w:noProof/>
                <w:color w:val="000101"/>
                <w:sz w:val="18"/>
                <w:szCs w:val="18"/>
                <w:shd w:val="clear" w:color="auto" w:fill="BDDCFF"/>
                <w:lang w:val="fr-CH"/>
              </w:rPr>
              <w:t>n sur les nouveaux vaccins</w:t>
            </w:r>
            <w:r>
              <w:rPr>
                <w:rFonts w:ascii="Arial" w:hAnsi="Arial" w:cs="Arial"/>
                <w:noProof/>
                <w:color w:val="000101"/>
                <w:sz w:val="18"/>
                <w:szCs w:val="18"/>
                <w:shd w:val="clear" w:color="auto" w:fill="BDDCFF"/>
                <w:lang w:val="fr-CH"/>
              </w:rPr>
              <w:br/>
            </w:r>
            <w:r>
              <w:rPr>
                <w:rStyle w:val="propertyeditor"/>
                <w:rFonts w:ascii="Arial" w:hAnsi="Arial" w:cs="Arial"/>
                <w:noProof/>
                <w:color w:val="000101"/>
                <w:sz w:val="18"/>
                <w:szCs w:val="18"/>
                <w:shd w:val="clear" w:color="auto" w:fill="BDDCFF"/>
                <w:lang w:val="fr-CH"/>
              </w:rPr>
              <w:t xml:space="preserve">- Développer du matériel de formation intégré sur les maladies évitables par la vaccination en tenant compte des nouveaux vaccins </w:t>
            </w:r>
            <w:r>
              <w:rPr>
                <w:rFonts w:ascii="Arial" w:hAnsi="Arial" w:cs="Arial"/>
                <w:noProof/>
                <w:color w:val="000101"/>
                <w:sz w:val="18"/>
                <w:szCs w:val="18"/>
                <w:shd w:val="clear" w:color="auto" w:fill="BDDCFF"/>
                <w:lang w:val="fr-CH"/>
              </w:rPr>
              <w:br/>
            </w:r>
            <w:r>
              <w:rPr>
                <w:rStyle w:val="propertyeditor"/>
                <w:rFonts w:ascii="Arial" w:hAnsi="Arial" w:cs="Arial"/>
                <w:noProof/>
                <w:color w:val="000101"/>
                <w:sz w:val="18"/>
                <w:szCs w:val="18"/>
                <w:shd w:val="clear" w:color="auto" w:fill="BDDCFF"/>
                <w:lang w:val="fr-CH"/>
              </w:rPr>
              <w:t>- Organiser des ateliers de formation/recyclage du personnel de santé avec priorité aux nouvelleme</w:t>
            </w:r>
            <w:r>
              <w:rPr>
                <w:rStyle w:val="propertyeditor"/>
                <w:rFonts w:ascii="Arial" w:hAnsi="Arial" w:cs="Arial"/>
                <w:noProof/>
                <w:color w:val="000101"/>
                <w:sz w:val="18"/>
                <w:szCs w:val="18"/>
                <w:shd w:val="clear" w:color="auto" w:fill="BDDCFF"/>
                <w:lang w:val="fr-CH"/>
              </w:rPr>
              <w:t xml:space="preserve">nt engagés </w:t>
            </w:r>
            <w:r>
              <w:rPr>
                <w:rFonts w:ascii="Arial" w:hAnsi="Arial" w:cs="Arial"/>
                <w:noProof/>
                <w:color w:val="000101"/>
                <w:sz w:val="18"/>
                <w:szCs w:val="18"/>
                <w:shd w:val="clear" w:color="auto" w:fill="BDDCFF"/>
                <w:lang w:val="fr-CH"/>
              </w:rPr>
              <w:br/>
            </w:r>
            <w:r>
              <w:rPr>
                <w:rStyle w:val="propertyeditor"/>
                <w:rFonts w:ascii="Arial" w:hAnsi="Arial" w:cs="Arial"/>
                <w:noProof/>
                <w:color w:val="000101"/>
                <w:sz w:val="18"/>
                <w:szCs w:val="18"/>
                <w:shd w:val="clear" w:color="auto" w:fill="BDDCFF"/>
                <w:lang w:val="fr-CH"/>
              </w:rPr>
              <w:t>4)Gestion de la chaîne de froid et logistique</w:t>
            </w:r>
            <w:r>
              <w:rPr>
                <w:rFonts w:ascii="Arial" w:hAnsi="Arial" w:cs="Arial"/>
                <w:noProof/>
                <w:color w:val="000101"/>
                <w:sz w:val="18"/>
                <w:szCs w:val="18"/>
                <w:shd w:val="clear" w:color="auto" w:fill="BDDCFF"/>
                <w:lang w:val="fr-CH"/>
              </w:rPr>
              <w:br/>
            </w:r>
            <w:r>
              <w:rPr>
                <w:rStyle w:val="propertyeditor"/>
                <w:rFonts w:ascii="Arial" w:hAnsi="Arial" w:cs="Arial"/>
                <w:noProof/>
                <w:color w:val="000101"/>
                <w:sz w:val="18"/>
                <w:szCs w:val="18"/>
                <w:shd w:val="clear" w:color="auto" w:fill="BDDCFF"/>
                <w:lang w:val="fr-CH"/>
              </w:rPr>
              <w:t xml:space="preserve">- Installer un système d’enregistrement informatisé de la température à la CF du niveau central </w:t>
            </w:r>
            <w:r>
              <w:rPr>
                <w:rFonts w:ascii="Arial" w:hAnsi="Arial" w:cs="Arial"/>
                <w:noProof/>
                <w:color w:val="000101"/>
                <w:sz w:val="18"/>
                <w:szCs w:val="18"/>
                <w:shd w:val="clear" w:color="auto" w:fill="BDDCFF"/>
                <w:lang w:val="fr-CH"/>
              </w:rPr>
              <w:br/>
            </w:r>
            <w:r>
              <w:rPr>
                <w:rStyle w:val="propertyeditor"/>
                <w:rFonts w:ascii="Arial" w:hAnsi="Arial" w:cs="Arial"/>
                <w:noProof/>
                <w:color w:val="000101"/>
                <w:sz w:val="18"/>
                <w:szCs w:val="18"/>
                <w:shd w:val="clear" w:color="auto" w:fill="BDDCFF"/>
                <w:lang w:val="fr-CH"/>
              </w:rPr>
              <w:t>- Développer un plan de remplacement progressif des équipements de la chaîne de froid qui ne réponden</w:t>
            </w:r>
            <w:r>
              <w:rPr>
                <w:rStyle w:val="propertyeditor"/>
                <w:rFonts w:ascii="Arial" w:hAnsi="Arial" w:cs="Arial"/>
                <w:noProof/>
                <w:color w:val="000101"/>
                <w:sz w:val="18"/>
                <w:szCs w:val="18"/>
                <w:shd w:val="clear" w:color="auto" w:fill="BDDCFF"/>
                <w:lang w:val="fr-CH"/>
              </w:rPr>
              <w:t>t pas aux normes OMS</w:t>
            </w:r>
            <w:r>
              <w:rPr>
                <w:rFonts w:ascii="Arial" w:hAnsi="Arial" w:cs="Arial"/>
                <w:noProof/>
                <w:color w:val="000101"/>
                <w:sz w:val="18"/>
                <w:szCs w:val="18"/>
                <w:shd w:val="clear" w:color="auto" w:fill="BDDCFF"/>
                <w:lang w:val="fr-CH"/>
              </w:rPr>
              <w:br/>
            </w:r>
            <w:r>
              <w:rPr>
                <w:rStyle w:val="propertyeditor"/>
                <w:rFonts w:ascii="Arial" w:hAnsi="Arial" w:cs="Arial"/>
                <w:noProof/>
                <w:color w:val="000101"/>
                <w:sz w:val="18"/>
                <w:szCs w:val="18"/>
                <w:shd w:val="clear" w:color="auto" w:fill="BDDCFF"/>
                <w:lang w:val="fr-CH"/>
              </w:rPr>
              <w:t>- Mettre a jour l’évaluation des capacités de stockage en vue de la prochaine introduction des vaccins Pneumocoque et Rotavirus</w:t>
            </w:r>
            <w:r>
              <w:rPr>
                <w:rFonts w:ascii="Arial" w:hAnsi="Arial" w:cs="Arial"/>
                <w:noProof/>
                <w:color w:val="000101"/>
                <w:sz w:val="18"/>
                <w:szCs w:val="18"/>
                <w:shd w:val="clear" w:color="auto" w:fill="BDDCFF"/>
                <w:lang w:val="fr-CH"/>
              </w:rPr>
              <w:br/>
            </w:r>
            <w:r>
              <w:rPr>
                <w:rStyle w:val="propertyeditor"/>
                <w:rFonts w:ascii="Arial" w:hAnsi="Arial" w:cs="Arial"/>
                <w:noProof/>
                <w:color w:val="000101"/>
                <w:sz w:val="18"/>
                <w:szCs w:val="18"/>
                <w:shd w:val="clear" w:color="auto" w:fill="BDDCFF"/>
                <w:lang w:val="fr-CH"/>
              </w:rPr>
              <w:t xml:space="preserve">- Etablir un système de maintenance des équipements de la chaîne de froid et former le personnel du niveau </w:t>
            </w:r>
            <w:r>
              <w:rPr>
                <w:rStyle w:val="propertyeditor"/>
                <w:rFonts w:ascii="Arial" w:hAnsi="Arial" w:cs="Arial"/>
                <w:noProof/>
                <w:color w:val="000101"/>
                <w:sz w:val="18"/>
                <w:szCs w:val="18"/>
                <w:shd w:val="clear" w:color="auto" w:fill="BDDCFF"/>
                <w:lang w:val="fr-CH"/>
              </w:rPr>
              <w:t>périphérique à la maintenance préventive</w:t>
            </w:r>
            <w:r>
              <w:rPr>
                <w:rFonts w:ascii="Arial" w:hAnsi="Arial" w:cs="Arial"/>
                <w:noProof/>
                <w:color w:val="000101"/>
                <w:sz w:val="18"/>
                <w:szCs w:val="18"/>
                <w:shd w:val="clear" w:color="auto" w:fill="BDDCFF"/>
                <w:lang w:val="fr-CH"/>
              </w:rPr>
              <w:br/>
            </w:r>
            <w:r>
              <w:rPr>
                <w:rStyle w:val="propertyeditor"/>
                <w:rFonts w:ascii="Arial" w:hAnsi="Arial" w:cs="Arial"/>
                <w:noProof/>
                <w:color w:val="000101"/>
                <w:sz w:val="18"/>
                <w:szCs w:val="18"/>
                <w:shd w:val="clear" w:color="auto" w:fill="BDDCFF"/>
                <w:lang w:val="fr-CH"/>
              </w:rPr>
              <w:t xml:space="preserve">5)Couvertures vaccinales et rapportage </w:t>
            </w:r>
            <w:r>
              <w:rPr>
                <w:rFonts w:ascii="Arial" w:hAnsi="Arial" w:cs="Arial"/>
                <w:noProof/>
                <w:color w:val="000101"/>
                <w:sz w:val="18"/>
                <w:szCs w:val="18"/>
                <w:shd w:val="clear" w:color="auto" w:fill="BDDCFF"/>
                <w:lang w:val="fr-CH"/>
              </w:rPr>
              <w:br/>
            </w:r>
            <w:r>
              <w:rPr>
                <w:rStyle w:val="propertyeditor"/>
                <w:rFonts w:ascii="Arial" w:hAnsi="Arial" w:cs="Arial"/>
                <w:noProof/>
                <w:color w:val="000101"/>
                <w:sz w:val="18"/>
                <w:szCs w:val="18"/>
                <w:shd w:val="clear" w:color="auto" w:fill="BDDCFF"/>
                <w:lang w:val="fr-CH"/>
              </w:rPr>
              <w:t>- Former le personnel en gestion des données</w:t>
            </w:r>
            <w:r>
              <w:rPr>
                <w:rFonts w:ascii="Arial" w:hAnsi="Arial" w:cs="Arial"/>
                <w:noProof/>
                <w:color w:val="000101"/>
                <w:sz w:val="18"/>
                <w:szCs w:val="18"/>
                <w:shd w:val="clear" w:color="auto" w:fill="BDDCFF"/>
                <w:lang w:val="fr-CH"/>
              </w:rPr>
              <w:br/>
            </w:r>
            <w:r>
              <w:rPr>
                <w:rStyle w:val="propertyeditor"/>
                <w:rFonts w:ascii="Arial" w:hAnsi="Arial" w:cs="Arial"/>
                <w:noProof/>
                <w:color w:val="000101"/>
                <w:sz w:val="18"/>
                <w:szCs w:val="18"/>
                <w:shd w:val="clear" w:color="auto" w:fill="BDDCFF"/>
                <w:lang w:val="fr-CH"/>
              </w:rPr>
              <w:t>- Encourager le personnel de santé à analyser régulièrement les données pour guider leurs actions</w:t>
            </w:r>
            <w:r>
              <w:rPr>
                <w:rFonts w:ascii="Arial" w:hAnsi="Arial" w:cs="Arial"/>
                <w:noProof/>
                <w:color w:val="000101"/>
                <w:sz w:val="18"/>
                <w:szCs w:val="18"/>
                <w:shd w:val="clear" w:color="auto" w:fill="BDDCFF"/>
                <w:lang w:val="fr-CH"/>
              </w:rPr>
              <w:br/>
            </w:r>
            <w:r>
              <w:rPr>
                <w:rStyle w:val="propertyeditor"/>
                <w:rFonts w:ascii="Arial" w:hAnsi="Arial" w:cs="Arial"/>
                <w:noProof/>
                <w:color w:val="000101"/>
                <w:sz w:val="18"/>
                <w:szCs w:val="18"/>
                <w:shd w:val="clear" w:color="auto" w:fill="BDDCFF"/>
                <w:lang w:val="fr-CH"/>
              </w:rPr>
              <w:t>- Organiser une formation en cas</w:t>
            </w:r>
            <w:r>
              <w:rPr>
                <w:rStyle w:val="propertyeditor"/>
                <w:rFonts w:ascii="Arial" w:hAnsi="Arial" w:cs="Arial"/>
                <w:noProof/>
                <w:color w:val="000101"/>
                <w:sz w:val="18"/>
                <w:szCs w:val="18"/>
                <w:shd w:val="clear" w:color="auto" w:fill="BDDCFF"/>
                <w:lang w:val="fr-CH"/>
              </w:rPr>
              <w:t xml:space="preserve">cade sur l’auto-évaluation de la qualité des données et encourager le personnel à le mettre en pratique </w:t>
            </w:r>
            <w:r>
              <w:rPr>
                <w:rFonts w:ascii="Arial" w:hAnsi="Arial" w:cs="Arial"/>
                <w:noProof/>
                <w:color w:val="000101"/>
                <w:sz w:val="18"/>
                <w:szCs w:val="18"/>
                <w:shd w:val="clear" w:color="auto" w:fill="BDDCFF"/>
                <w:lang w:val="fr-CH"/>
              </w:rPr>
              <w:br/>
            </w:r>
            <w:r>
              <w:rPr>
                <w:rStyle w:val="propertyeditor"/>
                <w:rFonts w:ascii="Arial" w:hAnsi="Arial" w:cs="Arial"/>
                <w:noProof/>
                <w:color w:val="000101"/>
                <w:sz w:val="18"/>
                <w:szCs w:val="18"/>
                <w:shd w:val="clear" w:color="auto" w:fill="BDDCFF"/>
                <w:lang w:val="fr-CH"/>
              </w:rPr>
              <w:t>- Renforcer l’implication des Agents de santé Communautaires dans les activités du PEV notamment la recherche et sensibilisation des perdus de vue</w:t>
            </w:r>
            <w:r>
              <w:rPr>
                <w:rFonts w:ascii="Arial" w:hAnsi="Arial" w:cs="Arial"/>
                <w:noProof/>
                <w:color w:val="000101"/>
                <w:sz w:val="18"/>
                <w:szCs w:val="18"/>
                <w:shd w:val="clear" w:color="auto" w:fill="BDDCFF"/>
                <w:lang w:val="fr-CH"/>
              </w:rPr>
              <w:br/>
            </w:r>
            <w:r>
              <w:rPr>
                <w:rStyle w:val="propertyeditor"/>
                <w:rFonts w:ascii="Arial" w:hAnsi="Arial" w:cs="Arial"/>
                <w:noProof/>
                <w:color w:val="000101"/>
                <w:sz w:val="18"/>
                <w:szCs w:val="18"/>
                <w:shd w:val="clear" w:color="auto" w:fill="BDDCFF"/>
                <w:lang w:val="fr-CH"/>
              </w:rPr>
              <w:t>6)Mo</w:t>
            </w:r>
            <w:r>
              <w:rPr>
                <w:rStyle w:val="propertyeditor"/>
                <w:rFonts w:ascii="Arial" w:hAnsi="Arial" w:cs="Arial"/>
                <w:noProof/>
                <w:color w:val="000101"/>
                <w:sz w:val="18"/>
                <w:szCs w:val="18"/>
                <w:shd w:val="clear" w:color="auto" w:fill="BDDCFF"/>
                <w:lang w:val="fr-CH"/>
              </w:rPr>
              <w:t>nitorage et supervision</w:t>
            </w:r>
            <w:r>
              <w:rPr>
                <w:rFonts w:ascii="Arial" w:hAnsi="Arial" w:cs="Arial"/>
                <w:noProof/>
                <w:color w:val="000101"/>
                <w:sz w:val="18"/>
                <w:szCs w:val="18"/>
                <w:shd w:val="clear" w:color="auto" w:fill="BDDCFF"/>
                <w:lang w:val="fr-CH"/>
              </w:rPr>
              <w:br/>
            </w:r>
            <w:r>
              <w:rPr>
                <w:rStyle w:val="propertyeditor"/>
                <w:rFonts w:ascii="Arial" w:hAnsi="Arial" w:cs="Arial"/>
                <w:noProof/>
                <w:color w:val="000101"/>
                <w:sz w:val="18"/>
                <w:szCs w:val="18"/>
                <w:shd w:val="clear" w:color="auto" w:fill="BDDCFF"/>
                <w:lang w:val="fr-CH"/>
              </w:rPr>
              <w:t xml:space="preserve">- Améliorer la qualité des visites de supervision par une préparation préalable avant la visite et cibler des problèmes identifiés pour guider les discussions </w:t>
            </w:r>
            <w:r>
              <w:rPr>
                <w:rFonts w:ascii="Arial" w:hAnsi="Arial" w:cs="Arial"/>
                <w:noProof/>
                <w:color w:val="000101"/>
                <w:sz w:val="18"/>
                <w:szCs w:val="18"/>
                <w:shd w:val="clear" w:color="auto" w:fill="BDDCFF"/>
                <w:lang w:val="fr-CH"/>
              </w:rPr>
              <w:br/>
            </w:r>
            <w:r>
              <w:rPr>
                <w:rStyle w:val="propertyeditor"/>
                <w:rFonts w:ascii="Arial" w:hAnsi="Arial" w:cs="Arial"/>
                <w:noProof/>
                <w:color w:val="000101"/>
                <w:sz w:val="18"/>
                <w:szCs w:val="18"/>
                <w:shd w:val="clear" w:color="auto" w:fill="BDDCFF"/>
                <w:lang w:val="fr-CH"/>
              </w:rPr>
              <w:t>7)Surveillance des MAPI</w:t>
            </w:r>
            <w:r>
              <w:rPr>
                <w:rFonts w:ascii="Arial" w:hAnsi="Arial" w:cs="Arial"/>
                <w:noProof/>
                <w:color w:val="000101"/>
                <w:sz w:val="18"/>
                <w:szCs w:val="18"/>
                <w:shd w:val="clear" w:color="auto" w:fill="BDDCFF"/>
                <w:lang w:val="fr-CH"/>
              </w:rPr>
              <w:br/>
            </w:r>
            <w:r>
              <w:rPr>
                <w:rStyle w:val="propertyeditor"/>
                <w:rFonts w:ascii="Arial" w:hAnsi="Arial" w:cs="Arial"/>
                <w:noProof/>
                <w:color w:val="000101"/>
                <w:sz w:val="18"/>
                <w:szCs w:val="18"/>
                <w:shd w:val="clear" w:color="auto" w:fill="BDDCFF"/>
                <w:lang w:val="fr-CH"/>
              </w:rPr>
              <w:t>- Développer et disséminer un protocole techniqu</w:t>
            </w:r>
            <w:r>
              <w:rPr>
                <w:rStyle w:val="propertyeditor"/>
                <w:rFonts w:ascii="Arial" w:hAnsi="Arial" w:cs="Arial"/>
                <w:noProof/>
                <w:color w:val="000101"/>
                <w:sz w:val="18"/>
                <w:szCs w:val="18"/>
                <w:shd w:val="clear" w:color="auto" w:fill="BDDCFF"/>
                <w:lang w:val="fr-CH"/>
              </w:rPr>
              <w:t>e sur les investigations des MAPI</w:t>
            </w:r>
            <w:r>
              <w:rPr>
                <w:rFonts w:ascii="Arial" w:hAnsi="Arial" w:cs="Arial"/>
                <w:noProof/>
                <w:color w:val="000101"/>
                <w:sz w:val="18"/>
                <w:szCs w:val="18"/>
                <w:shd w:val="clear" w:color="auto" w:fill="BDDCFF"/>
                <w:lang w:val="fr-CH"/>
              </w:rPr>
              <w:br/>
            </w:r>
            <w:r>
              <w:rPr>
                <w:rStyle w:val="propertyeditor"/>
                <w:rFonts w:ascii="Arial" w:hAnsi="Arial" w:cs="Arial"/>
                <w:noProof/>
                <w:color w:val="000101"/>
                <w:sz w:val="18"/>
                <w:szCs w:val="18"/>
                <w:shd w:val="clear" w:color="auto" w:fill="BDDCFF"/>
                <w:lang w:val="fr-CH"/>
              </w:rPr>
              <w:t>- Intégrer le monitorage des MAPI au rapport mensuel de vaccination</w:t>
            </w:r>
            <w:r>
              <w:rPr>
                <w:rFonts w:ascii="Arial" w:hAnsi="Arial" w:cs="Arial"/>
                <w:noProof/>
                <w:color w:val="000101"/>
                <w:sz w:val="18"/>
                <w:szCs w:val="18"/>
                <w:shd w:val="clear" w:color="auto" w:fill="BDDCFF"/>
                <w:lang w:val="fr-CH"/>
              </w:rPr>
              <w:br/>
            </w:r>
            <w:r>
              <w:rPr>
                <w:rStyle w:val="propertyeditor"/>
                <w:rFonts w:ascii="Arial" w:hAnsi="Arial" w:cs="Arial"/>
                <w:noProof/>
                <w:color w:val="000101"/>
                <w:sz w:val="18"/>
                <w:szCs w:val="18"/>
                <w:shd w:val="clear" w:color="auto" w:fill="BDDCFF"/>
                <w:lang w:val="fr-CH"/>
              </w:rPr>
              <w:t xml:space="preserve">8)Gestion et stockage des vaccins </w:t>
            </w:r>
            <w:r>
              <w:rPr>
                <w:rFonts w:ascii="Arial" w:hAnsi="Arial" w:cs="Arial"/>
                <w:noProof/>
                <w:color w:val="000101"/>
                <w:sz w:val="18"/>
                <w:szCs w:val="18"/>
                <w:shd w:val="clear" w:color="auto" w:fill="BDDCFF"/>
                <w:lang w:val="fr-CH"/>
              </w:rPr>
              <w:br/>
            </w:r>
            <w:r>
              <w:rPr>
                <w:rStyle w:val="propertyeditor"/>
                <w:rFonts w:ascii="Arial" w:hAnsi="Arial" w:cs="Arial"/>
                <w:noProof/>
                <w:color w:val="000101"/>
                <w:sz w:val="18"/>
                <w:szCs w:val="18"/>
                <w:shd w:val="clear" w:color="auto" w:fill="BDDCFF"/>
                <w:lang w:val="fr-CH"/>
              </w:rPr>
              <w:t>- Encourager le personnel de santé à relever les températures de stockage des vaccins deux fois par jour</w:t>
            </w:r>
            <w:r>
              <w:rPr>
                <w:rFonts w:ascii="Arial" w:hAnsi="Arial" w:cs="Arial"/>
                <w:noProof/>
                <w:color w:val="000101"/>
                <w:sz w:val="18"/>
                <w:szCs w:val="18"/>
                <w:shd w:val="clear" w:color="auto" w:fill="BDDCFF"/>
                <w:lang w:val="fr-CH"/>
              </w:rPr>
              <w:br/>
            </w:r>
            <w:r>
              <w:rPr>
                <w:rStyle w:val="propertyeditor"/>
                <w:rFonts w:ascii="Arial" w:hAnsi="Arial" w:cs="Arial"/>
                <w:noProof/>
                <w:color w:val="000101"/>
                <w:sz w:val="18"/>
                <w:szCs w:val="18"/>
                <w:shd w:val="clear" w:color="auto" w:fill="BDDCFF"/>
                <w:lang w:val="fr-CH"/>
              </w:rPr>
              <w:t xml:space="preserve">9)Gestion des déchets </w:t>
            </w:r>
            <w:r>
              <w:rPr>
                <w:rFonts w:ascii="Arial" w:hAnsi="Arial" w:cs="Arial"/>
                <w:noProof/>
                <w:color w:val="000101"/>
                <w:sz w:val="18"/>
                <w:szCs w:val="18"/>
                <w:shd w:val="clear" w:color="auto" w:fill="BDDCFF"/>
                <w:lang w:val="fr-CH"/>
              </w:rPr>
              <w:br/>
            </w:r>
            <w:r>
              <w:rPr>
                <w:rStyle w:val="propertyeditor"/>
                <w:rFonts w:ascii="Arial" w:hAnsi="Arial" w:cs="Arial"/>
                <w:noProof/>
                <w:color w:val="000101"/>
                <w:sz w:val="18"/>
                <w:szCs w:val="18"/>
                <w:shd w:val="clear" w:color="auto" w:fill="BDDCFF"/>
                <w:lang w:val="fr-CH"/>
              </w:rPr>
              <w:t xml:space="preserve">- Proposer des modèles standards d’incinérateur par niveau de soins de santé </w:t>
            </w:r>
            <w:r>
              <w:rPr>
                <w:rFonts w:ascii="Arial" w:hAnsi="Arial" w:cs="Arial"/>
                <w:noProof/>
                <w:color w:val="000101"/>
                <w:sz w:val="18"/>
                <w:szCs w:val="18"/>
                <w:shd w:val="clear" w:color="auto" w:fill="BDDCFF"/>
                <w:lang w:val="fr-CH"/>
              </w:rPr>
              <w:br/>
            </w:r>
            <w:r>
              <w:rPr>
                <w:rStyle w:val="propertyeditor"/>
                <w:rFonts w:ascii="Arial" w:hAnsi="Arial" w:cs="Arial"/>
                <w:noProof/>
                <w:color w:val="000101"/>
                <w:sz w:val="18"/>
                <w:szCs w:val="18"/>
                <w:shd w:val="clear" w:color="auto" w:fill="BDDCFF"/>
                <w:lang w:val="fr-CH"/>
              </w:rPr>
              <w:t>- Monitorer l’utilisation effective des incinérateurs pendant les visites de supervision</w:t>
            </w:r>
            <w:r>
              <w:rPr>
                <w:rFonts w:ascii="Arial" w:hAnsi="Arial" w:cs="Arial"/>
                <w:noProof/>
                <w:color w:val="000101"/>
                <w:sz w:val="18"/>
                <w:szCs w:val="18"/>
                <w:shd w:val="clear" w:color="auto" w:fill="BDDCFF"/>
                <w:lang w:val="fr-CH"/>
              </w:rPr>
              <w:br/>
            </w:r>
          </w:p>
        </w:tc>
        <w:tc>
          <w:tcPr>
            <w:tcW w:w="5871" w:type="dxa"/>
            <w:tcBorders>
              <w:top w:val="single" w:sz="4" w:space="0" w:color="auto"/>
              <w:left w:val="single" w:sz="4" w:space="0" w:color="auto"/>
              <w:bottom w:val="single" w:sz="4" w:space="0" w:color="auto"/>
              <w:right w:val="single" w:sz="4" w:space="0" w:color="auto"/>
            </w:tcBorders>
            <w:hideMark/>
          </w:tcPr>
          <w:p w:rsidR="00000000" w:rsidRDefault="009C1351">
            <w:pPr>
              <w:widowControl w:val="0"/>
              <w:autoSpaceDE w:val="0"/>
              <w:autoSpaceDN w:val="0"/>
              <w:adjustRightInd w:val="0"/>
              <w:spacing w:after="0" w:line="240" w:lineRule="auto"/>
              <w:rPr>
                <w:rFonts w:ascii="Arial" w:hAnsi="Arial" w:cs="Arial"/>
                <w:b/>
                <w:noProof/>
                <w:sz w:val="18"/>
                <w:szCs w:val="18"/>
                <w:lang w:val="fr-CH"/>
              </w:rPr>
            </w:pPr>
            <w:r>
              <w:rPr>
                <w:rStyle w:val="propertyeditor"/>
                <w:rFonts w:ascii="Arial" w:hAnsi="Arial" w:cs="Arial"/>
                <w:noProof/>
                <w:color w:val="000101"/>
                <w:sz w:val="18"/>
                <w:szCs w:val="18"/>
                <w:shd w:val="clear" w:color="auto" w:fill="BDDCFF"/>
                <w:lang w:val="fr-CH"/>
              </w:rPr>
              <w:lastRenderedPageBreak/>
              <w:t xml:space="preserve">1)Planification avant l’introduction </w:t>
            </w:r>
            <w:r>
              <w:rPr>
                <w:rFonts w:ascii="Arial" w:hAnsi="Arial" w:cs="Arial"/>
                <w:noProof/>
                <w:color w:val="000101"/>
                <w:sz w:val="18"/>
                <w:szCs w:val="18"/>
                <w:shd w:val="clear" w:color="auto" w:fill="BDDCFF"/>
                <w:lang w:val="fr-CH"/>
              </w:rPr>
              <w:br/>
            </w:r>
            <w:r>
              <w:rPr>
                <w:rStyle w:val="propertyeditor"/>
                <w:rFonts w:ascii="Arial" w:hAnsi="Arial" w:cs="Arial"/>
                <w:noProof/>
                <w:color w:val="000101"/>
                <w:sz w:val="18"/>
                <w:szCs w:val="18"/>
                <w:shd w:val="clear" w:color="auto" w:fill="BDDCFF"/>
                <w:lang w:val="fr-CH"/>
              </w:rPr>
              <w:t>- Les documents de politiq</w:t>
            </w:r>
            <w:r>
              <w:rPr>
                <w:rStyle w:val="propertyeditor"/>
                <w:rFonts w:ascii="Arial" w:hAnsi="Arial" w:cs="Arial"/>
                <w:noProof/>
                <w:color w:val="000101"/>
                <w:sz w:val="18"/>
                <w:szCs w:val="18"/>
                <w:shd w:val="clear" w:color="auto" w:fill="BDDCFF"/>
                <w:lang w:val="fr-CH"/>
              </w:rPr>
              <w:t>ue, guides techniques et outils de gestion du PEV seront mis à jour en tenant compte des nouveaux vaccins</w:t>
            </w:r>
            <w:r>
              <w:rPr>
                <w:rFonts w:ascii="Arial" w:hAnsi="Arial" w:cs="Arial"/>
                <w:noProof/>
                <w:color w:val="000101"/>
                <w:sz w:val="18"/>
                <w:szCs w:val="18"/>
                <w:shd w:val="clear" w:color="auto" w:fill="BDDCFF"/>
                <w:lang w:val="fr-CH"/>
              </w:rPr>
              <w:br/>
            </w:r>
            <w:r>
              <w:rPr>
                <w:rStyle w:val="propertyeditor"/>
                <w:rFonts w:ascii="Arial" w:hAnsi="Arial" w:cs="Arial"/>
                <w:noProof/>
                <w:color w:val="000101"/>
                <w:sz w:val="18"/>
                <w:szCs w:val="18"/>
                <w:shd w:val="clear" w:color="auto" w:fill="BDDCFF"/>
                <w:lang w:val="fr-CH"/>
              </w:rPr>
              <w:t>- Plans d’action annuels élaborés et en cours de mise en oeuvre</w:t>
            </w:r>
            <w:r>
              <w:rPr>
                <w:rFonts w:ascii="Arial" w:hAnsi="Arial" w:cs="Arial"/>
                <w:noProof/>
                <w:color w:val="000101"/>
                <w:sz w:val="18"/>
                <w:szCs w:val="18"/>
                <w:shd w:val="clear" w:color="auto" w:fill="BDDCFF"/>
                <w:lang w:val="fr-CH"/>
              </w:rPr>
              <w:br/>
            </w:r>
            <w:r>
              <w:rPr>
                <w:rStyle w:val="propertyeditor"/>
                <w:rFonts w:ascii="Arial" w:hAnsi="Arial" w:cs="Arial"/>
                <w:noProof/>
                <w:color w:val="000101"/>
                <w:sz w:val="18"/>
                <w:szCs w:val="18"/>
                <w:shd w:val="clear" w:color="auto" w:fill="BDDCFF"/>
                <w:lang w:val="fr-CH"/>
              </w:rPr>
              <w:t xml:space="preserve">2)Mobilisation sociale et communication </w:t>
            </w:r>
            <w:r>
              <w:rPr>
                <w:rFonts w:ascii="Arial" w:hAnsi="Arial" w:cs="Arial"/>
                <w:noProof/>
                <w:color w:val="000101"/>
                <w:sz w:val="18"/>
                <w:szCs w:val="18"/>
                <w:shd w:val="clear" w:color="auto" w:fill="BDDCFF"/>
                <w:lang w:val="fr-CH"/>
              </w:rPr>
              <w:br/>
            </w:r>
            <w:r>
              <w:rPr>
                <w:rStyle w:val="propertyeditor"/>
                <w:rFonts w:ascii="Arial" w:hAnsi="Arial" w:cs="Arial"/>
                <w:noProof/>
                <w:color w:val="000101"/>
                <w:sz w:val="18"/>
                <w:szCs w:val="18"/>
                <w:shd w:val="clear" w:color="auto" w:fill="BDDCFF"/>
                <w:lang w:val="fr-CH"/>
              </w:rPr>
              <w:t>- Un Plan integré de Communication pour le PE</w:t>
            </w:r>
            <w:r>
              <w:rPr>
                <w:rStyle w:val="propertyeditor"/>
                <w:rFonts w:ascii="Arial" w:hAnsi="Arial" w:cs="Arial"/>
                <w:noProof/>
                <w:color w:val="000101"/>
                <w:sz w:val="18"/>
                <w:szCs w:val="18"/>
                <w:shd w:val="clear" w:color="auto" w:fill="BDDCFF"/>
                <w:lang w:val="fr-CH"/>
              </w:rPr>
              <w:t xml:space="preserve">V 2011-2015 a été élaboré et sera mise en oeuvre </w:t>
            </w:r>
            <w:r>
              <w:rPr>
                <w:rFonts w:ascii="Arial" w:hAnsi="Arial" w:cs="Arial"/>
                <w:noProof/>
                <w:color w:val="000101"/>
                <w:sz w:val="18"/>
                <w:szCs w:val="18"/>
                <w:shd w:val="clear" w:color="auto" w:fill="BDDCFF"/>
                <w:lang w:val="fr-CH"/>
              </w:rPr>
              <w:br/>
            </w:r>
            <w:r>
              <w:rPr>
                <w:rStyle w:val="propertyeditor"/>
                <w:rFonts w:ascii="Arial" w:hAnsi="Arial" w:cs="Arial"/>
                <w:noProof/>
                <w:color w:val="000101"/>
                <w:sz w:val="18"/>
                <w:szCs w:val="18"/>
                <w:shd w:val="clear" w:color="auto" w:fill="BDDCFF"/>
                <w:lang w:val="fr-CH"/>
              </w:rPr>
              <w:t>3)Gestion de la chaîne de froid et logistique</w:t>
            </w:r>
            <w:r>
              <w:rPr>
                <w:rFonts w:ascii="Arial" w:hAnsi="Arial" w:cs="Arial"/>
                <w:noProof/>
                <w:color w:val="000101"/>
                <w:sz w:val="18"/>
                <w:szCs w:val="18"/>
                <w:shd w:val="clear" w:color="auto" w:fill="BDDCFF"/>
                <w:lang w:val="fr-CH"/>
              </w:rPr>
              <w:br/>
            </w:r>
            <w:r>
              <w:rPr>
                <w:rStyle w:val="propertyeditor"/>
                <w:rFonts w:ascii="Arial" w:hAnsi="Arial" w:cs="Arial"/>
                <w:noProof/>
                <w:color w:val="000101"/>
                <w:sz w:val="18"/>
                <w:szCs w:val="18"/>
                <w:shd w:val="clear" w:color="auto" w:fill="BDDCFF"/>
                <w:lang w:val="fr-CH"/>
              </w:rPr>
              <w:t xml:space="preserve">- Evaluation de la gestion effectuée du 12 au 30 avril 2011, rapport et plan d'amélioration en cours de rédaction </w:t>
            </w:r>
            <w:r>
              <w:rPr>
                <w:rFonts w:ascii="Arial" w:hAnsi="Arial" w:cs="Arial"/>
                <w:noProof/>
                <w:color w:val="000101"/>
                <w:sz w:val="18"/>
                <w:szCs w:val="18"/>
                <w:shd w:val="clear" w:color="auto" w:fill="BDDCFF"/>
                <w:lang w:val="fr-CH"/>
              </w:rPr>
              <w:br/>
            </w:r>
            <w:r>
              <w:rPr>
                <w:rStyle w:val="propertyeditor"/>
                <w:rFonts w:ascii="Arial" w:hAnsi="Arial" w:cs="Arial"/>
                <w:noProof/>
                <w:color w:val="000101"/>
                <w:sz w:val="18"/>
                <w:szCs w:val="18"/>
                <w:shd w:val="clear" w:color="auto" w:fill="BDDCFF"/>
                <w:lang w:val="fr-CH"/>
              </w:rPr>
              <w:t xml:space="preserve">4)Couvertures vaccinales et rapportage </w:t>
            </w:r>
            <w:r>
              <w:rPr>
                <w:rFonts w:ascii="Arial" w:hAnsi="Arial" w:cs="Arial"/>
                <w:noProof/>
                <w:color w:val="000101"/>
                <w:sz w:val="18"/>
                <w:szCs w:val="18"/>
                <w:shd w:val="clear" w:color="auto" w:fill="BDDCFF"/>
                <w:lang w:val="fr-CH"/>
              </w:rPr>
              <w:br/>
            </w:r>
            <w:r>
              <w:rPr>
                <w:rStyle w:val="propertyeditor"/>
                <w:rFonts w:ascii="Arial" w:hAnsi="Arial" w:cs="Arial"/>
                <w:noProof/>
                <w:color w:val="000101"/>
                <w:sz w:val="18"/>
                <w:szCs w:val="18"/>
                <w:shd w:val="clear" w:color="auto" w:fill="BDDCFF"/>
                <w:lang w:val="fr-CH"/>
              </w:rPr>
              <w:t>- Per</w:t>
            </w:r>
            <w:r>
              <w:rPr>
                <w:rStyle w:val="propertyeditor"/>
                <w:rFonts w:ascii="Arial" w:hAnsi="Arial" w:cs="Arial"/>
                <w:noProof/>
                <w:color w:val="000101"/>
                <w:sz w:val="18"/>
                <w:szCs w:val="18"/>
                <w:shd w:val="clear" w:color="auto" w:fill="BDDCFF"/>
                <w:lang w:val="fr-CH"/>
              </w:rPr>
              <w:t>sonnel formés en DVD-MT et en SMT</w:t>
            </w:r>
            <w:r>
              <w:rPr>
                <w:rFonts w:ascii="Arial" w:hAnsi="Arial" w:cs="Arial"/>
                <w:noProof/>
                <w:color w:val="000101"/>
                <w:sz w:val="18"/>
                <w:szCs w:val="18"/>
                <w:shd w:val="clear" w:color="auto" w:fill="BDDCFF"/>
                <w:lang w:val="fr-CH"/>
              </w:rPr>
              <w:br/>
            </w:r>
            <w:r>
              <w:rPr>
                <w:rStyle w:val="propertyeditor"/>
                <w:rFonts w:ascii="Arial" w:hAnsi="Arial" w:cs="Arial"/>
                <w:noProof/>
                <w:color w:val="000101"/>
                <w:sz w:val="18"/>
                <w:szCs w:val="18"/>
                <w:shd w:val="clear" w:color="auto" w:fill="BDDCFF"/>
                <w:lang w:val="fr-CH"/>
              </w:rPr>
              <w:t xml:space="preserve">- Monitorage semestriel au niveau national et mensuel au niveau district effectif et permet l'analyse des données et activités du PEV/SIMR permettant une prise d'action </w:t>
            </w:r>
            <w:r>
              <w:rPr>
                <w:rFonts w:ascii="Arial" w:hAnsi="Arial" w:cs="Arial"/>
                <w:noProof/>
                <w:color w:val="000101"/>
                <w:sz w:val="18"/>
                <w:szCs w:val="18"/>
                <w:shd w:val="clear" w:color="auto" w:fill="BDDCFF"/>
                <w:lang w:val="fr-CH"/>
              </w:rPr>
              <w:br/>
            </w:r>
            <w:r>
              <w:rPr>
                <w:rStyle w:val="propertyeditor"/>
                <w:rFonts w:ascii="Arial" w:hAnsi="Arial" w:cs="Arial"/>
                <w:noProof/>
                <w:color w:val="000101"/>
                <w:sz w:val="18"/>
                <w:szCs w:val="18"/>
                <w:shd w:val="clear" w:color="auto" w:fill="BDDCFF"/>
                <w:lang w:val="fr-CH"/>
              </w:rPr>
              <w:t>- DSQ prévu avant fin 2010</w:t>
            </w:r>
            <w:r>
              <w:rPr>
                <w:rFonts w:ascii="Arial" w:hAnsi="Arial" w:cs="Arial"/>
                <w:noProof/>
                <w:color w:val="000101"/>
                <w:sz w:val="18"/>
                <w:szCs w:val="18"/>
                <w:shd w:val="clear" w:color="auto" w:fill="BDDCFF"/>
                <w:lang w:val="fr-CH"/>
              </w:rPr>
              <w:br/>
            </w:r>
            <w:r>
              <w:rPr>
                <w:rStyle w:val="propertyeditor"/>
                <w:rFonts w:ascii="Arial" w:hAnsi="Arial" w:cs="Arial"/>
                <w:noProof/>
                <w:color w:val="000101"/>
                <w:sz w:val="18"/>
                <w:szCs w:val="18"/>
                <w:shd w:val="clear" w:color="auto" w:fill="BDDCFF"/>
                <w:lang w:val="fr-CH"/>
              </w:rPr>
              <w:t>6)Surveillance des MAPI</w:t>
            </w:r>
            <w:r>
              <w:rPr>
                <w:rFonts w:ascii="Arial" w:hAnsi="Arial" w:cs="Arial"/>
                <w:noProof/>
                <w:color w:val="000101"/>
                <w:sz w:val="18"/>
                <w:szCs w:val="18"/>
                <w:shd w:val="clear" w:color="auto" w:fill="BDDCFF"/>
                <w:lang w:val="fr-CH"/>
              </w:rPr>
              <w:br/>
            </w:r>
            <w:r>
              <w:rPr>
                <w:rStyle w:val="propertyeditor"/>
                <w:rFonts w:ascii="Arial" w:hAnsi="Arial" w:cs="Arial"/>
                <w:noProof/>
                <w:color w:val="000101"/>
                <w:sz w:val="18"/>
                <w:szCs w:val="18"/>
                <w:shd w:val="clear" w:color="auto" w:fill="BDDCFF"/>
                <w:lang w:val="fr-CH"/>
              </w:rPr>
              <w:t>-</w:t>
            </w:r>
            <w:r>
              <w:rPr>
                <w:rStyle w:val="propertyeditor"/>
                <w:rFonts w:ascii="Arial" w:hAnsi="Arial" w:cs="Arial"/>
                <w:noProof/>
                <w:color w:val="000101"/>
                <w:sz w:val="18"/>
                <w:szCs w:val="18"/>
                <w:shd w:val="clear" w:color="auto" w:fill="BDDCFF"/>
                <w:lang w:val="fr-CH"/>
              </w:rPr>
              <w:t xml:space="preserve"> Protocole technique sur les investigations des MAPI à faire avant introduction de nouveaux vaccins</w:t>
            </w:r>
            <w:r>
              <w:rPr>
                <w:rFonts w:ascii="Arial" w:hAnsi="Arial" w:cs="Arial"/>
                <w:noProof/>
                <w:color w:val="000101"/>
                <w:sz w:val="18"/>
                <w:szCs w:val="18"/>
                <w:shd w:val="clear" w:color="auto" w:fill="BDDCFF"/>
                <w:lang w:val="fr-CH"/>
              </w:rPr>
              <w:br/>
            </w:r>
            <w:r>
              <w:rPr>
                <w:rStyle w:val="propertyeditor"/>
                <w:rFonts w:ascii="Arial" w:hAnsi="Arial" w:cs="Arial"/>
                <w:noProof/>
                <w:color w:val="000101"/>
                <w:sz w:val="18"/>
                <w:szCs w:val="18"/>
                <w:shd w:val="clear" w:color="auto" w:fill="BDDCFF"/>
                <w:lang w:val="fr-CH"/>
              </w:rPr>
              <w:t>- Monitorage des MAPI au rapport mensuel de vaccination à integrer avant introduction de nouveaux vaccins</w:t>
            </w:r>
            <w:r>
              <w:rPr>
                <w:rFonts w:ascii="Arial" w:hAnsi="Arial" w:cs="Arial"/>
                <w:noProof/>
                <w:color w:val="000101"/>
                <w:sz w:val="18"/>
                <w:szCs w:val="18"/>
                <w:shd w:val="clear" w:color="auto" w:fill="BDDCFF"/>
                <w:lang w:val="fr-CH"/>
              </w:rPr>
              <w:br/>
            </w:r>
          </w:p>
        </w:tc>
        <w:tc>
          <w:tcPr>
            <w:tcW w:w="3067" w:type="dxa"/>
            <w:tcBorders>
              <w:top w:val="single" w:sz="4" w:space="0" w:color="auto"/>
              <w:left w:val="single" w:sz="4" w:space="0" w:color="auto"/>
              <w:bottom w:val="single" w:sz="4" w:space="0" w:color="auto"/>
              <w:right w:val="single" w:sz="4" w:space="0" w:color="auto"/>
            </w:tcBorders>
            <w:shd w:val="clear" w:color="auto" w:fill="FFFFFF"/>
            <w:hideMark/>
          </w:tcPr>
          <w:p w:rsidR="00000000" w:rsidRDefault="009C1351">
            <w:pPr>
              <w:widowControl w:val="0"/>
              <w:autoSpaceDE w:val="0"/>
              <w:autoSpaceDN w:val="0"/>
              <w:adjustRightInd w:val="0"/>
              <w:spacing w:after="0" w:line="240" w:lineRule="auto"/>
              <w:jc w:val="both"/>
              <w:rPr>
                <w:rFonts w:ascii="Arial" w:hAnsi="Arial" w:cs="Arial"/>
                <w:noProof/>
                <w:color w:val="000101"/>
                <w:sz w:val="18"/>
                <w:szCs w:val="18"/>
                <w:lang w:val="fr-CH"/>
              </w:rPr>
            </w:pPr>
          </w:p>
        </w:tc>
      </w:tr>
    </w:tbl>
    <w:p w:rsidR="00000000" w:rsidRDefault="009C1351">
      <w:pPr>
        <w:pStyle w:val="default0"/>
        <w:spacing w:before="0" w:beforeAutospacing="0" w:after="200" w:afterAutospacing="0" w:line="276" w:lineRule="auto"/>
        <w:jc w:val="both"/>
        <w:rPr>
          <w:rFonts w:ascii="Arial" w:hAnsi="Arial" w:cs="Arial"/>
          <w:noProof/>
          <w:sz w:val="22"/>
          <w:lang w:val="fr-CH"/>
        </w:rPr>
      </w:pPr>
    </w:p>
    <w:p w:rsidR="00000000" w:rsidRDefault="009C1351">
      <w:pPr>
        <w:spacing w:after="0"/>
        <w:jc w:val="both"/>
        <w:rPr>
          <w:rFonts w:ascii="Arial" w:hAnsi="Arial" w:cs="Arial"/>
          <w:noProof/>
          <w:lang w:val="fr-CH"/>
        </w:rPr>
      </w:pPr>
      <w:r>
        <w:rPr>
          <w:rFonts w:ascii="Arial" w:hAnsi="Arial" w:cs="Arial"/>
          <w:noProof/>
          <w:lang w:val="fr-CH"/>
        </w:rPr>
        <w:t xml:space="preserve">Veuillez donner la liste des vaccins que vous </w:t>
      </w:r>
      <w:r>
        <w:rPr>
          <w:rFonts w:ascii="Arial" w:hAnsi="Arial" w:cs="Arial"/>
          <w:noProof/>
          <w:lang w:val="fr-CH"/>
        </w:rPr>
        <w:t>souhaitez introduire avec le soutien de GAVI Alliance (et leur présentation)</w:t>
      </w:r>
    </w:p>
    <w:tbl>
      <w:tblPr>
        <w:tblW w:w="5000" w:type="pct"/>
        <w:tblLook w:val="04A0"/>
      </w:tblPr>
      <w:tblGrid>
        <w:gridCol w:w="10683"/>
      </w:tblGrid>
      <w:tr w:rsidR="00000000">
        <w:tc>
          <w:tcPr>
            <w:tcW w:w="5000" w:type="pct"/>
            <w:vAlign w:val="center"/>
            <w:hideMark/>
          </w:tcPr>
          <w:p w:rsidR="00000000" w:rsidRDefault="009C1351">
            <w:pPr>
              <w:widowControl w:val="0"/>
              <w:autoSpaceDE w:val="0"/>
              <w:autoSpaceDN w:val="0"/>
              <w:adjustRightInd w:val="0"/>
              <w:spacing w:before="120" w:after="120" w:line="240" w:lineRule="auto"/>
              <w:jc w:val="both"/>
              <w:rPr>
                <w:rFonts w:ascii="Arial" w:hAnsi="Arial" w:cs="Arial"/>
                <w:b/>
                <w:noProof/>
                <w:sz w:val="18"/>
                <w:szCs w:val="18"/>
                <w:lang w:val="fr-CH"/>
              </w:rPr>
            </w:pPr>
            <w:r>
              <w:rPr>
                <w:rStyle w:val="propertyeditor"/>
                <w:rFonts w:ascii="Arial" w:hAnsi="Arial" w:cs="Arial"/>
                <w:b/>
                <w:noProof/>
                <w:sz w:val="18"/>
                <w:szCs w:val="18"/>
                <w:shd w:val="clear" w:color="auto" w:fill="BDDCFF"/>
                <w:lang w:val="fr-CH"/>
              </w:rPr>
              <w:t>- Antipneumococcique (PCV13), 1 dose/flacon, liquide</w:t>
            </w:r>
            <w:r>
              <w:rPr>
                <w:rFonts w:ascii="Arial" w:hAnsi="Arial" w:cs="Arial"/>
                <w:b/>
                <w:noProof/>
                <w:sz w:val="18"/>
                <w:szCs w:val="18"/>
                <w:shd w:val="clear" w:color="auto" w:fill="BDDCFF"/>
                <w:lang w:val="fr-CH"/>
              </w:rPr>
              <w:br/>
            </w:r>
            <w:r>
              <w:rPr>
                <w:rStyle w:val="propertyeditor"/>
                <w:rFonts w:ascii="Arial" w:hAnsi="Arial" w:cs="Arial"/>
                <w:b/>
                <w:noProof/>
                <w:sz w:val="18"/>
                <w:szCs w:val="18"/>
                <w:shd w:val="clear" w:color="auto" w:fill="BDDCFF"/>
                <w:lang w:val="fr-CH"/>
              </w:rPr>
              <w:t>- Antirotavirus pour calendrier 2 dose</w:t>
            </w:r>
            <w:r>
              <w:rPr>
                <w:rStyle w:val="propertyeditor"/>
                <w:rFonts w:ascii="Arial" w:hAnsi="Arial" w:cs="Arial"/>
                <w:b/>
                <w:noProof/>
                <w:sz w:val="18"/>
                <w:szCs w:val="18"/>
                <w:shd w:val="clear" w:color="auto" w:fill="BDDCFF"/>
                <w:lang w:val="fr-CH"/>
              </w:rPr>
              <w:t>s</w:t>
            </w:r>
          </w:p>
        </w:tc>
      </w:tr>
    </w:tbl>
    <w:p w:rsidR="00000000" w:rsidRDefault="009C1351">
      <w:pPr>
        <w:spacing w:after="0" w:line="240" w:lineRule="auto"/>
        <w:rPr>
          <w:rFonts w:ascii="Arial" w:hAnsi="Arial" w:cs="Arial"/>
          <w:noProof/>
          <w:sz w:val="16"/>
          <w:szCs w:val="16"/>
          <w:lang w:val="fr-CH"/>
        </w:rPr>
      </w:pPr>
    </w:p>
    <w:p w:rsidR="00000000" w:rsidRDefault="009C1351">
      <w:pPr>
        <w:pStyle w:val="default0"/>
        <w:spacing w:before="0" w:beforeAutospacing="0" w:after="200" w:afterAutospacing="0" w:line="276" w:lineRule="auto"/>
        <w:jc w:val="both"/>
        <w:rPr>
          <w:rFonts w:ascii="Arial" w:hAnsi="Arial" w:cs="Arial"/>
          <w:noProof/>
          <w:sz w:val="22"/>
          <w:lang w:val="fr-CH"/>
        </w:rPr>
      </w:pPr>
    </w:p>
    <w:p w:rsidR="00000000" w:rsidRDefault="009C1351">
      <w:pPr>
        <w:pStyle w:val="default0"/>
        <w:spacing w:before="0" w:beforeAutospacing="0" w:after="200" w:afterAutospacing="0" w:line="276" w:lineRule="auto"/>
        <w:jc w:val="both"/>
        <w:rPr>
          <w:rFonts w:ascii="Arial" w:hAnsi="Arial" w:cs="Arial"/>
          <w:noProof/>
          <w:sz w:val="22"/>
          <w:lang w:val="fr-CH"/>
        </w:rPr>
      </w:pPr>
    </w:p>
    <w:p w:rsidR="00000000" w:rsidRDefault="009C1351">
      <w:pPr>
        <w:pStyle w:val="default0"/>
        <w:spacing w:before="0" w:beforeAutospacing="0" w:after="200" w:afterAutospacing="0" w:line="276" w:lineRule="auto"/>
        <w:jc w:val="both"/>
        <w:rPr>
          <w:rFonts w:ascii="Arial" w:hAnsi="Arial" w:cs="Arial"/>
          <w:noProof/>
          <w:sz w:val="22"/>
          <w:lang w:val="fr-CH"/>
        </w:rPr>
      </w:pPr>
    </w:p>
    <w:p w:rsidR="00000000" w:rsidRDefault="009C1351">
      <w:pPr>
        <w:spacing w:after="0" w:line="240" w:lineRule="auto"/>
        <w:rPr>
          <w:rFonts w:ascii="Arial" w:hAnsi="Arial" w:cs="Arial"/>
          <w:noProof/>
          <w:sz w:val="16"/>
          <w:szCs w:val="16"/>
          <w:lang w:val="fr-CH"/>
        </w:rPr>
      </w:pPr>
    </w:p>
    <w:p w:rsidR="00000000" w:rsidRDefault="009C1351">
      <w:pPr>
        <w:pStyle w:val="Heading1"/>
        <w:rPr>
          <w:noProof/>
          <w:sz w:val="24"/>
          <w:szCs w:val="24"/>
          <w:lang w:val="fr-CH"/>
        </w:rPr>
      </w:pPr>
      <w:bookmarkStart w:id="46" w:name="_Toc283566565"/>
      <w:r>
        <w:rPr>
          <w:noProof/>
          <w:sz w:val="24"/>
          <w:szCs w:val="24"/>
          <w:lang w:val="fr-CH"/>
        </w:rPr>
        <w:t>6</w:t>
      </w:r>
      <w:r>
        <w:rPr>
          <w:noProof/>
          <w:sz w:val="24"/>
          <w:szCs w:val="24"/>
          <w:lang w:val="fr-CH"/>
        </w:rPr>
        <w:t>.</w:t>
      </w:r>
      <w:bookmarkStart w:id="47" w:name="_Toc279951906"/>
      <w:r>
        <w:rPr>
          <w:rStyle w:val="propertyeditor"/>
          <w:noProof/>
          <w:sz w:val="24"/>
          <w:szCs w:val="24"/>
          <w:lang w:val="fr-CH"/>
        </w:rPr>
        <w:t>3</w:t>
      </w:r>
      <w:r>
        <w:rPr>
          <w:noProof/>
          <w:sz w:val="24"/>
          <w:szCs w:val="24"/>
          <w:lang w:val="fr-CH"/>
        </w:rPr>
        <w:t>.1. Vaccin demandé (</w:t>
      </w:r>
      <w:r>
        <w:rPr>
          <w:noProof/>
          <w:sz w:val="24"/>
          <w:szCs w:val="24"/>
          <w:lang w:val="fr-CH"/>
        </w:rPr>
        <w:t xml:space="preserve"> </w:t>
      </w:r>
      <w:r>
        <w:rPr>
          <w:rStyle w:val="propertyeditor"/>
          <w:noProof/>
          <w:sz w:val="24"/>
          <w:szCs w:val="24"/>
          <w:lang w:val="fr-CH"/>
        </w:rPr>
        <w:t>Pneumococcal (PCV13), 1 doses/vial, Liqui</w:t>
      </w:r>
      <w:r>
        <w:rPr>
          <w:rStyle w:val="propertyeditor"/>
          <w:noProof/>
          <w:sz w:val="24"/>
          <w:szCs w:val="24"/>
          <w:lang w:val="fr-CH"/>
        </w:rPr>
        <w:t>d</w:t>
      </w:r>
      <w:r>
        <w:rPr>
          <w:noProof/>
          <w:sz w:val="24"/>
          <w:szCs w:val="24"/>
          <w:lang w:val="fr-CH"/>
        </w:rPr>
        <w:t xml:space="preserve"> )</w:t>
      </w:r>
    </w:p>
    <w:p w:rsidR="00000000" w:rsidRDefault="009C1351">
      <w:pPr>
        <w:autoSpaceDE w:val="0"/>
        <w:autoSpaceDN w:val="0"/>
        <w:adjustRightInd w:val="0"/>
        <w:spacing w:after="0" w:line="240" w:lineRule="auto"/>
        <w:rPr>
          <w:rFonts w:ascii="Arial" w:hAnsi="Arial" w:cs="Arial"/>
          <w:noProof/>
          <w:lang w:val="fr-CH"/>
        </w:rPr>
      </w:pPr>
      <w:r>
        <w:rPr>
          <w:rFonts w:ascii="Arial" w:hAnsi="Arial" w:cs="Arial"/>
          <w:noProof/>
          <w:lang w:val="fr-CH"/>
        </w:rPr>
        <w:t>Ainsi que mentionné dans le PPAC, le pays prévoit d’introduire le vaccin</w:t>
      </w:r>
      <w:r>
        <w:rPr>
          <w:rFonts w:ascii="Arial" w:hAnsi="Arial" w:cs="Arial"/>
          <w:noProof/>
          <w:lang w:val="fr-CH"/>
        </w:rPr>
        <w:t xml:space="preserve"> </w:t>
      </w:r>
      <w:r>
        <w:rPr>
          <w:rStyle w:val="propertyeditor"/>
          <w:rFonts w:ascii="Arial" w:hAnsi="Arial" w:cs="Arial"/>
          <w:noProof/>
          <w:lang w:val="fr-CH"/>
        </w:rPr>
        <w:t>Pneumococcal (PCV13), 1 doses/vial, Liqui</w:t>
      </w:r>
      <w:r>
        <w:rPr>
          <w:rStyle w:val="propertyeditor"/>
          <w:rFonts w:ascii="Arial" w:hAnsi="Arial" w:cs="Arial"/>
          <w:noProof/>
          <w:lang w:val="fr-CH"/>
        </w:rPr>
        <w:t>d</w:t>
      </w:r>
    </w:p>
    <w:p w:rsidR="00000000" w:rsidRDefault="009C1351">
      <w:pPr>
        <w:pStyle w:val="Heading1"/>
        <w:rPr>
          <w:noProof/>
          <w:sz w:val="24"/>
          <w:szCs w:val="24"/>
          <w:lang w:val="fr-CH"/>
        </w:rPr>
      </w:pPr>
      <w:bookmarkStart w:id="48" w:name="_Toc283566566"/>
      <w:r>
        <w:rPr>
          <w:noProof/>
          <w:sz w:val="24"/>
          <w:szCs w:val="24"/>
          <w:lang w:val="fr-CH"/>
        </w:rPr>
        <w:t>6</w:t>
      </w:r>
      <w:r>
        <w:rPr>
          <w:noProof/>
          <w:sz w:val="24"/>
          <w:szCs w:val="24"/>
          <w:lang w:val="fr-CH"/>
        </w:rPr>
        <w:t>.</w:t>
      </w:r>
      <w:bookmarkStart w:id="49" w:name="_Toc279951907"/>
      <w:r>
        <w:rPr>
          <w:rStyle w:val="propertyeditor"/>
          <w:noProof/>
          <w:sz w:val="24"/>
          <w:szCs w:val="24"/>
          <w:lang w:val="fr-CH"/>
        </w:rPr>
        <w:t>3</w:t>
      </w:r>
      <w:r>
        <w:rPr>
          <w:noProof/>
          <w:sz w:val="24"/>
          <w:szCs w:val="24"/>
          <w:lang w:val="fr-CH"/>
        </w:rPr>
        <w:t>.2. Informations relative au cofinancement</w:t>
      </w:r>
    </w:p>
    <w:p w:rsidR="00000000" w:rsidRDefault="009C1351">
      <w:pPr>
        <w:autoSpaceDE w:val="0"/>
        <w:autoSpaceDN w:val="0"/>
        <w:adjustRightInd w:val="0"/>
        <w:spacing w:after="0" w:line="240" w:lineRule="auto"/>
        <w:rPr>
          <w:rFonts w:ascii="Arial" w:hAnsi="Arial" w:cs="Arial"/>
          <w:noProof/>
          <w:lang w:val="fr-CH"/>
        </w:rPr>
      </w:pPr>
    </w:p>
    <w:p w:rsidR="00000000" w:rsidRDefault="009C1351">
      <w:pPr>
        <w:autoSpaceDE w:val="0"/>
        <w:autoSpaceDN w:val="0"/>
        <w:adjustRightInd w:val="0"/>
        <w:spacing w:after="0" w:line="240" w:lineRule="auto"/>
        <w:rPr>
          <w:rFonts w:ascii="Arial" w:hAnsi="Arial" w:cs="Arial"/>
          <w:noProof/>
          <w:lang w:val="fr-CH"/>
        </w:rPr>
      </w:pPr>
    </w:p>
    <w:p w:rsidR="00000000" w:rsidRDefault="009C1351">
      <w:pPr>
        <w:jc w:val="both"/>
        <w:rPr>
          <w:rFonts w:ascii="Arial" w:hAnsi="Arial" w:cs="Arial"/>
          <w:noProof/>
          <w:lang w:val="fr-CH"/>
        </w:rPr>
      </w:pPr>
      <w:r>
        <w:rPr>
          <w:rFonts w:ascii="Arial" w:hAnsi="Arial" w:cs="Arial"/>
          <w:noProof/>
          <w:lang w:val="fr-CH"/>
        </w:rPr>
        <w:t>Si vous souhaitez verser une quote-part plus élevée que le minimum obligatoire, veuillez sai</w:t>
      </w:r>
      <w:r>
        <w:rPr>
          <w:rFonts w:ascii="Arial" w:hAnsi="Arial" w:cs="Arial"/>
          <w:noProof/>
          <w:lang w:val="fr-CH"/>
        </w:rPr>
        <w:t>sir l’information dans la ligne « </w:t>
      </w:r>
      <w:r>
        <w:rPr>
          <w:rFonts w:ascii="Arial" w:hAnsi="Arial" w:cs="Arial"/>
          <w:i/>
          <w:noProof/>
          <w:lang w:val="fr-CH"/>
        </w:rPr>
        <w:t>Votre quote-part ».</w:t>
      </w:r>
    </w:p>
    <w:p w:rsidR="00000000" w:rsidRDefault="009C1351">
      <w:pPr>
        <w:spacing w:after="0"/>
        <w:jc w:val="both"/>
        <w:rPr>
          <w:rFonts w:ascii="Arial" w:hAnsi="Arial" w:cs="Arial"/>
          <w:noProof/>
          <w:lang w:val="fr-CH"/>
        </w:rPr>
      </w:pPr>
      <w:r>
        <w:rPr>
          <w:rFonts w:ascii="Arial" w:hAnsi="Arial" w:cs="Arial"/>
          <w:b/>
          <w:noProof/>
          <w:lang w:val="fr-CH"/>
        </w:rPr>
        <w:t>Note :</w:t>
      </w:r>
      <w:r>
        <w:rPr>
          <w:rFonts w:ascii="Arial" w:hAnsi="Arial" w:cs="Arial"/>
          <w:noProof/>
          <w:lang w:val="fr-CH"/>
        </w:rPr>
        <w:t xml:space="preserve"> le choix effectué dans ces champs a un impact direct sur les calculs automatiques du soutien que vous demandez et ces champs ne doivent pas être laissés en blanc.</w:t>
      </w:r>
    </w:p>
    <w:p w:rsidR="00000000" w:rsidRDefault="009C1351">
      <w:pPr>
        <w:spacing w:after="0"/>
        <w:jc w:val="both"/>
        <w:rPr>
          <w:rFonts w:ascii="Arial" w:hAnsi="Arial" w:cs="Arial"/>
          <w:noProof/>
          <w:lang w:val="fr-CH"/>
        </w:rPr>
      </w:pPr>
    </w:p>
    <w:tbl>
      <w:tblPr>
        <w:tblW w:w="0" w:type="auto"/>
        <w:tblLook w:val="04A0"/>
      </w:tblPr>
      <w:tblGrid>
        <w:gridCol w:w="3085"/>
        <w:gridCol w:w="3402"/>
      </w:tblGrid>
      <w:tr w:rsidR="00000000">
        <w:tc>
          <w:tcPr>
            <w:tcW w:w="3085" w:type="dxa"/>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before="120" w:after="120" w:line="240" w:lineRule="auto"/>
              <w:rPr>
                <w:rFonts w:ascii="Arial" w:hAnsi="Arial" w:cs="Arial"/>
                <w:b/>
                <w:noProof/>
                <w:sz w:val="20"/>
                <w:szCs w:val="20"/>
                <w:lang w:val="fr-CH"/>
              </w:rPr>
            </w:pPr>
            <w:r>
              <w:rPr>
                <w:rFonts w:ascii="Arial" w:hAnsi="Arial" w:cs="Arial"/>
                <w:b/>
                <w:noProof/>
                <w:color w:val="000101"/>
                <w:sz w:val="20"/>
                <w:szCs w:val="20"/>
                <w:lang w:val="fr-CH"/>
              </w:rPr>
              <w:t>Groupe du pays</w:t>
            </w:r>
          </w:p>
        </w:tc>
        <w:tc>
          <w:tcPr>
            <w:tcW w:w="3402"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9C1351">
            <w:pPr>
              <w:widowControl w:val="0"/>
              <w:autoSpaceDE w:val="0"/>
              <w:autoSpaceDN w:val="0"/>
              <w:adjustRightInd w:val="0"/>
              <w:spacing w:before="120" w:after="120" w:line="240" w:lineRule="auto"/>
              <w:rPr>
                <w:rFonts w:ascii="Arial" w:hAnsi="Arial" w:cs="Arial"/>
                <w:noProof/>
                <w:sz w:val="20"/>
                <w:szCs w:val="20"/>
                <w:lang w:val="fr-CH"/>
              </w:rPr>
            </w:pPr>
            <w:r>
              <w:rPr>
                <w:rStyle w:val="propertyeditor"/>
                <w:rFonts w:ascii="Arial" w:hAnsi="Arial" w:cs="Arial"/>
                <w:noProof/>
                <w:sz w:val="20"/>
                <w:szCs w:val="20"/>
                <w:lang w:val="fr-CH"/>
              </w:rPr>
              <w:t>Lo</w:t>
            </w:r>
            <w:r>
              <w:rPr>
                <w:rStyle w:val="propertyeditor"/>
                <w:rFonts w:ascii="Arial" w:hAnsi="Arial" w:cs="Arial"/>
                <w:noProof/>
                <w:sz w:val="20"/>
                <w:szCs w:val="20"/>
                <w:lang w:val="fr-CH"/>
              </w:rPr>
              <w:t>w</w:t>
            </w:r>
          </w:p>
        </w:tc>
      </w:tr>
    </w:tbl>
    <w:p w:rsidR="00000000" w:rsidRDefault="009C1351">
      <w:pPr>
        <w:pStyle w:val="default0"/>
        <w:spacing w:before="0" w:beforeAutospacing="0" w:after="200" w:afterAutospacing="0" w:line="276" w:lineRule="auto"/>
        <w:jc w:val="both"/>
        <w:rPr>
          <w:rFonts w:ascii="Arial" w:hAnsi="Arial" w:cs="Arial"/>
          <w:noProof/>
          <w:sz w:val="22"/>
          <w:lang w:val="fr-CH"/>
        </w:rPr>
      </w:pPr>
    </w:p>
    <w:tbl>
      <w:tblPr>
        <w:tblW w:w="5000" w:type="pct"/>
        <w:tblLook w:val="04A0"/>
      </w:tblPr>
      <w:tblGrid>
        <w:gridCol w:w="2443"/>
        <w:gridCol w:w="1030"/>
        <w:gridCol w:w="1030"/>
        <w:gridCol w:w="1030"/>
        <w:gridCol w:w="1030"/>
        <w:gridCol w:w="1030"/>
        <w:gridCol w:w="1030"/>
        <w:gridCol w:w="1030"/>
        <w:gridCol w:w="1030"/>
      </w:tblGrid>
      <w:tr w:rsidR="00000000">
        <w:trPr>
          <w:tblHeader/>
        </w:trPr>
        <w:tc>
          <w:tcPr>
            <w:tcW w:w="2443" w:type="dxa"/>
            <w:vMerge w:val="restart"/>
            <w:tcBorders>
              <w:top w:val="nil"/>
              <w:left w:val="nil"/>
              <w:bottom w:val="single" w:sz="4" w:space="0" w:color="auto"/>
              <w:right w:val="single" w:sz="4" w:space="0" w:color="auto"/>
            </w:tcBorders>
            <w:vAlign w:val="center"/>
          </w:tcPr>
          <w:p w:rsidR="00000000" w:rsidRDefault="009C1351">
            <w:pPr>
              <w:widowControl w:val="0"/>
              <w:autoSpaceDE w:val="0"/>
              <w:autoSpaceDN w:val="0"/>
              <w:adjustRightInd w:val="0"/>
              <w:spacing w:before="120" w:after="120" w:line="240" w:lineRule="auto"/>
              <w:jc w:val="center"/>
              <w:rPr>
                <w:rFonts w:ascii="Arial" w:hAnsi="Arial" w:cs="Arial"/>
                <w:b/>
                <w:noProof/>
                <w:sz w:val="20"/>
                <w:szCs w:val="18"/>
                <w:lang w:val="fr-CH"/>
              </w:rPr>
            </w:pPr>
          </w:p>
        </w:tc>
        <w:tc>
          <w:tcPr>
            <w:tcW w:w="1030" w:type="dxa"/>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before="120" w:after="120" w:line="240" w:lineRule="auto"/>
              <w:jc w:val="center"/>
              <w:rPr>
                <w:rFonts w:ascii="Arial" w:hAnsi="Arial" w:cs="Arial"/>
                <w:b/>
                <w:noProof/>
                <w:sz w:val="20"/>
                <w:szCs w:val="18"/>
                <w:lang w:val="fr-CH"/>
              </w:rPr>
            </w:pPr>
            <w:r>
              <w:rPr>
                <w:rFonts w:ascii="Arial" w:hAnsi="Arial" w:cs="Arial"/>
                <w:b/>
                <w:noProof/>
                <w:sz w:val="20"/>
                <w:szCs w:val="18"/>
                <w:lang w:val="fr-CH"/>
              </w:rPr>
              <w:t>Année 1</w:t>
            </w:r>
          </w:p>
        </w:tc>
        <w:tc>
          <w:tcPr>
            <w:tcW w:w="1030" w:type="dxa"/>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before="120" w:after="120" w:line="240" w:lineRule="auto"/>
              <w:jc w:val="center"/>
              <w:rPr>
                <w:rFonts w:ascii="Arial" w:hAnsi="Arial" w:cs="Arial"/>
                <w:b/>
                <w:noProof/>
                <w:sz w:val="20"/>
                <w:szCs w:val="18"/>
                <w:lang w:val="fr-CH"/>
              </w:rPr>
            </w:pPr>
            <w:r>
              <w:rPr>
                <w:rFonts w:ascii="Arial" w:hAnsi="Arial" w:cs="Arial"/>
                <w:b/>
                <w:noProof/>
                <w:sz w:val="20"/>
                <w:szCs w:val="18"/>
                <w:lang w:val="fr-CH"/>
              </w:rPr>
              <w:t>Année 2</w:t>
            </w:r>
          </w:p>
        </w:tc>
        <w:tc>
          <w:tcPr>
            <w:tcW w:w="1030" w:type="dxa"/>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before="120" w:after="120" w:line="240" w:lineRule="auto"/>
              <w:jc w:val="center"/>
              <w:rPr>
                <w:rFonts w:ascii="Arial" w:hAnsi="Arial" w:cs="Arial"/>
                <w:b/>
                <w:noProof/>
                <w:sz w:val="20"/>
                <w:szCs w:val="18"/>
                <w:lang w:val="fr-CH"/>
              </w:rPr>
            </w:pPr>
            <w:r>
              <w:rPr>
                <w:rFonts w:ascii="Arial" w:hAnsi="Arial" w:cs="Arial"/>
                <w:b/>
                <w:noProof/>
                <w:sz w:val="20"/>
                <w:szCs w:val="18"/>
                <w:lang w:val="fr-CH"/>
              </w:rPr>
              <w:t>Année 3</w:t>
            </w:r>
          </w:p>
        </w:tc>
        <w:tc>
          <w:tcPr>
            <w:tcW w:w="1030" w:type="dxa"/>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before="120" w:after="120" w:line="240" w:lineRule="auto"/>
              <w:jc w:val="center"/>
              <w:rPr>
                <w:rFonts w:ascii="Arial" w:hAnsi="Arial" w:cs="Arial"/>
                <w:b/>
                <w:noProof/>
                <w:sz w:val="20"/>
                <w:szCs w:val="18"/>
                <w:lang w:val="fr-CH"/>
              </w:rPr>
            </w:pPr>
            <w:r>
              <w:rPr>
                <w:rFonts w:ascii="Arial" w:hAnsi="Arial" w:cs="Arial"/>
                <w:b/>
                <w:noProof/>
                <w:sz w:val="20"/>
                <w:szCs w:val="18"/>
                <w:lang w:val="fr-CH"/>
              </w:rPr>
              <w:t>Année 4</w:t>
            </w:r>
          </w:p>
        </w:tc>
        <w:tc>
          <w:tcPr>
            <w:tcW w:w="1030" w:type="dxa"/>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before="120" w:after="120" w:line="240" w:lineRule="auto"/>
              <w:jc w:val="center"/>
              <w:rPr>
                <w:rFonts w:ascii="Arial" w:hAnsi="Arial" w:cs="Arial"/>
                <w:b/>
                <w:noProof/>
                <w:sz w:val="20"/>
                <w:szCs w:val="18"/>
                <w:lang w:val="fr-CH"/>
              </w:rPr>
            </w:pPr>
            <w:r>
              <w:rPr>
                <w:rFonts w:ascii="Arial" w:hAnsi="Arial" w:cs="Arial"/>
                <w:b/>
                <w:noProof/>
                <w:sz w:val="20"/>
                <w:szCs w:val="18"/>
                <w:lang w:val="fr-CH"/>
              </w:rPr>
              <w:t>Année 5</w:t>
            </w:r>
          </w:p>
        </w:tc>
        <w:tc>
          <w:tcPr>
            <w:tcW w:w="1030" w:type="dxa"/>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before="120" w:after="120" w:line="240" w:lineRule="auto"/>
              <w:jc w:val="center"/>
              <w:rPr>
                <w:rFonts w:ascii="Arial" w:hAnsi="Arial" w:cs="Arial"/>
                <w:b/>
                <w:noProof/>
                <w:sz w:val="20"/>
                <w:szCs w:val="18"/>
                <w:lang w:val="fr-CH"/>
              </w:rPr>
            </w:pPr>
            <w:r>
              <w:rPr>
                <w:rFonts w:ascii="Arial" w:hAnsi="Arial" w:cs="Arial"/>
                <w:b/>
                <w:noProof/>
                <w:sz w:val="20"/>
                <w:szCs w:val="18"/>
                <w:lang w:val="fr-CH"/>
              </w:rPr>
              <w:t>Année 6</w:t>
            </w:r>
          </w:p>
        </w:tc>
        <w:tc>
          <w:tcPr>
            <w:tcW w:w="1030" w:type="dxa"/>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before="120" w:after="120" w:line="240" w:lineRule="auto"/>
              <w:jc w:val="center"/>
              <w:rPr>
                <w:rFonts w:ascii="Arial" w:hAnsi="Arial" w:cs="Arial"/>
                <w:b/>
                <w:noProof/>
                <w:sz w:val="20"/>
                <w:szCs w:val="18"/>
                <w:lang w:val="fr-CH"/>
              </w:rPr>
            </w:pPr>
            <w:r>
              <w:rPr>
                <w:rFonts w:ascii="Arial" w:hAnsi="Arial" w:cs="Arial"/>
                <w:b/>
                <w:noProof/>
                <w:sz w:val="20"/>
                <w:szCs w:val="18"/>
                <w:lang w:val="fr-CH"/>
              </w:rPr>
              <w:t>Année 7</w:t>
            </w:r>
          </w:p>
        </w:tc>
        <w:tc>
          <w:tcPr>
            <w:tcW w:w="1030" w:type="dxa"/>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before="120" w:after="120" w:line="240" w:lineRule="auto"/>
              <w:jc w:val="center"/>
              <w:rPr>
                <w:rFonts w:ascii="Arial" w:hAnsi="Arial" w:cs="Arial"/>
                <w:b/>
                <w:noProof/>
                <w:sz w:val="20"/>
                <w:szCs w:val="18"/>
                <w:lang w:val="fr-CH"/>
              </w:rPr>
            </w:pPr>
            <w:r>
              <w:rPr>
                <w:rFonts w:ascii="Arial" w:hAnsi="Arial" w:cs="Arial"/>
                <w:b/>
                <w:noProof/>
                <w:sz w:val="20"/>
                <w:szCs w:val="18"/>
                <w:lang w:val="fr-CH"/>
              </w:rPr>
              <w:t>Année 8</w:t>
            </w:r>
          </w:p>
        </w:tc>
      </w:tr>
      <w:tr w:rsidR="00000000">
        <w:trPr>
          <w:tblHeader/>
        </w:trPr>
        <w:tc>
          <w:tcPr>
            <w:tcW w:w="0" w:type="auto"/>
            <w:vMerge/>
            <w:tcBorders>
              <w:top w:val="nil"/>
              <w:left w:val="nil"/>
              <w:bottom w:val="single" w:sz="4" w:space="0" w:color="auto"/>
              <w:right w:val="single" w:sz="4" w:space="0" w:color="auto"/>
            </w:tcBorders>
            <w:vAlign w:val="center"/>
            <w:hideMark/>
          </w:tcPr>
          <w:p w:rsidR="00000000" w:rsidRDefault="009C1351">
            <w:pPr>
              <w:spacing w:after="0" w:line="240" w:lineRule="auto"/>
              <w:rPr>
                <w:rFonts w:ascii="Arial" w:hAnsi="Arial" w:cs="Arial"/>
                <w:b/>
                <w:noProof/>
                <w:sz w:val="20"/>
                <w:szCs w:val="18"/>
                <w:lang w:val="fr-CH"/>
              </w:rPr>
            </w:pPr>
          </w:p>
        </w:tc>
        <w:tc>
          <w:tcPr>
            <w:tcW w:w="103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9C1351">
            <w:pPr>
              <w:widowControl w:val="0"/>
              <w:autoSpaceDE w:val="0"/>
              <w:autoSpaceDN w:val="0"/>
              <w:adjustRightInd w:val="0"/>
              <w:spacing w:before="120" w:after="120" w:line="240" w:lineRule="auto"/>
              <w:jc w:val="center"/>
              <w:rPr>
                <w:rFonts w:ascii="Arial" w:hAnsi="Arial" w:cs="Arial"/>
                <w:noProof/>
                <w:sz w:val="20"/>
                <w:szCs w:val="18"/>
                <w:lang w:val="fr-CH"/>
              </w:rPr>
            </w:pPr>
            <w:r>
              <w:rPr>
                <w:rStyle w:val="propertyeditor"/>
                <w:rFonts w:ascii="Arial" w:hAnsi="Arial" w:cs="Arial"/>
                <w:bCs/>
                <w:noProof/>
                <w:sz w:val="20"/>
                <w:szCs w:val="18"/>
                <w:lang w:val="fr-CH"/>
              </w:rPr>
              <w:t>201</w:t>
            </w:r>
            <w:r>
              <w:rPr>
                <w:rStyle w:val="propertyeditor"/>
                <w:rFonts w:ascii="Arial" w:hAnsi="Arial" w:cs="Arial"/>
                <w:bCs/>
                <w:noProof/>
                <w:sz w:val="20"/>
                <w:szCs w:val="18"/>
                <w:lang w:val="fr-CH"/>
              </w:rPr>
              <w:t>2</w:t>
            </w:r>
          </w:p>
        </w:tc>
        <w:tc>
          <w:tcPr>
            <w:tcW w:w="103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9C1351">
            <w:pPr>
              <w:widowControl w:val="0"/>
              <w:autoSpaceDE w:val="0"/>
              <w:autoSpaceDN w:val="0"/>
              <w:adjustRightInd w:val="0"/>
              <w:spacing w:before="120" w:after="120" w:line="240" w:lineRule="auto"/>
              <w:jc w:val="center"/>
              <w:rPr>
                <w:rFonts w:ascii="Arial" w:hAnsi="Arial" w:cs="Arial"/>
                <w:bCs/>
                <w:noProof/>
                <w:sz w:val="20"/>
                <w:szCs w:val="18"/>
                <w:lang w:val="fr-CH"/>
              </w:rPr>
            </w:pPr>
            <w:r>
              <w:rPr>
                <w:rStyle w:val="propertyeditor"/>
                <w:rFonts w:ascii="Arial" w:hAnsi="Arial" w:cs="Arial"/>
                <w:bCs/>
                <w:noProof/>
                <w:sz w:val="20"/>
                <w:szCs w:val="18"/>
                <w:lang w:val="fr-CH"/>
              </w:rPr>
              <w:t>201</w:t>
            </w:r>
            <w:r>
              <w:rPr>
                <w:rStyle w:val="propertyeditor"/>
                <w:rFonts w:ascii="Arial" w:hAnsi="Arial" w:cs="Arial"/>
                <w:bCs/>
                <w:noProof/>
                <w:sz w:val="20"/>
                <w:szCs w:val="18"/>
                <w:lang w:val="fr-CH"/>
              </w:rPr>
              <w:t>3</w:t>
            </w:r>
          </w:p>
        </w:tc>
        <w:tc>
          <w:tcPr>
            <w:tcW w:w="103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9C1351">
            <w:pPr>
              <w:widowControl w:val="0"/>
              <w:autoSpaceDE w:val="0"/>
              <w:autoSpaceDN w:val="0"/>
              <w:adjustRightInd w:val="0"/>
              <w:spacing w:before="120" w:after="120" w:line="240" w:lineRule="auto"/>
              <w:jc w:val="center"/>
              <w:rPr>
                <w:rFonts w:ascii="Arial" w:hAnsi="Arial" w:cs="Arial"/>
                <w:bCs/>
                <w:noProof/>
                <w:sz w:val="20"/>
                <w:szCs w:val="18"/>
                <w:lang w:val="fr-CH"/>
              </w:rPr>
            </w:pPr>
            <w:r>
              <w:rPr>
                <w:rStyle w:val="propertyeditor"/>
                <w:rFonts w:ascii="Arial" w:hAnsi="Arial" w:cs="Arial"/>
                <w:bCs/>
                <w:noProof/>
                <w:sz w:val="20"/>
                <w:szCs w:val="18"/>
                <w:lang w:val="fr-CH"/>
              </w:rPr>
              <w:t>201</w:t>
            </w:r>
            <w:r>
              <w:rPr>
                <w:rStyle w:val="propertyeditor"/>
                <w:rFonts w:ascii="Arial" w:hAnsi="Arial" w:cs="Arial"/>
                <w:bCs/>
                <w:noProof/>
                <w:sz w:val="20"/>
                <w:szCs w:val="18"/>
                <w:lang w:val="fr-CH"/>
              </w:rPr>
              <w:t>4</w:t>
            </w:r>
          </w:p>
        </w:tc>
        <w:tc>
          <w:tcPr>
            <w:tcW w:w="103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9C1351">
            <w:pPr>
              <w:widowControl w:val="0"/>
              <w:autoSpaceDE w:val="0"/>
              <w:autoSpaceDN w:val="0"/>
              <w:adjustRightInd w:val="0"/>
              <w:spacing w:before="120" w:after="120" w:line="240" w:lineRule="auto"/>
              <w:jc w:val="center"/>
              <w:rPr>
                <w:rFonts w:ascii="Arial" w:hAnsi="Arial" w:cs="Arial"/>
                <w:bCs/>
                <w:noProof/>
                <w:sz w:val="20"/>
                <w:szCs w:val="18"/>
                <w:lang w:val="fr-CH"/>
              </w:rPr>
            </w:pPr>
            <w:r>
              <w:rPr>
                <w:rStyle w:val="propertyeditor"/>
                <w:rFonts w:ascii="Arial" w:hAnsi="Arial" w:cs="Arial"/>
                <w:bCs/>
                <w:noProof/>
                <w:sz w:val="20"/>
                <w:szCs w:val="18"/>
                <w:lang w:val="fr-CH"/>
              </w:rPr>
              <w:t>201</w:t>
            </w:r>
            <w:r>
              <w:rPr>
                <w:rStyle w:val="propertyeditor"/>
                <w:rFonts w:ascii="Arial" w:hAnsi="Arial" w:cs="Arial"/>
                <w:bCs/>
                <w:noProof/>
                <w:sz w:val="20"/>
                <w:szCs w:val="18"/>
                <w:lang w:val="fr-CH"/>
              </w:rPr>
              <w:t>5</w:t>
            </w:r>
          </w:p>
        </w:tc>
        <w:tc>
          <w:tcPr>
            <w:tcW w:w="103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9C1351">
            <w:pPr>
              <w:widowControl w:val="0"/>
              <w:autoSpaceDE w:val="0"/>
              <w:autoSpaceDN w:val="0"/>
              <w:adjustRightInd w:val="0"/>
              <w:spacing w:before="120" w:after="120" w:line="240" w:lineRule="auto"/>
              <w:jc w:val="center"/>
              <w:rPr>
                <w:rFonts w:ascii="Arial" w:hAnsi="Arial" w:cs="Arial"/>
                <w:bCs/>
                <w:noProof/>
                <w:sz w:val="20"/>
                <w:szCs w:val="18"/>
                <w:lang w:val="fr-CH"/>
              </w:rPr>
            </w:pPr>
          </w:p>
        </w:tc>
        <w:tc>
          <w:tcPr>
            <w:tcW w:w="103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9C1351">
            <w:pPr>
              <w:widowControl w:val="0"/>
              <w:autoSpaceDE w:val="0"/>
              <w:autoSpaceDN w:val="0"/>
              <w:adjustRightInd w:val="0"/>
              <w:spacing w:before="120" w:after="120" w:line="240" w:lineRule="auto"/>
              <w:jc w:val="center"/>
              <w:rPr>
                <w:rFonts w:ascii="Arial" w:hAnsi="Arial" w:cs="Arial"/>
                <w:bCs/>
                <w:noProof/>
                <w:sz w:val="20"/>
                <w:szCs w:val="18"/>
                <w:lang w:val="fr-CH"/>
              </w:rPr>
            </w:pPr>
          </w:p>
        </w:tc>
        <w:tc>
          <w:tcPr>
            <w:tcW w:w="103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9C1351">
            <w:pPr>
              <w:widowControl w:val="0"/>
              <w:autoSpaceDE w:val="0"/>
              <w:autoSpaceDN w:val="0"/>
              <w:adjustRightInd w:val="0"/>
              <w:spacing w:before="120" w:after="120" w:line="240" w:lineRule="auto"/>
              <w:jc w:val="center"/>
              <w:rPr>
                <w:rFonts w:ascii="Arial" w:hAnsi="Arial" w:cs="Arial"/>
                <w:noProof/>
                <w:sz w:val="20"/>
                <w:szCs w:val="18"/>
                <w:lang w:val="fr-CH"/>
              </w:rPr>
            </w:pPr>
          </w:p>
        </w:tc>
        <w:tc>
          <w:tcPr>
            <w:tcW w:w="103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9C1351">
            <w:pPr>
              <w:widowControl w:val="0"/>
              <w:autoSpaceDE w:val="0"/>
              <w:autoSpaceDN w:val="0"/>
              <w:adjustRightInd w:val="0"/>
              <w:spacing w:before="120" w:after="120" w:line="240" w:lineRule="auto"/>
              <w:jc w:val="center"/>
              <w:rPr>
                <w:rFonts w:ascii="Arial" w:hAnsi="Arial" w:cs="Arial"/>
                <w:noProof/>
                <w:sz w:val="20"/>
                <w:szCs w:val="18"/>
                <w:lang w:val="fr-CH"/>
              </w:rPr>
            </w:pPr>
          </w:p>
        </w:tc>
      </w:tr>
      <w:tr w:rsidR="00000000">
        <w:tc>
          <w:tcPr>
            <w:tcW w:w="2443" w:type="dxa"/>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after="0" w:line="240" w:lineRule="auto"/>
              <w:rPr>
                <w:rFonts w:ascii="Arial" w:hAnsi="Arial" w:cs="Arial"/>
                <w:b/>
                <w:noProof/>
                <w:sz w:val="18"/>
                <w:szCs w:val="18"/>
                <w:lang w:val="fr-CH"/>
              </w:rPr>
            </w:pPr>
            <w:r>
              <w:rPr>
                <w:rFonts w:ascii="Arial" w:hAnsi="Arial" w:cs="Arial"/>
                <w:b/>
                <w:noProof/>
                <w:sz w:val="18"/>
                <w:szCs w:val="18"/>
                <w:lang w:val="fr-CH"/>
              </w:rPr>
              <w:t>Quote-part minimale</w:t>
            </w:r>
          </w:p>
        </w:tc>
        <w:tc>
          <w:tcPr>
            <w:tcW w:w="103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9C1351">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bCs/>
                <w:noProof/>
                <w:sz w:val="18"/>
                <w:szCs w:val="18"/>
                <w:lang w:val="fr-CH"/>
              </w:rPr>
              <w:t>0.2</w:t>
            </w:r>
            <w:r>
              <w:rPr>
                <w:rStyle w:val="propertyeditor"/>
                <w:rFonts w:ascii="Arial" w:hAnsi="Arial" w:cs="Arial"/>
                <w:bCs/>
                <w:noProof/>
                <w:sz w:val="18"/>
                <w:szCs w:val="18"/>
                <w:lang w:val="fr-CH"/>
              </w:rPr>
              <w:t>0</w:t>
            </w:r>
          </w:p>
        </w:tc>
        <w:tc>
          <w:tcPr>
            <w:tcW w:w="103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9C1351">
            <w:pPr>
              <w:widowControl w:val="0"/>
              <w:autoSpaceDE w:val="0"/>
              <w:autoSpaceDN w:val="0"/>
              <w:adjustRightInd w:val="0"/>
              <w:spacing w:after="0" w:line="240" w:lineRule="auto"/>
              <w:jc w:val="right"/>
              <w:rPr>
                <w:rFonts w:ascii="Arial" w:hAnsi="Arial" w:cs="Arial"/>
                <w:bCs/>
                <w:noProof/>
                <w:sz w:val="18"/>
                <w:szCs w:val="18"/>
                <w:lang w:val="fr-CH"/>
              </w:rPr>
            </w:pPr>
            <w:r>
              <w:rPr>
                <w:rStyle w:val="propertyeditor"/>
                <w:rFonts w:ascii="Arial" w:hAnsi="Arial" w:cs="Arial"/>
                <w:bCs/>
                <w:noProof/>
                <w:sz w:val="18"/>
                <w:szCs w:val="18"/>
                <w:lang w:val="fr-CH"/>
              </w:rPr>
              <w:t>0.2</w:t>
            </w:r>
            <w:r>
              <w:rPr>
                <w:rStyle w:val="propertyeditor"/>
                <w:rFonts w:ascii="Arial" w:hAnsi="Arial" w:cs="Arial"/>
                <w:bCs/>
                <w:noProof/>
                <w:sz w:val="18"/>
                <w:szCs w:val="18"/>
                <w:lang w:val="fr-CH"/>
              </w:rPr>
              <w:t>0</w:t>
            </w:r>
          </w:p>
        </w:tc>
        <w:tc>
          <w:tcPr>
            <w:tcW w:w="103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9C1351">
            <w:pPr>
              <w:widowControl w:val="0"/>
              <w:autoSpaceDE w:val="0"/>
              <w:autoSpaceDN w:val="0"/>
              <w:adjustRightInd w:val="0"/>
              <w:spacing w:after="0" w:line="240" w:lineRule="auto"/>
              <w:jc w:val="right"/>
              <w:rPr>
                <w:rFonts w:ascii="Arial" w:hAnsi="Arial" w:cs="Arial"/>
                <w:bCs/>
                <w:noProof/>
                <w:sz w:val="18"/>
                <w:szCs w:val="18"/>
                <w:lang w:val="fr-CH"/>
              </w:rPr>
            </w:pPr>
            <w:r>
              <w:rPr>
                <w:rStyle w:val="propertyeditor"/>
                <w:rFonts w:ascii="Arial" w:hAnsi="Arial" w:cs="Arial"/>
                <w:bCs/>
                <w:noProof/>
                <w:sz w:val="18"/>
                <w:szCs w:val="18"/>
                <w:lang w:val="fr-CH"/>
              </w:rPr>
              <w:t>0.2</w:t>
            </w:r>
            <w:r>
              <w:rPr>
                <w:rStyle w:val="propertyeditor"/>
                <w:rFonts w:ascii="Arial" w:hAnsi="Arial" w:cs="Arial"/>
                <w:bCs/>
                <w:noProof/>
                <w:sz w:val="18"/>
                <w:szCs w:val="18"/>
                <w:lang w:val="fr-CH"/>
              </w:rPr>
              <w:t>0</w:t>
            </w:r>
          </w:p>
        </w:tc>
        <w:tc>
          <w:tcPr>
            <w:tcW w:w="103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9C1351">
            <w:pPr>
              <w:widowControl w:val="0"/>
              <w:autoSpaceDE w:val="0"/>
              <w:autoSpaceDN w:val="0"/>
              <w:adjustRightInd w:val="0"/>
              <w:spacing w:after="0" w:line="240" w:lineRule="auto"/>
              <w:jc w:val="right"/>
              <w:rPr>
                <w:rFonts w:ascii="Arial" w:hAnsi="Arial" w:cs="Arial"/>
                <w:bCs/>
                <w:noProof/>
                <w:sz w:val="18"/>
                <w:szCs w:val="18"/>
                <w:lang w:val="fr-CH"/>
              </w:rPr>
            </w:pPr>
            <w:r>
              <w:rPr>
                <w:rStyle w:val="propertyeditor"/>
                <w:rFonts w:ascii="Arial" w:hAnsi="Arial" w:cs="Arial"/>
                <w:bCs/>
                <w:noProof/>
                <w:sz w:val="18"/>
                <w:szCs w:val="18"/>
                <w:lang w:val="fr-CH"/>
              </w:rPr>
              <w:t>0.2</w:t>
            </w:r>
            <w:r>
              <w:rPr>
                <w:rStyle w:val="propertyeditor"/>
                <w:rFonts w:ascii="Arial" w:hAnsi="Arial" w:cs="Arial"/>
                <w:bCs/>
                <w:noProof/>
                <w:sz w:val="18"/>
                <w:szCs w:val="18"/>
                <w:lang w:val="fr-CH"/>
              </w:rPr>
              <w:t>0</w:t>
            </w:r>
          </w:p>
        </w:tc>
        <w:tc>
          <w:tcPr>
            <w:tcW w:w="103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9C1351">
            <w:pPr>
              <w:widowControl w:val="0"/>
              <w:autoSpaceDE w:val="0"/>
              <w:autoSpaceDN w:val="0"/>
              <w:adjustRightInd w:val="0"/>
              <w:spacing w:after="0" w:line="240" w:lineRule="auto"/>
              <w:jc w:val="right"/>
              <w:rPr>
                <w:rFonts w:ascii="Arial" w:hAnsi="Arial" w:cs="Arial"/>
                <w:bCs/>
                <w:noProof/>
                <w:sz w:val="18"/>
                <w:szCs w:val="18"/>
                <w:lang w:val="fr-CH"/>
              </w:rPr>
            </w:pPr>
          </w:p>
        </w:tc>
        <w:tc>
          <w:tcPr>
            <w:tcW w:w="103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9C1351">
            <w:pPr>
              <w:widowControl w:val="0"/>
              <w:autoSpaceDE w:val="0"/>
              <w:autoSpaceDN w:val="0"/>
              <w:adjustRightInd w:val="0"/>
              <w:spacing w:after="0" w:line="240" w:lineRule="auto"/>
              <w:jc w:val="right"/>
              <w:rPr>
                <w:rFonts w:ascii="Arial" w:hAnsi="Arial" w:cs="Arial"/>
                <w:bCs/>
                <w:noProof/>
                <w:sz w:val="18"/>
                <w:szCs w:val="18"/>
                <w:lang w:val="fr-CH"/>
              </w:rPr>
            </w:pPr>
          </w:p>
        </w:tc>
        <w:tc>
          <w:tcPr>
            <w:tcW w:w="103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9C1351">
            <w:pPr>
              <w:widowControl w:val="0"/>
              <w:autoSpaceDE w:val="0"/>
              <w:autoSpaceDN w:val="0"/>
              <w:adjustRightInd w:val="0"/>
              <w:spacing w:after="0" w:line="240" w:lineRule="auto"/>
              <w:jc w:val="right"/>
              <w:rPr>
                <w:rFonts w:ascii="Arial" w:hAnsi="Arial" w:cs="Arial"/>
                <w:bCs/>
                <w:noProof/>
                <w:sz w:val="18"/>
                <w:szCs w:val="18"/>
                <w:lang w:val="fr-CH"/>
              </w:rPr>
            </w:pPr>
          </w:p>
        </w:tc>
        <w:tc>
          <w:tcPr>
            <w:tcW w:w="103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9C1351">
            <w:pPr>
              <w:widowControl w:val="0"/>
              <w:autoSpaceDE w:val="0"/>
              <w:autoSpaceDN w:val="0"/>
              <w:adjustRightInd w:val="0"/>
              <w:spacing w:after="0" w:line="240" w:lineRule="auto"/>
              <w:jc w:val="right"/>
              <w:rPr>
                <w:rFonts w:ascii="Arial" w:hAnsi="Arial" w:cs="Arial"/>
                <w:noProof/>
                <w:sz w:val="18"/>
                <w:szCs w:val="18"/>
                <w:lang w:val="fr-CH"/>
              </w:rPr>
            </w:pPr>
          </w:p>
        </w:tc>
      </w:tr>
      <w:tr w:rsidR="00000000">
        <w:tc>
          <w:tcPr>
            <w:tcW w:w="2443" w:type="dxa"/>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after="0" w:line="240" w:lineRule="auto"/>
              <w:rPr>
                <w:rFonts w:ascii="Arial" w:hAnsi="Arial" w:cs="Arial"/>
                <w:b/>
                <w:noProof/>
                <w:sz w:val="18"/>
                <w:szCs w:val="18"/>
                <w:lang w:val="fr-CH"/>
              </w:rPr>
            </w:pPr>
            <w:r>
              <w:rPr>
                <w:rFonts w:ascii="Arial" w:hAnsi="Arial" w:cs="Arial"/>
                <w:b/>
                <w:noProof/>
                <w:sz w:val="18"/>
                <w:szCs w:val="18"/>
                <w:lang w:val="fr-CH"/>
              </w:rPr>
              <w:t>Votre quote-part (veuillez changer si plus élevée)</w:t>
            </w:r>
          </w:p>
        </w:tc>
        <w:tc>
          <w:tcPr>
            <w:tcW w:w="1030"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
              <w:jc w:val="right"/>
              <w:rPr>
                <w:rFonts w:ascii="Arial" w:hAnsi="Arial" w:cs="Arial"/>
                <w:noProof/>
                <w:color w:val="auto"/>
                <w:sz w:val="18"/>
                <w:szCs w:val="18"/>
                <w:lang w:val="fr-CH"/>
              </w:rPr>
            </w:pPr>
            <w:r>
              <w:rPr>
                <w:rStyle w:val="propertyeditor"/>
                <w:rFonts w:ascii="Arial" w:hAnsi="Arial" w:cs="Arial"/>
                <w:bCs/>
                <w:noProof/>
                <w:sz w:val="18"/>
                <w:szCs w:val="18"/>
                <w:shd w:val="clear" w:color="auto" w:fill="BDDCFF"/>
                <w:lang w:val="fr-CH"/>
              </w:rPr>
              <w:t>0.2</w:t>
            </w:r>
            <w:r>
              <w:rPr>
                <w:rStyle w:val="propertyeditor"/>
                <w:rFonts w:ascii="Arial" w:hAnsi="Arial" w:cs="Arial"/>
                <w:bCs/>
                <w:noProof/>
                <w:sz w:val="18"/>
                <w:szCs w:val="18"/>
                <w:shd w:val="clear" w:color="auto" w:fill="BDDCFF"/>
                <w:lang w:val="fr-CH"/>
              </w:rPr>
              <w:t>0</w:t>
            </w:r>
          </w:p>
        </w:tc>
        <w:tc>
          <w:tcPr>
            <w:tcW w:w="1030"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
              <w:jc w:val="right"/>
              <w:rPr>
                <w:rFonts w:ascii="Arial" w:hAnsi="Arial" w:cs="Arial"/>
                <w:noProof/>
                <w:color w:val="auto"/>
                <w:sz w:val="18"/>
                <w:szCs w:val="18"/>
                <w:lang w:val="fr-CH"/>
              </w:rPr>
            </w:pPr>
            <w:r>
              <w:rPr>
                <w:rStyle w:val="propertyeditor"/>
                <w:rFonts w:ascii="Arial" w:hAnsi="Arial" w:cs="Arial"/>
                <w:bCs/>
                <w:noProof/>
                <w:sz w:val="18"/>
                <w:szCs w:val="18"/>
                <w:shd w:val="clear" w:color="auto" w:fill="BDDCFF"/>
                <w:lang w:val="fr-CH"/>
              </w:rPr>
              <w:t>0.2</w:t>
            </w:r>
            <w:r>
              <w:rPr>
                <w:rStyle w:val="propertyeditor"/>
                <w:rFonts w:ascii="Arial" w:hAnsi="Arial" w:cs="Arial"/>
                <w:bCs/>
                <w:noProof/>
                <w:sz w:val="18"/>
                <w:szCs w:val="18"/>
                <w:shd w:val="clear" w:color="auto" w:fill="BDDCFF"/>
                <w:lang w:val="fr-CH"/>
              </w:rPr>
              <w:t>0</w:t>
            </w:r>
          </w:p>
        </w:tc>
        <w:tc>
          <w:tcPr>
            <w:tcW w:w="1030"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
              <w:jc w:val="right"/>
              <w:rPr>
                <w:rFonts w:ascii="Arial" w:hAnsi="Arial" w:cs="Arial"/>
                <w:noProof/>
                <w:color w:val="auto"/>
                <w:sz w:val="18"/>
                <w:szCs w:val="18"/>
                <w:lang w:val="fr-CH"/>
              </w:rPr>
            </w:pPr>
            <w:r>
              <w:rPr>
                <w:rStyle w:val="propertyeditor"/>
                <w:rFonts w:ascii="Arial" w:hAnsi="Arial" w:cs="Arial"/>
                <w:bCs/>
                <w:noProof/>
                <w:sz w:val="18"/>
                <w:szCs w:val="18"/>
                <w:shd w:val="clear" w:color="auto" w:fill="BDDCFF"/>
                <w:lang w:val="fr-CH"/>
              </w:rPr>
              <w:t>0.2</w:t>
            </w:r>
            <w:r>
              <w:rPr>
                <w:rStyle w:val="propertyeditor"/>
                <w:rFonts w:ascii="Arial" w:hAnsi="Arial" w:cs="Arial"/>
                <w:bCs/>
                <w:noProof/>
                <w:sz w:val="18"/>
                <w:szCs w:val="18"/>
                <w:shd w:val="clear" w:color="auto" w:fill="BDDCFF"/>
                <w:lang w:val="fr-CH"/>
              </w:rPr>
              <w:t>0</w:t>
            </w:r>
          </w:p>
        </w:tc>
        <w:tc>
          <w:tcPr>
            <w:tcW w:w="1030"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
              <w:jc w:val="right"/>
              <w:rPr>
                <w:rFonts w:ascii="Arial" w:hAnsi="Arial" w:cs="Arial"/>
                <w:noProof/>
                <w:color w:val="auto"/>
                <w:sz w:val="18"/>
                <w:szCs w:val="18"/>
                <w:lang w:val="fr-CH"/>
              </w:rPr>
            </w:pPr>
            <w:r>
              <w:rPr>
                <w:rStyle w:val="propertyeditor"/>
                <w:rFonts w:ascii="Arial" w:hAnsi="Arial" w:cs="Arial"/>
                <w:bCs/>
                <w:noProof/>
                <w:sz w:val="18"/>
                <w:szCs w:val="18"/>
                <w:shd w:val="clear" w:color="auto" w:fill="BDDCFF"/>
                <w:lang w:val="fr-CH"/>
              </w:rPr>
              <w:t>0.2</w:t>
            </w:r>
            <w:r>
              <w:rPr>
                <w:rStyle w:val="propertyeditor"/>
                <w:rFonts w:ascii="Arial" w:hAnsi="Arial" w:cs="Arial"/>
                <w:bCs/>
                <w:noProof/>
                <w:sz w:val="18"/>
                <w:szCs w:val="18"/>
                <w:shd w:val="clear" w:color="auto" w:fill="BDDCFF"/>
                <w:lang w:val="fr-CH"/>
              </w:rPr>
              <w:t>0</w:t>
            </w:r>
          </w:p>
        </w:tc>
        <w:tc>
          <w:tcPr>
            <w:tcW w:w="1030"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
              <w:jc w:val="right"/>
              <w:rPr>
                <w:rFonts w:ascii="Arial" w:hAnsi="Arial" w:cs="Arial"/>
                <w:noProof/>
                <w:color w:val="auto"/>
                <w:sz w:val="18"/>
                <w:szCs w:val="18"/>
                <w:lang w:val="fr-CH"/>
              </w:rPr>
            </w:pPr>
          </w:p>
        </w:tc>
        <w:tc>
          <w:tcPr>
            <w:tcW w:w="1030"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
              <w:jc w:val="right"/>
              <w:rPr>
                <w:rFonts w:ascii="Arial" w:hAnsi="Arial" w:cs="Arial"/>
                <w:noProof/>
                <w:color w:val="auto"/>
                <w:sz w:val="18"/>
                <w:szCs w:val="18"/>
                <w:lang w:val="fr-CH"/>
              </w:rPr>
            </w:pPr>
          </w:p>
        </w:tc>
        <w:tc>
          <w:tcPr>
            <w:tcW w:w="1030"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
              <w:jc w:val="right"/>
              <w:rPr>
                <w:rFonts w:ascii="Arial" w:hAnsi="Arial" w:cs="Arial"/>
                <w:noProof/>
                <w:color w:val="auto"/>
                <w:sz w:val="18"/>
                <w:szCs w:val="18"/>
                <w:lang w:val="fr-CH"/>
              </w:rPr>
            </w:pPr>
          </w:p>
        </w:tc>
        <w:tc>
          <w:tcPr>
            <w:tcW w:w="1030"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
              <w:jc w:val="right"/>
              <w:rPr>
                <w:rFonts w:ascii="Arial" w:hAnsi="Arial" w:cs="Arial"/>
                <w:noProof/>
                <w:color w:val="auto"/>
                <w:sz w:val="18"/>
                <w:szCs w:val="18"/>
                <w:lang w:val="fr-CH"/>
              </w:rPr>
            </w:pPr>
          </w:p>
        </w:tc>
      </w:tr>
    </w:tbl>
    <w:p w:rsidR="00000000" w:rsidRDefault="009C1351">
      <w:pPr>
        <w:pStyle w:val="default0"/>
        <w:spacing w:before="0" w:beforeAutospacing="0" w:after="200" w:afterAutospacing="0" w:line="276" w:lineRule="auto"/>
        <w:jc w:val="both"/>
        <w:rPr>
          <w:rFonts w:ascii="Arial" w:hAnsi="Arial" w:cs="Arial"/>
          <w:noProof/>
          <w:sz w:val="22"/>
          <w:lang w:val="fr-CH"/>
        </w:rPr>
      </w:pPr>
      <w:bookmarkStart w:id="50" w:name="_Toc283566567"/>
    </w:p>
    <w:p w:rsidR="00000000" w:rsidRDefault="009C1351">
      <w:pPr>
        <w:autoSpaceDE w:val="0"/>
        <w:autoSpaceDN w:val="0"/>
        <w:adjustRightInd w:val="0"/>
        <w:spacing w:after="0" w:line="240" w:lineRule="auto"/>
        <w:rPr>
          <w:rFonts w:ascii="Arial" w:hAnsi="Arial" w:cs="Arial"/>
          <w:noProof/>
          <w:lang w:val="fr-CH"/>
        </w:rPr>
      </w:pPr>
    </w:p>
    <w:p w:rsidR="00000000" w:rsidRDefault="009C1351">
      <w:pPr>
        <w:autoSpaceDE w:val="0"/>
        <w:autoSpaceDN w:val="0"/>
        <w:adjustRightInd w:val="0"/>
        <w:spacing w:after="0" w:line="240" w:lineRule="auto"/>
        <w:rPr>
          <w:rFonts w:ascii="Arial" w:hAnsi="Arial" w:cs="Arial"/>
          <w:noProof/>
          <w:lang w:val="fr-CH"/>
        </w:rPr>
      </w:pPr>
    </w:p>
    <w:p w:rsidR="00000000" w:rsidRDefault="009C1351">
      <w:pPr>
        <w:pStyle w:val="Heading1"/>
        <w:rPr>
          <w:noProof/>
          <w:sz w:val="24"/>
          <w:szCs w:val="24"/>
          <w:lang w:val="fr-CH"/>
        </w:rPr>
      </w:pPr>
      <w:r>
        <w:rPr>
          <w:noProof/>
          <w:sz w:val="24"/>
          <w:szCs w:val="24"/>
          <w:lang w:val="fr-CH"/>
        </w:rPr>
        <w:t>6</w:t>
      </w:r>
      <w:r>
        <w:rPr>
          <w:noProof/>
          <w:sz w:val="24"/>
          <w:szCs w:val="24"/>
          <w:lang w:val="fr-CH"/>
        </w:rPr>
        <w:t>.</w:t>
      </w:r>
      <w:bookmarkStart w:id="51" w:name="_Toc279951908"/>
      <w:r>
        <w:rPr>
          <w:rStyle w:val="propertyeditor"/>
          <w:noProof/>
          <w:sz w:val="24"/>
          <w:szCs w:val="24"/>
          <w:lang w:val="fr-CH"/>
        </w:rPr>
        <w:t>3</w:t>
      </w:r>
      <w:r>
        <w:rPr>
          <w:noProof/>
          <w:sz w:val="24"/>
          <w:szCs w:val="24"/>
          <w:lang w:val="fr-CH"/>
        </w:rPr>
        <w:t>.3. Facteur de perte vaccinale</w:t>
      </w:r>
    </w:p>
    <w:p w:rsidR="00000000" w:rsidRDefault="009C1351">
      <w:pPr>
        <w:pStyle w:val="default0"/>
        <w:spacing w:line="276" w:lineRule="auto"/>
        <w:jc w:val="both"/>
        <w:rPr>
          <w:noProof/>
          <w:lang w:val="fr-CH"/>
        </w:rPr>
      </w:pPr>
      <w:r>
        <w:rPr>
          <w:rFonts w:ascii="Arial" w:hAnsi="Arial" w:cs="Arial"/>
          <w:noProof/>
          <w:sz w:val="22"/>
          <w:lang w:val="fr-CH"/>
        </w:rPr>
        <w:t>Veuillez indiquer le taux de perte vaccinale :</w:t>
      </w:r>
    </w:p>
    <w:p w:rsidR="00000000" w:rsidRDefault="009C1351">
      <w:pPr>
        <w:pStyle w:val="default0"/>
        <w:spacing w:before="0" w:beforeAutospacing="0" w:after="0" w:afterAutospacing="0" w:line="276" w:lineRule="auto"/>
        <w:jc w:val="both"/>
        <w:rPr>
          <w:rFonts w:ascii="Arial" w:hAnsi="Arial" w:cs="Arial"/>
          <w:noProof/>
          <w:sz w:val="22"/>
          <w:lang w:val="fr-CH"/>
        </w:rPr>
      </w:pPr>
      <w:r>
        <w:rPr>
          <w:rFonts w:ascii="Arial" w:hAnsi="Arial" w:cs="Arial"/>
          <w:noProof/>
          <w:sz w:val="22"/>
          <w:lang w:val="fr-CH"/>
        </w:rPr>
        <w:t>Les pays doivent prévoir un taux maximal de perte vaccinale de :</w:t>
      </w:r>
    </w:p>
    <w:p w:rsidR="00000000" w:rsidRDefault="009C1351">
      <w:pPr>
        <w:pStyle w:val="default0"/>
        <w:numPr>
          <w:ilvl w:val="0"/>
          <w:numId w:val="10"/>
        </w:numPr>
        <w:spacing w:before="0" w:beforeAutospacing="0" w:after="0" w:afterAutospacing="0" w:line="276" w:lineRule="auto"/>
        <w:jc w:val="both"/>
        <w:rPr>
          <w:rFonts w:ascii="Arial" w:hAnsi="Arial" w:cs="Arial"/>
          <w:noProof/>
          <w:sz w:val="22"/>
          <w:lang w:val="fr-CH"/>
        </w:rPr>
      </w:pPr>
      <w:r>
        <w:rPr>
          <w:rFonts w:ascii="Arial" w:hAnsi="Arial" w:cs="Arial"/>
          <w:noProof/>
          <w:sz w:val="22"/>
          <w:lang w:val="fr-CH"/>
        </w:rPr>
        <w:t>50% - pour un vaccin lyophilisé en flacon de 10 ou 20 doses,</w:t>
      </w:r>
    </w:p>
    <w:p w:rsidR="00000000" w:rsidRDefault="009C1351">
      <w:pPr>
        <w:pStyle w:val="default0"/>
        <w:numPr>
          <w:ilvl w:val="0"/>
          <w:numId w:val="10"/>
        </w:numPr>
        <w:spacing w:before="0" w:beforeAutospacing="0" w:after="0" w:afterAutospacing="0" w:line="276" w:lineRule="auto"/>
        <w:jc w:val="both"/>
        <w:rPr>
          <w:rFonts w:ascii="Arial" w:hAnsi="Arial" w:cs="Arial"/>
          <w:noProof/>
          <w:sz w:val="22"/>
          <w:lang w:val="fr-CH"/>
        </w:rPr>
      </w:pPr>
      <w:r>
        <w:rPr>
          <w:rFonts w:ascii="Arial" w:hAnsi="Arial" w:cs="Arial"/>
          <w:noProof/>
          <w:sz w:val="22"/>
          <w:lang w:val="fr-CH"/>
        </w:rPr>
        <w:t>25% - pour un vaccin liquide en flacon de 10 ou 20 doses ou un vaccin lyophilisé en flacon de 5 doses,</w:t>
      </w:r>
    </w:p>
    <w:p w:rsidR="00000000" w:rsidRDefault="009C1351">
      <w:pPr>
        <w:pStyle w:val="default0"/>
        <w:numPr>
          <w:ilvl w:val="0"/>
          <w:numId w:val="10"/>
        </w:numPr>
        <w:spacing w:before="0" w:beforeAutospacing="0" w:after="0" w:afterAutospacing="0" w:line="276" w:lineRule="auto"/>
        <w:jc w:val="both"/>
        <w:rPr>
          <w:rFonts w:ascii="Arial" w:hAnsi="Arial" w:cs="Arial"/>
          <w:noProof/>
          <w:sz w:val="22"/>
          <w:lang w:val="fr-CH"/>
        </w:rPr>
      </w:pPr>
      <w:r>
        <w:rPr>
          <w:rFonts w:ascii="Arial" w:hAnsi="Arial" w:cs="Arial"/>
          <w:noProof/>
          <w:sz w:val="22"/>
          <w:lang w:val="fr-CH"/>
        </w:rPr>
        <w:lastRenderedPageBreak/>
        <w:t>10% - pour un vaccin liquide/lyophilisé en flacon de 2 doses,</w:t>
      </w:r>
    </w:p>
    <w:p w:rsidR="00000000" w:rsidRDefault="009C1351">
      <w:pPr>
        <w:pStyle w:val="default0"/>
        <w:numPr>
          <w:ilvl w:val="0"/>
          <w:numId w:val="10"/>
        </w:numPr>
        <w:spacing w:before="0" w:beforeAutospacing="0" w:after="0" w:afterAutospacing="0" w:line="276" w:lineRule="auto"/>
        <w:jc w:val="both"/>
        <w:rPr>
          <w:rFonts w:ascii="Arial" w:hAnsi="Arial" w:cs="Arial"/>
          <w:noProof/>
          <w:sz w:val="22"/>
          <w:lang w:val="fr-CH"/>
        </w:rPr>
      </w:pPr>
      <w:r>
        <w:rPr>
          <w:rFonts w:ascii="Arial" w:hAnsi="Arial" w:cs="Arial"/>
          <w:noProof/>
          <w:sz w:val="22"/>
          <w:lang w:val="fr-CH"/>
        </w:rPr>
        <w:t>5% - pour un vaccin liquide en flacon monodose.</w:t>
      </w:r>
    </w:p>
    <w:p w:rsidR="00000000" w:rsidRDefault="009C1351">
      <w:pPr>
        <w:pStyle w:val="default0"/>
        <w:spacing w:before="0" w:beforeAutospacing="0" w:after="200" w:afterAutospacing="0" w:line="276" w:lineRule="auto"/>
        <w:jc w:val="both"/>
        <w:rPr>
          <w:rFonts w:ascii="Arial" w:hAnsi="Arial" w:cs="Arial"/>
          <w:noProof/>
          <w:sz w:val="22"/>
          <w:lang w:val="fr-CH"/>
        </w:rPr>
      </w:pPr>
    </w:p>
    <w:p w:rsidR="00000000" w:rsidRDefault="009C1351">
      <w:pPr>
        <w:spacing w:after="0"/>
        <w:jc w:val="both"/>
        <w:rPr>
          <w:rFonts w:ascii="Arial" w:hAnsi="Arial" w:cs="Arial"/>
          <w:noProof/>
          <w:lang w:val="fr-CH"/>
        </w:rPr>
      </w:pPr>
      <w:r>
        <w:rPr>
          <w:rFonts w:ascii="Arial" w:hAnsi="Arial" w:cs="Arial"/>
          <w:b/>
          <w:noProof/>
          <w:lang w:val="fr-CH"/>
        </w:rPr>
        <w:t xml:space="preserve">Note : </w:t>
      </w:r>
      <w:r>
        <w:rPr>
          <w:rFonts w:ascii="Arial" w:hAnsi="Arial" w:cs="Arial"/>
          <w:noProof/>
          <w:lang w:val="fr-CH"/>
        </w:rPr>
        <w:t>le choix effectué dans ce champ a un impact direct sur les calculs automatiques du soutien que vous demandez et ce champ ne doit pas être laissé en blanc.</w:t>
      </w:r>
    </w:p>
    <w:tbl>
      <w:tblPr>
        <w:tblW w:w="5000" w:type="pct"/>
        <w:tblLook w:val="04A0"/>
      </w:tblPr>
      <w:tblGrid>
        <w:gridCol w:w="2330"/>
        <w:gridCol w:w="1045"/>
        <w:gridCol w:w="1044"/>
        <w:gridCol w:w="1044"/>
        <w:gridCol w:w="1044"/>
        <w:gridCol w:w="1044"/>
        <w:gridCol w:w="1044"/>
        <w:gridCol w:w="1044"/>
        <w:gridCol w:w="1044"/>
      </w:tblGrid>
      <w:tr w:rsidR="00000000">
        <w:trPr>
          <w:trHeight w:val="171"/>
          <w:tblHeader/>
        </w:trPr>
        <w:tc>
          <w:tcPr>
            <w:tcW w:w="2835" w:type="dxa"/>
            <w:tcBorders>
              <w:top w:val="nil"/>
              <w:left w:val="nil"/>
              <w:bottom w:val="nil"/>
              <w:right w:val="single" w:sz="4" w:space="0" w:color="auto"/>
            </w:tcBorders>
            <w:vAlign w:val="center"/>
            <w:hideMark/>
          </w:tcPr>
          <w:p w:rsidR="00000000" w:rsidRDefault="009C1351">
            <w:pPr>
              <w:spacing w:after="0" w:line="240" w:lineRule="auto"/>
              <w:rPr>
                <w:rFonts w:ascii="Arial" w:eastAsia="Calibri"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00000" w:rsidRDefault="009C1351">
            <w:pPr>
              <w:widowControl w:val="0"/>
              <w:autoSpaceDE w:val="0"/>
              <w:autoSpaceDN w:val="0"/>
              <w:adjustRightInd w:val="0"/>
              <w:spacing w:before="120" w:after="120" w:line="240" w:lineRule="auto"/>
              <w:jc w:val="center"/>
              <w:rPr>
                <w:rFonts w:ascii="Arial" w:hAnsi="Arial" w:cs="Arial"/>
                <w:b/>
                <w:noProof/>
                <w:sz w:val="20"/>
                <w:szCs w:val="18"/>
                <w:lang w:val="fr-CH"/>
              </w:rPr>
            </w:pPr>
            <w:r>
              <w:rPr>
                <w:rFonts w:ascii="Arial" w:hAnsi="Arial" w:cs="Arial"/>
                <w:b/>
                <w:noProof/>
                <w:sz w:val="20"/>
                <w:szCs w:val="18"/>
                <w:lang w:val="fr-CH"/>
              </w:rPr>
              <w:t>Année 1</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00000" w:rsidRDefault="009C1351">
            <w:pPr>
              <w:widowControl w:val="0"/>
              <w:autoSpaceDE w:val="0"/>
              <w:autoSpaceDN w:val="0"/>
              <w:adjustRightInd w:val="0"/>
              <w:spacing w:before="120" w:after="120" w:line="240" w:lineRule="auto"/>
              <w:jc w:val="center"/>
              <w:rPr>
                <w:rFonts w:ascii="Arial" w:hAnsi="Arial" w:cs="Arial"/>
                <w:b/>
                <w:noProof/>
                <w:sz w:val="20"/>
                <w:szCs w:val="18"/>
                <w:lang w:val="fr-CH"/>
              </w:rPr>
            </w:pPr>
            <w:r>
              <w:rPr>
                <w:rFonts w:ascii="Arial" w:hAnsi="Arial" w:cs="Arial"/>
                <w:b/>
                <w:noProof/>
                <w:sz w:val="20"/>
                <w:szCs w:val="18"/>
                <w:lang w:val="fr-CH"/>
              </w:rPr>
              <w:t>Année 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00000" w:rsidRDefault="009C1351">
            <w:pPr>
              <w:widowControl w:val="0"/>
              <w:autoSpaceDE w:val="0"/>
              <w:autoSpaceDN w:val="0"/>
              <w:adjustRightInd w:val="0"/>
              <w:spacing w:before="120" w:after="120" w:line="240" w:lineRule="auto"/>
              <w:jc w:val="center"/>
              <w:rPr>
                <w:rFonts w:ascii="Arial" w:hAnsi="Arial" w:cs="Arial"/>
                <w:b/>
                <w:noProof/>
                <w:sz w:val="20"/>
                <w:szCs w:val="18"/>
                <w:lang w:val="fr-CH"/>
              </w:rPr>
            </w:pPr>
            <w:r>
              <w:rPr>
                <w:rFonts w:ascii="Arial" w:hAnsi="Arial" w:cs="Arial"/>
                <w:b/>
                <w:noProof/>
                <w:sz w:val="20"/>
                <w:szCs w:val="18"/>
                <w:lang w:val="fr-CH"/>
              </w:rPr>
              <w:t>Année 3</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00000" w:rsidRDefault="009C1351">
            <w:pPr>
              <w:widowControl w:val="0"/>
              <w:autoSpaceDE w:val="0"/>
              <w:autoSpaceDN w:val="0"/>
              <w:adjustRightInd w:val="0"/>
              <w:spacing w:before="120" w:after="120" w:line="240" w:lineRule="auto"/>
              <w:jc w:val="center"/>
              <w:rPr>
                <w:rFonts w:ascii="Arial" w:hAnsi="Arial" w:cs="Arial"/>
                <w:b/>
                <w:noProof/>
                <w:sz w:val="20"/>
                <w:szCs w:val="18"/>
                <w:lang w:val="fr-CH"/>
              </w:rPr>
            </w:pPr>
            <w:r>
              <w:rPr>
                <w:rFonts w:ascii="Arial" w:hAnsi="Arial" w:cs="Arial"/>
                <w:b/>
                <w:noProof/>
                <w:sz w:val="20"/>
                <w:szCs w:val="18"/>
                <w:lang w:val="fr-CH"/>
              </w:rPr>
              <w:t>Année 4</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00000" w:rsidRDefault="009C1351">
            <w:pPr>
              <w:widowControl w:val="0"/>
              <w:autoSpaceDE w:val="0"/>
              <w:autoSpaceDN w:val="0"/>
              <w:adjustRightInd w:val="0"/>
              <w:spacing w:before="120" w:after="120" w:line="240" w:lineRule="auto"/>
              <w:jc w:val="center"/>
              <w:rPr>
                <w:rFonts w:ascii="Arial" w:hAnsi="Arial" w:cs="Arial"/>
                <w:b/>
                <w:noProof/>
                <w:sz w:val="20"/>
                <w:szCs w:val="18"/>
                <w:lang w:val="fr-CH"/>
              </w:rPr>
            </w:pPr>
            <w:r>
              <w:rPr>
                <w:rFonts w:ascii="Arial" w:hAnsi="Arial" w:cs="Arial"/>
                <w:b/>
                <w:noProof/>
                <w:sz w:val="20"/>
                <w:szCs w:val="18"/>
                <w:lang w:val="fr-CH"/>
              </w:rPr>
              <w:t>Année 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00000" w:rsidRDefault="009C1351">
            <w:pPr>
              <w:widowControl w:val="0"/>
              <w:autoSpaceDE w:val="0"/>
              <w:autoSpaceDN w:val="0"/>
              <w:adjustRightInd w:val="0"/>
              <w:spacing w:before="120" w:after="120" w:line="240" w:lineRule="auto"/>
              <w:jc w:val="center"/>
              <w:rPr>
                <w:rFonts w:ascii="Arial" w:hAnsi="Arial" w:cs="Arial"/>
                <w:b/>
                <w:noProof/>
                <w:sz w:val="20"/>
                <w:szCs w:val="18"/>
                <w:lang w:val="fr-CH"/>
              </w:rPr>
            </w:pPr>
            <w:r>
              <w:rPr>
                <w:rFonts w:ascii="Arial" w:hAnsi="Arial" w:cs="Arial"/>
                <w:b/>
                <w:noProof/>
                <w:sz w:val="20"/>
                <w:szCs w:val="18"/>
                <w:lang w:val="fr-CH"/>
              </w:rPr>
              <w:t>Année 6</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00000" w:rsidRDefault="009C1351">
            <w:pPr>
              <w:widowControl w:val="0"/>
              <w:autoSpaceDE w:val="0"/>
              <w:autoSpaceDN w:val="0"/>
              <w:adjustRightInd w:val="0"/>
              <w:spacing w:before="120" w:after="120" w:line="240" w:lineRule="auto"/>
              <w:jc w:val="center"/>
              <w:rPr>
                <w:rFonts w:ascii="Arial" w:hAnsi="Arial" w:cs="Arial"/>
                <w:b/>
                <w:noProof/>
                <w:sz w:val="20"/>
                <w:szCs w:val="18"/>
                <w:lang w:val="fr-CH"/>
              </w:rPr>
            </w:pPr>
            <w:r>
              <w:rPr>
                <w:rFonts w:ascii="Arial" w:hAnsi="Arial" w:cs="Arial"/>
                <w:b/>
                <w:noProof/>
                <w:sz w:val="20"/>
                <w:szCs w:val="18"/>
                <w:lang w:val="fr-CH"/>
              </w:rPr>
              <w:t>Année 7</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00000" w:rsidRDefault="009C1351">
            <w:pPr>
              <w:widowControl w:val="0"/>
              <w:autoSpaceDE w:val="0"/>
              <w:autoSpaceDN w:val="0"/>
              <w:adjustRightInd w:val="0"/>
              <w:spacing w:before="120" w:after="120" w:line="240" w:lineRule="auto"/>
              <w:jc w:val="center"/>
              <w:rPr>
                <w:rFonts w:ascii="Arial" w:hAnsi="Arial" w:cs="Arial"/>
                <w:b/>
                <w:noProof/>
                <w:sz w:val="20"/>
                <w:szCs w:val="18"/>
                <w:lang w:val="fr-CH"/>
              </w:rPr>
            </w:pPr>
            <w:r>
              <w:rPr>
                <w:rFonts w:ascii="Arial" w:hAnsi="Arial" w:cs="Arial"/>
                <w:b/>
                <w:noProof/>
                <w:sz w:val="20"/>
                <w:szCs w:val="18"/>
                <w:lang w:val="fr-CH"/>
              </w:rPr>
              <w:t>Année 8</w:t>
            </w:r>
          </w:p>
        </w:tc>
      </w:tr>
      <w:tr w:rsidR="00000000">
        <w:trPr>
          <w:tblHeader/>
        </w:trPr>
        <w:tc>
          <w:tcPr>
            <w:tcW w:w="2835" w:type="dxa"/>
            <w:tcBorders>
              <w:top w:val="nil"/>
              <w:left w:val="nil"/>
              <w:bottom w:val="single" w:sz="4" w:space="0" w:color="auto"/>
              <w:right w:val="single" w:sz="4" w:space="0" w:color="auto"/>
            </w:tcBorders>
            <w:vAlign w:val="center"/>
            <w:hideMark/>
          </w:tcPr>
          <w:p w:rsidR="00000000" w:rsidRDefault="009C1351">
            <w:pPr>
              <w:spacing w:after="0" w:line="240" w:lineRule="auto"/>
              <w:rPr>
                <w:rFonts w:ascii="Arial" w:eastAsia="Calibri"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9C1351">
            <w:pPr>
              <w:widowControl w:val="0"/>
              <w:autoSpaceDE w:val="0"/>
              <w:autoSpaceDN w:val="0"/>
              <w:adjustRightInd w:val="0"/>
              <w:spacing w:before="120" w:after="120" w:line="240" w:lineRule="auto"/>
              <w:jc w:val="center"/>
              <w:rPr>
                <w:rFonts w:ascii="Arial" w:hAnsi="Arial" w:cs="Arial"/>
                <w:noProof/>
                <w:color w:val="000000"/>
                <w:sz w:val="20"/>
                <w:szCs w:val="18"/>
                <w:lang w:val="fr-CH"/>
              </w:rPr>
            </w:pPr>
            <w:r>
              <w:rPr>
                <w:rStyle w:val="propertyeditor"/>
                <w:rFonts w:ascii="Arial" w:hAnsi="Arial" w:cs="Arial"/>
                <w:bCs/>
                <w:noProof/>
                <w:color w:val="000000"/>
                <w:sz w:val="20"/>
                <w:szCs w:val="18"/>
                <w:lang w:val="fr-CH"/>
              </w:rPr>
              <w:t>201</w:t>
            </w:r>
            <w:r>
              <w:rPr>
                <w:rStyle w:val="propertyeditor"/>
                <w:rFonts w:ascii="Arial" w:hAnsi="Arial" w:cs="Arial"/>
                <w:bCs/>
                <w:noProof/>
                <w:color w:val="000000"/>
                <w:sz w:val="20"/>
                <w:szCs w:val="18"/>
                <w:lang w:val="fr-CH"/>
              </w:rPr>
              <w:t>2</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9C1351">
            <w:pPr>
              <w:widowControl w:val="0"/>
              <w:autoSpaceDE w:val="0"/>
              <w:autoSpaceDN w:val="0"/>
              <w:adjustRightInd w:val="0"/>
              <w:spacing w:before="120" w:after="120" w:line="240" w:lineRule="auto"/>
              <w:jc w:val="center"/>
              <w:rPr>
                <w:rFonts w:ascii="Arial" w:hAnsi="Arial" w:cs="Arial"/>
                <w:bCs/>
                <w:noProof/>
                <w:color w:val="000000"/>
                <w:sz w:val="20"/>
                <w:szCs w:val="18"/>
                <w:lang w:val="fr-CH"/>
              </w:rPr>
            </w:pPr>
            <w:r>
              <w:rPr>
                <w:rStyle w:val="propertyeditor"/>
                <w:rFonts w:ascii="Arial" w:hAnsi="Arial" w:cs="Arial"/>
                <w:bCs/>
                <w:noProof/>
                <w:color w:val="000000"/>
                <w:sz w:val="20"/>
                <w:szCs w:val="18"/>
                <w:lang w:val="fr-CH"/>
              </w:rPr>
              <w:t>201</w:t>
            </w:r>
            <w:r>
              <w:rPr>
                <w:rStyle w:val="propertyeditor"/>
                <w:rFonts w:ascii="Arial" w:hAnsi="Arial" w:cs="Arial"/>
                <w:bCs/>
                <w:noProof/>
                <w:color w:val="000000"/>
                <w:sz w:val="20"/>
                <w:szCs w:val="18"/>
                <w:lang w:val="fr-CH"/>
              </w:rPr>
              <w:t>3</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9C1351">
            <w:pPr>
              <w:widowControl w:val="0"/>
              <w:autoSpaceDE w:val="0"/>
              <w:autoSpaceDN w:val="0"/>
              <w:adjustRightInd w:val="0"/>
              <w:spacing w:before="120" w:after="120" w:line="240" w:lineRule="auto"/>
              <w:jc w:val="center"/>
              <w:rPr>
                <w:rFonts w:ascii="Arial" w:hAnsi="Arial" w:cs="Arial"/>
                <w:bCs/>
                <w:noProof/>
                <w:color w:val="000000"/>
                <w:sz w:val="20"/>
                <w:szCs w:val="18"/>
                <w:lang w:val="fr-CH"/>
              </w:rPr>
            </w:pPr>
            <w:r>
              <w:rPr>
                <w:rStyle w:val="propertyeditor"/>
                <w:rFonts w:ascii="Arial" w:hAnsi="Arial" w:cs="Arial"/>
                <w:bCs/>
                <w:noProof/>
                <w:color w:val="000000"/>
                <w:sz w:val="20"/>
                <w:szCs w:val="18"/>
                <w:lang w:val="fr-CH"/>
              </w:rPr>
              <w:t>201</w:t>
            </w:r>
            <w:r>
              <w:rPr>
                <w:rStyle w:val="propertyeditor"/>
                <w:rFonts w:ascii="Arial" w:hAnsi="Arial" w:cs="Arial"/>
                <w:bCs/>
                <w:noProof/>
                <w:color w:val="000000"/>
                <w:sz w:val="20"/>
                <w:szCs w:val="18"/>
                <w:lang w:val="fr-CH"/>
              </w:rPr>
              <w:t>4</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9C1351">
            <w:pPr>
              <w:widowControl w:val="0"/>
              <w:autoSpaceDE w:val="0"/>
              <w:autoSpaceDN w:val="0"/>
              <w:adjustRightInd w:val="0"/>
              <w:spacing w:before="120" w:after="120" w:line="240" w:lineRule="auto"/>
              <w:jc w:val="center"/>
              <w:rPr>
                <w:rFonts w:ascii="Arial" w:hAnsi="Arial" w:cs="Arial"/>
                <w:bCs/>
                <w:noProof/>
                <w:color w:val="000000"/>
                <w:sz w:val="20"/>
                <w:szCs w:val="18"/>
                <w:lang w:val="fr-CH"/>
              </w:rPr>
            </w:pPr>
            <w:r>
              <w:rPr>
                <w:rStyle w:val="propertyeditor"/>
                <w:rFonts w:ascii="Arial" w:hAnsi="Arial" w:cs="Arial"/>
                <w:bCs/>
                <w:noProof/>
                <w:color w:val="000000"/>
                <w:sz w:val="20"/>
                <w:szCs w:val="18"/>
                <w:lang w:val="fr-CH"/>
              </w:rPr>
              <w:t>201</w:t>
            </w:r>
            <w:r>
              <w:rPr>
                <w:rStyle w:val="propertyeditor"/>
                <w:rFonts w:ascii="Arial" w:hAnsi="Arial" w:cs="Arial"/>
                <w:bCs/>
                <w:noProof/>
                <w:color w:val="000000"/>
                <w:sz w:val="20"/>
                <w:szCs w:val="18"/>
                <w:lang w:val="fr-CH"/>
              </w:rPr>
              <w:t>5</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9C1351">
            <w:pPr>
              <w:widowControl w:val="0"/>
              <w:autoSpaceDE w:val="0"/>
              <w:autoSpaceDN w:val="0"/>
              <w:adjustRightInd w:val="0"/>
              <w:spacing w:before="120" w:after="120" w:line="240" w:lineRule="auto"/>
              <w:jc w:val="center"/>
              <w:rPr>
                <w:rFonts w:ascii="Arial" w:hAnsi="Arial" w:cs="Arial"/>
                <w:bCs/>
                <w:noProof/>
                <w:color w:val="000000"/>
                <w:sz w:val="20"/>
                <w:szCs w:val="18"/>
                <w:lang w:val="fr-CH"/>
              </w:rPr>
            </w:pP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9C1351">
            <w:pPr>
              <w:widowControl w:val="0"/>
              <w:autoSpaceDE w:val="0"/>
              <w:autoSpaceDN w:val="0"/>
              <w:adjustRightInd w:val="0"/>
              <w:spacing w:before="120" w:after="120" w:line="240" w:lineRule="auto"/>
              <w:jc w:val="center"/>
              <w:rPr>
                <w:rFonts w:ascii="Arial" w:hAnsi="Arial" w:cs="Arial"/>
                <w:bCs/>
                <w:noProof/>
                <w:color w:val="000000"/>
                <w:sz w:val="20"/>
                <w:szCs w:val="18"/>
                <w:lang w:val="fr-CH"/>
              </w:rPr>
            </w:pP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9C1351">
            <w:pPr>
              <w:widowControl w:val="0"/>
              <w:autoSpaceDE w:val="0"/>
              <w:autoSpaceDN w:val="0"/>
              <w:adjustRightInd w:val="0"/>
              <w:spacing w:before="120" w:after="120" w:line="240" w:lineRule="auto"/>
              <w:jc w:val="center"/>
              <w:rPr>
                <w:rFonts w:ascii="Arial" w:hAnsi="Arial" w:cs="Arial"/>
                <w:noProof/>
                <w:color w:val="000000"/>
                <w:sz w:val="20"/>
                <w:szCs w:val="18"/>
                <w:lang w:val="fr-CH"/>
              </w:rPr>
            </w:pP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9C1351">
            <w:pPr>
              <w:widowControl w:val="0"/>
              <w:autoSpaceDE w:val="0"/>
              <w:autoSpaceDN w:val="0"/>
              <w:adjustRightInd w:val="0"/>
              <w:spacing w:before="120" w:after="120" w:line="240" w:lineRule="auto"/>
              <w:jc w:val="center"/>
              <w:rPr>
                <w:rFonts w:ascii="Arial" w:hAnsi="Arial" w:cs="Arial"/>
                <w:noProof/>
                <w:color w:val="000000"/>
                <w:sz w:val="20"/>
                <w:szCs w:val="18"/>
                <w:lang w:val="fr-CH"/>
              </w:rPr>
            </w:pPr>
          </w:p>
        </w:tc>
      </w:tr>
      <w:tr w:rsidR="00000000">
        <w:tc>
          <w:tcPr>
            <w:tcW w:w="2835" w:type="dxa"/>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after="0" w:line="240" w:lineRule="auto"/>
              <w:rPr>
                <w:rFonts w:ascii="Arial" w:hAnsi="Arial" w:cs="Arial"/>
                <w:b/>
                <w:noProof/>
                <w:sz w:val="18"/>
                <w:szCs w:val="18"/>
                <w:lang w:val="fr-CH"/>
              </w:rPr>
            </w:pPr>
            <w:r>
              <w:rPr>
                <w:rFonts w:ascii="Arial" w:hAnsi="Arial" w:cs="Arial"/>
                <w:b/>
                <w:noProof/>
                <w:sz w:val="18"/>
                <w:szCs w:val="18"/>
                <w:lang w:val="fr-CH"/>
              </w:rPr>
              <w:t>Taux de perte vaccinale en %</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
              <w:jc w:val="right"/>
              <w:rPr>
                <w:rFonts w:ascii="Arial" w:hAnsi="Arial" w:cs="Arial"/>
                <w:noProof/>
                <w:sz w:val="18"/>
                <w:szCs w:val="18"/>
                <w:lang w:val="fr-CH"/>
              </w:rPr>
            </w:pPr>
            <w:r>
              <w:rPr>
                <w:rStyle w:val="propertyeditor"/>
                <w:rFonts w:ascii="Arial" w:hAnsi="Arial" w:cs="Arial"/>
                <w:bCs/>
                <w:noProof/>
                <w:sz w:val="18"/>
                <w:szCs w:val="18"/>
                <w:shd w:val="clear" w:color="auto" w:fill="BDDCFF"/>
                <w:lang w:val="fr-CH"/>
              </w:rPr>
              <w:t>5</w:t>
            </w:r>
            <w:r>
              <w:rPr>
                <w:rStyle w:val="propertyeditor"/>
                <w:rFonts w:ascii="Arial" w:hAnsi="Arial" w:cs="Arial"/>
                <w:bCs/>
                <w:noProof/>
                <w:sz w:val="18"/>
                <w:szCs w:val="18"/>
                <w:shd w:val="clear" w:color="auto" w:fill="BDDCFF"/>
                <w:lang w:val="fr-CH"/>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
              <w:jc w:val="right"/>
              <w:rPr>
                <w:rFonts w:ascii="Arial" w:hAnsi="Arial" w:cs="Arial"/>
                <w:noProof/>
                <w:sz w:val="18"/>
                <w:szCs w:val="18"/>
                <w:lang w:val="fr-CH"/>
              </w:rPr>
            </w:pPr>
            <w:r>
              <w:rPr>
                <w:rStyle w:val="propertyeditor"/>
                <w:rFonts w:ascii="Arial" w:hAnsi="Arial" w:cs="Arial"/>
                <w:bCs/>
                <w:noProof/>
                <w:sz w:val="18"/>
                <w:szCs w:val="18"/>
                <w:shd w:val="clear" w:color="auto" w:fill="BDDCFF"/>
                <w:lang w:val="fr-CH"/>
              </w:rPr>
              <w:t>5</w:t>
            </w:r>
            <w:r>
              <w:rPr>
                <w:rStyle w:val="propertyeditor"/>
                <w:rFonts w:ascii="Arial" w:hAnsi="Arial" w:cs="Arial"/>
                <w:bCs/>
                <w:noProof/>
                <w:sz w:val="18"/>
                <w:szCs w:val="18"/>
                <w:shd w:val="clear" w:color="auto" w:fill="BDDCFF"/>
                <w:lang w:val="fr-CH"/>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
              <w:jc w:val="right"/>
              <w:rPr>
                <w:rFonts w:ascii="Arial" w:hAnsi="Arial" w:cs="Arial"/>
                <w:noProof/>
                <w:sz w:val="18"/>
                <w:szCs w:val="18"/>
                <w:lang w:val="fr-CH"/>
              </w:rPr>
            </w:pPr>
            <w:r>
              <w:rPr>
                <w:rStyle w:val="propertyeditor"/>
                <w:rFonts w:ascii="Arial" w:hAnsi="Arial" w:cs="Arial"/>
                <w:bCs/>
                <w:noProof/>
                <w:sz w:val="18"/>
                <w:szCs w:val="18"/>
                <w:shd w:val="clear" w:color="auto" w:fill="BDDCFF"/>
                <w:lang w:val="fr-CH"/>
              </w:rPr>
              <w:t>5</w:t>
            </w:r>
            <w:r>
              <w:rPr>
                <w:rStyle w:val="propertyeditor"/>
                <w:rFonts w:ascii="Arial" w:hAnsi="Arial" w:cs="Arial"/>
                <w:bCs/>
                <w:noProof/>
                <w:sz w:val="18"/>
                <w:szCs w:val="18"/>
                <w:shd w:val="clear" w:color="auto" w:fill="BDDCFF"/>
                <w:lang w:val="fr-CH"/>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
              <w:jc w:val="right"/>
              <w:rPr>
                <w:rFonts w:ascii="Arial" w:hAnsi="Arial" w:cs="Arial"/>
                <w:noProof/>
                <w:sz w:val="18"/>
                <w:szCs w:val="18"/>
                <w:lang w:val="fr-CH"/>
              </w:rPr>
            </w:pPr>
            <w:r>
              <w:rPr>
                <w:rStyle w:val="propertyeditor"/>
                <w:rFonts w:ascii="Arial" w:hAnsi="Arial" w:cs="Arial"/>
                <w:bCs/>
                <w:noProof/>
                <w:sz w:val="18"/>
                <w:szCs w:val="18"/>
                <w:shd w:val="clear" w:color="auto" w:fill="BDDCFF"/>
                <w:lang w:val="fr-CH"/>
              </w:rPr>
              <w:t>5</w:t>
            </w:r>
            <w:r>
              <w:rPr>
                <w:rStyle w:val="propertyeditor"/>
                <w:rFonts w:ascii="Arial" w:hAnsi="Arial" w:cs="Arial"/>
                <w:bCs/>
                <w:noProof/>
                <w:sz w:val="18"/>
                <w:szCs w:val="18"/>
                <w:shd w:val="clear" w:color="auto" w:fill="BDDCFF"/>
                <w:lang w:val="fr-CH"/>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
              <w:jc w:val="right"/>
              <w:rPr>
                <w:rFonts w:ascii="Arial" w:hAnsi="Arial" w:cs="Arial"/>
                <w:noProof/>
                <w:sz w:val="18"/>
                <w:szCs w:val="18"/>
                <w:lang w:val="fr-CH"/>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
              <w:jc w:val="right"/>
              <w:rPr>
                <w:rFonts w:ascii="Arial" w:hAnsi="Arial" w:cs="Arial"/>
                <w:noProof/>
                <w:sz w:val="18"/>
                <w:szCs w:val="18"/>
                <w:lang w:val="fr-CH"/>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
              <w:jc w:val="right"/>
              <w:rPr>
                <w:rFonts w:ascii="Arial" w:hAnsi="Arial" w:cs="Arial"/>
                <w:noProof/>
                <w:sz w:val="18"/>
                <w:szCs w:val="18"/>
                <w:lang w:val="fr-CH"/>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
              <w:jc w:val="right"/>
              <w:rPr>
                <w:rFonts w:ascii="Arial" w:hAnsi="Arial" w:cs="Arial"/>
                <w:noProof/>
                <w:sz w:val="18"/>
                <w:szCs w:val="18"/>
                <w:lang w:val="fr-CH"/>
              </w:rPr>
            </w:pPr>
          </w:p>
        </w:tc>
      </w:tr>
      <w:tr w:rsidR="00000000">
        <w:tc>
          <w:tcPr>
            <w:tcW w:w="2835" w:type="dxa"/>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after="0" w:line="240" w:lineRule="auto"/>
              <w:rPr>
                <w:rFonts w:ascii="Arial" w:hAnsi="Arial" w:cs="Arial"/>
                <w:b/>
                <w:noProof/>
                <w:sz w:val="18"/>
                <w:szCs w:val="18"/>
                <w:lang w:val="fr-CH"/>
              </w:rPr>
            </w:pPr>
            <w:r>
              <w:rPr>
                <w:rFonts w:ascii="Arial" w:hAnsi="Arial" w:cs="Arial"/>
                <w:b/>
                <w:noProof/>
                <w:sz w:val="18"/>
                <w:szCs w:val="18"/>
                <w:lang w:val="fr-CH"/>
              </w:rPr>
              <w:t>Facteur équivalent de perte</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9C1351">
            <w:pPr>
              <w:pStyle w:val="Default"/>
              <w:jc w:val="right"/>
              <w:rPr>
                <w:rFonts w:ascii="Arial" w:hAnsi="Arial" w:cs="Arial"/>
                <w:noProof/>
                <w:sz w:val="18"/>
                <w:szCs w:val="18"/>
                <w:lang w:val="fr-CH"/>
              </w:rPr>
            </w:pPr>
            <w:r>
              <w:rPr>
                <w:rStyle w:val="propertyeditor"/>
                <w:rFonts w:ascii="Arial" w:hAnsi="Arial" w:cs="Arial"/>
                <w:bCs/>
                <w:noProof/>
                <w:sz w:val="18"/>
                <w:szCs w:val="18"/>
                <w:lang w:val="fr-CH"/>
              </w:rPr>
              <w:t>1.0</w:t>
            </w:r>
            <w:r>
              <w:rPr>
                <w:rStyle w:val="propertyeditor"/>
                <w:rFonts w:ascii="Arial" w:hAnsi="Arial" w:cs="Arial"/>
                <w:bCs/>
                <w:noProof/>
                <w:sz w:val="18"/>
                <w:szCs w:val="18"/>
                <w:lang w:val="fr-CH"/>
              </w:rPr>
              <w:t>5</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9C1351">
            <w:pPr>
              <w:pStyle w:val="Default"/>
              <w:jc w:val="right"/>
              <w:rPr>
                <w:rFonts w:ascii="Arial" w:hAnsi="Arial" w:cs="Arial"/>
                <w:noProof/>
                <w:sz w:val="18"/>
                <w:szCs w:val="18"/>
                <w:lang w:val="fr-CH"/>
              </w:rPr>
            </w:pPr>
            <w:r>
              <w:rPr>
                <w:rStyle w:val="propertyeditor"/>
                <w:rFonts w:ascii="Arial" w:hAnsi="Arial" w:cs="Arial"/>
                <w:bCs/>
                <w:noProof/>
                <w:sz w:val="18"/>
                <w:szCs w:val="18"/>
                <w:lang w:val="fr-CH"/>
              </w:rPr>
              <w:t>1.0</w:t>
            </w:r>
            <w:r>
              <w:rPr>
                <w:rStyle w:val="propertyeditor"/>
                <w:rFonts w:ascii="Arial" w:hAnsi="Arial" w:cs="Arial"/>
                <w:bCs/>
                <w:noProof/>
                <w:sz w:val="18"/>
                <w:szCs w:val="18"/>
                <w:lang w:val="fr-CH"/>
              </w:rPr>
              <w:t>5</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9C1351">
            <w:pPr>
              <w:pStyle w:val="Default"/>
              <w:jc w:val="right"/>
              <w:rPr>
                <w:rFonts w:ascii="Arial" w:hAnsi="Arial" w:cs="Arial"/>
                <w:noProof/>
                <w:sz w:val="18"/>
                <w:szCs w:val="18"/>
                <w:lang w:val="fr-CH"/>
              </w:rPr>
            </w:pPr>
            <w:r>
              <w:rPr>
                <w:rStyle w:val="propertyeditor"/>
                <w:rFonts w:ascii="Arial" w:hAnsi="Arial" w:cs="Arial"/>
                <w:bCs/>
                <w:noProof/>
                <w:sz w:val="18"/>
                <w:szCs w:val="18"/>
                <w:lang w:val="fr-CH"/>
              </w:rPr>
              <w:t>1.0</w:t>
            </w:r>
            <w:r>
              <w:rPr>
                <w:rStyle w:val="propertyeditor"/>
                <w:rFonts w:ascii="Arial" w:hAnsi="Arial" w:cs="Arial"/>
                <w:bCs/>
                <w:noProof/>
                <w:sz w:val="18"/>
                <w:szCs w:val="18"/>
                <w:lang w:val="fr-CH"/>
              </w:rPr>
              <w:t>5</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9C1351">
            <w:pPr>
              <w:pStyle w:val="Default"/>
              <w:jc w:val="right"/>
              <w:rPr>
                <w:rFonts w:ascii="Arial" w:hAnsi="Arial" w:cs="Arial"/>
                <w:noProof/>
                <w:sz w:val="18"/>
                <w:szCs w:val="18"/>
                <w:lang w:val="fr-CH"/>
              </w:rPr>
            </w:pPr>
            <w:r>
              <w:rPr>
                <w:rStyle w:val="propertyeditor"/>
                <w:rFonts w:ascii="Arial" w:hAnsi="Arial" w:cs="Arial"/>
                <w:bCs/>
                <w:noProof/>
                <w:sz w:val="18"/>
                <w:szCs w:val="18"/>
                <w:lang w:val="fr-CH"/>
              </w:rPr>
              <w:t>1.0</w:t>
            </w:r>
            <w:r>
              <w:rPr>
                <w:rStyle w:val="propertyeditor"/>
                <w:rFonts w:ascii="Arial" w:hAnsi="Arial" w:cs="Arial"/>
                <w:bCs/>
                <w:noProof/>
                <w:sz w:val="18"/>
                <w:szCs w:val="18"/>
                <w:lang w:val="fr-CH"/>
              </w:rPr>
              <w:t>5</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9C1351">
            <w:pPr>
              <w:pStyle w:val="Default"/>
              <w:jc w:val="right"/>
              <w:rPr>
                <w:rFonts w:ascii="Arial" w:hAnsi="Arial" w:cs="Arial"/>
                <w:noProof/>
                <w:sz w:val="18"/>
                <w:szCs w:val="18"/>
                <w:lang w:val="fr-CH"/>
              </w:rPr>
            </w:pP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9C1351">
            <w:pPr>
              <w:pStyle w:val="Default"/>
              <w:jc w:val="right"/>
              <w:rPr>
                <w:rFonts w:ascii="Arial" w:hAnsi="Arial" w:cs="Arial"/>
                <w:noProof/>
                <w:sz w:val="18"/>
                <w:szCs w:val="18"/>
                <w:lang w:val="fr-CH"/>
              </w:rPr>
            </w:pP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9C1351">
            <w:pPr>
              <w:pStyle w:val="Default"/>
              <w:jc w:val="right"/>
              <w:rPr>
                <w:rFonts w:ascii="Arial" w:hAnsi="Arial" w:cs="Arial"/>
                <w:noProof/>
                <w:sz w:val="18"/>
                <w:szCs w:val="18"/>
                <w:lang w:val="fr-CH"/>
              </w:rPr>
            </w:pP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9C1351">
            <w:pPr>
              <w:pStyle w:val="Default"/>
              <w:jc w:val="right"/>
              <w:rPr>
                <w:rFonts w:ascii="Arial" w:hAnsi="Arial" w:cs="Arial"/>
                <w:noProof/>
                <w:sz w:val="18"/>
                <w:szCs w:val="18"/>
                <w:lang w:val="fr-CH"/>
              </w:rPr>
            </w:pPr>
          </w:p>
        </w:tc>
      </w:tr>
    </w:tbl>
    <w:p w:rsidR="00000000" w:rsidRDefault="009C1351">
      <w:pPr>
        <w:pStyle w:val="default0"/>
        <w:spacing w:before="0" w:beforeAutospacing="0" w:after="200" w:afterAutospacing="0" w:line="276" w:lineRule="auto"/>
        <w:jc w:val="both"/>
        <w:rPr>
          <w:rFonts w:ascii="Arial" w:hAnsi="Arial" w:cs="Arial"/>
          <w:noProof/>
          <w:sz w:val="22"/>
          <w:lang w:val="fr-CH"/>
        </w:rPr>
      </w:pPr>
      <w:bookmarkStart w:id="52" w:name="_Toc279951909"/>
    </w:p>
    <w:p w:rsidR="00000000" w:rsidRDefault="009C1351">
      <w:pPr>
        <w:pStyle w:val="default0"/>
        <w:spacing w:before="0" w:beforeAutospacing="0" w:after="200" w:afterAutospacing="0" w:line="276" w:lineRule="auto"/>
        <w:jc w:val="both"/>
        <w:rPr>
          <w:rFonts w:ascii="Arial" w:hAnsi="Arial" w:cs="Arial"/>
          <w:noProof/>
          <w:sz w:val="22"/>
          <w:lang w:val="fr-CH"/>
        </w:rPr>
      </w:pPr>
    </w:p>
    <w:p w:rsidR="00000000" w:rsidRDefault="009C1351">
      <w:pPr>
        <w:spacing w:after="0"/>
        <w:rPr>
          <w:rFonts w:ascii="Cambria" w:hAnsi="Cambria"/>
          <w:b/>
          <w:bCs/>
          <w:noProof/>
          <w:color w:val="365F91"/>
          <w:sz w:val="24"/>
          <w:szCs w:val="24"/>
          <w:lang w:val="fr-CH"/>
        </w:rPr>
        <w:sectPr w:rsidR="00000000">
          <w:pgSz w:w="11907" w:h="16840"/>
          <w:pgMar w:top="720" w:right="720" w:bottom="720" w:left="720" w:header="708" w:footer="708" w:gutter="0"/>
          <w:cols w:space="720"/>
        </w:sectPr>
      </w:pPr>
    </w:p>
    <w:p w:rsidR="00000000" w:rsidRDefault="009C1351">
      <w:pPr>
        <w:pStyle w:val="Heading1"/>
        <w:spacing w:before="240"/>
        <w:rPr>
          <w:noProof/>
          <w:sz w:val="24"/>
          <w:szCs w:val="24"/>
          <w:lang w:val="fr-CH"/>
        </w:rPr>
      </w:pPr>
      <w:bookmarkStart w:id="53" w:name="_Toc283566568"/>
      <w:r>
        <w:rPr>
          <w:noProof/>
          <w:sz w:val="24"/>
          <w:szCs w:val="24"/>
          <w:lang w:val="fr-CH"/>
        </w:rPr>
        <w:lastRenderedPageBreak/>
        <w:t>6</w:t>
      </w:r>
      <w:r>
        <w:rPr>
          <w:noProof/>
          <w:sz w:val="24"/>
          <w:szCs w:val="24"/>
          <w:lang w:val="fr-CH"/>
        </w:rPr>
        <w:t>.</w:t>
      </w:r>
      <w:r>
        <w:rPr>
          <w:rStyle w:val="propertyeditor"/>
          <w:noProof/>
          <w:sz w:val="24"/>
          <w:szCs w:val="24"/>
          <w:lang w:val="fr-CH"/>
        </w:rPr>
        <w:t>3</w:t>
      </w:r>
      <w:r>
        <w:rPr>
          <w:noProof/>
          <w:sz w:val="24"/>
          <w:szCs w:val="24"/>
          <w:lang w:val="fr-CH"/>
        </w:rPr>
        <w:t>.4. Caractéristiques de la vaccination avec le nouveau vaccin</w:t>
      </w:r>
    </w:p>
    <w:tbl>
      <w:tblPr>
        <w:tblW w:w="5000" w:type="pct"/>
        <w:tblLook w:val="04A0"/>
      </w:tblPr>
      <w:tblGrid>
        <w:gridCol w:w="2907"/>
        <w:gridCol w:w="1184"/>
        <w:gridCol w:w="375"/>
        <w:gridCol w:w="1396"/>
        <w:gridCol w:w="1402"/>
        <w:gridCol w:w="1387"/>
        <w:gridCol w:w="1387"/>
        <w:gridCol w:w="1387"/>
        <w:gridCol w:w="1402"/>
        <w:gridCol w:w="1402"/>
        <w:gridCol w:w="1387"/>
      </w:tblGrid>
      <w:tr w:rsidR="00000000">
        <w:trPr>
          <w:tblHeader/>
        </w:trPr>
        <w:tc>
          <w:tcPr>
            <w:tcW w:w="931" w:type="pct"/>
            <w:vMerge w:val="restart"/>
            <w:tcBorders>
              <w:top w:val="single" w:sz="4" w:space="0" w:color="auto"/>
              <w:left w:val="single" w:sz="4" w:space="0" w:color="auto"/>
              <w:bottom w:val="single" w:sz="4" w:space="0" w:color="auto"/>
              <w:right w:val="single" w:sz="4" w:space="0" w:color="auto"/>
            </w:tcBorders>
            <w:vAlign w:val="center"/>
          </w:tcPr>
          <w:p w:rsidR="00000000" w:rsidRDefault="009C1351">
            <w:pPr>
              <w:widowControl w:val="0"/>
              <w:autoSpaceDE w:val="0"/>
              <w:autoSpaceDN w:val="0"/>
              <w:adjustRightInd w:val="0"/>
              <w:spacing w:before="120" w:after="120" w:line="240" w:lineRule="auto"/>
              <w:jc w:val="center"/>
              <w:rPr>
                <w:rFonts w:ascii="Arial" w:hAnsi="Arial" w:cs="Arial"/>
                <w:b/>
                <w:noProof/>
                <w:sz w:val="20"/>
                <w:szCs w:val="18"/>
                <w:lang w:val="fr-CH"/>
              </w:rPr>
            </w:pPr>
          </w:p>
        </w:tc>
        <w:tc>
          <w:tcPr>
            <w:tcW w:w="379" w:type="pct"/>
            <w:vMerge w:val="restart"/>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before="120" w:after="120" w:line="240" w:lineRule="auto"/>
              <w:jc w:val="center"/>
              <w:rPr>
                <w:rFonts w:ascii="Arial" w:hAnsi="Arial" w:cs="Arial"/>
                <w:b/>
                <w:noProof/>
                <w:sz w:val="20"/>
                <w:szCs w:val="18"/>
                <w:lang w:val="fr-CH"/>
              </w:rPr>
            </w:pPr>
            <w:r>
              <w:rPr>
                <w:rFonts w:ascii="Arial" w:hAnsi="Arial" w:cs="Arial"/>
                <w:b/>
                <w:noProof/>
                <w:sz w:val="20"/>
                <w:szCs w:val="18"/>
                <w:lang w:val="fr-CH"/>
              </w:rPr>
              <w:t>Données provenant du</w:t>
            </w:r>
          </w:p>
        </w:tc>
        <w:tc>
          <w:tcPr>
            <w:tcW w:w="120" w:type="pct"/>
            <w:vMerge w:val="restart"/>
            <w:tcBorders>
              <w:top w:val="single" w:sz="4" w:space="0" w:color="auto"/>
              <w:left w:val="single" w:sz="4" w:space="0" w:color="auto"/>
              <w:bottom w:val="single" w:sz="4" w:space="0" w:color="auto"/>
              <w:right w:val="single" w:sz="4" w:space="0" w:color="auto"/>
            </w:tcBorders>
            <w:vAlign w:val="center"/>
          </w:tcPr>
          <w:p w:rsidR="00000000" w:rsidRDefault="009C1351">
            <w:pPr>
              <w:widowControl w:val="0"/>
              <w:autoSpaceDE w:val="0"/>
              <w:autoSpaceDN w:val="0"/>
              <w:adjustRightInd w:val="0"/>
              <w:spacing w:before="120" w:after="120" w:line="240" w:lineRule="auto"/>
              <w:jc w:val="center"/>
              <w:rPr>
                <w:rFonts w:ascii="Arial" w:hAnsi="Arial" w:cs="Arial"/>
                <w:b/>
                <w:noProof/>
                <w:sz w:val="20"/>
                <w:szCs w:val="18"/>
                <w:lang w:val="fr-CH"/>
              </w:rPr>
            </w:pPr>
          </w:p>
        </w:tc>
        <w:tc>
          <w:tcPr>
            <w:tcW w:w="447" w:type="pct"/>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before="120" w:after="120" w:line="240" w:lineRule="auto"/>
              <w:jc w:val="center"/>
              <w:rPr>
                <w:rFonts w:ascii="Arial" w:hAnsi="Arial" w:cs="Arial"/>
                <w:b/>
                <w:noProof/>
                <w:sz w:val="20"/>
                <w:szCs w:val="18"/>
                <w:lang w:val="fr-CH"/>
              </w:rPr>
            </w:pPr>
            <w:r>
              <w:rPr>
                <w:rFonts w:ascii="Arial" w:hAnsi="Arial" w:cs="Arial"/>
                <w:b/>
                <w:noProof/>
                <w:sz w:val="20"/>
                <w:szCs w:val="18"/>
                <w:lang w:val="fr-CH"/>
              </w:rPr>
              <w:t>Année 1</w:t>
            </w:r>
          </w:p>
        </w:tc>
        <w:tc>
          <w:tcPr>
            <w:tcW w:w="449" w:type="pct"/>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before="120" w:after="120" w:line="240" w:lineRule="auto"/>
              <w:jc w:val="center"/>
              <w:rPr>
                <w:rFonts w:ascii="Arial" w:hAnsi="Arial" w:cs="Arial"/>
                <w:b/>
                <w:noProof/>
                <w:sz w:val="20"/>
                <w:szCs w:val="18"/>
                <w:lang w:val="fr-CH"/>
              </w:rPr>
            </w:pPr>
            <w:r>
              <w:rPr>
                <w:rFonts w:ascii="Arial" w:hAnsi="Arial" w:cs="Arial"/>
                <w:b/>
                <w:noProof/>
                <w:sz w:val="20"/>
                <w:szCs w:val="18"/>
                <w:lang w:val="fr-CH"/>
              </w:rPr>
              <w:t>Année 2</w:t>
            </w:r>
          </w:p>
        </w:tc>
        <w:tc>
          <w:tcPr>
            <w:tcW w:w="444" w:type="pct"/>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before="120" w:after="120" w:line="240" w:lineRule="auto"/>
              <w:jc w:val="center"/>
              <w:rPr>
                <w:rFonts w:ascii="Arial" w:hAnsi="Arial" w:cs="Arial"/>
                <w:b/>
                <w:noProof/>
                <w:sz w:val="20"/>
                <w:szCs w:val="18"/>
                <w:lang w:val="fr-CH"/>
              </w:rPr>
            </w:pPr>
            <w:r>
              <w:rPr>
                <w:rFonts w:ascii="Arial" w:hAnsi="Arial" w:cs="Arial"/>
                <w:b/>
                <w:noProof/>
                <w:sz w:val="20"/>
                <w:szCs w:val="18"/>
                <w:lang w:val="fr-CH"/>
              </w:rPr>
              <w:t>Année 3</w:t>
            </w:r>
          </w:p>
        </w:tc>
        <w:tc>
          <w:tcPr>
            <w:tcW w:w="444" w:type="pct"/>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before="120" w:after="120" w:line="240" w:lineRule="auto"/>
              <w:jc w:val="center"/>
              <w:rPr>
                <w:rFonts w:ascii="Arial" w:hAnsi="Arial" w:cs="Arial"/>
                <w:b/>
                <w:noProof/>
                <w:sz w:val="20"/>
                <w:szCs w:val="18"/>
                <w:lang w:val="fr-CH"/>
              </w:rPr>
            </w:pPr>
            <w:r>
              <w:rPr>
                <w:rFonts w:ascii="Arial" w:hAnsi="Arial" w:cs="Arial"/>
                <w:b/>
                <w:noProof/>
                <w:sz w:val="20"/>
                <w:szCs w:val="18"/>
                <w:lang w:val="fr-CH"/>
              </w:rPr>
              <w:t>Année 4</w:t>
            </w:r>
          </w:p>
        </w:tc>
        <w:tc>
          <w:tcPr>
            <w:tcW w:w="444" w:type="pct"/>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before="120" w:after="120" w:line="240" w:lineRule="auto"/>
              <w:jc w:val="center"/>
              <w:rPr>
                <w:rFonts w:ascii="Arial" w:hAnsi="Arial" w:cs="Arial"/>
                <w:b/>
                <w:noProof/>
                <w:sz w:val="20"/>
                <w:szCs w:val="18"/>
                <w:lang w:val="fr-CH"/>
              </w:rPr>
            </w:pPr>
            <w:r>
              <w:rPr>
                <w:rFonts w:ascii="Arial" w:hAnsi="Arial" w:cs="Arial"/>
                <w:b/>
                <w:noProof/>
                <w:sz w:val="20"/>
                <w:szCs w:val="18"/>
                <w:lang w:val="fr-CH"/>
              </w:rPr>
              <w:t>Année 5</w:t>
            </w:r>
          </w:p>
        </w:tc>
        <w:tc>
          <w:tcPr>
            <w:tcW w:w="449" w:type="pct"/>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before="120" w:after="120" w:line="240" w:lineRule="auto"/>
              <w:jc w:val="center"/>
              <w:rPr>
                <w:rFonts w:ascii="Arial" w:hAnsi="Arial" w:cs="Arial"/>
                <w:b/>
                <w:noProof/>
                <w:sz w:val="20"/>
                <w:szCs w:val="18"/>
                <w:lang w:val="fr-CH"/>
              </w:rPr>
            </w:pPr>
            <w:r>
              <w:rPr>
                <w:rFonts w:ascii="Arial" w:hAnsi="Arial" w:cs="Arial"/>
                <w:b/>
                <w:noProof/>
                <w:sz w:val="20"/>
                <w:szCs w:val="18"/>
                <w:lang w:val="fr-CH"/>
              </w:rPr>
              <w:t>Année 6</w:t>
            </w:r>
          </w:p>
        </w:tc>
        <w:tc>
          <w:tcPr>
            <w:tcW w:w="449" w:type="pct"/>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before="120" w:after="120" w:line="240" w:lineRule="auto"/>
              <w:jc w:val="center"/>
              <w:rPr>
                <w:rFonts w:ascii="Arial" w:hAnsi="Arial" w:cs="Arial"/>
                <w:b/>
                <w:noProof/>
                <w:sz w:val="20"/>
                <w:szCs w:val="18"/>
                <w:lang w:val="fr-CH"/>
              </w:rPr>
            </w:pPr>
            <w:r>
              <w:rPr>
                <w:rFonts w:ascii="Arial" w:hAnsi="Arial" w:cs="Arial"/>
                <w:b/>
                <w:noProof/>
                <w:sz w:val="20"/>
                <w:szCs w:val="18"/>
                <w:lang w:val="fr-CH"/>
              </w:rPr>
              <w:t>Année 7</w:t>
            </w:r>
          </w:p>
        </w:tc>
        <w:tc>
          <w:tcPr>
            <w:tcW w:w="444" w:type="pct"/>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before="120" w:after="120" w:line="240" w:lineRule="auto"/>
              <w:jc w:val="center"/>
              <w:rPr>
                <w:rFonts w:ascii="Arial" w:hAnsi="Arial" w:cs="Arial"/>
                <w:b/>
                <w:noProof/>
                <w:sz w:val="20"/>
                <w:szCs w:val="18"/>
                <w:lang w:val="fr-CH"/>
              </w:rPr>
            </w:pPr>
            <w:r>
              <w:rPr>
                <w:rFonts w:ascii="Arial" w:hAnsi="Arial" w:cs="Arial"/>
                <w:b/>
                <w:noProof/>
                <w:sz w:val="20"/>
                <w:szCs w:val="18"/>
                <w:lang w:val="fr-CH"/>
              </w:rPr>
              <w:t>Année 8</w:t>
            </w:r>
          </w:p>
        </w:tc>
      </w:tr>
      <w:tr w:rsidR="00000000">
        <w:trPr>
          <w:trHeight w:val="366"/>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9C1351">
            <w:pPr>
              <w:spacing w:after="0" w:line="240" w:lineRule="auto"/>
              <w:rPr>
                <w:rFonts w:ascii="Arial" w:hAnsi="Arial" w:cs="Arial"/>
                <w:b/>
                <w:noProof/>
                <w:sz w:val="20"/>
                <w:szCs w:val="18"/>
                <w:lang w:val="fr-CH"/>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9C1351">
            <w:pPr>
              <w:spacing w:after="0" w:line="240" w:lineRule="auto"/>
              <w:rPr>
                <w:rFonts w:ascii="Arial" w:hAnsi="Arial" w:cs="Arial"/>
                <w:b/>
                <w:noProof/>
                <w:sz w:val="20"/>
                <w:szCs w:val="18"/>
                <w:lang w:val="fr-CH"/>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9C1351">
            <w:pPr>
              <w:spacing w:after="0" w:line="240" w:lineRule="auto"/>
              <w:rPr>
                <w:rFonts w:ascii="Arial" w:hAnsi="Arial" w:cs="Arial"/>
                <w:b/>
                <w:noProof/>
                <w:sz w:val="20"/>
                <w:szCs w:val="18"/>
                <w:lang w:val="fr-CH"/>
              </w:rPr>
            </w:pPr>
          </w:p>
        </w:tc>
        <w:tc>
          <w:tcPr>
            <w:tcW w:w="447"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9C1351">
            <w:pPr>
              <w:widowControl w:val="0"/>
              <w:autoSpaceDE w:val="0"/>
              <w:autoSpaceDN w:val="0"/>
              <w:adjustRightInd w:val="0"/>
              <w:spacing w:before="120" w:after="120" w:line="240" w:lineRule="auto"/>
              <w:jc w:val="center"/>
              <w:rPr>
                <w:rFonts w:ascii="Arial" w:hAnsi="Arial" w:cs="Arial"/>
                <w:b/>
                <w:noProof/>
                <w:sz w:val="20"/>
                <w:szCs w:val="18"/>
                <w:lang w:val="fr-CH"/>
              </w:rPr>
            </w:pPr>
            <w:r>
              <w:rPr>
                <w:rStyle w:val="propertyeditor"/>
                <w:rFonts w:ascii="Arial" w:hAnsi="Arial" w:cs="Arial"/>
                <w:b/>
                <w:bCs/>
                <w:noProof/>
                <w:sz w:val="20"/>
                <w:szCs w:val="18"/>
                <w:lang w:val="fr-CH"/>
              </w:rPr>
              <w:t>201</w:t>
            </w:r>
            <w:r>
              <w:rPr>
                <w:rStyle w:val="propertyeditor"/>
                <w:rFonts w:ascii="Arial" w:hAnsi="Arial" w:cs="Arial"/>
                <w:b/>
                <w:bCs/>
                <w:noProof/>
                <w:sz w:val="20"/>
                <w:szCs w:val="18"/>
                <w:lang w:val="fr-CH"/>
              </w:rPr>
              <w:t>2</w:t>
            </w:r>
          </w:p>
        </w:tc>
        <w:tc>
          <w:tcPr>
            <w:tcW w:w="449"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9C1351">
            <w:pPr>
              <w:widowControl w:val="0"/>
              <w:autoSpaceDE w:val="0"/>
              <w:autoSpaceDN w:val="0"/>
              <w:adjustRightInd w:val="0"/>
              <w:spacing w:before="120" w:after="120" w:line="240" w:lineRule="auto"/>
              <w:jc w:val="center"/>
              <w:rPr>
                <w:rFonts w:ascii="Arial" w:hAnsi="Arial" w:cs="Arial"/>
                <w:b/>
                <w:bCs/>
                <w:noProof/>
                <w:sz w:val="20"/>
                <w:szCs w:val="18"/>
                <w:lang w:val="fr-CH"/>
              </w:rPr>
            </w:pPr>
            <w:r>
              <w:rPr>
                <w:rStyle w:val="propertyeditor"/>
                <w:rFonts w:ascii="Arial" w:hAnsi="Arial" w:cs="Arial"/>
                <w:b/>
                <w:bCs/>
                <w:noProof/>
                <w:sz w:val="20"/>
                <w:szCs w:val="18"/>
                <w:lang w:val="fr-CH"/>
              </w:rPr>
              <w:t>201</w:t>
            </w:r>
            <w:r>
              <w:rPr>
                <w:rStyle w:val="propertyeditor"/>
                <w:rFonts w:ascii="Arial" w:hAnsi="Arial" w:cs="Arial"/>
                <w:b/>
                <w:bCs/>
                <w:noProof/>
                <w:sz w:val="20"/>
                <w:szCs w:val="18"/>
                <w:lang w:val="fr-CH"/>
              </w:rPr>
              <w:t>3</w:t>
            </w:r>
          </w:p>
        </w:tc>
        <w:tc>
          <w:tcPr>
            <w:tcW w:w="444"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9C1351">
            <w:pPr>
              <w:widowControl w:val="0"/>
              <w:autoSpaceDE w:val="0"/>
              <w:autoSpaceDN w:val="0"/>
              <w:adjustRightInd w:val="0"/>
              <w:spacing w:before="120" w:after="120" w:line="240" w:lineRule="auto"/>
              <w:jc w:val="center"/>
              <w:rPr>
                <w:rFonts w:ascii="Arial" w:hAnsi="Arial" w:cs="Arial"/>
                <w:b/>
                <w:bCs/>
                <w:noProof/>
                <w:sz w:val="20"/>
                <w:szCs w:val="18"/>
                <w:lang w:val="fr-CH"/>
              </w:rPr>
            </w:pPr>
            <w:r>
              <w:rPr>
                <w:rStyle w:val="propertyeditor"/>
                <w:rFonts w:ascii="Arial" w:hAnsi="Arial" w:cs="Arial"/>
                <w:b/>
                <w:bCs/>
                <w:noProof/>
                <w:sz w:val="20"/>
                <w:szCs w:val="18"/>
                <w:lang w:val="fr-CH"/>
              </w:rPr>
              <w:t>201</w:t>
            </w:r>
            <w:r>
              <w:rPr>
                <w:rStyle w:val="propertyeditor"/>
                <w:rFonts w:ascii="Arial" w:hAnsi="Arial" w:cs="Arial"/>
                <w:b/>
                <w:bCs/>
                <w:noProof/>
                <w:sz w:val="20"/>
                <w:szCs w:val="18"/>
                <w:lang w:val="fr-CH"/>
              </w:rPr>
              <w:t>4</w:t>
            </w:r>
          </w:p>
        </w:tc>
        <w:tc>
          <w:tcPr>
            <w:tcW w:w="444"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9C1351">
            <w:pPr>
              <w:widowControl w:val="0"/>
              <w:autoSpaceDE w:val="0"/>
              <w:autoSpaceDN w:val="0"/>
              <w:adjustRightInd w:val="0"/>
              <w:spacing w:before="120" w:after="120" w:line="240" w:lineRule="auto"/>
              <w:jc w:val="center"/>
              <w:rPr>
                <w:rFonts w:ascii="Arial" w:hAnsi="Arial" w:cs="Arial"/>
                <w:b/>
                <w:bCs/>
                <w:noProof/>
                <w:sz w:val="20"/>
                <w:szCs w:val="18"/>
                <w:lang w:val="fr-CH"/>
              </w:rPr>
            </w:pPr>
            <w:r>
              <w:rPr>
                <w:rStyle w:val="propertyeditor"/>
                <w:rFonts w:ascii="Arial" w:hAnsi="Arial" w:cs="Arial"/>
                <w:b/>
                <w:bCs/>
                <w:noProof/>
                <w:sz w:val="20"/>
                <w:szCs w:val="18"/>
                <w:lang w:val="fr-CH"/>
              </w:rPr>
              <w:t>201</w:t>
            </w:r>
            <w:r>
              <w:rPr>
                <w:rStyle w:val="propertyeditor"/>
                <w:rFonts w:ascii="Arial" w:hAnsi="Arial" w:cs="Arial"/>
                <w:b/>
                <w:bCs/>
                <w:noProof/>
                <w:sz w:val="20"/>
                <w:szCs w:val="18"/>
                <w:lang w:val="fr-CH"/>
              </w:rPr>
              <w:t>5</w:t>
            </w:r>
          </w:p>
        </w:tc>
        <w:tc>
          <w:tcPr>
            <w:tcW w:w="444"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9C1351">
            <w:pPr>
              <w:widowControl w:val="0"/>
              <w:autoSpaceDE w:val="0"/>
              <w:autoSpaceDN w:val="0"/>
              <w:adjustRightInd w:val="0"/>
              <w:spacing w:before="120" w:after="120" w:line="240" w:lineRule="auto"/>
              <w:jc w:val="center"/>
              <w:rPr>
                <w:rFonts w:ascii="Arial" w:hAnsi="Arial" w:cs="Arial"/>
                <w:b/>
                <w:bCs/>
                <w:noProof/>
                <w:sz w:val="20"/>
                <w:szCs w:val="18"/>
                <w:lang w:val="fr-CH"/>
              </w:rPr>
            </w:pPr>
          </w:p>
        </w:tc>
        <w:tc>
          <w:tcPr>
            <w:tcW w:w="449"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9C1351">
            <w:pPr>
              <w:widowControl w:val="0"/>
              <w:autoSpaceDE w:val="0"/>
              <w:autoSpaceDN w:val="0"/>
              <w:adjustRightInd w:val="0"/>
              <w:spacing w:before="120" w:after="120" w:line="240" w:lineRule="auto"/>
              <w:jc w:val="center"/>
              <w:rPr>
                <w:rFonts w:ascii="Arial" w:hAnsi="Arial" w:cs="Arial"/>
                <w:b/>
                <w:bCs/>
                <w:noProof/>
                <w:sz w:val="20"/>
                <w:szCs w:val="18"/>
                <w:lang w:val="fr-CH"/>
              </w:rPr>
            </w:pPr>
          </w:p>
        </w:tc>
        <w:tc>
          <w:tcPr>
            <w:tcW w:w="449"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9C1351">
            <w:pPr>
              <w:widowControl w:val="0"/>
              <w:autoSpaceDE w:val="0"/>
              <w:autoSpaceDN w:val="0"/>
              <w:adjustRightInd w:val="0"/>
              <w:spacing w:before="120" w:after="120" w:line="240" w:lineRule="auto"/>
              <w:jc w:val="center"/>
              <w:rPr>
                <w:rFonts w:ascii="Arial" w:hAnsi="Arial" w:cs="Arial"/>
                <w:b/>
                <w:bCs/>
                <w:noProof/>
                <w:sz w:val="20"/>
                <w:szCs w:val="18"/>
                <w:lang w:val="fr-CH"/>
              </w:rPr>
            </w:pPr>
          </w:p>
        </w:tc>
        <w:tc>
          <w:tcPr>
            <w:tcW w:w="444"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9C1351">
            <w:pPr>
              <w:widowControl w:val="0"/>
              <w:autoSpaceDE w:val="0"/>
              <w:autoSpaceDN w:val="0"/>
              <w:adjustRightInd w:val="0"/>
              <w:spacing w:before="120" w:after="120" w:line="240" w:lineRule="auto"/>
              <w:jc w:val="center"/>
              <w:rPr>
                <w:rFonts w:ascii="Arial" w:hAnsi="Arial" w:cs="Arial"/>
                <w:b/>
                <w:bCs/>
                <w:noProof/>
                <w:sz w:val="20"/>
                <w:szCs w:val="18"/>
                <w:lang w:val="fr-CH"/>
              </w:rPr>
            </w:pPr>
          </w:p>
        </w:tc>
      </w:tr>
      <w:tr w:rsidR="00000000">
        <w:tc>
          <w:tcPr>
            <w:tcW w:w="931" w:type="pct"/>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after="0" w:line="240" w:lineRule="auto"/>
              <w:rPr>
                <w:rFonts w:ascii="Arial" w:hAnsi="Arial" w:cs="Arial"/>
                <w:b/>
                <w:noProof/>
                <w:sz w:val="18"/>
                <w:szCs w:val="18"/>
                <w:lang w:val="fr-CH"/>
              </w:rPr>
            </w:pPr>
            <w:r>
              <w:rPr>
                <w:rFonts w:ascii="Arial" w:hAnsi="Arial" w:cs="Arial"/>
                <w:b/>
                <w:noProof/>
                <w:sz w:val="18"/>
                <w:szCs w:val="18"/>
                <w:lang w:val="fr-CH"/>
              </w:rPr>
              <w:t>Nombre d’enfants devant recevoir la première dose du vaccin</w:t>
            </w:r>
          </w:p>
        </w:tc>
        <w:tc>
          <w:tcPr>
            <w:tcW w:w="379" w:type="pct"/>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after="0" w:line="240" w:lineRule="auto"/>
              <w:jc w:val="center"/>
              <w:rPr>
                <w:rFonts w:ascii="Arial" w:hAnsi="Arial" w:cs="Arial"/>
                <w:noProof/>
                <w:sz w:val="18"/>
                <w:szCs w:val="18"/>
                <w:lang w:val="fr-CH"/>
              </w:rPr>
            </w:pPr>
            <w:r>
              <w:rPr>
                <w:rFonts w:ascii="Arial" w:hAnsi="Arial" w:cs="Arial"/>
                <w:noProof/>
                <w:sz w:val="18"/>
                <w:szCs w:val="18"/>
                <w:lang w:val="fr-CH"/>
              </w:rPr>
              <w:t>Tableau 1</w:t>
            </w:r>
          </w:p>
        </w:tc>
        <w:tc>
          <w:tcPr>
            <w:tcW w:w="120"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9C1351">
            <w:pPr>
              <w:widowControl w:val="0"/>
              <w:autoSpaceDE w:val="0"/>
              <w:autoSpaceDN w:val="0"/>
              <w:adjustRightInd w:val="0"/>
              <w:spacing w:after="0" w:line="240" w:lineRule="auto"/>
              <w:jc w:val="center"/>
              <w:rPr>
                <w:rFonts w:ascii="Arial" w:hAnsi="Arial" w:cs="Arial"/>
                <w:noProof/>
                <w:sz w:val="18"/>
                <w:szCs w:val="18"/>
                <w:lang w:val="fr-CH"/>
              </w:rPr>
            </w:pPr>
            <w:r>
              <w:rPr>
                <w:rFonts w:ascii="Arial" w:hAnsi="Arial" w:cs="Arial"/>
                <w:noProof/>
                <w:sz w:val="18"/>
                <w:szCs w:val="18"/>
                <w:lang w:val="fr-CH"/>
              </w:rPr>
              <w:t>#</w:t>
            </w:r>
          </w:p>
        </w:tc>
        <w:tc>
          <w:tcPr>
            <w:tcW w:w="447"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9C1351">
            <w:pPr>
              <w:pStyle w:val="Default"/>
              <w:jc w:val="right"/>
              <w:rPr>
                <w:rFonts w:ascii="Arial" w:hAnsi="Arial" w:cs="Arial"/>
                <w:noProof/>
                <w:color w:val="auto"/>
                <w:sz w:val="18"/>
                <w:szCs w:val="18"/>
                <w:lang w:val="fr-CH"/>
              </w:rPr>
            </w:pPr>
            <w:r>
              <w:rPr>
                <w:rStyle w:val="propertyeditor"/>
                <w:rFonts w:ascii="Arial" w:hAnsi="Arial" w:cs="Arial"/>
                <w:bCs/>
                <w:noProof/>
                <w:sz w:val="18"/>
                <w:szCs w:val="18"/>
                <w:lang w:val="fr-CH"/>
              </w:rPr>
              <w:t>256,49</w:t>
            </w:r>
            <w:r>
              <w:rPr>
                <w:rStyle w:val="propertyeditor"/>
                <w:rFonts w:ascii="Arial" w:hAnsi="Arial" w:cs="Arial"/>
                <w:bCs/>
                <w:noProof/>
                <w:sz w:val="18"/>
                <w:szCs w:val="18"/>
                <w:lang w:val="fr-CH"/>
              </w:rPr>
              <w:t>7</w:t>
            </w:r>
          </w:p>
        </w:tc>
        <w:tc>
          <w:tcPr>
            <w:tcW w:w="449"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9C1351">
            <w:pPr>
              <w:pStyle w:val="Default"/>
              <w:jc w:val="right"/>
              <w:rPr>
                <w:rFonts w:ascii="Arial" w:hAnsi="Arial" w:cs="Arial"/>
                <w:noProof/>
                <w:color w:val="auto"/>
                <w:sz w:val="18"/>
                <w:szCs w:val="18"/>
                <w:lang w:val="fr-CH"/>
              </w:rPr>
            </w:pPr>
            <w:r>
              <w:rPr>
                <w:rStyle w:val="propertyeditor"/>
                <w:rFonts w:ascii="Arial" w:hAnsi="Arial" w:cs="Arial"/>
                <w:bCs/>
                <w:noProof/>
                <w:sz w:val="18"/>
                <w:szCs w:val="18"/>
                <w:lang w:val="fr-CH"/>
              </w:rPr>
              <w:t>262,80</w:t>
            </w:r>
            <w:r>
              <w:rPr>
                <w:rStyle w:val="propertyeditor"/>
                <w:rFonts w:ascii="Arial" w:hAnsi="Arial" w:cs="Arial"/>
                <w:bCs/>
                <w:noProof/>
                <w:sz w:val="18"/>
                <w:szCs w:val="18"/>
                <w:lang w:val="fr-CH"/>
              </w:rPr>
              <w:t>6</w:t>
            </w:r>
          </w:p>
        </w:tc>
        <w:tc>
          <w:tcPr>
            <w:tcW w:w="444"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9C1351">
            <w:pPr>
              <w:pStyle w:val="Default"/>
              <w:jc w:val="right"/>
              <w:rPr>
                <w:rFonts w:ascii="Arial" w:hAnsi="Arial" w:cs="Arial"/>
                <w:noProof/>
                <w:color w:val="auto"/>
                <w:sz w:val="18"/>
                <w:szCs w:val="18"/>
                <w:lang w:val="fr-CH"/>
              </w:rPr>
            </w:pPr>
            <w:r>
              <w:rPr>
                <w:rStyle w:val="propertyeditor"/>
                <w:rFonts w:ascii="Arial" w:hAnsi="Arial" w:cs="Arial"/>
                <w:bCs/>
                <w:noProof/>
                <w:sz w:val="18"/>
                <w:szCs w:val="18"/>
                <w:lang w:val="fr-CH"/>
              </w:rPr>
              <w:t>272,04</w:t>
            </w:r>
            <w:r>
              <w:rPr>
                <w:rStyle w:val="propertyeditor"/>
                <w:rFonts w:ascii="Arial" w:hAnsi="Arial" w:cs="Arial"/>
                <w:bCs/>
                <w:noProof/>
                <w:sz w:val="18"/>
                <w:szCs w:val="18"/>
                <w:lang w:val="fr-CH"/>
              </w:rPr>
              <w:t>8</w:t>
            </w:r>
          </w:p>
        </w:tc>
        <w:tc>
          <w:tcPr>
            <w:tcW w:w="444"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9C1351">
            <w:pPr>
              <w:pStyle w:val="Default"/>
              <w:jc w:val="right"/>
              <w:rPr>
                <w:rFonts w:ascii="Arial" w:hAnsi="Arial" w:cs="Arial"/>
                <w:noProof/>
                <w:color w:val="auto"/>
                <w:sz w:val="18"/>
                <w:szCs w:val="18"/>
                <w:lang w:val="fr-CH"/>
              </w:rPr>
            </w:pPr>
            <w:r>
              <w:rPr>
                <w:rStyle w:val="propertyeditor"/>
                <w:rFonts w:ascii="Arial" w:hAnsi="Arial" w:cs="Arial"/>
                <w:bCs/>
                <w:noProof/>
                <w:sz w:val="18"/>
                <w:szCs w:val="18"/>
                <w:lang w:val="fr-CH"/>
              </w:rPr>
              <w:t>278,73</w:t>
            </w:r>
            <w:r>
              <w:rPr>
                <w:rStyle w:val="propertyeditor"/>
                <w:rFonts w:ascii="Arial" w:hAnsi="Arial" w:cs="Arial"/>
                <w:bCs/>
                <w:noProof/>
                <w:sz w:val="18"/>
                <w:szCs w:val="18"/>
                <w:lang w:val="fr-CH"/>
              </w:rPr>
              <w:t>9</w:t>
            </w:r>
          </w:p>
        </w:tc>
        <w:tc>
          <w:tcPr>
            <w:tcW w:w="444"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9C1351">
            <w:pPr>
              <w:pStyle w:val="Default"/>
              <w:jc w:val="right"/>
              <w:rPr>
                <w:rFonts w:ascii="Arial" w:hAnsi="Arial" w:cs="Arial"/>
                <w:noProof/>
                <w:color w:val="auto"/>
                <w:sz w:val="18"/>
                <w:szCs w:val="18"/>
                <w:lang w:val="fr-CH"/>
              </w:rPr>
            </w:pPr>
          </w:p>
        </w:tc>
        <w:tc>
          <w:tcPr>
            <w:tcW w:w="449"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9C1351">
            <w:pPr>
              <w:pStyle w:val="Default"/>
              <w:jc w:val="right"/>
              <w:rPr>
                <w:rFonts w:ascii="Arial" w:hAnsi="Arial" w:cs="Arial"/>
                <w:noProof/>
                <w:color w:val="auto"/>
                <w:sz w:val="18"/>
                <w:szCs w:val="18"/>
                <w:lang w:val="fr-CH"/>
              </w:rPr>
            </w:pPr>
          </w:p>
        </w:tc>
        <w:tc>
          <w:tcPr>
            <w:tcW w:w="449"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9C1351">
            <w:pPr>
              <w:pStyle w:val="Default"/>
              <w:jc w:val="right"/>
              <w:rPr>
                <w:rFonts w:ascii="Arial" w:hAnsi="Arial" w:cs="Arial"/>
                <w:noProof/>
                <w:color w:val="auto"/>
                <w:sz w:val="18"/>
                <w:szCs w:val="18"/>
                <w:lang w:val="fr-CH"/>
              </w:rPr>
            </w:pPr>
          </w:p>
        </w:tc>
        <w:tc>
          <w:tcPr>
            <w:tcW w:w="444"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9C1351">
            <w:pPr>
              <w:pStyle w:val="Default"/>
              <w:jc w:val="right"/>
              <w:rPr>
                <w:rFonts w:ascii="Arial" w:hAnsi="Arial" w:cs="Arial"/>
                <w:noProof/>
                <w:color w:val="auto"/>
                <w:sz w:val="18"/>
                <w:szCs w:val="18"/>
                <w:lang w:val="fr-CH"/>
              </w:rPr>
            </w:pPr>
          </w:p>
        </w:tc>
      </w:tr>
      <w:tr w:rsidR="00000000">
        <w:tc>
          <w:tcPr>
            <w:tcW w:w="931" w:type="pct"/>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after="0" w:line="240" w:lineRule="auto"/>
              <w:rPr>
                <w:rFonts w:ascii="Arial" w:hAnsi="Arial" w:cs="Arial"/>
                <w:b/>
                <w:noProof/>
                <w:sz w:val="18"/>
                <w:szCs w:val="18"/>
                <w:lang w:val="fr-CH"/>
              </w:rPr>
            </w:pPr>
            <w:r>
              <w:rPr>
                <w:rFonts w:ascii="Arial" w:hAnsi="Arial" w:cs="Arial"/>
                <w:b/>
                <w:noProof/>
                <w:sz w:val="18"/>
                <w:szCs w:val="18"/>
                <w:lang w:val="fr-CH"/>
              </w:rPr>
              <w:t>Nombre d’enfants devant recevoir la troisième dose du vaccin</w:t>
            </w:r>
            <w:r>
              <w:rPr>
                <w:rFonts w:ascii="Arial" w:hAnsi="Arial" w:cs="Arial"/>
                <w:b/>
                <w:noProof/>
                <w:sz w:val="18"/>
                <w:szCs w:val="18"/>
                <w:vertAlign w:val="superscript"/>
                <w:lang w:val="fr-CH"/>
              </w:rPr>
              <w:t>[1]</w:t>
            </w:r>
          </w:p>
        </w:tc>
        <w:tc>
          <w:tcPr>
            <w:tcW w:w="379" w:type="pct"/>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after="0" w:line="240" w:lineRule="auto"/>
              <w:jc w:val="center"/>
              <w:rPr>
                <w:rFonts w:ascii="Arial" w:hAnsi="Arial" w:cs="Arial"/>
                <w:noProof/>
                <w:sz w:val="18"/>
                <w:szCs w:val="18"/>
                <w:lang w:val="fr-CH"/>
              </w:rPr>
            </w:pPr>
            <w:r>
              <w:rPr>
                <w:rFonts w:ascii="Arial" w:hAnsi="Arial" w:cs="Arial"/>
                <w:noProof/>
                <w:sz w:val="18"/>
                <w:szCs w:val="18"/>
                <w:lang w:val="fr-CH"/>
              </w:rPr>
              <w:t>Tableau 1</w:t>
            </w:r>
          </w:p>
        </w:tc>
        <w:tc>
          <w:tcPr>
            <w:tcW w:w="120"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9C1351">
            <w:pPr>
              <w:widowControl w:val="0"/>
              <w:autoSpaceDE w:val="0"/>
              <w:autoSpaceDN w:val="0"/>
              <w:adjustRightInd w:val="0"/>
              <w:spacing w:after="0" w:line="240" w:lineRule="auto"/>
              <w:jc w:val="center"/>
              <w:rPr>
                <w:rFonts w:ascii="Arial" w:hAnsi="Arial" w:cs="Arial"/>
                <w:noProof/>
                <w:sz w:val="18"/>
                <w:szCs w:val="18"/>
                <w:lang w:val="fr-CH"/>
              </w:rPr>
            </w:pPr>
            <w:r>
              <w:rPr>
                <w:rFonts w:ascii="Arial" w:hAnsi="Arial" w:cs="Arial"/>
                <w:noProof/>
                <w:sz w:val="18"/>
                <w:szCs w:val="18"/>
                <w:lang w:val="fr-CH"/>
              </w:rPr>
              <w:t>#</w:t>
            </w:r>
          </w:p>
        </w:tc>
        <w:tc>
          <w:tcPr>
            <w:tcW w:w="447"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9C1351">
            <w:pPr>
              <w:pStyle w:val="Default"/>
              <w:jc w:val="right"/>
              <w:rPr>
                <w:rFonts w:ascii="Arial" w:hAnsi="Arial" w:cs="Arial"/>
                <w:noProof/>
                <w:color w:val="auto"/>
                <w:sz w:val="18"/>
                <w:szCs w:val="18"/>
                <w:lang w:val="fr-CH"/>
              </w:rPr>
            </w:pPr>
            <w:r>
              <w:rPr>
                <w:rStyle w:val="propertyeditor"/>
                <w:rFonts w:ascii="Arial" w:hAnsi="Arial" w:cs="Arial"/>
                <w:bCs/>
                <w:noProof/>
                <w:sz w:val="18"/>
                <w:szCs w:val="18"/>
                <w:lang w:val="fr-CH"/>
              </w:rPr>
              <w:t>245,91</w:t>
            </w:r>
            <w:r>
              <w:rPr>
                <w:rStyle w:val="propertyeditor"/>
                <w:rFonts w:ascii="Arial" w:hAnsi="Arial" w:cs="Arial"/>
                <w:bCs/>
                <w:noProof/>
                <w:sz w:val="18"/>
                <w:szCs w:val="18"/>
                <w:lang w:val="fr-CH"/>
              </w:rPr>
              <w:t>9</w:t>
            </w:r>
          </w:p>
        </w:tc>
        <w:tc>
          <w:tcPr>
            <w:tcW w:w="449"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9C1351">
            <w:pPr>
              <w:pStyle w:val="Default"/>
              <w:jc w:val="right"/>
              <w:rPr>
                <w:rFonts w:ascii="Arial" w:hAnsi="Arial" w:cs="Arial"/>
                <w:noProof/>
                <w:color w:val="auto"/>
                <w:sz w:val="18"/>
                <w:szCs w:val="18"/>
                <w:lang w:val="fr-CH"/>
              </w:rPr>
            </w:pPr>
            <w:r>
              <w:rPr>
                <w:rStyle w:val="propertyeditor"/>
                <w:rFonts w:ascii="Arial" w:hAnsi="Arial" w:cs="Arial"/>
                <w:bCs/>
                <w:noProof/>
                <w:sz w:val="18"/>
                <w:szCs w:val="18"/>
                <w:lang w:val="fr-CH"/>
              </w:rPr>
              <w:t>254,67</w:t>
            </w:r>
            <w:r>
              <w:rPr>
                <w:rStyle w:val="propertyeditor"/>
                <w:rFonts w:ascii="Arial" w:hAnsi="Arial" w:cs="Arial"/>
                <w:bCs/>
                <w:noProof/>
                <w:sz w:val="18"/>
                <w:szCs w:val="18"/>
                <w:lang w:val="fr-CH"/>
              </w:rPr>
              <w:t>8</w:t>
            </w:r>
          </w:p>
        </w:tc>
        <w:tc>
          <w:tcPr>
            <w:tcW w:w="444"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9C1351">
            <w:pPr>
              <w:pStyle w:val="Default"/>
              <w:jc w:val="right"/>
              <w:rPr>
                <w:rFonts w:ascii="Arial" w:hAnsi="Arial" w:cs="Arial"/>
                <w:noProof/>
                <w:color w:val="auto"/>
                <w:sz w:val="18"/>
                <w:szCs w:val="18"/>
                <w:lang w:val="fr-CH"/>
              </w:rPr>
            </w:pPr>
            <w:r>
              <w:rPr>
                <w:rStyle w:val="propertyeditor"/>
                <w:rFonts w:ascii="Arial" w:hAnsi="Arial" w:cs="Arial"/>
                <w:bCs/>
                <w:noProof/>
                <w:sz w:val="18"/>
                <w:szCs w:val="18"/>
                <w:lang w:val="fr-CH"/>
              </w:rPr>
              <w:t>263,71</w:t>
            </w:r>
            <w:r>
              <w:rPr>
                <w:rStyle w:val="propertyeditor"/>
                <w:rFonts w:ascii="Arial" w:hAnsi="Arial" w:cs="Arial"/>
                <w:bCs/>
                <w:noProof/>
                <w:sz w:val="18"/>
                <w:szCs w:val="18"/>
                <w:lang w:val="fr-CH"/>
              </w:rPr>
              <w:t>9</w:t>
            </w:r>
          </w:p>
        </w:tc>
        <w:tc>
          <w:tcPr>
            <w:tcW w:w="444"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9C1351">
            <w:pPr>
              <w:pStyle w:val="Default"/>
              <w:jc w:val="right"/>
              <w:rPr>
                <w:rFonts w:ascii="Arial" w:hAnsi="Arial" w:cs="Arial"/>
                <w:noProof/>
                <w:color w:val="auto"/>
                <w:sz w:val="18"/>
                <w:szCs w:val="18"/>
                <w:lang w:val="fr-CH"/>
              </w:rPr>
            </w:pPr>
            <w:r>
              <w:rPr>
                <w:rStyle w:val="propertyeditor"/>
                <w:rFonts w:ascii="Arial" w:hAnsi="Arial" w:cs="Arial"/>
                <w:bCs/>
                <w:noProof/>
                <w:sz w:val="18"/>
                <w:szCs w:val="18"/>
                <w:lang w:val="fr-CH"/>
              </w:rPr>
              <w:t>270,20</w:t>
            </w:r>
            <w:r>
              <w:rPr>
                <w:rStyle w:val="propertyeditor"/>
                <w:rFonts w:ascii="Arial" w:hAnsi="Arial" w:cs="Arial"/>
                <w:bCs/>
                <w:noProof/>
                <w:sz w:val="18"/>
                <w:szCs w:val="18"/>
                <w:lang w:val="fr-CH"/>
              </w:rPr>
              <w:t>7</w:t>
            </w:r>
          </w:p>
        </w:tc>
        <w:tc>
          <w:tcPr>
            <w:tcW w:w="444"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9C1351">
            <w:pPr>
              <w:pStyle w:val="Default"/>
              <w:jc w:val="right"/>
              <w:rPr>
                <w:rFonts w:ascii="Arial" w:hAnsi="Arial" w:cs="Arial"/>
                <w:noProof/>
                <w:color w:val="auto"/>
                <w:sz w:val="18"/>
                <w:szCs w:val="18"/>
                <w:lang w:val="fr-CH"/>
              </w:rPr>
            </w:pPr>
          </w:p>
        </w:tc>
        <w:tc>
          <w:tcPr>
            <w:tcW w:w="449"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9C1351">
            <w:pPr>
              <w:pStyle w:val="Default"/>
              <w:jc w:val="right"/>
              <w:rPr>
                <w:rFonts w:ascii="Arial" w:hAnsi="Arial" w:cs="Arial"/>
                <w:noProof/>
                <w:color w:val="auto"/>
                <w:sz w:val="18"/>
                <w:szCs w:val="18"/>
                <w:lang w:val="fr-CH"/>
              </w:rPr>
            </w:pPr>
          </w:p>
        </w:tc>
        <w:tc>
          <w:tcPr>
            <w:tcW w:w="449"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9C1351">
            <w:pPr>
              <w:pStyle w:val="Default"/>
              <w:jc w:val="right"/>
              <w:rPr>
                <w:rFonts w:ascii="Arial" w:hAnsi="Arial" w:cs="Arial"/>
                <w:noProof/>
                <w:color w:val="auto"/>
                <w:sz w:val="18"/>
                <w:szCs w:val="18"/>
                <w:lang w:val="fr-CH"/>
              </w:rPr>
            </w:pPr>
          </w:p>
        </w:tc>
        <w:tc>
          <w:tcPr>
            <w:tcW w:w="444"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9C1351">
            <w:pPr>
              <w:pStyle w:val="Default"/>
              <w:jc w:val="right"/>
              <w:rPr>
                <w:rFonts w:ascii="Arial" w:hAnsi="Arial" w:cs="Arial"/>
                <w:noProof/>
                <w:color w:val="auto"/>
                <w:sz w:val="18"/>
                <w:szCs w:val="18"/>
                <w:lang w:val="fr-CH"/>
              </w:rPr>
            </w:pPr>
          </w:p>
        </w:tc>
      </w:tr>
      <w:tr w:rsidR="00000000">
        <w:tc>
          <w:tcPr>
            <w:tcW w:w="931" w:type="pct"/>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after="0" w:line="240" w:lineRule="auto"/>
              <w:rPr>
                <w:rFonts w:ascii="Arial" w:hAnsi="Arial" w:cs="Arial"/>
                <w:b/>
                <w:noProof/>
                <w:sz w:val="18"/>
                <w:szCs w:val="18"/>
                <w:lang w:val="fr-CH"/>
              </w:rPr>
            </w:pPr>
            <w:r>
              <w:rPr>
                <w:rFonts w:ascii="Arial" w:hAnsi="Arial" w:cs="Arial"/>
                <w:b/>
                <w:noProof/>
                <w:sz w:val="18"/>
                <w:szCs w:val="18"/>
                <w:lang w:val="fr-CH"/>
              </w:rPr>
              <w:t>Couverture vaccinale de la troisième dose</w:t>
            </w:r>
          </w:p>
        </w:tc>
        <w:tc>
          <w:tcPr>
            <w:tcW w:w="379" w:type="pct"/>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after="0" w:line="240" w:lineRule="auto"/>
              <w:jc w:val="center"/>
              <w:rPr>
                <w:rFonts w:ascii="Arial" w:hAnsi="Arial" w:cs="Arial"/>
                <w:noProof/>
                <w:sz w:val="18"/>
                <w:szCs w:val="18"/>
                <w:lang w:val="fr-CH"/>
              </w:rPr>
            </w:pPr>
            <w:r>
              <w:rPr>
                <w:rFonts w:ascii="Arial" w:hAnsi="Arial" w:cs="Arial"/>
                <w:noProof/>
                <w:sz w:val="18"/>
                <w:szCs w:val="18"/>
                <w:lang w:val="fr-CH"/>
              </w:rPr>
              <w:t>Tableau 1</w:t>
            </w:r>
          </w:p>
        </w:tc>
        <w:tc>
          <w:tcPr>
            <w:tcW w:w="120"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9C1351">
            <w:pPr>
              <w:widowControl w:val="0"/>
              <w:autoSpaceDE w:val="0"/>
              <w:autoSpaceDN w:val="0"/>
              <w:adjustRightInd w:val="0"/>
              <w:spacing w:after="0" w:line="240" w:lineRule="auto"/>
              <w:jc w:val="center"/>
              <w:rPr>
                <w:rFonts w:ascii="Arial" w:hAnsi="Arial" w:cs="Arial"/>
                <w:noProof/>
                <w:sz w:val="18"/>
                <w:szCs w:val="18"/>
                <w:lang w:val="fr-CH"/>
              </w:rPr>
            </w:pPr>
            <w:r>
              <w:rPr>
                <w:rFonts w:ascii="Arial" w:hAnsi="Arial" w:cs="Arial"/>
                <w:noProof/>
                <w:sz w:val="18"/>
                <w:szCs w:val="18"/>
                <w:lang w:val="fr-CH"/>
              </w:rPr>
              <w:t>#</w:t>
            </w:r>
          </w:p>
        </w:tc>
        <w:tc>
          <w:tcPr>
            <w:tcW w:w="447"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9C1351">
            <w:pPr>
              <w:pStyle w:val="Default"/>
              <w:jc w:val="right"/>
              <w:rPr>
                <w:rFonts w:ascii="Arial" w:hAnsi="Arial" w:cs="Arial"/>
                <w:noProof/>
                <w:color w:val="auto"/>
                <w:sz w:val="18"/>
                <w:szCs w:val="18"/>
                <w:lang w:val="fr-CH"/>
              </w:rPr>
            </w:pPr>
            <w:r>
              <w:rPr>
                <w:rStyle w:val="propertyeditor"/>
                <w:rFonts w:ascii="Arial" w:hAnsi="Arial" w:cs="Arial"/>
                <w:bCs/>
                <w:noProof/>
                <w:sz w:val="18"/>
                <w:szCs w:val="18"/>
                <w:lang w:val="fr-CH"/>
              </w:rPr>
              <w:t>93.00</w:t>
            </w:r>
            <w:r>
              <w:rPr>
                <w:rStyle w:val="propertyeditor"/>
                <w:rFonts w:ascii="Arial" w:hAnsi="Arial" w:cs="Arial"/>
                <w:bCs/>
                <w:noProof/>
                <w:sz w:val="18"/>
                <w:szCs w:val="18"/>
                <w:lang w:val="fr-CH"/>
              </w:rPr>
              <w:t>%</w:t>
            </w:r>
          </w:p>
        </w:tc>
        <w:tc>
          <w:tcPr>
            <w:tcW w:w="449"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9C1351">
            <w:pPr>
              <w:pStyle w:val="Default"/>
              <w:jc w:val="right"/>
              <w:rPr>
                <w:rFonts w:ascii="Arial" w:hAnsi="Arial" w:cs="Arial"/>
                <w:noProof/>
                <w:color w:val="auto"/>
                <w:sz w:val="18"/>
                <w:szCs w:val="18"/>
                <w:lang w:val="fr-CH"/>
              </w:rPr>
            </w:pPr>
            <w:r>
              <w:rPr>
                <w:rStyle w:val="propertyeditor"/>
                <w:rFonts w:ascii="Arial" w:hAnsi="Arial" w:cs="Arial"/>
                <w:bCs/>
                <w:noProof/>
                <w:sz w:val="18"/>
                <w:szCs w:val="18"/>
                <w:lang w:val="fr-CH"/>
              </w:rPr>
              <w:t>94.00</w:t>
            </w:r>
            <w:r>
              <w:rPr>
                <w:rStyle w:val="propertyeditor"/>
                <w:rFonts w:ascii="Arial" w:hAnsi="Arial" w:cs="Arial"/>
                <w:bCs/>
                <w:noProof/>
                <w:sz w:val="18"/>
                <w:szCs w:val="18"/>
                <w:lang w:val="fr-CH"/>
              </w:rPr>
              <w:t>%</w:t>
            </w:r>
          </w:p>
        </w:tc>
        <w:tc>
          <w:tcPr>
            <w:tcW w:w="444"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9C1351">
            <w:pPr>
              <w:pStyle w:val="Default"/>
              <w:jc w:val="right"/>
              <w:rPr>
                <w:rFonts w:ascii="Arial" w:hAnsi="Arial" w:cs="Arial"/>
                <w:noProof/>
                <w:color w:val="auto"/>
                <w:sz w:val="18"/>
                <w:szCs w:val="18"/>
                <w:lang w:val="fr-CH"/>
              </w:rPr>
            </w:pPr>
            <w:r>
              <w:rPr>
                <w:rStyle w:val="propertyeditor"/>
                <w:rFonts w:ascii="Arial" w:hAnsi="Arial" w:cs="Arial"/>
                <w:bCs/>
                <w:noProof/>
                <w:sz w:val="18"/>
                <w:szCs w:val="18"/>
                <w:lang w:val="fr-CH"/>
              </w:rPr>
              <w:t>95.00</w:t>
            </w:r>
            <w:r>
              <w:rPr>
                <w:rStyle w:val="propertyeditor"/>
                <w:rFonts w:ascii="Arial" w:hAnsi="Arial" w:cs="Arial"/>
                <w:bCs/>
                <w:noProof/>
                <w:sz w:val="18"/>
                <w:szCs w:val="18"/>
                <w:lang w:val="fr-CH"/>
              </w:rPr>
              <w:t>%</w:t>
            </w:r>
          </w:p>
        </w:tc>
        <w:tc>
          <w:tcPr>
            <w:tcW w:w="444"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9C1351">
            <w:pPr>
              <w:pStyle w:val="Default"/>
              <w:jc w:val="right"/>
              <w:rPr>
                <w:rFonts w:ascii="Arial" w:hAnsi="Arial" w:cs="Arial"/>
                <w:noProof/>
                <w:color w:val="auto"/>
                <w:sz w:val="18"/>
                <w:szCs w:val="18"/>
                <w:lang w:val="fr-CH"/>
              </w:rPr>
            </w:pPr>
            <w:r>
              <w:rPr>
                <w:rStyle w:val="propertyeditor"/>
                <w:rFonts w:ascii="Arial" w:hAnsi="Arial" w:cs="Arial"/>
                <w:bCs/>
                <w:noProof/>
                <w:sz w:val="18"/>
                <w:szCs w:val="18"/>
                <w:lang w:val="fr-CH"/>
              </w:rPr>
              <w:t>95.00</w:t>
            </w:r>
            <w:r>
              <w:rPr>
                <w:rStyle w:val="propertyeditor"/>
                <w:rFonts w:ascii="Arial" w:hAnsi="Arial" w:cs="Arial"/>
                <w:bCs/>
                <w:noProof/>
                <w:sz w:val="18"/>
                <w:szCs w:val="18"/>
                <w:lang w:val="fr-CH"/>
              </w:rPr>
              <w:t>%</w:t>
            </w:r>
          </w:p>
        </w:tc>
        <w:tc>
          <w:tcPr>
            <w:tcW w:w="444"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9C1351">
            <w:pPr>
              <w:pStyle w:val="Default"/>
              <w:jc w:val="right"/>
              <w:rPr>
                <w:rFonts w:ascii="Arial" w:hAnsi="Arial" w:cs="Arial"/>
                <w:noProof/>
                <w:color w:val="auto"/>
                <w:sz w:val="18"/>
                <w:szCs w:val="18"/>
                <w:lang w:val="fr-CH"/>
              </w:rPr>
            </w:pPr>
          </w:p>
        </w:tc>
        <w:tc>
          <w:tcPr>
            <w:tcW w:w="449"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9C1351">
            <w:pPr>
              <w:pStyle w:val="Default"/>
              <w:jc w:val="right"/>
              <w:rPr>
                <w:rFonts w:ascii="Arial" w:hAnsi="Arial" w:cs="Arial"/>
                <w:noProof/>
                <w:color w:val="auto"/>
                <w:sz w:val="18"/>
                <w:szCs w:val="18"/>
                <w:lang w:val="fr-CH"/>
              </w:rPr>
            </w:pPr>
          </w:p>
        </w:tc>
        <w:tc>
          <w:tcPr>
            <w:tcW w:w="449"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9C1351">
            <w:pPr>
              <w:pStyle w:val="Default"/>
              <w:jc w:val="right"/>
              <w:rPr>
                <w:rFonts w:ascii="Arial" w:hAnsi="Arial" w:cs="Arial"/>
                <w:noProof/>
                <w:color w:val="auto"/>
                <w:sz w:val="18"/>
                <w:szCs w:val="18"/>
                <w:lang w:val="fr-CH"/>
              </w:rPr>
            </w:pPr>
          </w:p>
        </w:tc>
        <w:tc>
          <w:tcPr>
            <w:tcW w:w="444"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9C1351">
            <w:pPr>
              <w:pStyle w:val="Default"/>
              <w:jc w:val="right"/>
              <w:rPr>
                <w:rFonts w:ascii="Arial" w:hAnsi="Arial" w:cs="Arial"/>
                <w:noProof/>
                <w:color w:val="auto"/>
                <w:sz w:val="18"/>
                <w:szCs w:val="18"/>
                <w:lang w:val="fr-CH"/>
              </w:rPr>
            </w:pPr>
          </w:p>
        </w:tc>
      </w:tr>
      <w:tr w:rsidR="00000000">
        <w:tc>
          <w:tcPr>
            <w:tcW w:w="931" w:type="pct"/>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after="0" w:line="240" w:lineRule="auto"/>
              <w:rPr>
                <w:rFonts w:ascii="Arial" w:hAnsi="Arial" w:cs="Arial"/>
                <w:b/>
                <w:noProof/>
                <w:sz w:val="18"/>
                <w:szCs w:val="18"/>
                <w:lang w:val="fr-CH"/>
              </w:rPr>
            </w:pPr>
            <w:r>
              <w:rPr>
                <w:rFonts w:ascii="Arial" w:hAnsi="Arial" w:cs="Arial"/>
                <w:b/>
                <w:noProof/>
                <w:sz w:val="18"/>
                <w:szCs w:val="18"/>
                <w:lang w:val="fr-CH"/>
              </w:rPr>
              <w:t>Estimation du facteur de perte vaccinale</w:t>
            </w:r>
          </w:p>
        </w:tc>
        <w:tc>
          <w:tcPr>
            <w:tcW w:w="379" w:type="pct"/>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after="0" w:line="240" w:lineRule="auto"/>
              <w:jc w:val="center"/>
              <w:rPr>
                <w:rFonts w:ascii="Arial" w:hAnsi="Arial" w:cs="Arial"/>
                <w:noProof/>
                <w:sz w:val="18"/>
                <w:szCs w:val="18"/>
                <w:lang w:val="fr-CH"/>
              </w:rPr>
            </w:pPr>
            <w:r>
              <w:rPr>
                <w:rFonts w:ascii="Arial" w:hAnsi="Arial" w:cs="Arial"/>
                <w:noProof/>
                <w:sz w:val="18"/>
                <w:szCs w:val="18"/>
                <w:lang w:val="fr-CH"/>
              </w:rPr>
              <w:t>Tableau 6.(n).3</w:t>
            </w:r>
            <w:r>
              <w:rPr>
                <w:rFonts w:ascii="Arial" w:hAnsi="Arial" w:cs="Arial"/>
                <w:noProof/>
                <w:sz w:val="18"/>
                <w:szCs w:val="18"/>
                <w:vertAlign w:val="superscript"/>
                <w:lang w:val="fr-CH"/>
              </w:rPr>
              <w:t>[3]</w:t>
            </w:r>
          </w:p>
        </w:tc>
        <w:tc>
          <w:tcPr>
            <w:tcW w:w="120"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9C1351">
            <w:pPr>
              <w:widowControl w:val="0"/>
              <w:autoSpaceDE w:val="0"/>
              <w:autoSpaceDN w:val="0"/>
              <w:adjustRightInd w:val="0"/>
              <w:spacing w:after="0" w:line="240" w:lineRule="auto"/>
              <w:jc w:val="center"/>
              <w:rPr>
                <w:rFonts w:ascii="Arial" w:hAnsi="Arial" w:cs="Arial"/>
                <w:noProof/>
                <w:sz w:val="18"/>
                <w:szCs w:val="18"/>
                <w:lang w:val="fr-CH"/>
              </w:rPr>
            </w:pPr>
            <w:r>
              <w:rPr>
                <w:rFonts w:ascii="Arial" w:hAnsi="Arial" w:cs="Arial"/>
                <w:noProof/>
                <w:sz w:val="18"/>
                <w:szCs w:val="18"/>
                <w:lang w:val="fr-CH"/>
              </w:rPr>
              <w:t>#</w:t>
            </w:r>
          </w:p>
        </w:tc>
        <w:tc>
          <w:tcPr>
            <w:tcW w:w="447"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9C1351">
            <w:pPr>
              <w:pStyle w:val="Default"/>
              <w:jc w:val="right"/>
              <w:rPr>
                <w:rFonts w:ascii="Arial" w:hAnsi="Arial" w:cs="Arial"/>
                <w:noProof/>
                <w:color w:val="auto"/>
                <w:sz w:val="18"/>
                <w:szCs w:val="18"/>
                <w:lang w:val="fr-CH"/>
              </w:rPr>
            </w:pPr>
            <w:r>
              <w:rPr>
                <w:rStyle w:val="propertyeditor"/>
                <w:rFonts w:ascii="Arial" w:hAnsi="Arial" w:cs="Arial"/>
                <w:bCs/>
                <w:noProof/>
                <w:sz w:val="18"/>
                <w:szCs w:val="18"/>
                <w:lang w:val="fr-CH"/>
              </w:rPr>
              <w:t>1.0</w:t>
            </w:r>
            <w:r>
              <w:rPr>
                <w:rStyle w:val="propertyeditor"/>
                <w:rFonts w:ascii="Arial" w:hAnsi="Arial" w:cs="Arial"/>
                <w:bCs/>
                <w:noProof/>
                <w:sz w:val="18"/>
                <w:szCs w:val="18"/>
                <w:lang w:val="fr-CH"/>
              </w:rPr>
              <w:t>5</w:t>
            </w:r>
          </w:p>
        </w:tc>
        <w:tc>
          <w:tcPr>
            <w:tcW w:w="449"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9C1351">
            <w:pPr>
              <w:pStyle w:val="Default"/>
              <w:jc w:val="right"/>
              <w:rPr>
                <w:rFonts w:ascii="Arial" w:hAnsi="Arial" w:cs="Arial"/>
                <w:noProof/>
                <w:color w:val="auto"/>
                <w:sz w:val="18"/>
                <w:szCs w:val="18"/>
                <w:lang w:val="fr-CH"/>
              </w:rPr>
            </w:pPr>
            <w:r>
              <w:rPr>
                <w:rStyle w:val="propertyeditor"/>
                <w:rFonts w:ascii="Arial" w:hAnsi="Arial" w:cs="Arial"/>
                <w:bCs/>
                <w:noProof/>
                <w:sz w:val="18"/>
                <w:szCs w:val="18"/>
                <w:lang w:val="fr-CH"/>
              </w:rPr>
              <w:t>1.0</w:t>
            </w:r>
            <w:r>
              <w:rPr>
                <w:rStyle w:val="propertyeditor"/>
                <w:rFonts w:ascii="Arial" w:hAnsi="Arial" w:cs="Arial"/>
                <w:bCs/>
                <w:noProof/>
                <w:sz w:val="18"/>
                <w:szCs w:val="18"/>
                <w:lang w:val="fr-CH"/>
              </w:rPr>
              <w:t>5</w:t>
            </w:r>
          </w:p>
        </w:tc>
        <w:tc>
          <w:tcPr>
            <w:tcW w:w="444"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9C1351">
            <w:pPr>
              <w:pStyle w:val="Default"/>
              <w:jc w:val="right"/>
              <w:rPr>
                <w:rFonts w:ascii="Arial" w:hAnsi="Arial" w:cs="Arial"/>
                <w:noProof/>
                <w:color w:val="auto"/>
                <w:sz w:val="18"/>
                <w:szCs w:val="18"/>
                <w:lang w:val="fr-CH"/>
              </w:rPr>
            </w:pPr>
            <w:r>
              <w:rPr>
                <w:rStyle w:val="propertyeditor"/>
                <w:rFonts w:ascii="Arial" w:hAnsi="Arial" w:cs="Arial"/>
                <w:bCs/>
                <w:noProof/>
                <w:sz w:val="18"/>
                <w:szCs w:val="18"/>
                <w:lang w:val="fr-CH"/>
              </w:rPr>
              <w:t>1.0</w:t>
            </w:r>
            <w:r>
              <w:rPr>
                <w:rStyle w:val="propertyeditor"/>
                <w:rFonts w:ascii="Arial" w:hAnsi="Arial" w:cs="Arial"/>
                <w:bCs/>
                <w:noProof/>
                <w:sz w:val="18"/>
                <w:szCs w:val="18"/>
                <w:lang w:val="fr-CH"/>
              </w:rPr>
              <w:t>5</w:t>
            </w:r>
          </w:p>
        </w:tc>
        <w:tc>
          <w:tcPr>
            <w:tcW w:w="444"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9C1351">
            <w:pPr>
              <w:pStyle w:val="Default"/>
              <w:jc w:val="right"/>
              <w:rPr>
                <w:rFonts w:ascii="Arial" w:hAnsi="Arial" w:cs="Arial"/>
                <w:noProof/>
                <w:color w:val="auto"/>
                <w:sz w:val="18"/>
                <w:szCs w:val="18"/>
                <w:lang w:val="fr-CH"/>
              </w:rPr>
            </w:pPr>
            <w:r>
              <w:rPr>
                <w:rStyle w:val="propertyeditor"/>
                <w:rFonts w:ascii="Arial" w:hAnsi="Arial" w:cs="Arial"/>
                <w:bCs/>
                <w:noProof/>
                <w:sz w:val="18"/>
                <w:szCs w:val="18"/>
                <w:lang w:val="fr-CH"/>
              </w:rPr>
              <w:t>1.0</w:t>
            </w:r>
            <w:r>
              <w:rPr>
                <w:rStyle w:val="propertyeditor"/>
                <w:rFonts w:ascii="Arial" w:hAnsi="Arial" w:cs="Arial"/>
                <w:bCs/>
                <w:noProof/>
                <w:sz w:val="18"/>
                <w:szCs w:val="18"/>
                <w:lang w:val="fr-CH"/>
              </w:rPr>
              <w:t>5</w:t>
            </w:r>
          </w:p>
        </w:tc>
        <w:tc>
          <w:tcPr>
            <w:tcW w:w="444"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9C1351">
            <w:pPr>
              <w:pStyle w:val="Default"/>
              <w:jc w:val="right"/>
              <w:rPr>
                <w:rFonts w:ascii="Arial" w:hAnsi="Arial" w:cs="Arial"/>
                <w:noProof/>
                <w:color w:val="auto"/>
                <w:sz w:val="18"/>
                <w:szCs w:val="18"/>
                <w:lang w:val="fr-CH"/>
              </w:rPr>
            </w:pPr>
          </w:p>
        </w:tc>
        <w:tc>
          <w:tcPr>
            <w:tcW w:w="449"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9C1351">
            <w:pPr>
              <w:pStyle w:val="Default"/>
              <w:jc w:val="right"/>
              <w:rPr>
                <w:rFonts w:ascii="Arial" w:hAnsi="Arial" w:cs="Arial"/>
                <w:noProof/>
                <w:color w:val="auto"/>
                <w:sz w:val="18"/>
                <w:szCs w:val="18"/>
                <w:lang w:val="fr-CH"/>
              </w:rPr>
            </w:pPr>
          </w:p>
        </w:tc>
        <w:tc>
          <w:tcPr>
            <w:tcW w:w="449"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9C1351">
            <w:pPr>
              <w:pStyle w:val="Default"/>
              <w:jc w:val="right"/>
              <w:rPr>
                <w:rFonts w:ascii="Arial" w:hAnsi="Arial" w:cs="Arial"/>
                <w:noProof/>
                <w:color w:val="auto"/>
                <w:sz w:val="18"/>
                <w:szCs w:val="18"/>
                <w:lang w:val="fr-CH"/>
              </w:rPr>
            </w:pPr>
          </w:p>
        </w:tc>
        <w:tc>
          <w:tcPr>
            <w:tcW w:w="444"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9C1351">
            <w:pPr>
              <w:pStyle w:val="Default"/>
              <w:jc w:val="right"/>
              <w:rPr>
                <w:rFonts w:ascii="Arial" w:hAnsi="Arial" w:cs="Arial"/>
                <w:noProof/>
                <w:color w:val="auto"/>
                <w:sz w:val="18"/>
                <w:szCs w:val="18"/>
                <w:lang w:val="fr-CH"/>
              </w:rPr>
            </w:pPr>
          </w:p>
        </w:tc>
      </w:tr>
      <w:tr w:rsidR="00000000">
        <w:tc>
          <w:tcPr>
            <w:tcW w:w="931" w:type="pct"/>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after="0" w:line="240" w:lineRule="auto"/>
              <w:rPr>
                <w:rFonts w:ascii="Arial" w:hAnsi="Arial" w:cs="Arial"/>
                <w:b/>
                <w:noProof/>
                <w:sz w:val="18"/>
                <w:szCs w:val="18"/>
                <w:lang w:val="fr-CH"/>
              </w:rPr>
            </w:pPr>
            <w:r>
              <w:rPr>
                <w:rFonts w:ascii="Arial" w:hAnsi="Arial" w:cs="Arial"/>
                <w:b/>
                <w:noProof/>
                <w:sz w:val="18"/>
                <w:szCs w:val="18"/>
                <w:lang w:val="fr-CH"/>
              </w:rPr>
              <w:t>Quote-part du pays par dose</w:t>
            </w:r>
            <w:r>
              <w:rPr>
                <w:rFonts w:ascii="Arial" w:hAnsi="Arial" w:cs="Arial"/>
                <w:b/>
                <w:noProof/>
                <w:sz w:val="18"/>
                <w:szCs w:val="18"/>
                <w:vertAlign w:val="superscript"/>
                <w:lang w:val="fr-CH"/>
              </w:rPr>
              <w:t>[2]</w:t>
            </w:r>
          </w:p>
        </w:tc>
        <w:tc>
          <w:tcPr>
            <w:tcW w:w="379" w:type="pct"/>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after="0" w:line="240" w:lineRule="auto"/>
              <w:jc w:val="center"/>
              <w:rPr>
                <w:rFonts w:ascii="Arial" w:hAnsi="Arial" w:cs="Arial"/>
                <w:noProof/>
                <w:sz w:val="18"/>
                <w:szCs w:val="18"/>
                <w:lang w:val="fr-CH"/>
              </w:rPr>
            </w:pPr>
            <w:r>
              <w:rPr>
                <w:rFonts w:ascii="Arial" w:hAnsi="Arial" w:cs="Arial"/>
                <w:noProof/>
                <w:sz w:val="18"/>
                <w:szCs w:val="18"/>
                <w:lang w:val="fr-CH"/>
              </w:rPr>
              <w:t>Tableau 6.(n).2</w:t>
            </w:r>
            <w:r>
              <w:rPr>
                <w:rFonts w:ascii="Arial" w:hAnsi="Arial" w:cs="Arial"/>
                <w:noProof/>
                <w:sz w:val="18"/>
                <w:szCs w:val="18"/>
                <w:vertAlign w:val="superscript"/>
                <w:lang w:val="fr-CH"/>
              </w:rPr>
              <w:t>[3]</w:t>
            </w:r>
          </w:p>
        </w:tc>
        <w:tc>
          <w:tcPr>
            <w:tcW w:w="120"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9C1351">
            <w:pPr>
              <w:widowControl w:val="0"/>
              <w:autoSpaceDE w:val="0"/>
              <w:autoSpaceDN w:val="0"/>
              <w:adjustRightInd w:val="0"/>
              <w:spacing w:after="0" w:line="240" w:lineRule="auto"/>
              <w:jc w:val="center"/>
              <w:rPr>
                <w:rFonts w:ascii="Arial" w:hAnsi="Arial" w:cs="Arial"/>
                <w:noProof/>
                <w:sz w:val="18"/>
                <w:szCs w:val="18"/>
                <w:lang w:val="fr-CH"/>
              </w:rPr>
            </w:pPr>
            <w:r>
              <w:rPr>
                <w:rFonts w:ascii="Arial" w:hAnsi="Arial" w:cs="Arial"/>
                <w:noProof/>
                <w:sz w:val="18"/>
                <w:szCs w:val="18"/>
                <w:lang w:val="fr-CH"/>
              </w:rPr>
              <w:t>$</w:t>
            </w:r>
          </w:p>
        </w:tc>
        <w:tc>
          <w:tcPr>
            <w:tcW w:w="447"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9C1351">
            <w:pPr>
              <w:pStyle w:val="Default"/>
              <w:jc w:val="right"/>
              <w:rPr>
                <w:rFonts w:ascii="Arial" w:hAnsi="Arial" w:cs="Arial"/>
                <w:bCs/>
                <w:noProof/>
                <w:sz w:val="18"/>
                <w:szCs w:val="18"/>
                <w:lang w:val="fr-CH"/>
              </w:rPr>
            </w:pPr>
            <w:r>
              <w:rPr>
                <w:rStyle w:val="propertyeditor"/>
                <w:rFonts w:ascii="Arial" w:hAnsi="Arial" w:cs="Arial"/>
                <w:bCs/>
                <w:noProof/>
                <w:sz w:val="18"/>
                <w:szCs w:val="18"/>
                <w:lang w:val="fr-CH"/>
              </w:rPr>
              <w:t>0.2</w:t>
            </w:r>
            <w:r>
              <w:rPr>
                <w:rStyle w:val="propertyeditor"/>
                <w:rFonts w:ascii="Arial" w:hAnsi="Arial" w:cs="Arial"/>
                <w:bCs/>
                <w:noProof/>
                <w:sz w:val="18"/>
                <w:szCs w:val="18"/>
                <w:lang w:val="fr-CH"/>
              </w:rPr>
              <w:t>0</w:t>
            </w:r>
          </w:p>
        </w:tc>
        <w:tc>
          <w:tcPr>
            <w:tcW w:w="449"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9C1351">
            <w:pPr>
              <w:pStyle w:val="Default"/>
              <w:jc w:val="right"/>
              <w:rPr>
                <w:rFonts w:ascii="Arial" w:hAnsi="Arial" w:cs="Arial"/>
                <w:bCs/>
                <w:noProof/>
                <w:sz w:val="18"/>
                <w:szCs w:val="18"/>
                <w:lang w:val="fr-CH"/>
              </w:rPr>
            </w:pPr>
            <w:r>
              <w:rPr>
                <w:rStyle w:val="propertyeditor"/>
                <w:rFonts w:ascii="Arial" w:hAnsi="Arial" w:cs="Arial"/>
                <w:bCs/>
                <w:noProof/>
                <w:sz w:val="18"/>
                <w:szCs w:val="18"/>
                <w:lang w:val="fr-CH"/>
              </w:rPr>
              <w:t>0.2</w:t>
            </w:r>
            <w:r>
              <w:rPr>
                <w:rStyle w:val="propertyeditor"/>
                <w:rFonts w:ascii="Arial" w:hAnsi="Arial" w:cs="Arial"/>
                <w:bCs/>
                <w:noProof/>
                <w:sz w:val="18"/>
                <w:szCs w:val="18"/>
                <w:lang w:val="fr-CH"/>
              </w:rPr>
              <w:t>0</w:t>
            </w:r>
          </w:p>
        </w:tc>
        <w:tc>
          <w:tcPr>
            <w:tcW w:w="444"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9C1351">
            <w:pPr>
              <w:pStyle w:val="Default"/>
              <w:jc w:val="right"/>
              <w:rPr>
                <w:rFonts w:ascii="Arial" w:hAnsi="Arial" w:cs="Arial"/>
                <w:bCs/>
                <w:noProof/>
                <w:sz w:val="18"/>
                <w:szCs w:val="18"/>
                <w:lang w:val="fr-CH"/>
              </w:rPr>
            </w:pPr>
            <w:r>
              <w:rPr>
                <w:rStyle w:val="propertyeditor"/>
                <w:rFonts w:ascii="Arial" w:hAnsi="Arial" w:cs="Arial"/>
                <w:bCs/>
                <w:noProof/>
                <w:sz w:val="18"/>
                <w:szCs w:val="18"/>
                <w:lang w:val="fr-CH"/>
              </w:rPr>
              <w:t>0.2</w:t>
            </w:r>
            <w:r>
              <w:rPr>
                <w:rStyle w:val="propertyeditor"/>
                <w:rFonts w:ascii="Arial" w:hAnsi="Arial" w:cs="Arial"/>
                <w:bCs/>
                <w:noProof/>
                <w:sz w:val="18"/>
                <w:szCs w:val="18"/>
                <w:lang w:val="fr-CH"/>
              </w:rPr>
              <w:t>0</w:t>
            </w:r>
          </w:p>
        </w:tc>
        <w:tc>
          <w:tcPr>
            <w:tcW w:w="444"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9C1351">
            <w:pPr>
              <w:pStyle w:val="Default"/>
              <w:jc w:val="right"/>
              <w:rPr>
                <w:rFonts w:ascii="Arial" w:hAnsi="Arial" w:cs="Arial"/>
                <w:bCs/>
                <w:noProof/>
                <w:sz w:val="18"/>
                <w:szCs w:val="18"/>
                <w:lang w:val="fr-CH"/>
              </w:rPr>
            </w:pPr>
            <w:r>
              <w:rPr>
                <w:rStyle w:val="propertyeditor"/>
                <w:rFonts w:ascii="Arial" w:hAnsi="Arial" w:cs="Arial"/>
                <w:bCs/>
                <w:noProof/>
                <w:sz w:val="18"/>
                <w:szCs w:val="18"/>
                <w:lang w:val="fr-CH"/>
              </w:rPr>
              <w:t>0.2</w:t>
            </w:r>
            <w:r>
              <w:rPr>
                <w:rStyle w:val="propertyeditor"/>
                <w:rFonts w:ascii="Arial" w:hAnsi="Arial" w:cs="Arial"/>
                <w:bCs/>
                <w:noProof/>
                <w:sz w:val="18"/>
                <w:szCs w:val="18"/>
                <w:lang w:val="fr-CH"/>
              </w:rPr>
              <w:t>0</w:t>
            </w:r>
          </w:p>
        </w:tc>
        <w:tc>
          <w:tcPr>
            <w:tcW w:w="444"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9C1351">
            <w:pPr>
              <w:pStyle w:val="Default"/>
              <w:jc w:val="right"/>
              <w:rPr>
                <w:rFonts w:ascii="Arial" w:hAnsi="Arial" w:cs="Arial"/>
                <w:bCs/>
                <w:noProof/>
                <w:sz w:val="18"/>
                <w:szCs w:val="18"/>
                <w:lang w:val="fr-CH"/>
              </w:rPr>
            </w:pPr>
          </w:p>
        </w:tc>
        <w:tc>
          <w:tcPr>
            <w:tcW w:w="449"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9C1351">
            <w:pPr>
              <w:pStyle w:val="Default"/>
              <w:jc w:val="right"/>
              <w:rPr>
                <w:rFonts w:ascii="Arial" w:hAnsi="Arial" w:cs="Arial"/>
                <w:bCs/>
                <w:noProof/>
                <w:sz w:val="18"/>
                <w:szCs w:val="18"/>
                <w:lang w:val="fr-CH"/>
              </w:rPr>
            </w:pPr>
          </w:p>
        </w:tc>
        <w:tc>
          <w:tcPr>
            <w:tcW w:w="449"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9C1351">
            <w:pPr>
              <w:pStyle w:val="Default"/>
              <w:jc w:val="right"/>
              <w:rPr>
                <w:rFonts w:ascii="Arial" w:hAnsi="Arial" w:cs="Arial"/>
                <w:bCs/>
                <w:noProof/>
                <w:sz w:val="18"/>
                <w:szCs w:val="18"/>
                <w:lang w:val="fr-CH"/>
              </w:rPr>
            </w:pPr>
          </w:p>
        </w:tc>
        <w:tc>
          <w:tcPr>
            <w:tcW w:w="444"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9C1351">
            <w:pPr>
              <w:pStyle w:val="Default"/>
              <w:jc w:val="right"/>
              <w:rPr>
                <w:rFonts w:ascii="Arial" w:hAnsi="Arial" w:cs="Arial"/>
                <w:bCs/>
                <w:noProof/>
                <w:sz w:val="18"/>
                <w:szCs w:val="18"/>
                <w:lang w:val="fr-CH"/>
              </w:rPr>
            </w:pPr>
          </w:p>
        </w:tc>
      </w:tr>
    </w:tbl>
    <w:p w:rsidR="00000000" w:rsidRDefault="009C1351">
      <w:pPr>
        <w:spacing w:after="0" w:line="240" w:lineRule="auto"/>
        <w:jc w:val="both"/>
        <w:rPr>
          <w:rFonts w:ascii="Arial" w:hAnsi="Arial" w:cs="Arial"/>
          <w:noProof/>
          <w:sz w:val="20"/>
          <w:szCs w:val="20"/>
          <w:lang w:val="fr-CH"/>
        </w:rPr>
      </w:pPr>
      <w:r>
        <w:rPr>
          <w:rFonts w:ascii="Arial" w:hAnsi="Arial" w:cs="Arial"/>
          <w:b/>
          <w:noProof/>
          <w:sz w:val="18"/>
          <w:szCs w:val="18"/>
          <w:vertAlign w:val="superscript"/>
          <w:lang w:val="fr-CH"/>
        </w:rPr>
        <w:t>[1]</w:t>
      </w:r>
      <w:r>
        <w:rPr>
          <w:rFonts w:ascii="Arial" w:hAnsi="Arial" w:cs="Arial"/>
          <w:noProof/>
          <w:sz w:val="20"/>
          <w:szCs w:val="20"/>
          <w:lang w:val="fr-CH"/>
        </w:rPr>
        <w:t xml:space="preserve"> 2</w:t>
      </w:r>
      <w:r>
        <w:rPr>
          <w:rFonts w:ascii="Arial" w:hAnsi="Arial" w:cs="Arial"/>
          <w:noProof/>
          <w:sz w:val="20"/>
          <w:szCs w:val="20"/>
          <w:vertAlign w:val="superscript"/>
          <w:lang w:val="fr-CH"/>
        </w:rPr>
        <w:t>e</w:t>
      </w:r>
      <w:r>
        <w:rPr>
          <w:rFonts w:ascii="Arial" w:hAnsi="Arial" w:cs="Arial"/>
          <w:noProof/>
          <w:sz w:val="20"/>
          <w:szCs w:val="20"/>
          <w:lang w:val="fr-CH"/>
        </w:rPr>
        <w:t xml:space="preserve"> </w:t>
      </w:r>
      <w:r>
        <w:rPr>
          <w:rFonts w:ascii="Arial" w:hAnsi="Arial" w:cs="Arial"/>
          <w:noProof/>
          <w:sz w:val="20"/>
          <w:szCs w:val="20"/>
          <w:lang w:val="fr-CH"/>
        </w:rPr>
        <w:t>dose pour le vaccin antorougeoleux ou antorotavirus (2 doses)</w:t>
      </w:r>
    </w:p>
    <w:p w:rsidR="00000000" w:rsidRDefault="009C1351">
      <w:pPr>
        <w:spacing w:after="0" w:line="240" w:lineRule="auto"/>
        <w:jc w:val="both"/>
        <w:rPr>
          <w:rFonts w:ascii="Arial" w:hAnsi="Arial" w:cs="Arial"/>
          <w:noProof/>
          <w:sz w:val="20"/>
          <w:szCs w:val="20"/>
          <w:lang w:val="fr-CH"/>
        </w:rPr>
      </w:pPr>
      <w:r>
        <w:rPr>
          <w:rFonts w:ascii="Arial" w:hAnsi="Arial" w:cs="Arial"/>
          <w:b/>
          <w:noProof/>
          <w:sz w:val="18"/>
          <w:szCs w:val="18"/>
          <w:vertAlign w:val="superscript"/>
          <w:lang w:val="fr-CH"/>
        </w:rPr>
        <w:t>[2]</w:t>
      </w:r>
      <w:r>
        <w:rPr>
          <w:rFonts w:ascii="Arial" w:hAnsi="Arial" w:cs="Arial"/>
          <w:noProof/>
          <w:sz w:val="20"/>
          <w:szCs w:val="20"/>
          <w:lang w:val="fr-CH"/>
        </w:rPr>
        <w:t xml:space="preserve"> Le prix total par dose inclut le prix du vaccin, plus les frais de transport, les fournitures, l’assurance, les droits d’entrée, etc.</w:t>
      </w:r>
    </w:p>
    <w:p w:rsidR="00000000" w:rsidRDefault="009C1351">
      <w:pPr>
        <w:jc w:val="both"/>
        <w:rPr>
          <w:rFonts w:ascii="Arial" w:hAnsi="Arial" w:cs="Arial"/>
          <w:noProof/>
          <w:sz w:val="20"/>
          <w:szCs w:val="20"/>
          <w:lang w:val="fr-CH"/>
        </w:rPr>
      </w:pPr>
      <w:r>
        <w:rPr>
          <w:rFonts w:ascii="Arial" w:hAnsi="Arial" w:cs="Arial"/>
          <w:b/>
          <w:noProof/>
          <w:sz w:val="18"/>
          <w:szCs w:val="18"/>
          <w:vertAlign w:val="superscript"/>
          <w:lang w:val="fr-CH"/>
        </w:rPr>
        <w:t>[3]</w:t>
      </w:r>
      <w:r>
        <w:rPr>
          <w:rFonts w:ascii="Arial" w:hAnsi="Arial" w:cs="Arial"/>
          <w:noProof/>
          <w:sz w:val="20"/>
          <w:szCs w:val="20"/>
          <w:lang w:val="fr-CH"/>
        </w:rPr>
        <w:t xml:space="preserve"> (n) dépendant du vaccin</w:t>
      </w:r>
    </w:p>
    <w:p w:rsidR="00000000" w:rsidRDefault="009C1351">
      <w:pPr>
        <w:pStyle w:val="Heading1"/>
        <w:spacing w:before="240"/>
        <w:rPr>
          <w:noProof/>
          <w:sz w:val="24"/>
          <w:szCs w:val="24"/>
          <w:lang w:val="fr-CH"/>
        </w:rPr>
      </w:pPr>
      <w:bookmarkStart w:id="54" w:name="_Toc279951910"/>
      <w:bookmarkStart w:id="55" w:name="_Toc283566569"/>
      <w:r>
        <w:rPr>
          <w:noProof/>
          <w:sz w:val="24"/>
          <w:szCs w:val="24"/>
          <w:lang w:val="fr-CH"/>
        </w:rPr>
        <w:t>6</w:t>
      </w:r>
      <w:r>
        <w:rPr>
          <w:noProof/>
          <w:sz w:val="24"/>
          <w:szCs w:val="24"/>
          <w:lang w:val="fr-CH"/>
        </w:rPr>
        <w:t>.</w:t>
      </w:r>
      <w:r>
        <w:rPr>
          <w:rStyle w:val="propertyeditor"/>
          <w:noProof/>
          <w:sz w:val="24"/>
          <w:szCs w:val="24"/>
          <w:lang w:val="fr-CH"/>
        </w:rPr>
        <w:t>3</w:t>
      </w:r>
      <w:r>
        <w:rPr>
          <w:noProof/>
          <w:sz w:val="24"/>
          <w:szCs w:val="24"/>
          <w:lang w:val="fr-CH"/>
        </w:rPr>
        <w:t>.5. Part des fournitures financée par le pays (et estimation du coût en $US)</w:t>
      </w:r>
    </w:p>
    <w:tbl>
      <w:tblPr>
        <w:tblW w:w="5000" w:type="pct"/>
        <w:tblLook w:val="04A0"/>
      </w:tblPr>
      <w:tblGrid>
        <w:gridCol w:w="4058"/>
        <w:gridCol w:w="378"/>
        <w:gridCol w:w="1259"/>
        <w:gridCol w:w="1474"/>
        <w:gridCol w:w="1474"/>
        <w:gridCol w:w="1430"/>
        <w:gridCol w:w="1352"/>
        <w:gridCol w:w="1396"/>
        <w:gridCol w:w="1421"/>
        <w:gridCol w:w="1374"/>
      </w:tblGrid>
      <w:tr w:rsidR="00000000">
        <w:trPr>
          <w:tblHeader/>
        </w:trPr>
        <w:tc>
          <w:tcPr>
            <w:tcW w:w="1299" w:type="pct"/>
            <w:vMerge w:val="restart"/>
            <w:tcBorders>
              <w:top w:val="single" w:sz="4" w:space="0" w:color="auto"/>
              <w:left w:val="single" w:sz="4" w:space="0" w:color="auto"/>
              <w:bottom w:val="single" w:sz="4" w:space="0" w:color="auto"/>
              <w:right w:val="single" w:sz="4" w:space="0" w:color="auto"/>
            </w:tcBorders>
            <w:vAlign w:val="center"/>
          </w:tcPr>
          <w:p w:rsidR="00000000" w:rsidRDefault="009C1351">
            <w:pPr>
              <w:widowControl w:val="0"/>
              <w:autoSpaceDE w:val="0"/>
              <w:autoSpaceDN w:val="0"/>
              <w:adjustRightInd w:val="0"/>
              <w:spacing w:before="120" w:after="120" w:line="240" w:lineRule="auto"/>
              <w:jc w:val="center"/>
              <w:rPr>
                <w:rFonts w:ascii="Arial" w:hAnsi="Arial" w:cs="Arial"/>
                <w:b/>
                <w:noProof/>
                <w:sz w:val="20"/>
                <w:szCs w:val="18"/>
                <w:lang w:val="fr-CH"/>
              </w:rPr>
            </w:pPr>
          </w:p>
        </w:tc>
        <w:tc>
          <w:tcPr>
            <w:tcW w:w="121" w:type="pct"/>
            <w:vMerge w:val="restart"/>
            <w:tcBorders>
              <w:top w:val="single" w:sz="4" w:space="0" w:color="auto"/>
              <w:left w:val="single" w:sz="4" w:space="0" w:color="auto"/>
              <w:bottom w:val="single" w:sz="4" w:space="0" w:color="auto"/>
              <w:right w:val="single" w:sz="4" w:space="0" w:color="auto"/>
            </w:tcBorders>
            <w:vAlign w:val="center"/>
          </w:tcPr>
          <w:p w:rsidR="00000000" w:rsidRDefault="009C1351">
            <w:pPr>
              <w:widowControl w:val="0"/>
              <w:autoSpaceDE w:val="0"/>
              <w:autoSpaceDN w:val="0"/>
              <w:adjustRightInd w:val="0"/>
              <w:spacing w:before="120" w:after="120" w:line="240" w:lineRule="auto"/>
              <w:jc w:val="center"/>
              <w:rPr>
                <w:rFonts w:ascii="Arial" w:hAnsi="Arial" w:cs="Arial"/>
                <w:b/>
                <w:noProof/>
                <w:sz w:val="20"/>
                <w:szCs w:val="18"/>
                <w:lang w:val="fr-CH"/>
              </w:rPr>
            </w:pPr>
          </w:p>
        </w:tc>
        <w:tc>
          <w:tcPr>
            <w:tcW w:w="403" w:type="pct"/>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before="120" w:after="120" w:line="240" w:lineRule="auto"/>
              <w:jc w:val="center"/>
              <w:rPr>
                <w:rFonts w:ascii="Arial" w:hAnsi="Arial" w:cs="Arial"/>
                <w:b/>
                <w:noProof/>
                <w:sz w:val="20"/>
                <w:szCs w:val="18"/>
                <w:lang w:val="fr-CH"/>
              </w:rPr>
            </w:pPr>
            <w:r>
              <w:rPr>
                <w:rFonts w:ascii="Arial" w:hAnsi="Arial" w:cs="Arial"/>
                <w:b/>
                <w:noProof/>
                <w:sz w:val="20"/>
                <w:szCs w:val="18"/>
                <w:lang w:val="fr-CH"/>
              </w:rPr>
              <w:t>Année 1</w:t>
            </w:r>
          </w:p>
        </w:tc>
        <w:tc>
          <w:tcPr>
            <w:tcW w:w="472" w:type="pct"/>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before="120" w:after="120" w:line="240" w:lineRule="auto"/>
              <w:jc w:val="center"/>
              <w:rPr>
                <w:rFonts w:ascii="Arial" w:hAnsi="Arial" w:cs="Arial"/>
                <w:b/>
                <w:noProof/>
                <w:sz w:val="20"/>
                <w:szCs w:val="18"/>
                <w:lang w:val="fr-CH"/>
              </w:rPr>
            </w:pPr>
            <w:r>
              <w:rPr>
                <w:rFonts w:ascii="Arial" w:hAnsi="Arial" w:cs="Arial"/>
                <w:b/>
                <w:noProof/>
                <w:sz w:val="20"/>
                <w:szCs w:val="18"/>
                <w:lang w:val="fr-CH"/>
              </w:rPr>
              <w:t>Année 2</w:t>
            </w:r>
          </w:p>
        </w:tc>
        <w:tc>
          <w:tcPr>
            <w:tcW w:w="472" w:type="pct"/>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before="120" w:after="120" w:line="240" w:lineRule="auto"/>
              <w:jc w:val="center"/>
              <w:rPr>
                <w:rFonts w:ascii="Arial" w:hAnsi="Arial" w:cs="Arial"/>
                <w:b/>
                <w:noProof/>
                <w:sz w:val="20"/>
                <w:szCs w:val="18"/>
                <w:lang w:val="fr-CH"/>
              </w:rPr>
            </w:pPr>
            <w:r>
              <w:rPr>
                <w:rFonts w:ascii="Arial" w:hAnsi="Arial" w:cs="Arial"/>
                <w:b/>
                <w:noProof/>
                <w:sz w:val="20"/>
                <w:szCs w:val="18"/>
                <w:lang w:val="fr-CH"/>
              </w:rPr>
              <w:t>Année 3</w:t>
            </w:r>
          </w:p>
        </w:tc>
        <w:tc>
          <w:tcPr>
            <w:tcW w:w="458" w:type="pct"/>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before="120" w:after="120" w:line="240" w:lineRule="auto"/>
              <w:jc w:val="center"/>
              <w:rPr>
                <w:rFonts w:ascii="Arial" w:hAnsi="Arial" w:cs="Arial"/>
                <w:b/>
                <w:noProof/>
                <w:sz w:val="20"/>
                <w:szCs w:val="18"/>
                <w:lang w:val="fr-CH"/>
              </w:rPr>
            </w:pPr>
            <w:r>
              <w:rPr>
                <w:rFonts w:ascii="Arial" w:hAnsi="Arial" w:cs="Arial"/>
                <w:b/>
                <w:noProof/>
                <w:sz w:val="20"/>
                <w:szCs w:val="18"/>
                <w:lang w:val="fr-CH"/>
              </w:rPr>
              <w:t>Année 4</w:t>
            </w:r>
          </w:p>
        </w:tc>
        <w:tc>
          <w:tcPr>
            <w:tcW w:w="433" w:type="pct"/>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before="120" w:after="120" w:line="240" w:lineRule="auto"/>
              <w:jc w:val="center"/>
              <w:rPr>
                <w:rFonts w:ascii="Arial" w:hAnsi="Arial" w:cs="Arial"/>
                <w:b/>
                <w:noProof/>
                <w:sz w:val="20"/>
                <w:szCs w:val="18"/>
                <w:lang w:val="fr-CH"/>
              </w:rPr>
            </w:pPr>
            <w:r>
              <w:rPr>
                <w:rFonts w:ascii="Arial" w:hAnsi="Arial" w:cs="Arial"/>
                <w:b/>
                <w:noProof/>
                <w:sz w:val="20"/>
                <w:szCs w:val="18"/>
                <w:lang w:val="fr-CH"/>
              </w:rPr>
              <w:t>Année 5</w:t>
            </w:r>
          </w:p>
        </w:tc>
        <w:tc>
          <w:tcPr>
            <w:tcW w:w="447" w:type="pct"/>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before="120" w:after="120" w:line="240" w:lineRule="auto"/>
              <w:jc w:val="center"/>
              <w:rPr>
                <w:rFonts w:ascii="Arial" w:hAnsi="Arial" w:cs="Arial"/>
                <w:b/>
                <w:noProof/>
                <w:sz w:val="20"/>
                <w:szCs w:val="18"/>
                <w:lang w:val="fr-CH"/>
              </w:rPr>
            </w:pPr>
            <w:r>
              <w:rPr>
                <w:rFonts w:ascii="Arial" w:hAnsi="Arial" w:cs="Arial"/>
                <w:b/>
                <w:noProof/>
                <w:sz w:val="20"/>
                <w:szCs w:val="18"/>
                <w:lang w:val="fr-CH"/>
              </w:rPr>
              <w:t>Année 6</w:t>
            </w:r>
          </w:p>
        </w:tc>
        <w:tc>
          <w:tcPr>
            <w:tcW w:w="455" w:type="pct"/>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before="120" w:after="120" w:line="240" w:lineRule="auto"/>
              <w:jc w:val="center"/>
              <w:rPr>
                <w:rFonts w:ascii="Arial" w:hAnsi="Arial" w:cs="Arial"/>
                <w:b/>
                <w:noProof/>
                <w:sz w:val="20"/>
                <w:szCs w:val="18"/>
                <w:lang w:val="fr-CH"/>
              </w:rPr>
            </w:pPr>
            <w:r>
              <w:rPr>
                <w:rFonts w:ascii="Arial" w:hAnsi="Arial" w:cs="Arial"/>
                <w:b/>
                <w:noProof/>
                <w:sz w:val="20"/>
                <w:szCs w:val="18"/>
                <w:lang w:val="fr-CH"/>
              </w:rPr>
              <w:t>Année 7</w:t>
            </w:r>
          </w:p>
        </w:tc>
        <w:tc>
          <w:tcPr>
            <w:tcW w:w="440" w:type="pct"/>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before="120" w:after="120" w:line="240" w:lineRule="auto"/>
              <w:jc w:val="center"/>
              <w:rPr>
                <w:rFonts w:ascii="Arial" w:hAnsi="Arial" w:cs="Arial"/>
                <w:b/>
                <w:noProof/>
                <w:sz w:val="20"/>
                <w:szCs w:val="18"/>
                <w:lang w:val="fr-CH"/>
              </w:rPr>
            </w:pPr>
            <w:r>
              <w:rPr>
                <w:rFonts w:ascii="Arial" w:hAnsi="Arial" w:cs="Arial"/>
                <w:b/>
                <w:noProof/>
                <w:sz w:val="20"/>
                <w:szCs w:val="18"/>
                <w:lang w:val="fr-CH"/>
              </w:rPr>
              <w:t>Année 8</w:t>
            </w:r>
          </w:p>
        </w:tc>
      </w:tr>
      <w:tr w:rsidR="00000000">
        <w:trPr>
          <w:trHeight w:val="386"/>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9C1351">
            <w:pPr>
              <w:spacing w:after="0" w:line="240" w:lineRule="auto"/>
              <w:rPr>
                <w:rFonts w:ascii="Arial" w:hAnsi="Arial" w:cs="Arial"/>
                <w:b/>
                <w:noProof/>
                <w:sz w:val="20"/>
                <w:szCs w:val="18"/>
                <w:lang w:val="fr-CH"/>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9C1351">
            <w:pPr>
              <w:spacing w:after="0" w:line="240" w:lineRule="auto"/>
              <w:rPr>
                <w:rFonts w:ascii="Arial" w:hAnsi="Arial" w:cs="Arial"/>
                <w:b/>
                <w:noProof/>
                <w:sz w:val="20"/>
                <w:szCs w:val="18"/>
                <w:lang w:val="fr-CH"/>
              </w:rPr>
            </w:pPr>
          </w:p>
        </w:tc>
        <w:tc>
          <w:tcPr>
            <w:tcW w:w="403"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9C1351">
            <w:pPr>
              <w:widowControl w:val="0"/>
              <w:autoSpaceDE w:val="0"/>
              <w:autoSpaceDN w:val="0"/>
              <w:adjustRightInd w:val="0"/>
              <w:spacing w:before="120" w:after="120" w:line="240" w:lineRule="auto"/>
              <w:jc w:val="center"/>
              <w:rPr>
                <w:rFonts w:ascii="Arial" w:hAnsi="Arial" w:cs="Arial"/>
                <w:b/>
                <w:bCs/>
                <w:noProof/>
                <w:sz w:val="20"/>
                <w:szCs w:val="18"/>
                <w:lang w:val="fr-CH"/>
              </w:rPr>
            </w:pPr>
            <w:r>
              <w:rPr>
                <w:rStyle w:val="propertyeditor"/>
                <w:rFonts w:ascii="Arial" w:hAnsi="Arial" w:cs="Arial"/>
                <w:b/>
                <w:bCs/>
                <w:noProof/>
                <w:sz w:val="20"/>
                <w:szCs w:val="18"/>
                <w:lang w:val="fr-CH"/>
              </w:rPr>
              <w:t>201</w:t>
            </w:r>
            <w:r>
              <w:rPr>
                <w:rStyle w:val="propertyeditor"/>
                <w:rFonts w:ascii="Arial" w:hAnsi="Arial" w:cs="Arial"/>
                <w:b/>
                <w:bCs/>
                <w:noProof/>
                <w:sz w:val="20"/>
                <w:szCs w:val="18"/>
                <w:lang w:val="fr-CH"/>
              </w:rPr>
              <w:t>2</w:t>
            </w:r>
          </w:p>
        </w:tc>
        <w:tc>
          <w:tcPr>
            <w:tcW w:w="472"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9C1351">
            <w:pPr>
              <w:widowControl w:val="0"/>
              <w:autoSpaceDE w:val="0"/>
              <w:autoSpaceDN w:val="0"/>
              <w:adjustRightInd w:val="0"/>
              <w:spacing w:before="120" w:after="120" w:line="240" w:lineRule="auto"/>
              <w:jc w:val="center"/>
              <w:rPr>
                <w:rFonts w:ascii="Arial" w:hAnsi="Arial" w:cs="Arial"/>
                <w:b/>
                <w:bCs/>
                <w:noProof/>
                <w:sz w:val="20"/>
                <w:szCs w:val="18"/>
                <w:lang w:val="fr-CH"/>
              </w:rPr>
            </w:pPr>
            <w:r>
              <w:rPr>
                <w:rStyle w:val="propertyeditor"/>
                <w:rFonts w:ascii="Arial" w:hAnsi="Arial" w:cs="Arial"/>
                <w:b/>
                <w:bCs/>
                <w:noProof/>
                <w:sz w:val="20"/>
                <w:szCs w:val="18"/>
                <w:lang w:val="fr-CH"/>
              </w:rPr>
              <w:t>201</w:t>
            </w:r>
            <w:r>
              <w:rPr>
                <w:rStyle w:val="propertyeditor"/>
                <w:rFonts w:ascii="Arial" w:hAnsi="Arial" w:cs="Arial"/>
                <w:b/>
                <w:bCs/>
                <w:noProof/>
                <w:sz w:val="20"/>
                <w:szCs w:val="18"/>
                <w:lang w:val="fr-CH"/>
              </w:rPr>
              <w:t>3</w:t>
            </w:r>
          </w:p>
        </w:tc>
        <w:tc>
          <w:tcPr>
            <w:tcW w:w="472"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9C1351">
            <w:pPr>
              <w:widowControl w:val="0"/>
              <w:autoSpaceDE w:val="0"/>
              <w:autoSpaceDN w:val="0"/>
              <w:adjustRightInd w:val="0"/>
              <w:spacing w:before="120" w:after="120" w:line="240" w:lineRule="auto"/>
              <w:jc w:val="center"/>
              <w:rPr>
                <w:rFonts w:ascii="Arial" w:hAnsi="Arial" w:cs="Arial"/>
                <w:b/>
                <w:bCs/>
                <w:noProof/>
                <w:sz w:val="20"/>
                <w:szCs w:val="18"/>
                <w:lang w:val="fr-CH"/>
              </w:rPr>
            </w:pPr>
            <w:r>
              <w:rPr>
                <w:rStyle w:val="propertyeditor"/>
                <w:rFonts w:ascii="Arial" w:hAnsi="Arial" w:cs="Arial"/>
                <w:b/>
                <w:bCs/>
                <w:noProof/>
                <w:sz w:val="20"/>
                <w:szCs w:val="18"/>
                <w:lang w:val="fr-CH"/>
              </w:rPr>
              <w:t>201</w:t>
            </w:r>
            <w:r>
              <w:rPr>
                <w:rStyle w:val="propertyeditor"/>
                <w:rFonts w:ascii="Arial" w:hAnsi="Arial" w:cs="Arial"/>
                <w:b/>
                <w:bCs/>
                <w:noProof/>
                <w:sz w:val="20"/>
                <w:szCs w:val="18"/>
                <w:lang w:val="fr-CH"/>
              </w:rPr>
              <w:t>4</w:t>
            </w:r>
          </w:p>
        </w:tc>
        <w:tc>
          <w:tcPr>
            <w:tcW w:w="458"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9C1351">
            <w:pPr>
              <w:widowControl w:val="0"/>
              <w:autoSpaceDE w:val="0"/>
              <w:autoSpaceDN w:val="0"/>
              <w:adjustRightInd w:val="0"/>
              <w:spacing w:before="120" w:after="120" w:line="240" w:lineRule="auto"/>
              <w:jc w:val="center"/>
              <w:rPr>
                <w:rFonts w:ascii="Arial" w:hAnsi="Arial" w:cs="Arial"/>
                <w:b/>
                <w:bCs/>
                <w:noProof/>
                <w:sz w:val="20"/>
                <w:szCs w:val="18"/>
                <w:lang w:val="fr-CH"/>
              </w:rPr>
            </w:pPr>
            <w:r>
              <w:rPr>
                <w:rStyle w:val="propertyeditor"/>
                <w:rFonts w:ascii="Arial" w:hAnsi="Arial" w:cs="Arial"/>
                <w:b/>
                <w:bCs/>
                <w:noProof/>
                <w:sz w:val="20"/>
                <w:szCs w:val="18"/>
                <w:lang w:val="fr-CH"/>
              </w:rPr>
              <w:t>201</w:t>
            </w:r>
            <w:r>
              <w:rPr>
                <w:rStyle w:val="propertyeditor"/>
                <w:rFonts w:ascii="Arial" w:hAnsi="Arial" w:cs="Arial"/>
                <w:b/>
                <w:bCs/>
                <w:noProof/>
                <w:sz w:val="20"/>
                <w:szCs w:val="18"/>
                <w:lang w:val="fr-CH"/>
              </w:rPr>
              <w:t>5</w:t>
            </w:r>
          </w:p>
        </w:tc>
        <w:tc>
          <w:tcPr>
            <w:tcW w:w="433"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9C1351">
            <w:pPr>
              <w:widowControl w:val="0"/>
              <w:autoSpaceDE w:val="0"/>
              <w:autoSpaceDN w:val="0"/>
              <w:adjustRightInd w:val="0"/>
              <w:spacing w:before="120" w:after="120" w:line="240" w:lineRule="auto"/>
              <w:jc w:val="center"/>
              <w:rPr>
                <w:rFonts w:ascii="Arial" w:hAnsi="Arial" w:cs="Arial"/>
                <w:b/>
                <w:bCs/>
                <w:noProof/>
                <w:sz w:val="20"/>
                <w:szCs w:val="18"/>
                <w:lang w:val="fr-CH"/>
              </w:rPr>
            </w:pPr>
          </w:p>
        </w:tc>
        <w:tc>
          <w:tcPr>
            <w:tcW w:w="447"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9C1351">
            <w:pPr>
              <w:widowControl w:val="0"/>
              <w:autoSpaceDE w:val="0"/>
              <w:autoSpaceDN w:val="0"/>
              <w:adjustRightInd w:val="0"/>
              <w:spacing w:before="120" w:after="120" w:line="240" w:lineRule="auto"/>
              <w:jc w:val="center"/>
              <w:rPr>
                <w:rFonts w:ascii="Arial" w:hAnsi="Arial" w:cs="Arial"/>
                <w:b/>
                <w:bCs/>
                <w:noProof/>
                <w:sz w:val="20"/>
                <w:szCs w:val="18"/>
                <w:lang w:val="fr-CH"/>
              </w:rPr>
            </w:pPr>
          </w:p>
        </w:tc>
        <w:tc>
          <w:tcPr>
            <w:tcW w:w="455"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9C1351">
            <w:pPr>
              <w:widowControl w:val="0"/>
              <w:autoSpaceDE w:val="0"/>
              <w:autoSpaceDN w:val="0"/>
              <w:adjustRightInd w:val="0"/>
              <w:spacing w:before="120" w:after="120" w:line="240" w:lineRule="auto"/>
              <w:jc w:val="center"/>
              <w:rPr>
                <w:rFonts w:ascii="Arial" w:hAnsi="Arial" w:cs="Arial"/>
                <w:b/>
                <w:bCs/>
                <w:noProof/>
                <w:sz w:val="20"/>
                <w:szCs w:val="18"/>
                <w:lang w:val="fr-CH"/>
              </w:rPr>
            </w:pPr>
          </w:p>
        </w:tc>
        <w:tc>
          <w:tcPr>
            <w:tcW w:w="44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9C1351">
            <w:pPr>
              <w:widowControl w:val="0"/>
              <w:autoSpaceDE w:val="0"/>
              <w:autoSpaceDN w:val="0"/>
              <w:adjustRightInd w:val="0"/>
              <w:spacing w:before="120" w:after="120" w:line="240" w:lineRule="auto"/>
              <w:jc w:val="center"/>
              <w:rPr>
                <w:rFonts w:ascii="Arial" w:hAnsi="Arial" w:cs="Arial"/>
                <w:b/>
                <w:bCs/>
                <w:noProof/>
                <w:sz w:val="20"/>
                <w:szCs w:val="18"/>
                <w:lang w:val="fr-CH"/>
              </w:rPr>
            </w:pPr>
          </w:p>
        </w:tc>
      </w:tr>
      <w:tr w:rsidR="00000000">
        <w:tc>
          <w:tcPr>
            <w:tcW w:w="1299" w:type="pct"/>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after="0" w:line="240" w:lineRule="auto"/>
              <w:rPr>
                <w:rFonts w:ascii="Arial" w:hAnsi="Arial" w:cs="Arial"/>
                <w:b/>
                <w:noProof/>
                <w:sz w:val="18"/>
                <w:szCs w:val="18"/>
                <w:lang w:val="fr-CH"/>
              </w:rPr>
            </w:pPr>
            <w:r>
              <w:rPr>
                <w:rFonts w:ascii="Arial" w:hAnsi="Arial" w:cs="Arial"/>
                <w:b/>
                <w:noProof/>
                <w:sz w:val="18"/>
                <w:szCs w:val="18"/>
                <w:lang w:val="fr-CH"/>
              </w:rPr>
              <w:t>Nombre de doses de vaccin</w:t>
            </w:r>
          </w:p>
        </w:tc>
        <w:tc>
          <w:tcPr>
            <w:tcW w:w="12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9C1351">
            <w:pPr>
              <w:widowControl w:val="0"/>
              <w:autoSpaceDE w:val="0"/>
              <w:autoSpaceDN w:val="0"/>
              <w:adjustRightInd w:val="0"/>
              <w:spacing w:after="0" w:line="240" w:lineRule="auto"/>
              <w:jc w:val="center"/>
              <w:rPr>
                <w:rFonts w:ascii="Arial" w:hAnsi="Arial" w:cs="Arial"/>
                <w:noProof/>
                <w:sz w:val="18"/>
                <w:szCs w:val="18"/>
                <w:lang w:val="fr-CH"/>
              </w:rPr>
            </w:pPr>
            <w:r>
              <w:rPr>
                <w:rFonts w:ascii="Arial" w:hAnsi="Arial" w:cs="Arial"/>
                <w:noProof/>
                <w:sz w:val="18"/>
                <w:szCs w:val="18"/>
                <w:lang w:val="fr-CH"/>
              </w:rPr>
              <w:t>#</w:t>
            </w:r>
          </w:p>
        </w:tc>
        <w:tc>
          <w:tcPr>
            <w:tcW w:w="403"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54,00</w:t>
            </w:r>
            <w:r>
              <w:rPr>
                <w:rStyle w:val="propertyeditor"/>
                <w:rFonts w:ascii="Arial" w:hAnsi="Arial" w:cs="Arial"/>
                <w:bCs/>
                <w:noProof/>
                <w:sz w:val="18"/>
                <w:szCs w:val="18"/>
                <w:lang w:val="fr-CH"/>
              </w:rPr>
              <w:t>0</w:t>
            </w:r>
          </w:p>
        </w:tc>
        <w:tc>
          <w:tcPr>
            <w:tcW w:w="472"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44,50</w:t>
            </w:r>
            <w:r>
              <w:rPr>
                <w:rStyle w:val="propertyeditor"/>
                <w:rFonts w:ascii="Arial" w:hAnsi="Arial" w:cs="Arial"/>
                <w:bCs/>
                <w:noProof/>
                <w:sz w:val="18"/>
                <w:szCs w:val="18"/>
                <w:lang w:val="fr-CH"/>
              </w:rPr>
              <w:t>0</w:t>
            </w:r>
          </w:p>
        </w:tc>
        <w:tc>
          <w:tcPr>
            <w:tcW w:w="472"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46,20</w:t>
            </w:r>
            <w:r>
              <w:rPr>
                <w:rStyle w:val="propertyeditor"/>
                <w:rFonts w:ascii="Arial" w:hAnsi="Arial" w:cs="Arial"/>
                <w:bCs/>
                <w:noProof/>
                <w:sz w:val="18"/>
                <w:szCs w:val="18"/>
                <w:lang w:val="fr-CH"/>
              </w:rPr>
              <w:t>0</w:t>
            </w:r>
          </w:p>
        </w:tc>
        <w:tc>
          <w:tcPr>
            <w:tcW w:w="458"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47,20</w:t>
            </w:r>
            <w:r>
              <w:rPr>
                <w:rStyle w:val="propertyeditor"/>
                <w:rFonts w:ascii="Arial" w:hAnsi="Arial" w:cs="Arial"/>
                <w:bCs/>
                <w:noProof/>
                <w:sz w:val="18"/>
                <w:szCs w:val="18"/>
                <w:lang w:val="fr-CH"/>
              </w:rPr>
              <w:t>0</w:t>
            </w:r>
          </w:p>
        </w:tc>
        <w:tc>
          <w:tcPr>
            <w:tcW w:w="433"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p>
        </w:tc>
        <w:tc>
          <w:tcPr>
            <w:tcW w:w="447"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p>
        </w:tc>
        <w:tc>
          <w:tcPr>
            <w:tcW w:w="455"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p>
        </w:tc>
        <w:tc>
          <w:tcPr>
            <w:tcW w:w="44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9C1351">
            <w:pPr>
              <w:spacing w:after="0" w:line="240" w:lineRule="auto"/>
              <w:rPr>
                <w:rFonts w:ascii="Arial" w:eastAsia="Calibri" w:hAnsi="Arial" w:cs="Arial"/>
                <w:sz w:val="20"/>
                <w:szCs w:val="20"/>
              </w:rPr>
            </w:pPr>
          </w:p>
        </w:tc>
      </w:tr>
      <w:tr w:rsidR="00000000">
        <w:tc>
          <w:tcPr>
            <w:tcW w:w="1299" w:type="pct"/>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after="0" w:line="240" w:lineRule="auto"/>
              <w:rPr>
                <w:rFonts w:ascii="Arial" w:hAnsi="Arial" w:cs="Arial"/>
                <w:b/>
                <w:noProof/>
                <w:sz w:val="18"/>
                <w:szCs w:val="18"/>
                <w:lang w:val="fr-CH"/>
              </w:rPr>
            </w:pPr>
            <w:r>
              <w:rPr>
                <w:rFonts w:ascii="Arial" w:hAnsi="Arial" w:cs="Arial"/>
                <w:b/>
                <w:noProof/>
                <w:sz w:val="18"/>
                <w:szCs w:val="18"/>
                <w:lang w:val="fr-CH"/>
              </w:rPr>
              <w:t>Nombre de seringues autobloquantes</w:t>
            </w:r>
          </w:p>
        </w:tc>
        <w:tc>
          <w:tcPr>
            <w:tcW w:w="12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9C1351">
            <w:pPr>
              <w:widowControl w:val="0"/>
              <w:autoSpaceDE w:val="0"/>
              <w:autoSpaceDN w:val="0"/>
              <w:adjustRightInd w:val="0"/>
              <w:spacing w:after="0" w:line="240" w:lineRule="auto"/>
              <w:jc w:val="center"/>
              <w:rPr>
                <w:rFonts w:ascii="Arial" w:hAnsi="Arial" w:cs="Arial"/>
                <w:noProof/>
                <w:sz w:val="18"/>
                <w:szCs w:val="18"/>
                <w:lang w:val="fr-CH"/>
              </w:rPr>
            </w:pPr>
            <w:r>
              <w:rPr>
                <w:rFonts w:ascii="Arial" w:hAnsi="Arial" w:cs="Arial"/>
                <w:noProof/>
                <w:sz w:val="18"/>
                <w:szCs w:val="18"/>
                <w:lang w:val="fr-CH"/>
              </w:rPr>
              <w:t>#</w:t>
            </w:r>
          </w:p>
        </w:tc>
        <w:tc>
          <w:tcPr>
            <w:tcW w:w="403"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57,60</w:t>
            </w:r>
            <w:r>
              <w:rPr>
                <w:rStyle w:val="propertyeditor"/>
                <w:rFonts w:ascii="Arial" w:hAnsi="Arial" w:cs="Arial"/>
                <w:bCs/>
                <w:noProof/>
                <w:sz w:val="18"/>
                <w:szCs w:val="18"/>
                <w:lang w:val="fr-CH"/>
              </w:rPr>
              <w:t>0</w:t>
            </w:r>
          </w:p>
        </w:tc>
        <w:tc>
          <w:tcPr>
            <w:tcW w:w="472"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47,10</w:t>
            </w:r>
            <w:r>
              <w:rPr>
                <w:rStyle w:val="propertyeditor"/>
                <w:rFonts w:ascii="Arial" w:hAnsi="Arial" w:cs="Arial"/>
                <w:bCs/>
                <w:noProof/>
                <w:sz w:val="18"/>
                <w:szCs w:val="18"/>
                <w:lang w:val="fr-CH"/>
              </w:rPr>
              <w:t>0</w:t>
            </w:r>
          </w:p>
        </w:tc>
        <w:tc>
          <w:tcPr>
            <w:tcW w:w="472"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48,90</w:t>
            </w:r>
            <w:r>
              <w:rPr>
                <w:rStyle w:val="propertyeditor"/>
                <w:rFonts w:ascii="Arial" w:hAnsi="Arial" w:cs="Arial"/>
                <w:bCs/>
                <w:noProof/>
                <w:sz w:val="18"/>
                <w:szCs w:val="18"/>
                <w:lang w:val="fr-CH"/>
              </w:rPr>
              <w:t>0</w:t>
            </w:r>
          </w:p>
        </w:tc>
        <w:tc>
          <w:tcPr>
            <w:tcW w:w="458"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49,90</w:t>
            </w:r>
            <w:r>
              <w:rPr>
                <w:rStyle w:val="propertyeditor"/>
                <w:rFonts w:ascii="Arial" w:hAnsi="Arial" w:cs="Arial"/>
                <w:bCs/>
                <w:noProof/>
                <w:sz w:val="18"/>
                <w:szCs w:val="18"/>
                <w:lang w:val="fr-CH"/>
              </w:rPr>
              <w:t>0</w:t>
            </w:r>
          </w:p>
        </w:tc>
        <w:tc>
          <w:tcPr>
            <w:tcW w:w="433"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p>
        </w:tc>
        <w:tc>
          <w:tcPr>
            <w:tcW w:w="447"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p>
        </w:tc>
        <w:tc>
          <w:tcPr>
            <w:tcW w:w="455"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p>
        </w:tc>
        <w:tc>
          <w:tcPr>
            <w:tcW w:w="44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9C1351">
            <w:pPr>
              <w:spacing w:after="0" w:line="240" w:lineRule="auto"/>
              <w:rPr>
                <w:rFonts w:ascii="Arial" w:eastAsia="Calibri" w:hAnsi="Arial" w:cs="Arial"/>
                <w:sz w:val="20"/>
                <w:szCs w:val="20"/>
              </w:rPr>
            </w:pPr>
          </w:p>
        </w:tc>
      </w:tr>
      <w:tr w:rsidR="00000000">
        <w:tc>
          <w:tcPr>
            <w:tcW w:w="1299" w:type="pct"/>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after="0" w:line="240" w:lineRule="auto"/>
              <w:rPr>
                <w:rFonts w:ascii="Arial" w:hAnsi="Arial" w:cs="Arial"/>
                <w:b/>
                <w:noProof/>
                <w:sz w:val="18"/>
                <w:szCs w:val="18"/>
                <w:lang w:val="fr-CH"/>
              </w:rPr>
            </w:pPr>
            <w:r>
              <w:rPr>
                <w:rFonts w:ascii="Arial" w:hAnsi="Arial" w:cs="Arial"/>
                <w:b/>
                <w:noProof/>
                <w:sz w:val="18"/>
                <w:szCs w:val="18"/>
                <w:lang w:val="fr-CH"/>
              </w:rPr>
              <w:t>Nombre de seringues de reconstitution</w:t>
            </w:r>
          </w:p>
        </w:tc>
        <w:tc>
          <w:tcPr>
            <w:tcW w:w="12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9C1351">
            <w:pPr>
              <w:widowControl w:val="0"/>
              <w:autoSpaceDE w:val="0"/>
              <w:autoSpaceDN w:val="0"/>
              <w:adjustRightInd w:val="0"/>
              <w:spacing w:after="0" w:line="240" w:lineRule="auto"/>
              <w:jc w:val="center"/>
              <w:rPr>
                <w:rFonts w:ascii="Arial" w:hAnsi="Arial" w:cs="Arial"/>
                <w:noProof/>
                <w:sz w:val="18"/>
                <w:szCs w:val="18"/>
                <w:lang w:val="fr-CH"/>
              </w:rPr>
            </w:pPr>
            <w:r>
              <w:rPr>
                <w:rFonts w:ascii="Arial" w:hAnsi="Arial" w:cs="Arial"/>
                <w:noProof/>
                <w:sz w:val="18"/>
                <w:szCs w:val="18"/>
                <w:lang w:val="fr-CH"/>
              </w:rPr>
              <w:t>#</w:t>
            </w:r>
          </w:p>
        </w:tc>
        <w:tc>
          <w:tcPr>
            <w:tcW w:w="403"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p>
        </w:tc>
        <w:tc>
          <w:tcPr>
            <w:tcW w:w="472"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p>
        </w:tc>
        <w:tc>
          <w:tcPr>
            <w:tcW w:w="472"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p>
        </w:tc>
        <w:tc>
          <w:tcPr>
            <w:tcW w:w="458"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p>
        </w:tc>
        <w:tc>
          <w:tcPr>
            <w:tcW w:w="433"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p>
        </w:tc>
        <w:tc>
          <w:tcPr>
            <w:tcW w:w="447"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p>
        </w:tc>
        <w:tc>
          <w:tcPr>
            <w:tcW w:w="455"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p>
        </w:tc>
        <w:tc>
          <w:tcPr>
            <w:tcW w:w="44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9C1351">
            <w:pPr>
              <w:spacing w:after="0" w:line="240" w:lineRule="auto"/>
              <w:rPr>
                <w:rFonts w:ascii="Arial" w:eastAsia="Calibri" w:hAnsi="Arial" w:cs="Arial"/>
                <w:sz w:val="20"/>
                <w:szCs w:val="20"/>
              </w:rPr>
            </w:pPr>
          </w:p>
        </w:tc>
      </w:tr>
      <w:tr w:rsidR="00000000">
        <w:tc>
          <w:tcPr>
            <w:tcW w:w="1299" w:type="pct"/>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after="0" w:line="240" w:lineRule="auto"/>
              <w:rPr>
                <w:rFonts w:ascii="Arial" w:hAnsi="Arial" w:cs="Arial"/>
                <w:b/>
                <w:noProof/>
                <w:sz w:val="18"/>
                <w:szCs w:val="18"/>
                <w:lang w:val="fr-CH"/>
              </w:rPr>
            </w:pPr>
            <w:r>
              <w:rPr>
                <w:rFonts w:ascii="Arial" w:hAnsi="Arial" w:cs="Arial"/>
                <w:b/>
                <w:noProof/>
                <w:sz w:val="18"/>
                <w:szCs w:val="18"/>
                <w:lang w:val="fr-CH"/>
              </w:rPr>
              <w:t>Nombre de réceptacles de sécurité</w:t>
            </w:r>
          </w:p>
        </w:tc>
        <w:tc>
          <w:tcPr>
            <w:tcW w:w="12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9C1351">
            <w:pPr>
              <w:widowControl w:val="0"/>
              <w:autoSpaceDE w:val="0"/>
              <w:autoSpaceDN w:val="0"/>
              <w:adjustRightInd w:val="0"/>
              <w:spacing w:after="0" w:line="240" w:lineRule="auto"/>
              <w:jc w:val="center"/>
              <w:rPr>
                <w:rFonts w:ascii="Arial" w:hAnsi="Arial" w:cs="Arial"/>
                <w:noProof/>
                <w:sz w:val="18"/>
                <w:szCs w:val="18"/>
                <w:lang w:val="fr-CH"/>
              </w:rPr>
            </w:pPr>
            <w:r>
              <w:rPr>
                <w:rFonts w:ascii="Arial" w:hAnsi="Arial" w:cs="Arial"/>
                <w:noProof/>
                <w:sz w:val="18"/>
                <w:szCs w:val="18"/>
                <w:lang w:val="fr-CH"/>
              </w:rPr>
              <w:t>#</w:t>
            </w:r>
          </w:p>
        </w:tc>
        <w:tc>
          <w:tcPr>
            <w:tcW w:w="403"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65</w:t>
            </w:r>
            <w:r>
              <w:rPr>
                <w:rStyle w:val="propertyeditor"/>
                <w:rFonts w:ascii="Arial" w:hAnsi="Arial" w:cs="Arial"/>
                <w:bCs/>
                <w:noProof/>
                <w:sz w:val="18"/>
                <w:szCs w:val="18"/>
                <w:lang w:val="fr-CH"/>
              </w:rPr>
              <w:t>0</w:t>
            </w:r>
          </w:p>
        </w:tc>
        <w:tc>
          <w:tcPr>
            <w:tcW w:w="472"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52</w:t>
            </w:r>
            <w:r>
              <w:rPr>
                <w:rStyle w:val="propertyeditor"/>
                <w:rFonts w:ascii="Arial" w:hAnsi="Arial" w:cs="Arial"/>
                <w:bCs/>
                <w:noProof/>
                <w:sz w:val="18"/>
                <w:szCs w:val="18"/>
                <w:lang w:val="fr-CH"/>
              </w:rPr>
              <w:t>5</w:t>
            </w:r>
          </w:p>
        </w:tc>
        <w:tc>
          <w:tcPr>
            <w:tcW w:w="472"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55</w:t>
            </w:r>
            <w:r>
              <w:rPr>
                <w:rStyle w:val="propertyeditor"/>
                <w:rFonts w:ascii="Arial" w:hAnsi="Arial" w:cs="Arial"/>
                <w:bCs/>
                <w:noProof/>
                <w:sz w:val="18"/>
                <w:szCs w:val="18"/>
                <w:lang w:val="fr-CH"/>
              </w:rPr>
              <w:t>0</w:t>
            </w:r>
          </w:p>
        </w:tc>
        <w:tc>
          <w:tcPr>
            <w:tcW w:w="458"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57</w:t>
            </w:r>
            <w:r>
              <w:rPr>
                <w:rStyle w:val="propertyeditor"/>
                <w:rFonts w:ascii="Arial" w:hAnsi="Arial" w:cs="Arial"/>
                <w:bCs/>
                <w:noProof/>
                <w:sz w:val="18"/>
                <w:szCs w:val="18"/>
                <w:lang w:val="fr-CH"/>
              </w:rPr>
              <w:t>5</w:t>
            </w:r>
          </w:p>
        </w:tc>
        <w:tc>
          <w:tcPr>
            <w:tcW w:w="433"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p>
        </w:tc>
        <w:tc>
          <w:tcPr>
            <w:tcW w:w="447"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p>
        </w:tc>
        <w:tc>
          <w:tcPr>
            <w:tcW w:w="455"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p>
        </w:tc>
        <w:tc>
          <w:tcPr>
            <w:tcW w:w="44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9C1351">
            <w:pPr>
              <w:spacing w:after="0" w:line="240" w:lineRule="auto"/>
              <w:rPr>
                <w:rFonts w:ascii="Arial" w:eastAsia="Calibri" w:hAnsi="Arial" w:cs="Arial"/>
                <w:sz w:val="20"/>
                <w:szCs w:val="20"/>
              </w:rPr>
            </w:pPr>
          </w:p>
        </w:tc>
      </w:tr>
      <w:tr w:rsidR="00000000">
        <w:tc>
          <w:tcPr>
            <w:tcW w:w="1299" w:type="pct"/>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after="0" w:line="240" w:lineRule="auto"/>
              <w:rPr>
                <w:rFonts w:ascii="Arial" w:hAnsi="Arial" w:cs="Arial"/>
                <w:b/>
                <w:noProof/>
                <w:sz w:val="20"/>
                <w:szCs w:val="18"/>
                <w:lang w:val="fr-CH"/>
              </w:rPr>
            </w:pPr>
            <w:r>
              <w:rPr>
                <w:rFonts w:ascii="Arial" w:hAnsi="Arial" w:cs="Arial"/>
                <w:b/>
                <w:noProof/>
                <w:sz w:val="20"/>
                <w:szCs w:val="18"/>
                <w:lang w:val="fr-CH"/>
              </w:rPr>
              <w:t>Valeur totale du cofinancement du pays</w:t>
            </w:r>
          </w:p>
        </w:tc>
        <w:tc>
          <w:tcPr>
            <w:tcW w:w="12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9C1351">
            <w:pPr>
              <w:widowControl w:val="0"/>
              <w:autoSpaceDE w:val="0"/>
              <w:autoSpaceDN w:val="0"/>
              <w:adjustRightInd w:val="0"/>
              <w:spacing w:after="0" w:line="240" w:lineRule="auto"/>
              <w:jc w:val="center"/>
              <w:rPr>
                <w:rFonts w:ascii="Arial" w:hAnsi="Arial" w:cs="Arial"/>
                <w:noProof/>
                <w:sz w:val="20"/>
                <w:szCs w:val="18"/>
                <w:lang w:val="fr-CH"/>
              </w:rPr>
            </w:pPr>
            <w:r>
              <w:rPr>
                <w:rFonts w:ascii="Arial" w:hAnsi="Arial" w:cs="Arial"/>
                <w:noProof/>
                <w:sz w:val="20"/>
                <w:szCs w:val="18"/>
                <w:lang w:val="fr-CH"/>
              </w:rPr>
              <w:t>$</w:t>
            </w:r>
          </w:p>
        </w:tc>
        <w:tc>
          <w:tcPr>
            <w:tcW w:w="403"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9C1351">
            <w:pPr>
              <w:pStyle w:val="default0"/>
              <w:spacing w:before="0" w:beforeAutospacing="0" w:after="0" w:afterAutospacing="0"/>
              <w:jc w:val="right"/>
              <w:rPr>
                <w:rFonts w:ascii="Arial" w:hAnsi="Arial" w:cs="Arial"/>
                <w:b/>
                <w:noProof/>
                <w:sz w:val="20"/>
                <w:szCs w:val="18"/>
                <w:lang w:val="fr-CH"/>
              </w:rPr>
            </w:pPr>
            <w:r>
              <w:rPr>
                <w:rStyle w:val="propertyeditor"/>
                <w:rFonts w:ascii="Arial" w:hAnsi="Arial" w:cs="Arial"/>
                <w:b/>
                <w:bCs/>
                <w:noProof/>
                <w:sz w:val="20"/>
                <w:szCs w:val="18"/>
                <w:lang w:val="fr-CH"/>
              </w:rPr>
              <w:t>202,00</w:t>
            </w:r>
            <w:r>
              <w:rPr>
                <w:rStyle w:val="propertyeditor"/>
                <w:rFonts w:ascii="Arial" w:hAnsi="Arial" w:cs="Arial"/>
                <w:b/>
                <w:bCs/>
                <w:noProof/>
                <w:sz w:val="20"/>
                <w:szCs w:val="18"/>
                <w:lang w:val="fr-CH"/>
              </w:rPr>
              <w:t>0</w:t>
            </w:r>
          </w:p>
        </w:tc>
        <w:tc>
          <w:tcPr>
            <w:tcW w:w="472"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9C1351">
            <w:pPr>
              <w:pStyle w:val="default0"/>
              <w:spacing w:before="0" w:beforeAutospacing="0" w:after="0" w:afterAutospacing="0"/>
              <w:jc w:val="right"/>
              <w:rPr>
                <w:rFonts w:ascii="Arial" w:hAnsi="Arial" w:cs="Arial"/>
                <w:b/>
                <w:noProof/>
                <w:sz w:val="20"/>
                <w:szCs w:val="18"/>
                <w:lang w:val="fr-CH"/>
              </w:rPr>
            </w:pPr>
            <w:r>
              <w:rPr>
                <w:rStyle w:val="propertyeditor"/>
                <w:rFonts w:ascii="Arial" w:hAnsi="Arial" w:cs="Arial"/>
                <w:b/>
                <w:bCs/>
                <w:noProof/>
                <w:sz w:val="20"/>
                <w:szCs w:val="18"/>
                <w:lang w:val="fr-CH"/>
              </w:rPr>
              <w:t>167,00</w:t>
            </w:r>
            <w:r>
              <w:rPr>
                <w:rStyle w:val="propertyeditor"/>
                <w:rFonts w:ascii="Arial" w:hAnsi="Arial" w:cs="Arial"/>
                <w:b/>
                <w:bCs/>
                <w:noProof/>
                <w:sz w:val="20"/>
                <w:szCs w:val="18"/>
                <w:lang w:val="fr-CH"/>
              </w:rPr>
              <w:t>0</w:t>
            </w:r>
          </w:p>
        </w:tc>
        <w:tc>
          <w:tcPr>
            <w:tcW w:w="472"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9C1351">
            <w:pPr>
              <w:pStyle w:val="default0"/>
              <w:spacing w:before="0" w:beforeAutospacing="0" w:after="0" w:afterAutospacing="0"/>
              <w:jc w:val="right"/>
              <w:rPr>
                <w:rFonts w:ascii="Arial" w:hAnsi="Arial" w:cs="Arial"/>
                <w:b/>
                <w:noProof/>
                <w:sz w:val="20"/>
                <w:szCs w:val="18"/>
                <w:lang w:val="fr-CH"/>
              </w:rPr>
            </w:pPr>
            <w:r>
              <w:rPr>
                <w:rStyle w:val="propertyeditor"/>
                <w:rFonts w:ascii="Arial" w:hAnsi="Arial" w:cs="Arial"/>
                <w:b/>
                <w:bCs/>
                <w:noProof/>
                <w:sz w:val="20"/>
                <w:szCs w:val="18"/>
                <w:lang w:val="fr-CH"/>
              </w:rPr>
              <w:t>173,00</w:t>
            </w:r>
            <w:r>
              <w:rPr>
                <w:rStyle w:val="propertyeditor"/>
                <w:rFonts w:ascii="Arial" w:hAnsi="Arial" w:cs="Arial"/>
                <w:b/>
                <w:bCs/>
                <w:noProof/>
                <w:sz w:val="20"/>
                <w:szCs w:val="18"/>
                <w:lang w:val="fr-CH"/>
              </w:rPr>
              <w:t>0</w:t>
            </w:r>
          </w:p>
        </w:tc>
        <w:tc>
          <w:tcPr>
            <w:tcW w:w="458"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9C1351">
            <w:pPr>
              <w:pStyle w:val="default0"/>
              <w:spacing w:before="0" w:beforeAutospacing="0" w:after="0" w:afterAutospacing="0"/>
              <w:jc w:val="right"/>
              <w:rPr>
                <w:rFonts w:ascii="Arial" w:hAnsi="Arial" w:cs="Arial"/>
                <w:b/>
                <w:noProof/>
                <w:sz w:val="20"/>
                <w:szCs w:val="18"/>
                <w:lang w:val="fr-CH"/>
              </w:rPr>
            </w:pPr>
            <w:r>
              <w:rPr>
                <w:rStyle w:val="propertyeditor"/>
                <w:rFonts w:ascii="Arial" w:hAnsi="Arial" w:cs="Arial"/>
                <w:b/>
                <w:bCs/>
                <w:noProof/>
                <w:sz w:val="20"/>
                <w:szCs w:val="18"/>
                <w:lang w:val="fr-CH"/>
              </w:rPr>
              <w:t>177,00</w:t>
            </w:r>
            <w:r>
              <w:rPr>
                <w:rStyle w:val="propertyeditor"/>
                <w:rFonts w:ascii="Arial" w:hAnsi="Arial" w:cs="Arial"/>
                <w:b/>
                <w:bCs/>
                <w:noProof/>
                <w:sz w:val="20"/>
                <w:szCs w:val="18"/>
                <w:lang w:val="fr-CH"/>
              </w:rPr>
              <w:t>0</w:t>
            </w:r>
          </w:p>
        </w:tc>
        <w:tc>
          <w:tcPr>
            <w:tcW w:w="433"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9C1351">
            <w:pPr>
              <w:pStyle w:val="default0"/>
              <w:spacing w:before="0" w:beforeAutospacing="0" w:after="0" w:afterAutospacing="0"/>
              <w:jc w:val="right"/>
              <w:rPr>
                <w:rFonts w:ascii="Arial" w:hAnsi="Arial" w:cs="Arial"/>
                <w:b/>
                <w:noProof/>
                <w:sz w:val="20"/>
                <w:szCs w:val="18"/>
                <w:lang w:val="fr-CH"/>
              </w:rPr>
            </w:pPr>
          </w:p>
        </w:tc>
        <w:tc>
          <w:tcPr>
            <w:tcW w:w="447"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9C1351">
            <w:pPr>
              <w:pStyle w:val="default0"/>
              <w:spacing w:before="0" w:beforeAutospacing="0" w:after="0" w:afterAutospacing="0"/>
              <w:jc w:val="right"/>
              <w:rPr>
                <w:rFonts w:ascii="Arial" w:hAnsi="Arial" w:cs="Arial"/>
                <w:b/>
                <w:noProof/>
                <w:sz w:val="20"/>
                <w:szCs w:val="18"/>
                <w:lang w:val="fr-CH"/>
              </w:rPr>
            </w:pPr>
          </w:p>
        </w:tc>
        <w:tc>
          <w:tcPr>
            <w:tcW w:w="455"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9C1351">
            <w:pPr>
              <w:pStyle w:val="default0"/>
              <w:spacing w:before="0" w:beforeAutospacing="0" w:after="0" w:afterAutospacing="0"/>
              <w:jc w:val="right"/>
              <w:rPr>
                <w:rFonts w:ascii="Arial" w:hAnsi="Arial" w:cs="Arial"/>
                <w:b/>
                <w:noProof/>
                <w:sz w:val="20"/>
                <w:szCs w:val="18"/>
                <w:lang w:val="fr-CH"/>
              </w:rPr>
            </w:pPr>
          </w:p>
        </w:tc>
        <w:tc>
          <w:tcPr>
            <w:tcW w:w="44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9C1351">
            <w:pPr>
              <w:spacing w:after="0" w:line="240" w:lineRule="auto"/>
              <w:rPr>
                <w:rFonts w:ascii="Arial" w:eastAsia="Calibri" w:hAnsi="Arial" w:cs="Arial"/>
                <w:sz w:val="20"/>
                <w:szCs w:val="20"/>
              </w:rPr>
            </w:pPr>
          </w:p>
        </w:tc>
      </w:tr>
    </w:tbl>
    <w:p w:rsidR="00000000" w:rsidRDefault="009C1351">
      <w:pPr>
        <w:pStyle w:val="Heading1"/>
        <w:spacing w:before="240"/>
        <w:rPr>
          <w:noProof/>
          <w:sz w:val="24"/>
          <w:szCs w:val="24"/>
          <w:lang w:val="fr-CH"/>
        </w:rPr>
      </w:pPr>
      <w:bookmarkStart w:id="56" w:name="_Toc279951911"/>
      <w:bookmarkStart w:id="57" w:name="_Toc283566570"/>
      <w:r>
        <w:rPr>
          <w:noProof/>
          <w:sz w:val="24"/>
          <w:szCs w:val="24"/>
          <w:lang w:val="fr-CH"/>
        </w:rPr>
        <w:t>6</w:t>
      </w:r>
      <w:r>
        <w:rPr>
          <w:noProof/>
          <w:sz w:val="24"/>
          <w:szCs w:val="24"/>
          <w:lang w:val="fr-CH"/>
        </w:rPr>
        <w:t>.</w:t>
      </w:r>
      <w:r>
        <w:rPr>
          <w:rStyle w:val="propertyeditor"/>
          <w:noProof/>
          <w:sz w:val="24"/>
          <w:szCs w:val="24"/>
          <w:lang w:val="fr-CH"/>
        </w:rPr>
        <w:t>3</w:t>
      </w:r>
      <w:r>
        <w:rPr>
          <w:noProof/>
          <w:sz w:val="24"/>
          <w:szCs w:val="24"/>
          <w:lang w:val="fr-CH"/>
        </w:rPr>
        <w:t>.6. Part des fournitures financée par GAVI Alliance (et estimation du coût en $US)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50"/>
        <w:gridCol w:w="378"/>
        <w:gridCol w:w="1259"/>
        <w:gridCol w:w="1474"/>
        <w:gridCol w:w="1471"/>
        <w:gridCol w:w="1474"/>
        <w:gridCol w:w="1309"/>
        <w:gridCol w:w="1412"/>
        <w:gridCol w:w="1371"/>
        <w:gridCol w:w="1418"/>
      </w:tblGrid>
      <w:tr w:rsidR="00000000">
        <w:trPr>
          <w:tblHeader/>
        </w:trPr>
        <w:tc>
          <w:tcPr>
            <w:tcW w:w="1297" w:type="pct"/>
            <w:vMerge w:val="restart"/>
            <w:tcBorders>
              <w:top w:val="single" w:sz="4" w:space="0" w:color="auto"/>
              <w:left w:val="single" w:sz="4" w:space="0" w:color="auto"/>
              <w:bottom w:val="single" w:sz="4" w:space="0" w:color="auto"/>
              <w:right w:val="single" w:sz="4" w:space="0" w:color="auto"/>
            </w:tcBorders>
            <w:vAlign w:val="center"/>
          </w:tcPr>
          <w:p w:rsidR="00000000" w:rsidRDefault="009C1351">
            <w:pPr>
              <w:pStyle w:val="Default"/>
              <w:spacing w:before="120" w:after="120"/>
              <w:jc w:val="center"/>
              <w:rPr>
                <w:rFonts w:ascii="Arial" w:hAnsi="Arial" w:cs="Arial"/>
                <w:b/>
                <w:noProof/>
                <w:color w:val="auto"/>
                <w:sz w:val="20"/>
                <w:szCs w:val="18"/>
                <w:lang w:val="fr-CH"/>
              </w:rPr>
            </w:pPr>
          </w:p>
        </w:tc>
        <w:tc>
          <w:tcPr>
            <w:tcW w:w="121" w:type="pct"/>
            <w:vMerge w:val="restart"/>
            <w:tcBorders>
              <w:top w:val="single" w:sz="4" w:space="0" w:color="auto"/>
              <w:left w:val="single" w:sz="4" w:space="0" w:color="auto"/>
              <w:bottom w:val="single" w:sz="4" w:space="0" w:color="auto"/>
              <w:right w:val="single" w:sz="4" w:space="0" w:color="auto"/>
            </w:tcBorders>
            <w:vAlign w:val="center"/>
          </w:tcPr>
          <w:p w:rsidR="00000000" w:rsidRDefault="009C1351">
            <w:pPr>
              <w:pStyle w:val="Default"/>
              <w:spacing w:before="120" w:after="120"/>
              <w:jc w:val="center"/>
              <w:rPr>
                <w:rFonts w:ascii="Arial" w:hAnsi="Arial" w:cs="Arial"/>
                <w:b/>
                <w:noProof/>
                <w:color w:val="auto"/>
                <w:sz w:val="20"/>
                <w:szCs w:val="18"/>
                <w:lang w:val="fr-CH"/>
              </w:rPr>
            </w:pPr>
          </w:p>
        </w:tc>
        <w:tc>
          <w:tcPr>
            <w:tcW w:w="403" w:type="pct"/>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
              <w:spacing w:before="120" w:after="120"/>
              <w:jc w:val="center"/>
              <w:rPr>
                <w:rFonts w:ascii="Arial" w:hAnsi="Arial" w:cs="Arial"/>
                <w:b/>
                <w:noProof/>
                <w:color w:val="auto"/>
                <w:sz w:val="20"/>
                <w:szCs w:val="18"/>
                <w:lang w:val="fr-CH"/>
              </w:rPr>
            </w:pPr>
            <w:r>
              <w:rPr>
                <w:rFonts w:ascii="Arial" w:hAnsi="Arial" w:cs="Arial"/>
                <w:b/>
                <w:noProof/>
                <w:color w:val="auto"/>
                <w:sz w:val="20"/>
                <w:szCs w:val="18"/>
                <w:lang w:val="fr-CH"/>
              </w:rPr>
              <w:t>Année 1</w:t>
            </w:r>
          </w:p>
        </w:tc>
        <w:tc>
          <w:tcPr>
            <w:tcW w:w="472" w:type="pct"/>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
              <w:spacing w:before="120" w:after="120"/>
              <w:jc w:val="center"/>
              <w:rPr>
                <w:rFonts w:ascii="Arial" w:hAnsi="Arial" w:cs="Arial"/>
                <w:b/>
                <w:noProof/>
                <w:color w:val="auto"/>
                <w:sz w:val="20"/>
                <w:szCs w:val="18"/>
                <w:lang w:val="fr-CH"/>
              </w:rPr>
            </w:pPr>
            <w:r>
              <w:rPr>
                <w:rFonts w:ascii="Arial" w:hAnsi="Arial" w:cs="Arial"/>
                <w:b/>
                <w:noProof/>
                <w:color w:val="auto"/>
                <w:sz w:val="20"/>
                <w:szCs w:val="18"/>
                <w:lang w:val="fr-CH"/>
              </w:rPr>
              <w:t>Année 2</w:t>
            </w:r>
          </w:p>
        </w:tc>
        <w:tc>
          <w:tcPr>
            <w:tcW w:w="471" w:type="pct"/>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
              <w:spacing w:before="120" w:after="120"/>
              <w:jc w:val="center"/>
              <w:rPr>
                <w:rFonts w:ascii="Arial" w:hAnsi="Arial" w:cs="Arial"/>
                <w:b/>
                <w:noProof/>
                <w:color w:val="auto"/>
                <w:sz w:val="20"/>
                <w:szCs w:val="18"/>
                <w:lang w:val="fr-CH"/>
              </w:rPr>
            </w:pPr>
            <w:r>
              <w:rPr>
                <w:rFonts w:ascii="Arial" w:hAnsi="Arial" w:cs="Arial"/>
                <w:b/>
                <w:noProof/>
                <w:color w:val="auto"/>
                <w:sz w:val="20"/>
                <w:szCs w:val="18"/>
                <w:lang w:val="fr-CH"/>
              </w:rPr>
              <w:t>Année 3</w:t>
            </w:r>
          </w:p>
        </w:tc>
        <w:tc>
          <w:tcPr>
            <w:tcW w:w="472" w:type="pct"/>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
              <w:spacing w:before="120" w:after="120"/>
              <w:jc w:val="center"/>
              <w:rPr>
                <w:rFonts w:ascii="Arial" w:hAnsi="Arial" w:cs="Arial"/>
                <w:b/>
                <w:noProof/>
                <w:color w:val="auto"/>
                <w:sz w:val="20"/>
                <w:szCs w:val="18"/>
                <w:lang w:val="fr-CH"/>
              </w:rPr>
            </w:pPr>
            <w:r>
              <w:rPr>
                <w:rFonts w:ascii="Arial" w:hAnsi="Arial" w:cs="Arial"/>
                <w:b/>
                <w:noProof/>
                <w:color w:val="auto"/>
                <w:sz w:val="20"/>
                <w:szCs w:val="18"/>
                <w:lang w:val="fr-CH"/>
              </w:rPr>
              <w:t>Année 4</w:t>
            </w:r>
          </w:p>
        </w:tc>
        <w:tc>
          <w:tcPr>
            <w:tcW w:w="419" w:type="pct"/>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
              <w:spacing w:before="120" w:after="120"/>
              <w:jc w:val="center"/>
              <w:rPr>
                <w:rFonts w:ascii="Arial" w:hAnsi="Arial" w:cs="Arial"/>
                <w:b/>
                <w:noProof/>
                <w:color w:val="auto"/>
                <w:sz w:val="20"/>
                <w:szCs w:val="18"/>
                <w:lang w:val="fr-CH"/>
              </w:rPr>
            </w:pPr>
            <w:r>
              <w:rPr>
                <w:rFonts w:ascii="Arial" w:hAnsi="Arial" w:cs="Arial"/>
                <w:b/>
                <w:noProof/>
                <w:color w:val="auto"/>
                <w:sz w:val="20"/>
                <w:szCs w:val="18"/>
                <w:lang w:val="fr-CH"/>
              </w:rPr>
              <w:t>Année 5</w:t>
            </w:r>
          </w:p>
        </w:tc>
        <w:tc>
          <w:tcPr>
            <w:tcW w:w="452" w:type="pct"/>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
              <w:spacing w:before="120" w:after="120"/>
              <w:jc w:val="center"/>
              <w:rPr>
                <w:rFonts w:ascii="Arial" w:hAnsi="Arial" w:cs="Arial"/>
                <w:b/>
                <w:noProof/>
                <w:color w:val="auto"/>
                <w:sz w:val="20"/>
                <w:szCs w:val="18"/>
                <w:lang w:val="fr-CH"/>
              </w:rPr>
            </w:pPr>
            <w:r>
              <w:rPr>
                <w:rFonts w:ascii="Arial" w:hAnsi="Arial" w:cs="Arial"/>
                <w:b/>
                <w:noProof/>
                <w:color w:val="auto"/>
                <w:sz w:val="20"/>
                <w:szCs w:val="18"/>
                <w:lang w:val="fr-CH"/>
              </w:rPr>
              <w:t>Année 6</w:t>
            </w:r>
          </w:p>
        </w:tc>
        <w:tc>
          <w:tcPr>
            <w:tcW w:w="439" w:type="pct"/>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
              <w:spacing w:before="120" w:after="120"/>
              <w:jc w:val="center"/>
              <w:rPr>
                <w:rFonts w:ascii="Arial" w:hAnsi="Arial" w:cs="Arial"/>
                <w:b/>
                <w:noProof/>
                <w:color w:val="auto"/>
                <w:sz w:val="20"/>
                <w:szCs w:val="18"/>
                <w:lang w:val="fr-CH"/>
              </w:rPr>
            </w:pPr>
            <w:r>
              <w:rPr>
                <w:rFonts w:ascii="Arial" w:hAnsi="Arial" w:cs="Arial"/>
                <w:b/>
                <w:noProof/>
                <w:color w:val="auto"/>
                <w:sz w:val="20"/>
                <w:szCs w:val="18"/>
                <w:lang w:val="fr-CH"/>
              </w:rPr>
              <w:t>Année 7</w:t>
            </w:r>
          </w:p>
        </w:tc>
        <w:tc>
          <w:tcPr>
            <w:tcW w:w="454" w:type="pct"/>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
              <w:spacing w:before="120" w:after="120"/>
              <w:jc w:val="center"/>
              <w:rPr>
                <w:rFonts w:ascii="Arial" w:hAnsi="Arial" w:cs="Arial"/>
                <w:b/>
                <w:noProof/>
                <w:color w:val="auto"/>
                <w:sz w:val="20"/>
                <w:szCs w:val="18"/>
                <w:lang w:val="fr-CH"/>
              </w:rPr>
            </w:pPr>
            <w:r>
              <w:rPr>
                <w:rFonts w:ascii="Arial" w:hAnsi="Arial" w:cs="Arial"/>
                <w:b/>
                <w:noProof/>
                <w:color w:val="auto"/>
                <w:sz w:val="20"/>
                <w:szCs w:val="18"/>
                <w:lang w:val="fr-CH"/>
              </w:rPr>
              <w:t>Année 8</w:t>
            </w:r>
          </w:p>
        </w:tc>
      </w:tr>
      <w:tr w:rsidR="00000000">
        <w:trPr>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9C1351">
            <w:pPr>
              <w:spacing w:after="0" w:line="240" w:lineRule="auto"/>
              <w:rPr>
                <w:rFonts w:ascii="Arial" w:hAnsi="Arial" w:cs="Arial"/>
                <w:b/>
                <w:noProof/>
                <w:sz w:val="20"/>
                <w:szCs w:val="18"/>
                <w:lang w:val="fr-CH"/>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9C1351">
            <w:pPr>
              <w:spacing w:after="0" w:line="240" w:lineRule="auto"/>
              <w:rPr>
                <w:rFonts w:ascii="Arial" w:hAnsi="Arial" w:cs="Arial"/>
                <w:b/>
                <w:noProof/>
                <w:sz w:val="20"/>
                <w:szCs w:val="18"/>
                <w:lang w:val="fr-CH"/>
              </w:rPr>
            </w:pPr>
          </w:p>
        </w:tc>
        <w:tc>
          <w:tcPr>
            <w:tcW w:w="403"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9C1351">
            <w:pPr>
              <w:widowControl w:val="0"/>
              <w:autoSpaceDE w:val="0"/>
              <w:autoSpaceDN w:val="0"/>
              <w:adjustRightInd w:val="0"/>
              <w:spacing w:before="120" w:after="120" w:line="240" w:lineRule="auto"/>
              <w:jc w:val="center"/>
              <w:rPr>
                <w:rFonts w:ascii="Arial" w:hAnsi="Arial" w:cs="Arial"/>
                <w:b/>
                <w:noProof/>
                <w:sz w:val="20"/>
                <w:szCs w:val="18"/>
                <w:lang w:val="fr-CH"/>
              </w:rPr>
            </w:pPr>
            <w:r>
              <w:rPr>
                <w:rStyle w:val="propertyeditor"/>
                <w:rFonts w:ascii="Arial" w:hAnsi="Arial" w:cs="Arial"/>
                <w:b/>
                <w:bCs/>
                <w:noProof/>
                <w:sz w:val="20"/>
                <w:szCs w:val="18"/>
                <w:lang w:val="fr-CH"/>
              </w:rPr>
              <w:t>201</w:t>
            </w:r>
            <w:r>
              <w:rPr>
                <w:rStyle w:val="propertyeditor"/>
                <w:rFonts w:ascii="Arial" w:hAnsi="Arial" w:cs="Arial"/>
                <w:b/>
                <w:bCs/>
                <w:noProof/>
                <w:sz w:val="20"/>
                <w:szCs w:val="18"/>
                <w:lang w:val="fr-CH"/>
              </w:rPr>
              <w:t>2</w:t>
            </w:r>
          </w:p>
        </w:tc>
        <w:tc>
          <w:tcPr>
            <w:tcW w:w="472"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9C1351">
            <w:pPr>
              <w:widowControl w:val="0"/>
              <w:autoSpaceDE w:val="0"/>
              <w:autoSpaceDN w:val="0"/>
              <w:adjustRightInd w:val="0"/>
              <w:spacing w:before="120" w:after="120" w:line="240" w:lineRule="auto"/>
              <w:jc w:val="center"/>
              <w:rPr>
                <w:rFonts w:ascii="Arial" w:hAnsi="Arial" w:cs="Arial"/>
                <w:b/>
                <w:bCs/>
                <w:noProof/>
                <w:sz w:val="20"/>
                <w:szCs w:val="18"/>
                <w:lang w:val="fr-CH"/>
              </w:rPr>
            </w:pPr>
            <w:r>
              <w:rPr>
                <w:rStyle w:val="propertyeditor"/>
                <w:rFonts w:ascii="Arial" w:hAnsi="Arial" w:cs="Arial"/>
                <w:b/>
                <w:bCs/>
                <w:noProof/>
                <w:sz w:val="20"/>
                <w:szCs w:val="18"/>
                <w:lang w:val="fr-CH"/>
              </w:rPr>
              <w:t>201</w:t>
            </w:r>
            <w:r>
              <w:rPr>
                <w:rStyle w:val="propertyeditor"/>
                <w:rFonts w:ascii="Arial" w:hAnsi="Arial" w:cs="Arial"/>
                <w:b/>
                <w:bCs/>
                <w:noProof/>
                <w:sz w:val="20"/>
                <w:szCs w:val="18"/>
                <w:lang w:val="fr-CH"/>
              </w:rPr>
              <w:t>3</w:t>
            </w:r>
          </w:p>
        </w:tc>
        <w:tc>
          <w:tcPr>
            <w:tcW w:w="471"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9C1351">
            <w:pPr>
              <w:widowControl w:val="0"/>
              <w:autoSpaceDE w:val="0"/>
              <w:autoSpaceDN w:val="0"/>
              <w:adjustRightInd w:val="0"/>
              <w:spacing w:before="120" w:after="120" w:line="240" w:lineRule="auto"/>
              <w:jc w:val="center"/>
              <w:rPr>
                <w:rFonts w:ascii="Arial" w:hAnsi="Arial" w:cs="Arial"/>
                <w:b/>
                <w:bCs/>
                <w:noProof/>
                <w:sz w:val="20"/>
                <w:szCs w:val="18"/>
                <w:lang w:val="fr-CH"/>
              </w:rPr>
            </w:pPr>
            <w:r>
              <w:rPr>
                <w:rStyle w:val="propertyeditor"/>
                <w:rFonts w:ascii="Arial" w:hAnsi="Arial" w:cs="Arial"/>
                <w:b/>
                <w:bCs/>
                <w:noProof/>
                <w:sz w:val="20"/>
                <w:szCs w:val="18"/>
                <w:lang w:val="fr-CH"/>
              </w:rPr>
              <w:t>201</w:t>
            </w:r>
            <w:r>
              <w:rPr>
                <w:rStyle w:val="propertyeditor"/>
                <w:rFonts w:ascii="Arial" w:hAnsi="Arial" w:cs="Arial"/>
                <w:b/>
                <w:bCs/>
                <w:noProof/>
                <w:sz w:val="20"/>
                <w:szCs w:val="18"/>
                <w:lang w:val="fr-CH"/>
              </w:rPr>
              <w:t>4</w:t>
            </w:r>
          </w:p>
        </w:tc>
        <w:tc>
          <w:tcPr>
            <w:tcW w:w="472"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9C1351">
            <w:pPr>
              <w:widowControl w:val="0"/>
              <w:autoSpaceDE w:val="0"/>
              <w:autoSpaceDN w:val="0"/>
              <w:adjustRightInd w:val="0"/>
              <w:spacing w:before="120" w:after="120" w:line="240" w:lineRule="auto"/>
              <w:jc w:val="center"/>
              <w:rPr>
                <w:rFonts w:ascii="Arial" w:hAnsi="Arial" w:cs="Arial"/>
                <w:b/>
                <w:bCs/>
                <w:noProof/>
                <w:sz w:val="20"/>
                <w:szCs w:val="18"/>
                <w:lang w:val="fr-CH"/>
              </w:rPr>
            </w:pPr>
            <w:r>
              <w:rPr>
                <w:rStyle w:val="propertyeditor"/>
                <w:rFonts w:ascii="Arial" w:hAnsi="Arial" w:cs="Arial"/>
                <w:b/>
                <w:bCs/>
                <w:noProof/>
                <w:sz w:val="20"/>
                <w:szCs w:val="18"/>
                <w:lang w:val="fr-CH"/>
              </w:rPr>
              <w:t>201</w:t>
            </w:r>
            <w:r>
              <w:rPr>
                <w:rStyle w:val="propertyeditor"/>
                <w:rFonts w:ascii="Arial" w:hAnsi="Arial" w:cs="Arial"/>
                <w:b/>
                <w:bCs/>
                <w:noProof/>
                <w:sz w:val="20"/>
                <w:szCs w:val="18"/>
                <w:lang w:val="fr-CH"/>
              </w:rPr>
              <w:t>5</w:t>
            </w:r>
          </w:p>
        </w:tc>
        <w:tc>
          <w:tcPr>
            <w:tcW w:w="419"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9C1351">
            <w:pPr>
              <w:widowControl w:val="0"/>
              <w:autoSpaceDE w:val="0"/>
              <w:autoSpaceDN w:val="0"/>
              <w:adjustRightInd w:val="0"/>
              <w:spacing w:before="120" w:after="120" w:line="240" w:lineRule="auto"/>
              <w:jc w:val="center"/>
              <w:rPr>
                <w:rFonts w:ascii="Arial" w:hAnsi="Arial" w:cs="Arial"/>
                <w:b/>
                <w:bCs/>
                <w:noProof/>
                <w:sz w:val="20"/>
                <w:szCs w:val="18"/>
                <w:lang w:val="fr-CH"/>
              </w:rPr>
            </w:pPr>
          </w:p>
        </w:tc>
        <w:tc>
          <w:tcPr>
            <w:tcW w:w="452"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9C1351">
            <w:pPr>
              <w:widowControl w:val="0"/>
              <w:autoSpaceDE w:val="0"/>
              <w:autoSpaceDN w:val="0"/>
              <w:adjustRightInd w:val="0"/>
              <w:spacing w:before="120" w:after="120" w:line="240" w:lineRule="auto"/>
              <w:jc w:val="center"/>
              <w:rPr>
                <w:rFonts w:ascii="Arial" w:hAnsi="Arial" w:cs="Arial"/>
                <w:b/>
                <w:bCs/>
                <w:noProof/>
                <w:sz w:val="20"/>
                <w:szCs w:val="18"/>
                <w:lang w:val="fr-CH"/>
              </w:rPr>
            </w:pPr>
          </w:p>
        </w:tc>
        <w:tc>
          <w:tcPr>
            <w:tcW w:w="439"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9C1351">
            <w:pPr>
              <w:widowControl w:val="0"/>
              <w:autoSpaceDE w:val="0"/>
              <w:autoSpaceDN w:val="0"/>
              <w:adjustRightInd w:val="0"/>
              <w:spacing w:before="120" w:after="120" w:line="240" w:lineRule="auto"/>
              <w:jc w:val="center"/>
              <w:rPr>
                <w:rFonts w:ascii="Arial" w:hAnsi="Arial" w:cs="Arial"/>
                <w:b/>
                <w:bCs/>
                <w:noProof/>
                <w:sz w:val="20"/>
                <w:szCs w:val="18"/>
                <w:lang w:val="fr-CH"/>
              </w:rPr>
            </w:pPr>
          </w:p>
        </w:tc>
        <w:tc>
          <w:tcPr>
            <w:tcW w:w="454"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9C1351">
            <w:pPr>
              <w:widowControl w:val="0"/>
              <w:autoSpaceDE w:val="0"/>
              <w:autoSpaceDN w:val="0"/>
              <w:adjustRightInd w:val="0"/>
              <w:spacing w:before="120" w:after="120" w:line="240" w:lineRule="auto"/>
              <w:jc w:val="center"/>
              <w:rPr>
                <w:rFonts w:ascii="Arial" w:hAnsi="Arial" w:cs="Arial"/>
                <w:b/>
                <w:bCs/>
                <w:noProof/>
                <w:sz w:val="20"/>
                <w:szCs w:val="18"/>
                <w:lang w:val="fr-CH"/>
              </w:rPr>
            </w:pPr>
          </w:p>
        </w:tc>
      </w:tr>
      <w:tr w:rsidR="00000000">
        <w:tc>
          <w:tcPr>
            <w:tcW w:w="1297" w:type="pct"/>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
              <w:rPr>
                <w:rFonts w:ascii="Arial" w:hAnsi="Arial" w:cs="Arial"/>
                <w:b/>
                <w:noProof/>
                <w:color w:val="auto"/>
                <w:sz w:val="18"/>
                <w:szCs w:val="18"/>
                <w:lang w:val="fr-CH"/>
              </w:rPr>
            </w:pPr>
            <w:r>
              <w:rPr>
                <w:rFonts w:ascii="Arial" w:hAnsi="Arial" w:cs="Arial"/>
                <w:b/>
                <w:noProof/>
                <w:color w:val="auto"/>
                <w:sz w:val="18"/>
                <w:szCs w:val="18"/>
                <w:lang w:val="fr-CH"/>
              </w:rPr>
              <w:t>Nombre de doses de vaccin</w:t>
            </w:r>
          </w:p>
        </w:tc>
        <w:tc>
          <w:tcPr>
            <w:tcW w:w="12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00000" w:rsidRDefault="009C1351">
            <w:pPr>
              <w:pStyle w:val="Default"/>
              <w:jc w:val="center"/>
              <w:rPr>
                <w:rFonts w:ascii="Arial" w:hAnsi="Arial" w:cs="Arial"/>
                <w:noProof/>
                <w:color w:val="auto"/>
                <w:sz w:val="18"/>
                <w:szCs w:val="18"/>
                <w:lang w:val="fr-CH"/>
              </w:rPr>
            </w:pPr>
            <w:r>
              <w:rPr>
                <w:rFonts w:ascii="Arial" w:hAnsi="Arial" w:cs="Arial"/>
                <w:noProof/>
                <w:color w:val="auto"/>
                <w:sz w:val="18"/>
                <w:szCs w:val="18"/>
                <w:lang w:val="fr-CH"/>
              </w:rPr>
              <w:t>#</w:t>
            </w:r>
          </w:p>
        </w:tc>
        <w:tc>
          <w:tcPr>
            <w:tcW w:w="403"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956,10</w:t>
            </w:r>
            <w:r>
              <w:rPr>
                <w:rStyle w:val="propertyeditor"/>
                <w:rFonts w:ascii="Arial" w:hAnsi="Arial" w:cs="Arial"/>
                <w:bCs/>
                <w:noProof/>
                <w:sz w:val="18"/>
                <w:szCs w:val="18"/>
                <w:lang w:val="fr-CH"/>
              </w:rPr>
              <w:t>0</w:t>
            </w:r>
          </w:p>
        </w:tc>
        <w:tc>
          <w:tcPr>
            <w:tcW w:w="472"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788,40</w:t>
            </w:r>
            <w:r>
              <w:rPr>
                <w:rStyle w:val="propertyeditor"/>
                <w:rFonts w:ascii="Arial" w:hAnsi="Arial" w:cs="Arial"/>
                <w:bCs/>
                <w:noProof/>
                <w:sz w:val="18"/>
                <w:szCs w:val="18"/>
                <w:lang w:val="fr-CH"/>
              </w:rPr>
              <w:t>0</w:t>
            </w:r>
          </w:p>
        </w:tc>
        <w:tc>
          <w:tcPr>
            <w:tcW w:w="471"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818,10</w:t>
            </w:r>
            <w:r>
              <w:rPr>
                <w:rStyle w:val="propertyeditor"/>
                <w:rFonts w:ascii="Arial" w:hAnsi="Arial" w:cs="Arial"/>
                <w:bCs/>
                <w:noProof/>
                <w:sz w:val="18"/>
                <w:szCs w:val="18"/>
                <w:lang w:val="fr-CH"/>
              </w:rPr>
              <w:t>0</w:t>
            </w:r>
          </w:p>
        </w:tc>
        <w:tc>
          <w:tcPr>
            <w:tcW w:w="472"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836,20</w:t>
            </w:r>
            <w:r>
              <w:rPr>
                <w:rStyle w:val="propertyeditor"/>
                <w:rFonts w:ascii="Arial" w:hAnsi="Arial" w:cs="Arial"/>
                <w:bCs/>
                <w:noProof/>
                <w:sz w:val="18"/>
                <w:szCs w:val="18"/>
                <w:lang w:val="fr-CH"/>
              </w:rPr>
              <w:t>0</w:t>
            </w:r>
          </w:p>
        </w:tc>
        <w:tc>
          <w:tcPr>
            <w:tcW w:w="419"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p>
        </w:tc>
        <w:tc>
          <w:tcPr>
            <w:tcW w:w="452"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p>
        </w:tc>
        <w:tc>
          <w:tcPr>
            <w:tcW w:w="439"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p>
        </w:tc>
        <w:tc>
          <w:tcPr>
            <w:tcW w:w="454"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9C1351">
            <w:pPr>
              <w:spacing w:after="0" w:line="240" w:lineRule="auto"/>
              <w:rPr>
                <w:rFonts w:ascii="Arial" w:eastAsia="Calibri" w:hAnsi="Arial" w:cs="Arial"/>
                <w:sz w:val="20"/>
                <w:szCs w:val="20"/>
              </w:rPr>
            </w:pPr>
          </w:p>
        </w:tc>
      </w:tr>
      <w:tr w:rsidR="00000000">
        <w:tc>
          <w:tcPr>
            <w:tcW w:w="1297" w:type="pct"/>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
              <w:rPr>
                <w:rFonts w:ascii="Arial" w:hAnsi="Arial" w:cs="Arial"/>
                <w:b/>
                <w:noProof/>
                <w:color w:val="auto"/>
                <w:sz w:val="18"/>
                <w:szCs w:val="18"/>
                <w:lang w:val="fr-CH"/>
              </w:rPr>
            </w:pPr>
            <w:r>
              <w:rPr>
                <w:rFonts w:ascii="Arial" w:hAnsi="Arial" w:cs="Arial"/>
                <w:b/>
                <w:noProof/>
                <w:color w:val="auto"/>
                <w:sz w:val="18"/>
                <w:szCs w:val="18"/>
                <w:lang w:val="fr-CH"/>
              </w:rPr>
              <w:t>Nombre de seringues autobloquantes</w:t>
            </w:r>
          </w:p>
        </w:tc>
        <w:tc>
          <w:tcPr>
            <w:tcW w:w="12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00000" w:rsidRDefault="009C1351">
            <w:pPr>
              <w:pStyle w:val="Default"/>
              <w:jc w:val="center"/>
              <w:rPr>
                <w:rFonts w:ascii="Arial" w:hAnsi="Arial" w:cs="Arial"/>
                <w:noProof/>
                <w:color w:val="auto"/>
                <w:sz w:val="18"/>
                <w:szCs w:val="18"/>
                <w:lang w:val="fr-CH"/>
              </w:rPr>
            </w:pPr>
            <w:r>
              <w:rPr>
                <w:rFonts w:ascii="Arial" w:hAnsi="Arial" w:cs="Arial"/>
                <w:noProof/>
                <w:color w:val="auto"/>
                <w:sz w:val="18"/>
                <w:szCs w:val="18"/>
                <w:lang w:val="fr-CH"/>
              </w:rPr>
              <w:t>#</w:t>
            </w:r>
          </w:p>
        </w:tc>
        <w:tc>
          <w:tcPr>
            <w:tcW w:w="403"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1,020,80</w:t>
            </w:r>
            <w:r>
              <w:rPr>
                <w:rStyle w:val="propertyeditor"/>
                <w:rFonts w:ascii="Arial" w:hAnsi="Arial" w:cs="Arial"/>
                <w:bCs/>
                <w:noProof/>
                <w:sz w:val="18"/>
                <w:szCs w:val="18"/>
                <w:lang w:val="fr-CH"/>
              </w:rPr>
              <w:t>0</w:t>
            </w:r>
          </w:p>
        </w:tc>
        <w:tc>
          <w:tcPr>
            <w:tcW w:w="472"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833,70</w:t>
            </w:r>
            <w:r>
              <w:rPr>
                <w:rStyle w:val="propertyeditor"/>
                <w:rFonts w:ascii="Arial" w:hAnsi="Arial" w:cs="Arial"/>
                <w:bCs/>
                <w:noProof/>
                <w:sz w:val="18"/>
                <w:szCs w:val="18"/>
                <w:lang w:val="fr-CH"/>
              </w:rPr>
              <w:t>0</w:t>
            </w:r>
          </w:p>
        </w:tc>
        <w:tc>
          <w:tcPr>
            <w:tcW w:w="471"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865,20</w:t>
            </w:r>
            <w:r>
              <w:rPr>
                <w:rStyle w:val="propertyeditor"/>
                <w:rFonts w:ascii="Arial" w:hAnsi="Arial" w:cs="Arial"/>
                <w:bCs/>
                <w:noProof/>
                <w:sz w:val="18"/>
                <w:szCs w:val="18"/>
                <w:lang w:val="fr-CH"/>
              </w:rPr>
              <w:t>0</w:t>
            </w:r>
          </w:p>
        </w:tc>
        <w:tc>
          <w:tcPr>
            <w:tcW w:w="472"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884,20</w:t>
            </w:r>
            <w:r>
              <w:rPr>
                <w:rStyle w:val="propertyeditor"/>
                <w:rFonts w:ascii="Arial" w:hAnsi="Arial" w:cs="Arial"/>
                <w:bCs/>
                <w:noProof/>
                <w:sz w:val="18"/>
                <w:szCs w:val="18"/>
                <w:lang w:val="fr-CH"/>
              </w:rPr>
              <w:t>0</w:t>
            </w:r>
          </w:p>
        </w:tc>
        <w:tc>
          <w:tcPr>
            <w:tcW w:w="419"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p>
        </w:tc>
        <w:tc>
          <w:tcPr>
            <w:tcW w:w="452"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p>
        </w:tc>
        <w:tc>
          <w:tcPr>
            <w:tcW w:w="439"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p>
        </w:tc>
        <w:tc>
          <w:tcPr>
            <w:tcW w:w="454"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9C1351">
            <w:pPr>
              <w:spacing w:after="0" w:line="240" w:lineRule="auto"/>
              <w:rPr>
                <w:rFonts w:ascii="Arial" w:eastAsia="Calibri" w:hAnsi="Arial" w:cs="Arial"/>
                <w:sz w:val="20"/>
                <w:szCs w:val="20"/>
              </w:rPr>
            </w:pPr>
          </w:p>
        </w:tc>
      </w:tr>
      <w:tr w:rsidR="00000000">
        <w:tc>
          <w:tcPr>
            <w:tcW w:w="1297" w:type="pct"/>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
              <w:rPr>
                <w:rFonts w:ascii="Arial" w:hAnsi="Arial" w:cs="Arial"/>
                <w:b/>
                <w:noProof/>
                <w:color w:val="auto"/>
                <w:sz w:val="18"/>
                <w:szCs w:val="18"/>
                <w:lang w:val="fr-CH"/>
              </w:rPr>
            </w:pPr>
            <w:r>
              <w:rPr>
                <w:rFonts w:ascii="Arial" w:hAnsi="Arial" w:cs="Arial"/>
                <w:b/>
                <w:noProof/>
                <w:color w:val="auto"/>
                <w:sz w:val="18"/>
                <w:szCs w:val="18"/>
                <w:lang w:val="fr-CH"/>
              </w:rPr>
              <w:t>Nombre de seringues de reconstitution</w:t>
            </w:r>
          </w:p>
        </w:tc>
        <w:tc>
          <w:tcPr>
            <w:tcW w:w="12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00000" w:rsidRDefault="009C1351">
            <w:pPr>
              <w:pStyle w:val="Default"/>
              <w:jc w:val="center"/>
              <w:rPr>
                <w:rFonts w:ascii="Arial" w:hAnsi="Arial" w:cs="Arial"/>
                <w:noProof/>
                <w:color w:val="auto"/>
                <w:sz w:val="18"/>
                <w:szCs w:val="18"/>
                <w:lang w:val="fr-CH"/>
              </w:rPr>
            </w:pPr>
            <w:r>
              <w:rPr>
                <w:rFonts w:ascii="Arial" w:hAnsi="Arial" w:cs="Arial"/>
                <w:noProof/>
                <w:color w:val="auto"/>
                <w:sz w:val="18"/>
                <w:szCs w:val="18"/>
                <w:lang w:val="fr-CH"/>
              </w:rPr>
              <w:t>#</w:t>
            </w:r>
          </w:p>
        </w:tc>
        <w:tc>
          <w:tcPr>
            <w:tcW w:w="403"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p>
        </w:tc>
        <w:tc>
          <w:tcPr>
            <w:tcW w:w="472"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p>
        </w:tc>
        <w:tc>
          <w:tcPr>
            <w:tcW w:w="471"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p>
        </w:tc>
        <w:tc>
          <w:tcPr>
            <w:tcW w:w="472"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p>
        </w:tc>
        <w:tc>
          <w:tcPr>
            <w:tcW w:w="419"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p>
        </w:tc>
        <w:tc>
          <w:tcPr>
            <w:tcW w:w="452"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p>
        </w:tc>
        <w:tc>
          <w:tcPr>
            <w:tcW w:w="439"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p>
        </w:tc>
        <w:tc>
          <w:tcPr>
            <w:tcW w:w="454"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9C1351">
            <w:pPr>
              <w:spacing w:after="0" w:line="240" w:lineRule="auto"/>
              <w:rPr>
                <w:rFonts w:ascii="Arial" w:eastAsia="Calibri" w:hAnsi="Arial" w:cs="Arial"/>
                <w:sz w:val="20"/>
                <w:szCs w:val="20"/>
              </w:rPr>
            </w:pPr>
          </w:p>
        </w:tc>
      </w:tr>
      <w:tr w:rsidR="00000000">
        <w:tc>
          <w:tcPr>
            <w:tcW w:w="1297" w:type="pct"/>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
              <w:rPr>
                <w:rFonts w:ascii="Arial" w:hAnsi="Arial" w:cs="Arial"/>
                <w:b/>
                <w:noProof/>
                <w:color w:val="auto"/>
                <w:sz w:val="18"/>
                <w:szCs w:val="18"/>
                <w:lang w:val="fr-CH"/>
              </w:rPr>
            </w:pPr>
            <w:r>
              <w:rPr>
                <w:rFonts w:ascii="Arial" w:hAnsi="Arial" w:cs="Arial"/>
                <w:b/>
                <w:noProof/>
                <w:color w:val="auto"/>
                <w:sz w:val="18"/>
                <w:szCs w:val="18"/>
                <w:lang w:val="fr-CH"/>
              </w:rPr>
              <w:t>Nombre de réceptacles de sécurité</w:t>
            </w:r>
          </w:p>
        </w:tc>
        <w:tc>
          <w:tcPr>
            <w:tcW w:w="12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00000" w:rsidRDefault="009C1351">
            <w:pPr>
              <w:pStyle w:val="Default"/>
              <w:jc w:val="center"/>
              <w:rPr>
                <w:rFonts w:ascii="Arial" w:hAnsi="Arial" w:cs="Arial"/>
                <w:noProof/>
                <w:color w:val="auto"/>
                <w:sz w:val="18"/>
                <w:szCs w:val="18"/>
                <w:lang w:val="fr-CH"/>
              </w:rPr>
            </w:pPr>
            <w:r>
              <w:rPr>
                <w:rFonts w:ascii="Arial" w:hAnsi="Arial" w:cs="Arial"/>
                <w:noProof/>
                <w:color w:val="auto"/>
                <w:sz w:val="18"/>
                <w:szCs w:val="18"/>
                <w:lang w:val="fr-CH"/>
              </w:rPr>
              <w:t>#</w:t>
            </w:r>
          </w:p>
        </w:tc>
        <w:tc>
          <w:tcPr>
            <w:tcW w:w="403"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11,35</w:t>
            </w:r>
            <w:r>
              <w:rPr>
                <w:rStyle w:val="propertyeditor"/>
                <w:rFonts w:ascii="Arial" w:hAnsi="Arial" w:cs="Arial"/>
                <w:bCs/>
                <w:noProof/>
                <w:sz w:val="18"/>
                <w:szCs w:val="18"/>
                <w:lang w:val="fr-CH"/>
              </w:rPr>
              <w:t>0</w:t>
            </w:r>
          </w:p>
        </w:tc>
        <w:tc>
          <w:tcPr>
            <w:tcW w:w="472"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9,27</w:t>
            </w:r>
            <w:r>
              <w:rPr>
                <w:rStyle w:val="propertyeditor"/>
                <w:rFonts w:ascii="Arial" w:hAnsi="Arial" w:cs="Arial"/>
                <w:bCs/>
                <w:noProof/>
                <w:sz w:val="18"/>
                <w:szCs w:val="18"/>
                <w:lang w:val="fr-CH"/>
              </w:rPr>
              <w:t>5</w:t>
            </w:r>
          </w:p>
        </w:tc>
        <w:tc>
          <w:tcPr>
            <w:tcW w:w="471"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9,62</w:t>
            </w:r>
            <w:r>
              <w:rPr>
                <w:rStyle w:val="propertyeditor"/>
                <w:rFonts w:ascii="Arial" w:hAnsi="Arial" w:cs="Arial"/>
                <w:bCs/>
                <w:noProof/>
                <w:sz w:val="18"/>
                <w:szCs w:val="18"/>
                <w:lang w:val="fr-CH"/>
              </w:rPr>
              <w:t>5</w:t>
            </w:r>
          </w:p>
        </w:tc>
        <w:tc>
          <w:tcPr>
            <w:tcW w:w="472"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9,82</w:t>
            </w:r>
            <w:r>
              <w:rPr>
                <w:rStyle w:val="propertyeditor"/>
                <w:rFonts w:ascii="Arial" w:hAnsi="Arial" w:cs="Arial"/>
                <w:bCs/>
                <w:noProof/>
                <w:sz w:val="18"/>
                <w:szCs w:val="18"/>
                <w:lang w:val="fr-CH"/>
              </w:rPr>
              <w:t>5</w:t>
            </w:r>
          </w:p>
        </w:tc>
        <w:tc>
          <w:tcPr>
            <w:tcW w:w="419"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p>
        </w:tc>
        <w:tc>
          <w:tcPr>
            <w:tcW w:w="452"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p>
        </w:tc>
        <w:tc>
          <w:tcPr>
            <w:tcW w:w="439"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p>
        </w:tc>
        <w:tc>
          <w:tcPr>
            <w:tcW w:w="454"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9C1351">
            <w:pPr>
              <w:spacing w:after="0" w:line="240" w:lineRule="auto"/>
              <w:rPr>
                <w:rFonts w:ascii="Arial" w:eastAsia="Calibri" w:hAnsi="Arial" w:cs="Arial"/>
                <w:sz w:val="20"/>
                <w:szCs w:val="20"/>
              </w:rPr>
            </w:pPr>
          </w:p>
        </w:tc>
      </w:tr>
      <w:tr w:rsidR="00000000">
        <w:tc>
          <w:tcPr>
            <w:tcW w:w="1297" w:type="pct"/>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
              <w:rPr>
                <w:rFonts w:ascii="Arial" w:hAnsi="Arial" w:cs="Arial"/>
                <w:b/>
                <w:noProof/>
                <w:color w:val="auto"/>
                <w:sz w:val="20"/>
                <w:szCs w:val="18"/>
                <w:lang w:val="fr-CH"/>
              </w:rPr>
            </w:pPr>
            <w:r>
              <w:rPr>
                <w:rFonts w:ascii="Arial" w:hAnsi="Arial" w:cs="Arial"/>
                <w:b/>
                <w:noProof/>
                <w:color w:val="auto"/>
                <w:sz w:val="20"/>
                <w:szCs w:val="18"/>
                <w:lang w:val="fr-CH"/>
              </w:rPr>
              <w:t>Valeur totale du cofinancement de GAVI</w:t>
            </w:r>
          </w:p>
        </w:tc>
        <w:tc>
          <w:tcPr>
            <w:tcW w:w="12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00000" w:rsidRDefault="009C1351">
            <w:pPr>
              <w:pStyle w:val="Default"/>
              <w:jc w:val="center"/>
              <w:rPr>
                <w:rFonts w:ascii="Arial" w:hAnsi="Arial" w:cs="Arial"/>
                <w:noProof/>
                <w:color w:val="auto"/>
                <w:sz w:val="20"/>
                <w:szCs w:val="18"/>
                <w:lang w:val="fr-CH"/>
              </w:rPr>
            </w:pPr>
            <w:r>
              <w:rPr>
                <w:rFonts w:ascii="Arial" w:hAnsi="Arial" w:cs="Arial"/>
                <w:noProof/>
                <w:color w:val="auto"/>
                <w:sz w:val="20"/>
                <w:szCs w:val="18"/>
                <w:lang w:val="fr-CH"/>
              </w:rPr>
              <w:t>$</w:t>
            </w:r>
          </w:p>
        </w:tc>
        <w:tc>
          <w:tcPr>
            <w:tcW w:w="403"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9C1351">
            <w:pPr>
              <w:pStyle w:val="default0"/>
              <w:spacing w:before="0" w:beforeAutospacing="0" w:after="0" w:afterAutospacing="0"/>
              <w:jc w:val="right"/>
              <w:rPr>
                <w:rFonts w:ascii="Arial" w:hAnsi="Arial" w:cs="Arial"/>
                <w:b/>
                <w:noProof/>
                <w:sz w:val="20"/>
                <w:szCs w:val="18"/>
                <w:lang w:val="fr-CH"/>
              </w:rPr>
            </w:pPr>
            <w:r>
              <w:rPr>
                <w:rStyle w:val="propertyeditor"/>
                <w:rFonts w:ascii="Arial" w:hAnsi="Arial" w:cs="Arial"/>
                <w:b/>
                <w:bCs/>
                <w:noProof/>
                <w:sz w:val="20"/>
                <w:szCs w:val="18"/>
                <w:lang w:val="fr-CH"/>
              </w:rPr>
              <w:t>3,581,00</w:t>
            </w:r>
            <w:r>
              <w:rPr>
                <w:rStyle w:val="propertyeditor"/>
                <w:rFonts w:ascii="Arial" w:hAnsi="Arial" w:cs="Arial"/>
                <w:b/>
                <w:bCs/>
                <w:noProof/>
                <w:sz w:val="20"/>
                <w:szCs w:val="18"/>
                <w:lang w:val="fr-CH"/>
              </w:rPr>
              <w:t>0</w:t>
            </w:r>
          </w:p>
        </w:tc>
        <w:tc>
          <w:tcPr>
            <w:tcW w:w="472"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9C1351">
            <w:pPr>
              <w:pStyle w:val="default0"/>
              <w:spacing w:before="0" w:beforeAutospacing="0" w:after="0" w:afterAutospacing="0"/>
              <w:jc w:val="right"/>
              <w:rPr>
                <w:rFonts w:ascii="Arial" w:hAnsi="Arial" w:cs="Arial"/>
                <w:b/>
                <w:noProof/>
                <w:sz w:val="20"/>
                <w:szCs w:val="18"/>
                <w:lang w:val="fr-CH"/>
              </w:rPr>
            </w:pPr>
            <w:r>
              <w:rPr>
                <w:rStyle w:val="propertyeditor"/>
                <w:rFonts w:ascii="Arial" w:hAnsi="Arial" w:cs="Arial"/>
                <w:b/>
                <w:bCs/>
                <w:noProof/>
                <w:sz w:val="20"/>
                <w:szCs w:val="18"/>
                <w:lang w:val="fr-CH"/>
              </w:rPr>
              <w:t>2,952,50</w:t>
            </w:r>
            <w:r>
              <w:rPr>
                <w:rStyle w:val="propertyeditor"/>
                <w:rFonts w:ascii="Arial" w:hAnsi="Arial" w:cs="Arial"/>
                <w:b/>
                <w:bCs/>
                <w:noProof/>
                <w:sz w:val="20"/>
                <w:szCs w:val="18"/>
                <w:lang w:val="fr-CH"/>
              </w:rPr>
              <w:t>0</w:t>
            </w:r>
          </w:p>
        </w:tc>
        <w:tc>
          <w:tcPr>
            <w:tcW w:w="471"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9C1351">
            <w:pPr>
              <w:pStyle w:val="default0"/>
              <w:spacing w:before="0" w:beforeAutospacing="0" w:after="0" w:afterAutospacing="0"/>
              <w:jc w:val="right"/>
              <w:rPr>
                <w:rFonts w:ascii="Arial" w:hAnsi="Arial" w:cs="Arial"/>
                <w:b/>
                <w:noProof/>
                <w:sz w:val="20"/>
                <w:szCs w:val="18"/>
                <w:lang w:val="fr-CH"/>
              </w:rPr>
            </w:pPr>
            <w:r>
              <w:rPr>
                <w:rStyle w:val="propertyeditor"/>
                <w:rFonts w:ascii="Arial" w:hAnsi="Arial" w:cs="Arial"/>
                <w:b/>
                <w:bCs/>
                <w:noProof/>
                <w:sz w:val="20"/>
                <w:szCs w:val="18"/>
                <w:lang w:val="fr-CH"/>
              </w:rPr>
              <w:t>3,064,00</w:t>
            </w:r>
            <w:r>
              <w:rPr>
                <w:rStyle w:val="propertyeditor"/>
                <w:rFonts w:ascii="Arial" w:hAnsi="Arial" w:cs="Arial"/>
                <w:b/>
                <w:bCs/>
                <w:noProof/>
                <w:sz w:val="20"/>
                <w:szCs w:val="18"/>
                <w:lang w:val="fr-CH"/>
              </w:rPr>
              <w:t>0</w:t>
            </w:r>
          </w:p>
        </w:tc>
        <w:tc>
          <w:tcPr>
            <w:tcW w:w="472"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9C1351">
            <w:pPr>
              <w:pStyle w:val="default0"/>
              <w:spacing w:before="0" w:beforeAutospacing="0" w:after="0" w:afterAutospacing="0"/>
              <w:jc w:val="right"/>
              <w:rPr>
                <w:rFonts w:ascii="Arial" w:hAnsi="Arial" w:cs="Arial"/>
                <w:b/>
                <w:noProof/>
                <w:sz w:val="20"/>
                <w:szCs w:val="18"/>
                <w:lang w:val="fr-CH"/>
              </w:rPr>
            </w:pPr>
            <w:r>
              <w:rPr>
                <w:rStyle w:val="propertyeditor"/>
                <w:rFonts w:ascii="Arial" w:hAnsi="Arial" w:cs="Arial"/>
                <w:b/>
                <w:bCs/>
                <w:noProof/>
                <w:sz w:val="20"/>
                <w:szCs w:val="18"/>
                <w:lang w:val="fr-CH"/>
              </w:rPr>
              <w:t>3,131,50</w:t>
            </w:r>
            <w:r>
              <w:rPr>
                <w:rStyle w:val="propertyeditor"/>
                <w:rFonts w:ascii="Arial" w:hAnsi="Arial" w:cs="Arial"/>
                <w:b/>
                <w:bCs/>
                <w:noProof/>
                <w:sz w:val="20"/>
                <w:szCs w:val="18"/>
                <w:lang w:val="fr-CH"/>
              </w:rPr>
              <w:t>0</w:t>
            </w:r>
          </w:p>
        </w:tc>
        <w:tc>
          <w:tcPr>
            <w:tcW w:w="419"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9C1351">
            <w:pPr>
              <w:pStyle w:val="default0"/>
              <w:spacing w:before="0" w:beforeAutospacing="0" w:after="0" w:afterAutospacing="0"/>
              <w:jc w:val="right"/>
              <w:rPr>
                <w:rFonts w:ascii="Arial" w:hAnsi="Arial" w:cs="Arial"/>
                <w:b/>
                <w:noProof/>
                <w:sz w:val="20"/>
                <w:szCs w:val="18"/>
                <w:lang w:val="fr-CH"/>
              </w:rPr>
            </w:pPr>
          </w:p>
        </w:tc>
        <w:tc>
          <w:tcPr>
            <w:tcW w:w="452"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9C1351">
            <w:pPr>
              <w:pStyle w:val="default0"/>
              <w:spacing w:before="0" w:beforeAutospacing="0" w:after="0" w:afterAutospacing="0"/>
              <w:jc w:val="right"/>
              <w:rPr>
                <w:rFonts w:ascii="Arial" w:hAnsi="Arial" w:cs="Arial"/>
                <w:b/>
                <w:noProof/>
                <w:sz w:val="20"/>
                <w:szCs w:val="18"/>
                <w:lang w:val="fr-CH"/>
              </w:rPr>
            </w:pPr>
          </w:p>
        </w:tc>
        <w:tc>
          <w:tcPr>
            <w:tcW w:w="439"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9C1351">
            <w:pPr>
              <w:pStyle w:val="default0"/>
              <w:spacing w:before="0" w:beforeAutospacing="0" w:after="0" w:afterAutospacing="0"/>
              <w:jc w:val="right"/>
              <w:rPr>
                <w:rFonts w:ascii="Arial" w:hAnsi="Arial" w:cs="Arial"/>
                <w:b/>
                <w:noProof/>
                <w:sz w:val="20"/>
                <w:szCs w:val="18"/>
                <w:lang w:val="fr-CH"/>
              </w:rPr>
            </w:pPr>
          </w:p>
        </w:tc>
        <w:tc>
          <w:tcPr>
            <w:tcW w:w="454"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9C1351">
            <w:pPr>
              <w:spacing w:after="0" w:line="240" w:lineRule="auto"/>
              <w:rPr>
                <w:rFonts w:ascii="Arial" w:eastAsia="Calibri" w:hAnsi="Arial" w:cs="Arial"/>
                <w:sz w:val="20"/>
                <w:szCs w:val="20"/>
              </w:rPr>
            </w:pPr>
          </w:p>
        </w:tc>
      </w:tr>
    </w:tbl>
    <w:p w:rsidR="00000000" w:rsidRDefault="009C1351">
      <w:pPr>
        <w:rPr>
          <w:noProof/>
          <w:lang w:val="fr-CH"/>
        </w:rPr>
      </w:pPr>
      <w:bookmarkStart w:id="58" w:name="_Toc279951912"/>
    </w:p>
    <w:p w:rsidR="00000000" w:rsidRDefault="009C1351">
      <w:pPr>
        <w:spacing w:after="0"/>
        <w:rPr>
          <w:noProof/>
          <w:lang w:val="fr-CH" w:eastAsia="en-GB"/>
        </w:rPr>
        <w:sectPr w:rsidR="00000000">
          <w:pgSz w:w="16840" w:h="11907" w:orient="landscape"/>
          <w:pgMar w:top="720" w:right="720" w:bottom="720" w:left="720" w:header="708" w:footer="708" w:gutter="0"/>
          <w:cols w:space="720"/>
        </w:sectPr>
      </w:pPr>
    </w:p>
    <w:p w:rsidR="00000000" w:rsidRDefault="009C1351">
      <w:pPr>
        <w:pStyle w:val="Heading1"/>
        <w:rPr>
          <w:noProof/>
          <w:sz w:val="24"/>
          <w:szCs w:val="24"/>
          <w:lang w:val="fr-CH"/>
        </w:rPr>
      </w:pPr>
      <w:bookmarkStart w:id="59" w:name="_Toc283566571"/>
      <w:r>
        <w:rPr>
          <w:noProof/>
          <w:sz w:val="24"/>
          <w:szCs w:val="24"/>
          <w:lang w:val="fr-CH"/>
        </w:rPr>
        <w:lastRenderedPageBreak/>
        <w:t>6</w:t>
      </w:r>
      <w:r>
        <w:rPr>
          <w:noProof/>
          <w:sz w:val="24"/>
          <w:szCs w:val="24"/>
          <w:lang w:val="fr-CH"/>
        </w:rPr>
        <w:t>.</w:t>
      </w:r>
      <w:r>
        <w:rPr>
          <w:rStyle w:val="propertyeditor"/>
          <w:noProof/>
          <w:sz w:val="24"/>
          <w:szCs w:val="24"/>
          <w:lang w:val="fr-CH"/>
        </w:rPr>
        <w:t>3</w:t>
      </w:r>
      <w:r>
        <w:rPr>
          <w:noProof/>
          <w:sz w:val="24"/>
          <w:szCs w:val="24"/>
          <w:lang w:val="fr-CH"/>
        </w:rPr>
        <w:t>.7. Allocation d’introduction d’un vaccin nouveau ou sous-utilisé</w:t>
      </w:r>
    </w:p>
    <w:p w:rsidR="00000000" w:rsidRDefault="009C1351">
      <w:pPr>
        <w:pStyle w:val="default0"/>
        <w:spacing w:before="0" w:beforeAutospacing="0" w:after="200" w:afterAutospacing="0" w:line="276" w:lineRule="auto"/>
        <w:jc w:val="both"/>
        <w:rPr>
          <w:rFonts w:ascii="Arial" w:hAnsi="Arial" w:cs="Arial"/>
          <w:noProof/>
          <w:sz w:val="22"/>
          <w:lang w:val="fr-CH"/>
        </w:rPr>
      </w:pPr>
      <w:r>
        <w:rPr>
          <w:rFonts w:ascii="Arial" w:hAnsi="Arial" w:cs="Arial"/>
          <w:noProof/>
          <w:sz w:val="22"/>
          <w:lang w:val="fr-CH"/>
        </w:rPr>
        <w:t>Veuillez indiquer dans les tableaux ci-dessous comment cette allocation unique</w:t>
      </w:r>
      <w:r>
        <w:rPr>
          <w:rFonts w:ascii="Arial" w:hAnsi="Arial" w:cs="Arial"/>
          <w:noProof/>
          <w:sz w:val="22"/>
          <w:vertAlign w:val="superscript"/>
          <w:lang w:val="fr-CH"/>
        </w:rPr>
        <w:t>[1]</w:t>
      </w:r>
      <w:r>
        <w:rPr>
          <w:rFonts w:ascii="Arial" w:hAnsi="Arial" w:cs="Arial"/>
          <w:noProof/>
          <w:sz w:val="22"/>
          <w:lang w:val="fr-CH"/>
        </w:rPr>
        <w:t xml:space="preserve"> sera utilisée pour financer les frais occasionnés par l’introduction du vaccin et </w:t>
      </w:r>
      <w:r>
        <w:rPr>
          <w:rFonts w:ascii="Arial" w:hAnsi="Arial" w:cs="Arial"/>
          <w:noProof/>
          <w:sz w:val="22"/>
          <w:lang w:val="fr-CH"/>
        </w:rPr>
        <w:t>décrivez les activités essentielles qui seront réalisées préalablement à l’introduction (en vous reportant au PPAC).</w:t>
      </w:r>
    </w:p>
    <w:p w:rsidR="00000000" w:rsidRDefault="009C1351">
      <w:pPr>
        <w:rPr>
          <w:rFonts w:ascii="Arial" w:hAnsi="Arial" w:cs="Arial"/>
          <w:b/>
          <w:noProof/>
          <w:sz w:val="24"/>
          <w:lang w:val="fr-CH"/>
        </w:rPr>
      </w:pPr>
      <w:bookmarkStart w:id="60" w:name="_Toc279951913"/>
      <w:r>
        <w:rPr>
          <w:rFonts w:ascii="Arial" w:hAnsi="Arial" w:cs="Arial"/>
          <w:b/>
          <w:noProof/>
          <w:sz w:val="24"/>
          <w:lang w:val="fr-CH"/>
        </w:rPr>
        <w:t>Calcul de la somme forfaitaire pour le vaccin</w:t>
      </w:r>
      <w:r>
        <w:rPr>
          <w:rFonts w:ascii="Arial" w:hAnsi="Arial" w:cs="Arial"/>
          <w:b/>
          <w:noProof/>
          <w:sz w:val="24"/>
          <w:lang w:val="fr-CH"/>
        </w:rPr>
        <w:t xml:space="preserve"> </w:t>
      </w:r>
      <w:r>
        <w:rPr>
          <w:rStyle w:val="propertyeditor"/>
          <w:rFonts w:ascii="Arial" w:hAnsi="Arial" w:cs="Arial"/>
          <w:b/>
          <w:noProof/>
          <w:sz w:val="24"/>
          <w:lang w:val="fr-CH"/>
        </w:rPr>
        <w:t>Pneumococcal (PCV13), 1 doses/vial, Liqui</w:t>
      </w:r>
      <w:r>
        <w:rPr>
          <w:rStyle w:val="propertyeditor"/>
          <w:rFonts w:ascii="Arial" w:hAnsi="Arial" w:cs="Arial"/>
          <w:b/>
          <w:noProof/>
          <w:sz w:val="24"/>
          <w:lang w:val="fr-CH"/>
        </w:rPr>
        <w:t>d</w:t>
      </w:r>
    </w:p>
    <w:p w:rsidR="00000000" w:rsidRDefault="009C1351">
      <w:pPr>
        <w:pStyle w:val="Default"/>
        <w:spacing w:line="276" w:lineRule="auto"/>
        <w:jc w:val="both"/>
        <w:rPr>
          <w:rFonts w:ascii="Arial" w:hAnsi="Arial" w:cs="Arial"/>
          <w:noProof/>
          <w:color w:val="auto"/>
          <w:sz w:val="22"/>
          <w:szCs w:val="22"/>
          <w:lang w:val="fr-CH"/>
        </w:rPr>
      </w:pPr>
      <w:r>
        <w:rPr>
          <w:rFonts w:ascii="Arial" w:hAnsi="Arial" w:cs="Arial"/>
          <w:noProof/>
          <w:color w:val="auto"/>
          <w:sz w:val="22"/>
          <w:szCs w:val="22"/>
          <w:lang w:val="fr-CH"/>
        </w:rPr>
        <w:t>Si le total est inférieur à $US 100 000, il est au</w:t>
      </w:r>
      <w:r>
        <w:rPr>
          <w:rFonts w:ascii="Arial" w:hAnsi="Arial" w:cs="Arial"/>
          <w:noProof/>
          <w:color w:val="auto"/>
          <w:sz w:val="22"/>
          <w:szCs w:val="22"/>
          <w:lang w:val="fr-CH"/>
        </w:rPr>
        <w:t>tomatiquement arrondi à $US 100 000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46"/>
        <w:gridCol w:w="3521"/>
        <w:gridCol w:w="2552"/>
        <w:gridCol w:w="1264"/>
      </w:tblGrid>
      <w:tr w:rsidR="00000000">
        <w:trPr>
          <w:tblHeader/>
        </w:trPr>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
              <w:spacing w:before="120" w:after="120"/>
              <w:rPr>
                <w:rFonts w:ascii="Arial" w:hAnsi="Arial" w:cs="Arial"/>
                <w:b/>
                <w:noProof/>
                <w:color w:val="auto"/>
                <w:sz w:val="20"/>
                <w:szCs w:val="18"/>
                <w:lang w:val="fr-CH"/>
              </w:rPr>
            </w:pPr>
            <w:r>
              <w:rPr>
                <w:rFonts w:ascii="Arial" w:hAnsi="Arial" w:cs="Arial"/>
                <w:b/>
                <w:noProof/>
                <w:color w:val="auto"/>
                <w:sz w:val="20"/>
                <w:szCs w:val="18"/>
                <w:lang w:val="fr-CH"/>
              </w:rPr>
              <w:t xml:space="preserve">Année d’introduction du nouveau vaccin </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
              <w:spacing w:before="120" w:after="120"/>
              <w:jc w:val="center"/>
              <w:rPr>
                <w:rFonts w:ascii="Arial" w:hAnsi="Arial" w:cs="Arial"/>
                <w:b/>
                <w:noProof/>
                <w:color w:val="auto"/>
                <w:sz w:val="20"/>
                <w:szCs w:val="18"/>
                <w:lang w:val="fr-CH"/>
              </w:rPr>
            </w:pPr>
            <w:r>
              <w:rPr>
                <w:rFonts w:ascii="Arial" w:hAnsi="Arial" w:cs="Arial"/>
                <w:b/>
                <w:noProof/>
                <w:color w:val="auto"/>
                <w:sz w:val="20"/>
                <w:szCs w:val="18"/>
                <w:lang w:val="fr-CH"/>
              </w:rPr>
              <w:t>Nombre de naissances (d’après le tableau 1)</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
              <w:spacing w:before="120" w:after="120"/>
              <w:jc w:val="center"/>
              <w:rPr>
                <w:rFonts w:ascii="Arial" w:hAnsi="Arial" w:cs="Arial"/>
                <w:b/>
                <w:noProof/>
                <w:color w:val="auto"/>
                <w:sz w:val="20"/>
                <w:szCs w:val="18"/>
                <w:lang w:val="fr-CH"/>
              </w:rPr>
            </w:pPr>
            <w:r>
              <w:rPr>
                <w:rFonts w:ascii="Arial" w:hAnsi="Arial" w:cs="Arial"/>
                <w:b/>
                <w:noProof/>
                <w:color w:val="auto"/>
                <w:sz w:val="20"/>
                <w:szCs w:val="18"/>
                <w:lang w:val="fr-CH"/>
              </w:rPr>
              <w:t>Montant par naissance en $US</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
              <w:spacing w:before="120" w:after="120"/>
              <w:jc w:val="center"/>
              <w:rPr>
                <w:rFonts w:ascii="Arial" w:hAnsi="Arial" w:cs="Arial"/>
                <w:b/>
                <w:noProof/>
                <w:color w:val="auto"/>
                <w:sz w:val="20"/>
                <w:szCs w:val="18"/>
                <w:lang w:val="fr-CH"/>
              </w:rPr>
            </w:pPr>
            <w:r>
              <w:rPr>
                <w:rFonts w:ascii="Arial" w:hAnsi="Arial" w:cs="Arial"/>
                <w:b/>
                <w:noProof/>
                <w:color w:val="auto"/>
                <w:sz w:val="20"/>
                <w:szCs w:val="18"/>
                <w:lang w:val="fr-CH"/>
              </w:rPr>
              <w:t>Total en $US</w:t>
            </w:r>
          </w:p>
        </w:tc>
      </w:tr>
      <w:tr w:rsidR="00000000">
        <w:tc>
          <w:tcPr>
            <w:tcW w:w="0" w:type="auto"/>
            <w:tcBorders>
              <w:top w:val="single" w:sz="4" w:space="0" w:color="auto"/>
              <w:left w:val="single" w:sz="4" w:space="0" w:color="auto"/>
              <w:bottom w:val="single" w:sz="4" w:space="0" w:color="auto"/>
              <w:right w:val="single" w:sz="4" w:space="0" w:color="auto"/>
            </w:tcBorders>
            <w:shd w:val="clear" w:color="auto" w:fill="D9D9D9"/>
            <w:hideMark/>
          </w:tcPr>
          <w:p w:rsidR="00000000" w:rsidRDefault="009C1351">
            <w:pPr>
              <w:pStyle w:val="Default"/>
              <w:jc w:val="center"/>
              <w:rPr>
                <w:rFonts w:ascii="Arial" w:hAnsi="Arial" w:cs="Arial"/>
                <w:noProof/>
                <w:color w:val="auto"/>
                <w:sz w:val="18"/>
                <w:szCs w:val="18"/>
                <w:lang w:val="fr-CH"/>
              </w:rPr>
            </w:pPr>
            <w:r>
              <w:rPr>
                <w:rStyle w:val="propertyeditor"/>
                <w:rFonts w:ascii="Arial" w:hAnsi="Arial" w:cs="Arial"/>
                <w:noProof/>
                <w:color w:val="auto"/>
                <w:sz w:val="18"/>
                <w:szCs w:val="18"/>
                <w:lang w:val="fr-CH"/>
              </w:rPr>
              <w:t>201</w:t>
            </w:r>
            <w:r>
              <w:rPr>
                <w:rStyle w:val="propertyeditor"/>
                <w:rFonts w:ascii="Arial" w:hAnsi="Arial" w:cs="Arial"/>
                <w:noProof/>
                <w:color w:val="auto"/>
                <w:sz w:val="18"/>
                <w:szCs w:val="18"/>
                <w:lang w:val="fr-CH"/>
              </w:rPr>
              <w:t>2</w:t>
            </w:r>
          </w:p>
        </w:tc>
        <w:tc>
          <w:tcPr>
            <w:tcW w:w="0" w:type="auto"/>
            <w:tcBorders>
              <w:top w:val="single" w:sz="4" w:space="0" w:color="auto"/>
              <w:left w:val="single" w:sz="4" w:space="0" w:color="auto"/>
              <w:bottom w:val="single" w:sz="4" w:space="0" w:color="auto"/>
              <w:right w:val="single" w:sz="4" w:space="0" w:color="auto"/>
            </w:tcBorders>
            <w:shd w:val="clear" w:color="auto" w:fill="D9D9D9"/>
            <w:hideMark/>
          </w:tcPr>
          <w:p w:rsidR="00000000" w:rsidRDefault="009C1351">
            <w:pPr>
              <w:pStyle w:val="Default"/>
              <w:jc w:val="right"/>
              <w:rPr>
                <w:rFonts w:ascii="Arial" w:hAnsi="Arial" w:cs="Arial"/>
                <w:noProof/>
                <w:color w:val="auto"/>
                <w:sz w:val="18"/>
                <w:szCs w:val="18"/>
                <w:lang w:val="fr-CH"/>
              </w:rPr>
            </w:pPr>
            <w:r>
              <w:rPr>
                <w:rStyle w:val="propertyeditor"/>
                <w:rFonts w:ascii="Arial" w:hAnsi="Arial" w:cs="Arial"/>
                <w:noProof/>
                <w:color w:val="auto"/>
                <w:sz w:val="18"/>
                <w:szCs w:val="18"/>
                <w:lang w:val="fr-CH"/>
              </w:rPr>
              <w:t>277,70</w:t>
            </w:r>
            <w:r>
              <w:rPr>
                <w:rStyle w:val="propertyeditor"/>
                <w:rFonts w:ascii="Arial" w:hAnsi="Arial" w:cs="Arial"/>
                <w:noProof/>
                <w:color w:val="auto"/>
                <w:sz w:val="18"/>
                <w:szCs w:val="18"/>
                <w:lang w:val="fr-CH"/>
              </w:rPr>
              <w:t>4</w:t>
            </w:r>
          </w:p>
        </w:tc>
        <w:tc>
          <w:tcPr>
            <w:tcW w:w="0" w:type="auto"/>
            <w:tcBorders>
              <w:top w:val="single" w:sz="4" w:space="0" w:color="auto"/>
              <w:left w:val="single" w:sz="4" w:space="0" w:color="auto"/>
              <w:bottom w:val="single" w:sz="4" w:space="0" w:color="auto"/>
              <w:right w:val="single" w:sz="4" w:space="0" w:color="auto"/>
            </w:tcBorders>
            <w:shd w:val="clear" w:color="auto" w:fill="D9D9D9"/>
            <w:hideMark/>
          </w:tcPr>
          <w:p w:rsidR="00000000" w:rsidRDefault="009C1351">
            <w:pPr>
              <w:pStyle w:val="Default"/>
              <w:jc w:val="right"/>
              <w:rPr>
                <w:rFonts w:ascii="Arial" w:hAnsi="Arial" w:cs="Arial"/>
                <w:noProof/>
                <w:color w:val="auto"/>
                <w:sz w:val="18"/>
                <w:szCs w:val="18"/>
                <w:lang w:val="fr-CH"/>
              </w:rPr>
            </w:pPr>
            <w:r>
              <w:rPr>
                <w:rStyle w:val="propertyeditor"/>
                <w:rFonts w:ascii="Arial" w:hAnsi="Arial" w:cs="Arial"/>
                <w:noProof/>
                <w:color w:val="auto"/>
                <w:sz w:val="18"/>
                <w:szCs w:val="18"/>
                <w:lang w:val="fr-CH"/>
              </w:rPr>
              <w:t>0.3</w:t>
            </w:r>
            <w:r>
              <w:rPr>
                <w:rStyle w:val="propertyeditor"/>
                <w:rFonts w:ascii="Arial" w:hAnsi="Arial" w:cs="Arial"/>
                <w:noProof/>
                <w:color w:val="auto"/>
                <w:sz w:val="18"/>
                <w:szCs w:val="18"/>
                <w:lang w:val="fr-CH"/>
              </w:rPr>
              <w:t>0</w:t>
            </w:r>
          </w:p>
        </w:tc>
        <w:tc>
          <w:tcPr>
            <w:tcW w:w="0" w:type="auto"/>
            <w:tcBorders>
              <w:top w:val="single" w:sz="4" w:space="0" w:color="auto"/>
              <w:left w:val="single" w:sz="4" w:space="0" w:color="auto"/>
              <w:bottom w:val="single" w:sz="4" w:space="0" w:color="auto"/>
              <w:right w:val="single" w:sz="4" w:space="0" w:color="auto"/>
            </w:tcBorders>
            <w:shd w:val="clear" w:color="auto" w:fill="D9D9D9"/>
            <w:hideMark/>
          </w:tcPr>
          <w:p w:rsidR="00000000" w:rsidRDefault="009C1351">
            <w:pPr>
              <w:pStyle w:val="Default"/>
              <w:jc w:val="right"/>
              <w:rPr>
                <w:rFonts w:ascii="Arial" w:hAnsi="Arial" w:cs="Arial"/>
                <w:noProof/>
                <w:color w:val="auto"/>
                <w:sz w:val="18"/>
                <w:szCs w:val="18"/>
                <w:lang w:val="fr-CH"/>
              </w:rPr>
            </w:pPr>
            <w:r>
              <w:rPr>
                <w:rStyle w:val="propertyeditor"/>
                <w:rFonts w:ascii="Arial" w:hAnsi="Arial" w:cs="Arial"/>
                <w:noProof/>
                <w:color w:val="auto"/>
                <w:sz w:val="18"/>
                <w:szCs w:val="18"/>
                <w:lang w:val="fr-CH"/>
              </w:rPr>
              <w:t>100,00</w:t>
            </w:r>
            <w:r>
              <w:rPr>
                <w:rStyle w:val="propertyeditor"/>
                <w:rFonts w:ascii="Arial" w:hAnsi="Arial" w:cs="Arial"/>
                <w:noProof/>
                <w:color w:val="auto"/>
                <w:sz w:val="18"/>
                <w:szCs w:val="18"/>
                <w:lang w:val="fr-CH"/>
              </w:rPr>
              <w:t>0</w:t>
            </w:r>
          </w:p>
        </w:tc>
      </w:tr>
    </w:tbl>
    <w:p w:rsidR="00000000" w:rsidRDefault="009C1351">
      <w:pPr>
        <w:pStyle w:val="Default"/>
        <w:spacing w:line="276" w:lineRule="auto"/>
        <w:jc w:val="both"/>
        <w:rPr>
          <w:rFonts w:ascii="Arial" w:hAnsi="Arial" w:cs="Arial"/>
          <w:noProof/>
          <w:color w:val="auto"/>
          <w:sz w:val="20"/>
          <w:szCs w:val="20"/>
          <w:lang w:val="fr-CH"/>
        </w:rPr>
      </w:pPr>
      <w:bookmarkStart w:id="61" w:name="_Toc279951914"/>
      <w:r>
        <w:rPr>
          <w:rFonts w:ascii="Arial" w:hAnsi="Arial" w:cs="Arial"/>
          <w:noProof/>
          <w:sz w:val="18"/>
          <w:szCs w:val="18"/>
          <w:vertAlign w:val="superscript"/>
          <w:lang w:val="fr-CH"/>
        </w:rPr>
        <w:t>[1]</w:t>
      </w:r>
      <w:r>
        <w:rPr>
          <w:rFonts w:ascii="Arial" w:hAnsi="Arial" w:cs="Arial"/>
          <w:b/>
          <w:noProof/>
          <w:color w:val="auto"/>
          <w:sz w:val="20"/>
          <w:szCs w:val="20"/>
          <w:lang w:val="fr-CH"/>
        </w:rPr>
        <w:t xml:space="preserve"> </w:t>
      </w:r>
      <w:r>
        <w:rPr>
          <w:rFonts w:ascii="Arial" w:hAnsi="Arial" w:cs="Arial"/>
          <w:noProof/>
          <w:color w:val="auto"/>
          <w:sz w:val="20"/>
          <w:szCs w:val="20"/>
          <w:lang w:val="fr-CH"/>
        </w:rPr>
        <w:t xml:space="preserve">L’allocation sera calculée sur la </w:t>
      </w:r>
      <w:r>
        <w:rPr>
          <w:rFonts w:ascii="Arial" w:hAnsi="Arial" w:cs="Arial"/>
          <w:noProof/>
          <w:color w:val="auto"/>
          <w:sz w:val="20"/>
          <w:szCs w:val="20"/>
          <w:lang w:val="fr-CH"/>
        </w:rPr>
        <w:t>base d’un montant maximal de $US 0,30 par naissance annuelle, avec un montant minimal de $US 100 000</w:t>
      </w:r>
    </w:p>
    <w:p w:rsidR="00000000" w:rsidRDefault="009C1351">
      <w:pPr>
        <w:pStyle w:val="Default"/>
        <w:spacing w:line="276" w:lineRule="auto"/>
        <w:jc w:val="both"/>
        <w:rPr>
          <w:rFonts w:ascii="Arial" w:hAnsi="Arial" w:cs="Arial"/>
          <w:b/>
          <w:bCs/>
          <w:smallCaps/>
          <w:noProof/>
          <w:color w:val="auto"/>
          <w:sz w:val="20"/>
          <w:szCs w:val="20"/>
          <w:lang w:val="fr-CH"/>
        </w:rPr>
      </w:pPr>
    </w:p>
    <w:p w:rsidR="00000000" w:rsidRDefault="009C1351">
      <w:pPr>
        <w:rPr>
          <w:rFonts w:ascii="Arial" w:hAnsi="Arial" w:cs="Arial"/>
          <w:noProof/>
          <w:sz w:val="24"/>
          <w:lang w:val="fr-CH"/>
        </w:rPr>
      </w:pPr>
      <w:r>
        <w:rPr>
          <w:rFonts w:ascii="Arial" w:hAnsi="Arial" w:cs="Arial"/>
          <w:b/>
          <w:noProof/>
          <w:sz w:val="24"/>
          <w:lang w:val="fr-CH"/>
        </w:rPr>
        <w:t>Coût (et financement) de l’introduction du vaccin</w:t>
      </w:r>
      <w:r>
        <w:rPr>
          <w:rFonts w:ascii="Arial" w:hAnsi="Arial" w:cs="Arial"/>
          <w:b/>
          <w:noProof/>
          <w:sz w:val="24"/>
          <w:lang w:val="fr-CH"/>
        </w:rPr>
        <w:t xml:space="preserve"> </w:t>
      </w:r>
      <w:r>
        <w:rPr>
          <w:rStyle w:val="propertyeditor"/>
          <w:rFonts w:ascii="Arial" w:hAnsi="Arial" w:cs="Arial"/>
          <w:b/>
          <w:noProof/>
          <w:sz w:val="24"/>
          <w:lang w:val="fr-CH"/>
        </w:rPr>
        <w:t>Pneumococcal (PCV13), 1 doses/vial, Liqui</w:t>
      </w:r>
      <w:r>
        <w:rPr>
          <w:rStyle w:val="propertyeditor"/>
          <w:rFonts w:ascii="Arial" w:hAnsi="Arial" w:cs="Arial"/>
          <w:b/>
          <w:noProof/>
          <w:sz w:val="24"/>
          <w:lang w:val="fr-CH"/>
        </w:rPr>
        <w:t>d</w:t>
      </w:r>
      <w:r>
        <w:rPr>
          <w:rFonts w:ascii="Arial" w:hAnsi="Arial" w:cs="Arial"/>
          <w:b/>
          <w:noProof/>
          <w:sz w:val="24"/>
          <w:lang w:val="fr-CH"/>
        </w:rPr>
        <w:t xml:space="preserve"> ($US)</w:t>
      </w:r>
    </w:p>
    <w:p w:rsidR="00000000" w:rsidRDefault="009C1351">
      <w:pPr>
        <w:spacing w:after="0" w:line="240" w:lineRule="auto"/>
        <w:jc w:val="both"/>
        <w:rPr>
          <w:rFonts w:ascii="Arial" w:hAnsi="Arial" w:cs="Arial"/>
          <w:noProof/>
          <w:color w:val="000101"/>
          <w:sz w:val="20"/>
          <w:lang w:val="fr-CH"/>
        </w:rPr>
      </w:pPr>
      <w:r>
        <w:rPr>
          <w:rFonts w:ascii="Arial" w:hAnsi="Arial" w:cs="Arial"/>
          <w:b/>
          <w:noProof/>
          <w:color w:val="000101"/>
          <w:sz w:val="20"/>
          <w:lang w:val="fr-CH"/>
        </w:rPr>
        <w:t>Note :</w:t>
      </w:r>
      <w:r>
        <w:rPr>
          <w:rFonts w:ascii="Arial" w:hAnsi="Arial" w:cs="Arial"/>
          <w:noProof/>
          <w:color w:val="000101"/>
          <w:sz w:val="20"/>
          <w:lang w:val="fr-CH"/>
        </w:rPr>
        <w:t xml:space="preserve"> </w:t>
      </w:r>
      <w:r>
        <w:rPr>
          <w:rFonts w:ascii="Arial" w:hAnsi="Arial" w:cs="Arial"/>
          <w:noProof/>
          <w:color w:val="000101"/>
          <w:sz w:val="20"/>
          <w:szCs w:val="20"/>
          <w:lang w:val="fr-CH"/>
        </w:rPr>
        <w:t xml:space="preserve">pour ajouter des lignes, prière de </w:t>
      </w:r>
      <w:r>
        <w:rPr>
          <w:rFonts w:ascii="Arial" w:hAnsi="Arial" w:cs="Arial"/>
          <w:noProof/>
          <w:color w:val="000101"/>
          <w:sz w:val="20"/>
          <w:szCs w:val="20"/>
          <w:lang w:val="fr-CH"/>
        </w:rPr>
        <w:t xml:space="preserve">cliquer sur l’icône </w:t>
      </w:r>
      <w:r>
        <w:rPr>
          <w:rFonts w:ascii="Arial" w:hAnsi="Arial" w:cs="Arial"/>
          <w:b/>
          <w:i/>
          <w:noProof/>
          <w:color w:val="000101"/>
          <w:sz w:val="20"/>
          <w:szCs w:val="20"/>
          <w:lang w:val="fr-CH"/>
        </w:rPr>
        <w:t>Nouveau champ</w:t>
      </w:r>
      <w:r>
        <w:rPr>
          <w:rFonts w:ascii="Arial" w:hAnsi="Arial" w:cs="Arial"/>
          <w:noProof/>
          <w:color w:val="000101"/>
          <w:sz w:val="20"/>
          <w:szCs w:val="20"/>
          <w:lang w:val="fr-CH"/>
        </w:rPr>
        <w:t xml:space="preserve"> dans la colonne </w:t>
      </w:r>
      <w:r>
        <w:rPr>
          <w:rFonts w:ascii="Arial" w:hAnsi="Arial" w:cs="Arial"/>
          <w:b/>
          <w:i/>
          <w:noProof/>
          <w:color w:val="000101"/>
          <w:sz w:val="20"/>
          <w:szCs w:val="20"/>
          <w:lang w:val="fr-CH"/>
        </w:rPr>
        <w:t>Action</w:t>
      </w:r>
      <w:r>
        <w:rPr>
          <w:rFonts w:ascii="Arial" w:hAnsi="Arial" w:cs="Arial"/>
          <w:noProof/>
          <w:color w:val="000101"/>
          <w:sz w:val="20"/>
          <w:szCs w:val="20"/>
          <w:lang w:val="fr-CH"/>
        </w:rPr>
        <w:t xml:space="preserve">. Utiliser l’icône </w:t>
      </w:r>
      <w:r>
        <w:rPr>
          <w:rFonts w:ascii="Arial" w:hAnsi="Arial" w:cs="Arial"/>
          <w:b/>
          <w:i/>
          <w:noProof/>
          <w:color w:val="000101"/>
          <w:sz w:val="20"/>
          <w:szCs w:val="20"/>
          <w:lang w:val="fr-CH"/>
        </w:rPr>
        <w:t>Supprimer champ</w:t>
      </w:r>
      <w:r>
        <w:rPr>
          <w:rFonts w:ascii="Arial" w:hAnsi="Arial" w:cs="Arial"/>
          <w:noProof/>
          <w:color w:val="000101"/>
          <w:sz w:val="20"/>
          <w:szCs w:val="20"/>
          <w:lang w:val="fr-CH"/>
        </w:rPr>
        <w:t xml:space="preserve"> pour supprimer une ligne</w:t>
      </w:r>
      <w:r>
        <w:rPr>
          <w:rFonts w:ascii="Arial" w:hAnsi="Arial" w:cs="Arial"/>
          <w:noProof/>
          <w:color w:val="000101"/>
          <w:sz w:val="20"/>
          <w:lang w:val="fr-CH"/>
        </w:rPr>
        <w:t>.</w:t>
      </w:r>
    </w:p>
    <w:tbl>
      <w:tblPr>
        <w:tblW w:w="49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28"/>
        <w:gridCol w:w="3219"/>
        <w:gridCol w:w="3847"/>
        <w:gridCol w:w="1204"/>
      </w:tblGrid>
      <w:tr w:rsidR="00000000">
        <w:trPr>
          <w:gridAfter w:val="1"/>
          <w:wAfter w:w="568" w:type="pct"/>
          <w:tblHead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9C1351">
            <w:pPr>
              <w:pStyle w:val="Default"/>
              <w:spacing w:before="120" w:after="120" w:line="360" w:lineRule="auto"/>
              <w:rPr>
                <w:rFonts w:ascii="Arial" w:hAnsi="Arial" w:cs="Arial"/>
                <w:b/>
                <w:noProof/>
                <w:color w:val="auto"/>
                <w:sz w:val="20"/>
                <w:szCs w:val="18"/>
                <w:lang w:val="fr-CH"/>
              </w:rPr>
            </w:pPr>
            <w:r>
              <w:rPr>
                <w:rFonts w:ascii="Arial" w:hAnsi="Arial" w:cs="Arial"/>
                <w:b/>
                <w:noProof/>
                <w:color w:val="auto"/>
                <w:sz w:val="20"/>
                <w:szCs w:val="18"/>
                <w:lang w:val="fr-CH"/>
              </w:rPr>
              <w:t>Poste budgétaire</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9C1351">
            <w:pPr>
              <w:pStyle w:val="Default"/>
              <w:spacing w:before="120" w:after="120" w:line="360" w:lineRule="auto"/>
              <w:jc w:val="center"/>
              <w:rPr>
                <w:rFonts w:ascii="Arial" w:hAnsi="Arial" w:cs="Arial"/>
                <w:b/>
                <w:noProof/>
                <w:color w:val="auto"/>
                <w:sz w:val="20"/>
                <w:szCs w:val="18"/>
                <w:lang w:val="fr-CH"/>
              </w:rPr>
            </w:pPr>
            <w:r>
              <w:rPr>
                <w:rFonts w:ascii="Arial" w:hAnsi="Arial" w:cs="Arial"/>
                <w:b/>
                <w:noProof/>
                <w:color w:val="auto"/>
                <w:sz w:val="20"/>
                <w:szCs w:val="18"/>
                <w:lang w:val="fr-CH"/>
              </w:rPr>
              <w:t>Besoins totaux pour l’introduction du nouveau vaccin en $US</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9C1351">
            <w:pPr>
              <w:pStyle w:val="Default"/>
              <w:spacing w:before="120" w:after="120" w:line="360" w:lineRule="auto"/>
              <w:jc w:val="center"/>
              <w:rPr>
                <w:rFonts w:ascii="Arial" w:hAnsi="Arial" w:cs="Arial"/>
                <w:b/>
                <w:noProof/>
                <w:color w:val="auto"/>
                <w:sz w:val="20"/>
                <w:szCs w:val="18"/>
                <w:lang w:val="fr-CH"/>
              </w:rPr>
            </w:pPr>
            <w:r>
              <w:rPr>
                <w:rFonts w:ascii="Arial" w:hAnsi="Arial" w:cs="Arial"/>
                <w:b/>
                <w:noProof/>
                <w:color w:val="auto"/>
                <w:sz w:val="20"/>
                <w:szCs w:val="18"/>
                <w:lang w:val="fr-CH"/>
              </w:rPr>
              <w:t xml:space="preserve">Besoins financés </w:t>
            </w:r>
            <w:r>
              <w:rPr>
                <w:rFonts w:ascii="Arial" w:hAnsi="Arial" w:cs="Arial"/>
                <w:b/>
                <w:noProof/>
                <w:color w:val="auto"/>
                <w:sz w:val="20"/>
                <w:szCs w:val="18"/>
                <w:lang w:val="fr-CH"/>
              </w:rPr>
              <w:t>avec l’allocation d’introduction d’un nouveau vaccin en $US</w:t>
            </w:r>
          </w:p>
        </w:tc>
      </w:tr>
      <w:tr w:rsidR="00000000">
        <w:trPr>
          <w:gridAfter w:val="1"/>
          <w:wAfter w:w="568" w:type="pct"/>
        </w:trPr>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
              <w:spacing w:line="360" w:lineRule="auto"/>
              <w:rPr>
                <w:rFonts w:ascii="Arial" w:hAnsi="Arial" w:cs="Arial"/>
                <w:b/>
                <w:noProof/>
                <w:color w:val="auto"/>
                <w:sz w:val="18"/>
                <w:szCs w:val="18"/>
                <w:lang w:val="fr-CH"/>
              </w:rPr>
            </w:pPr>
            <w:r>
              <w:rPr>
                <w:rFonts w:ascii="Arial" w:hAnsi="Arial" w:cs="Arial"/>
                <w:b/>
                <w:noProof/>
                <w:color w:val="auto"/>
                <w:sz w:val="18"/>
                <w:szCs w:val="18"/>
                <w:lang w:val="fr-CH"/>
              </w:rPr>
              <w:t>Formation</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
              <w:spacing w:line="360" w:lineRule="auto"/>
              <w:jc w:val="right"/>
              <w:rPr>
                <w:rFonts w:ascii="Arial" w:hAnsi="Arial" w:cs="Arial"/>
                <w:noProof/>
                <w:color w:val="auto"/>
                <w:sz w:val="18"/>
                <w:szCs w:val="18"/>
                <w:lang w:val="fr-CH"/>
              </w:rPr>
            </w:pPr>
            <w:r>
              <w:rPr>
                <w:rStyle w:val="propertyeditor"/>
                <w:rFonts w:ascii="Arial" w:hAnsi="Arial" w:cs="Arial"/>
                <w:bCs/>
                <w:noProof/>
                <w:sz w:val="18"/>
                <w:szCs w:val="18"/>
                <w:shd w:val="clear" w:color="auto" w:fill="BDDCFF"/>
                <w:lang w:val="fr-CH"/>
              </w:rPr>
              <w:t>34,00</w:t>
            </w:r>
            <w:r>
              <w:rPr>
                <w:rStyle w:val="propertyeditor"/>
                <w:rFonts w:ascii="Arial" w:hAnsi="Arial" w:cs="Arial"/>
                <w:bCs/>
                <w:noProof/>
                <w:sz w:val="18"/>
                <w:szCs w:val="18"/>
                <w:shd w:val="clear" w:color="auto" w:fill="BDDCFF"/>
                <w:lang w:val="fr-CH"/>
              </w:rP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
              <w:spacing w:line="360" w:lineRule="auto"/>
              <w:jc w:val="right"/>
              <w:rPr>
                <w:rFonts w:ascii="Arial" w:hAnsi="Arial" w:cs="Arial"/>
                <w:noProof/>
                <w:color w:val="auto"/>
                <w:sz w:val="18"/>
                <w:szCs w:val="18"/>
                <w:lang w:val="fr-CH"/>
              </w:rPr>
            </w:pPr>
            <w:r>
              <w:rPr>
                <w:rStyle w:val="propertyeditor"/>
                <w:rFonts w:ascii="Arial" w:hAnsi="Arial" w:cs="Arial"/>
                <w:bCs/>
                <w:noProof/>
                <w:sz w:val="18"/>
                <w:szCs w:val="18"/>
                <w:shd w:val="clear" w:color="auto" w:fill="BDDCFF"/>
                <w:lang w:val="fr-CH"/>
              </w:rPr>
              <w:t>20,00</w:t>
            </w:r>
            <w:r>
              <w:rPr>
                <w:rStyle w:val="propertyeditor"/>
                <w:rFonts w:ascii="Arial" w:hAnsi="Arial" w:cs="Arial"/>
                <w:bCs/>
                <w:noProof/>
                <w:sz w:val="18"/>
                <w:szCs w:val="18"/>
                <w:shd w:val="clear" w:color="auto" w:fill="BDDCFF"/>
                <w:lang w:val="fr-CH"/>
              </w:rPr>
              <w:t>0</w:t>
            </w:r>
          </w:p>
        </w:tc>
      </w:tr>
      <w:tr w:rsidR="00000000">
        <w:trPr>
          <w:gridAfter w:val="1"/>
          <w:wAfter w:w="568" w:type="pct"/>
        </w:trPr>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
              <w:spacing w:line="360" w:lineRule="auto"/>
              <w:rPr>
                <w:rFonts w:ascii="Arial" w:hAnsi="Arial" w:cs="Arial"/>
                <w:b/>
                <w:noProof/>
                <w:color w:val="auto"/>
                <w:sz w:val="18"/>
                <w:szCs w:val="18"/>
                <w:lang w:val="fr-CH"/>
              </w:rPr>
            </w:pPr>
            <w:r>
              <w:rPr>
                <w:rFonts w:ascii="Arial" w:hAnsi="Arial" w:cs="Arial"/>
                <w:b/>
                <w:noProof/>
                <w:color w:val="auto"/>
                <w:sz w:val="18"/>
                <w:szCs w:val="18"/>
                <w:lang w:val="fr-CH"/>
              </w:rPr>
              <w:t>Mobilisation sociale, IEC et plaidoyer</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
              <w:spacing w:line="360" w:lineRule="auto"/>
              <w:jc w:val="right"/>
              <w:rPr>
                <w:rFonts w:ascii="Arial" w:hAnsi="Arial" w:cs="Arial"/>
                <w:noProof/>
                <w:color w:val="auto"/>
                <w:sz w:val="18"/>
                <w:szCs w:val="18"/>
                <w:lang w:val="fr-CH"/>
              </w:rPr>
            </w:pPr>
            <w:r>
              <w:rPr>
                <w:rStyle w:val="propertyeditor"/>
                <w:rFonts w:ascii="Arial" w:hAnsi="Arial" w:cs="Arial"/>
                <w:bCs/>
                <w:noProof/>
                <w:sz w:val="18"/>
                <w:szCs w:val="18"/>
                <w:shd w:val="clear" w:color="auto" w:fill="BDDCFF"/>
                <w:lang w:val="fr-CH"/>
              </w:rPr>
              <w:t>110,00</w:t>
            </w:r>
            <w:r>
              <w:rPr>
                <w:rStyle w:val="propertyeditor"/>
                <w:rFonts w:ascii="Arial" w:hAnsi="Arial" w:cs="Arial"/>
                <w:bCs/>
                <w:noProof/>
                <w:sz w:val="18"/>
                <w:szCs w:val="18"/>
                <w:shd w:val="clear" w:color="auto" w:fill="BDDCFF"/>
                <w:lang w:val="fr-CH"/>
              </w:rP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
              <w:spacing w:line="360" w:lineRule="auto"/>
              <w:jc w:val="right"/>
              <w:rPr>
                <w:rFonts w:ascii="Arial" w:hAnsi="Arial" w:cs="Arial"/>
                <w:noProof/>
                <w:color w:val="auto"/>
                <w:sz w:val="18"/>
                <w:szCs w:val="18"/>
                <w:lang w:val="fr-CH"/>
              </w:rPr>
            </w:pPr>
            <w:r>
              <w:rPr>
                <w:rStyle w:val="propertyeditor"/>
                <w:rFonts w:ascii="Arial" w:hAnsi="Arial" w:cs="Arial"/>
                <w:bCs/>
                <w:noProof/>
                <w:sz w:val="18"/>
                <w:szCs w:val="18"/>
                <w:shd w:val="clear" w:color="auto" w:fill="BDDCFF"/>
                <w:lang w:val="fr-CH"/>
              </w:rPr>
              <w:t>20,00</w:t>
            </w:r>
            <w:r>
              <w:rPr>
                <w:rStyle w:val="propertyeditor"/>
                <w:rFonts w:ascii="Arial" w:hAnsi="Arial" w:cs="Arial"/>
                <w:bCs/>
                <w:noProof/>
                <w:sz w:val="18"/>
                <w:szCs w:val="18"/>
                <w:shd w:val="clear" w:color="auto" w:fill="BDDCFF"/>
                <w:lang w:val="fr-CH"/>
              </w:rPr>
              <w:t>0</w:t>
            </w:r>
          </w:p>
        </w:tc>
      </w:tr>
      <w:tr w:rsidR="00000000">
        <w:trPr>
          <w:gridAfter w:val="1"/>
          <w:wAfter w:w="568" w:type="pct"/>
        </w:trPr>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
              <w:spacing w:line="360" w:lineRule="auto"/>
              <w:rPr>
                <w:rFonts w:ascii="Arial" w:hAnsi="Arial" w:cs="Arial"/>
                <w:b/>
                <w:noProof/>
                <w:color w:val="auto"/>
                <w:sz w:val="18"/>
                <w:szCs w:val="18"/>
                <w:lang w:val="fr-CH"/>
              </w:rPr>
            </w:pPr>
            <w:r>
              <w:rPr>
                <w:rFonts w:ascii="Arial" w:hAnsi="Arial" w:cs="Arial"/>
                <w:b/>
                <w:noProof/>
                <w:color w:val="auto"/>
                <w:sz w:val="18"/>
                <w:szCs w:val="18"/>
                <w:lang w:val="fr-CH"/>
              </w:rPr>
              <w:t>Équipement et entretien de la chaîne du froid</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
              <w:spacing w:line="360" w:lineRule="auto"/>
              <w:jc w:val="right"/>
              <w:rPr>
                <w:rFonts w:ascii="Arial" w:hAnsi="Arial" w:cs="Arial"/>
                <w:noProof/>
                <w:color w:val="auto"/>
                <w:sz w:val="18"/>
                <w:szCs w:val="18"/>
                <w:lang w:val="fr-CH"/>
              </w:rPr>
            </w:pPr>
            <w:r>
              <w:rPr>
                <w:rStyle w:val="propertyeditor"/>
                <w:rFonts w:ascii="Arial" w:hAnsi="Arial" w:cs="Arial"/>
                <w:bCs/>
                <w:noProof/>
                <w:sz w:val="18"/>
                <w:szCs w:val="18"/>
                <w:shd w:val="clear" w:color="auto" w:fill="BDDCFF"/>
                <w:lang w:val="fr-CH"/>
              </w:rPr>
              <w:t>283,68</w:t>
            </w:r>
            <w:r>
              <w:rPr>
                <w:rStyle w:val="propertyeditor"/>
                <w:rFonts w:ascii="Arial" w:hAnsi="Arial" w:cs="Arial"/>
                <w:bCs/>
                <w:noProof/>
                <w:sz w:val="18"/>
                <w:szCs w:val="18"/>
                <w:shd w:val="clear" w:color="auto" w:fill="BDDCFF"/>
                <w:lang w:val="fr-CH"/>
              </w:rPr>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
              <w:spacing w:line="360" w:lineRule="auto"/>
              <w:jc w:val="right"/>
              <w:rPr>
                <w:rFonts w:ascii="Arial" w:hAnsi="Arial" w:cs="Arial"/>
                <w:noProof/>
                <w:color w:val="auto"/>
                <w:sz w:val="18"/>
                <w:szCs w:val="18"/>
                <w:lang w:val="fr-CH"/>
              </w:rPr>
            </w:pPr>
            <w:r>
              <w:rPr>
                <w:rStyle w:val="propertyeditor"/>
                <w:rFonts w:ascii="Arial" w:hAnsi="Arial" w:cs="Arial"/>
                <w:bCs/>
                <w:noProof/>
                <w:sz w:val="18"/>
                <w:szCs w:val="18"/>
                <w:shd w:val="clear" w:color="auto" w:fill="BDDCFF"/>
                <w:lang w:val="fr-CH"/>
              </w:rPr>
              <w:t>10,00</w:t>
            </w:r>
            <w:r>
              <w:rPr>
                <w:rStyle w:val="propertyeditor"/>
                <w:rFonts w:ascii="Arial" w:hAnsi="Arial" w:cs="Arial"/>
                <w:bCs/>
                <w:noProof/>
                <w:sz w:val="18"/>
                <w:szCs w:val="18"/>
                <w:shd w:val="clear" w:color="auto" w:fill="BDDCFF"/>
                <w:lang w:val="fr-CH"/>
              </w:rPr>
              <w:t>0</w:t>
            </w:r>
          </w:p>
        </w:tc>
      </w:tr>
      <w:tr w:rsidR="00000000">
        <w:trPr>
          <w:gridAfter w:val="1"/>
          <w:wAfter w:w="568" w:type="pct"/>
        </w:trPr>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
              <w:spacing w:line="360" w:lineRule="auto"/>
              <w:rPr>
                <w:rFonts w:ascii="Arial" w:hAnsi="Arial" w:cs="Arial"/>
                <w:b/>
                <w:noProof/>
                <w:color w:val="auto"/>
                <w:sz w:val="18"/>
                <w:szCs w:val="18"/>
                <w:lang w:val="fr-CH"/>
              </w:rPr>
            </w:pPr>
            <w:r>
              <w:rPr>
                <w:rFonts w:ascii="Arial" w:hAnsi="Arial" w:cs="Arial"/>
                <w:b/>
                <w:noProof/>
                <w:color w:val="auto"/>
                <w:sz w:val="18"/>
                <w:szCs w:val="18"/>
                <w:lang w:val="fr-CH"/>
              </w:rPr>
              <w:t>Véhicules et transport</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
              <w:spacing w:line="360" w:lineRule="auto"/>
              <w:jc w:val="right"/>
              <w:rPr>
                <w:rFonts w:ascii="Arial" w:hAnsi="Arial" w:cs="Arial"/>
                <w:noProof/>
                <w:color w:val="auto"/>
                <w:sz w:val="18"/>
                <w:szCs w:val="18"/>
                <w:lang w:val="fr-CH"/>
              </w:rPr>
            </w:pPr>
            <w:r>
              <w:rPr>
                <w:rStyle w:val="propertyeditor"/>
                <w:rFonts w:ascii="Arial" w:hAnsi="Arial" w:cs="Arial"/>
                <w:bCs/>
                <w:noProof/>
                <w:sz w:val="18"/>
                <w:szCs w:val="18"/>
                <w:shd w:val="clear" w:color="auto" w:fill="BDDCFF"/>
                <w:lang w:val="fr-CH"/>
              </w:rPr>
              <w:t>6,60</w:t>
            </w:r>
            <w:r>
              <w:rPr>
                <w:rStyle w:val="propertyeditor"/>
                <w:rFonts w:ascii="Arial" w:hAnsi="Arial" w:cs="Arial"/>
                <w:bCs/>
                <w:noProof/>
                <w:sz w:val="18"/>
                <w:szCs w:val="18"/>
                <w:shd w:val="clear" w:color="auto" w:fill="BDDCFF"/>
                <w:lang w:val="fr-CH"/>
              </w:rP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
              <w:spacing w:line="360" w:lineRule="auto"/>
              <w:jc w:val="right"/>
              <w:rPr>
                <w:rFonts w:ascii="Arial" w:hAnsi="Arial" w:cs="Arial"/>
                <w:noProof/>
                <w:color w:val="auto"/>
                <w:sz w:val="18"/>
                <w:szCs w:val="18"/>
                <w:lang w:val="fr-CH"/>
              </w:rPr>
            </w:pPr>
            <w:r>
              <w:rPr>
                <w:rStyle w:val="propertyeditor"/>
                <w:rFonts w:ascii="Arial" w:hAnsi="Arial" w:cs="Arial"/>
                <w:bCs/>
                <w:noProof/>
                <w:sz w:val="18"/>
                <w:szCs w:val="18"/>
                <w:shd w:val="clear" w:color="auto" w:fill="BDDCFF"/>
                <w:lang w:val="fr-CH"/>
              </w:rPr>
              <w:t>0</w:t>
            </w:r>
          </w:p>
        </w:tc>
      </w:tr>
      <w:tr w:rsidR="00000000">
        <w:trPr>
          <w:gridAfter w:val="1"/>
          <w:wAfter w:w="568" w:type="pct"/>
        </w:trPr>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
              <w:spacing w:line="360" w:lineRule="auto"/>
              <w:rPr>
                <w:rFonts w:ascii="Arial" w:hAnsi="Arial" w:cs="Arial"/>
                <w:b/>
                <w:noProof/>
                <w:color w:val="auto"/>
                <w:sz w:val="18"/>
                <w:szCs w:val="18"/>
                <w:lang w:val="fr-CH"/>
              </w:rPr>
            </w:pPr>
            <w:r>
              <w:rPr>
                <w:rFonts w:ascii="Arial" w:hAnsi="Arial" w:cs="Arial"/>
                <w:b/>
                <w:noProof/>
                <w:color w:val="auto"/>
                <w:sz w:val="18"/>
                <w:szCs w:val="18"/>
                <w:lang w:val="fr-CH"/>
              </w:rPr>
              <w:t>Gestion du programme</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
              <w:spacing w:line="360" w:lineRule="auto"/>
              <w:jc w:val="right"/>
              <w:rPr>
                <w:rFonts w:ascii="Arial" w:hAnsi="Arial" w:cs="Arial"/>
                <w:noProof/>
                <w:color w:val="auto"/>
                <w:sz w:val="18"/>
                <w:szCs w:val="18"/>
                <w:lang w:val="fr-CH"/>
              </w:rPr>
            </w:pPr>
            <w:r>
              <w:rPr>
                <w:rStyle w:val="propertyeditor"/>
                <w:rFonts w:ascii="Arial" w:hAnsi="Arial" w:cs="Arial"/>
                <w:bCs/>
                <w:noProof/>
                <w:sz w:val="18"/>
                <w:szCs w:val="18"/>
                <w:shd w:val="clear" w:color="auto" w:fill="BDDCFF"/>
                <w:lang w:val="fr-CH"/>
              </w:rPr>
              <w:t>50,00</w:t>
            </w:r>
            <w:r>
              <w:rPr>
                <w:rStyle w:val="propertyeditor"/>
                <w:rFonts w:ascii="Arial" w:hAnsi="Arial" w:cs="Arial"/>
                <w:bCs/>
                <w:noProof/>
                <w:sz w:val="18"/>
                <w:szCs w:val="18"/>
                <w:shd w:val="clear" w:color="auto" w:fill="BDDCFF"/>
                <w:lang w:val="fr-CH"/>
              </w:rP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
              <w:spacing w:line="360" w:lineRule="auto"/>
              <w:jc w:val="right"/>
              <w:rPr>
                <w:rFonts w:ascii="Arial" w:hAnsi="Arial" w:cs="Arial"/>
                <w:noProof/>
                <w:color w:val="auto"/>
                <w:sz w:val="18"/>
                <w:szCs w:val="18"/>
                <w:lang w:val="fr-CH"/>
              </w:rPr>
            </w:pPr>
            <w:r>
              <w:rPr>
                <w:rStyle w:val="propertyeditor"/>
                <w:rFonts w:ascii="Arial" w:hAnsi="Arial" w:cs="Arial"/>
                <w:bCs/>
                <w:noProof/>
                <w:sz w:val="18"/>
                <w:szCs w:val="18"/>
                <w:shd w:val="clear" w:color="auto" w:fill="BDDCFF"/>
                <w:lang w:val="fr-CH"/>
              </w:rPr>
              <w:t>50,00</w:t>
            </w:r>
            <w:r>
              <w:rPr>
                <w:rStyle w:val="propertyeditor"/>
                <w:rFonts w:ascii="Arial" w:hAnsi="Arial" w:cs="Arial"/>
                <w:bCs/>
                <w:noProof/>
                <w:sz w:val="18"/>
                <w:szCs w:val="18"/>
                <w:shd w:val="clear" w:color="auto" w:fill="BDDCFF"/>
                <w:lang w:val="fr-CH"/>
              </w:rPr>
              <w:t>0</w:t>
            </w:r>
          </w:p>
        </w:tc>
      </w:tr>
      <w:tr w:rsidR="00000000">
        <w:trPr>
          <w:gridAfter w:val="1"/>
          <w:wAfter w:w="568" w:type="pct"/>
        </w:trPr>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
              <w:spacing w:line="360" w:lineRule="auto"/>
              <w:rPr>
                <w:rFonts w:ascii="Arial" w:hAnsi="Arial" w:cs="Arial"/>
                <w:b/>
                <w:noProof/>
                <w:color w:val="auto"/>
                <w:sz w:val="18"/>
                <w:szCs w:val="18"/>
                <w:lang w:val="fr-CH"/>
              </w:rPr>
            </w:pPr>
            <w:r>
              <w:rPr>
                <w:rFonts w:ascii="Arial" w:hAnsi="Arial" w:cs="Arial"/>
                <w:b/>
                <w:noProof/>
                <w:color w:val="auto"/>
                <w:sz w:val="18"/>
                <w:szCs w:val="18"/>
                <w:lang w:val="fr-CH"/>
              </w:rPr>
              <w:t>Surveillance et suivi</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
              <w:spacing w:line="360" w:lineRule="auto"/>
              <w:jc w:val="right"/>
              <w:rPr>
                <w:rFonts w:ascii="Arial" w:hAnsi="Arial" w:cs="Arial"/>
                <w:noProof/>
                <w:color w:val="auto"/>
                <w:sz w:val="18"/>
                <w:szCs w:val="18"/>
                <w:lang w:val="fr-CH"/>
              </w:rPr>
            </w:pPr>
            <w:r>
              <w:rPr>
                <w:rStyle w:val="propertyeditor"/>
                <w:rFonts w:ascii="Arial" w:hAnsi="Arial" w:cs="Arial"/>
                <w:bCs/>
                <w:noProof/>
                <w:sz w:val="18"/>
                <w:szCs w:val="18"/>
                <w:shd w:val="clear" w:color="auto" w:fill="BDDCFF"/>
                <w:lang w:val="fr-CH"/>
              </w:rPr>
              <w:t>16,50</w:t>
            </w:r>
            <w:r>
              <w:rPr>
                <w:rStyle w:val="propertyeditor"/>
                <w:rFonts w:ascii="Arial" w:hAnsi="Arial" w:cs="Arial"/>
                <w:bCs/>
                <w:noProof/>
                <w:sz w:val="18"/>
                <w:szCs w:val="18"/>
                <w:shd w:val="clear" w:color="auto" w:fill="BDDCFF"/>
                <w:lang w:val="fr-CH"/>
              </w:rP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
              <w:spacing w:line="360" w:lineRule="auto"/>
              <w:jc w:val="right"/>
              <w:rPr>
                <w:rFonts w:ascii="Arial" w:hAnsi="Arial" w:cs="Arial"/>
                <w:noProof/>
                <w:color w:val="auto"/>
                <w:sz w:val="18"/>
                <w:szCs w:val="18"/>
                <w:lang w:val="fr-CH"/>
              </w:rPr>
            </w:pPr>
            <w:r>
              <w:rPr>
                <w:rStyle w:val="propertyeditor"/>
                <w:rFonts w:ascii="Arial" w:hAnsi="Arial" w:cs="Arial"/>
                <w:bCs/>
                <w:noProof/>
                <w:sz w:val="18"/>
                <w:szCs w:val="18"/>
                <w:shd w:val="clear" w:color="auto" w:fill="BDDCFF"/>
                <w:lang w:val="fr-CH"/>
              </w:rPr>
              <w:t>0</w:t>
            </w:r>
          </w:p>
        </w:tc>
      </w:tr>
      <w:tr w:rsidR="00000000">
        <w:trPr>
          <w:gridAfter w:val="1"/>
          <w:wAfter w:w="568" w:type="pct"/>
        </w:trPr>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
              <w:spacing w:line="360" w:lineRule="auto"/>
              <w:rPr>
                <w:rFonts w:ascii="Arial" w:hAnsi="Arial" w:cs="Arial"/>
                <w:b/>
                <w:noProof/>
                <w:color w:val="auto"/>
                <w:sz w:val="18"/>
                <w:szCs w:val="18"/>
                <w:lang w:val="fr-CH"/>
              </w:rPr>
            </w:pPr>
            <w:r>
              <w:rPr>
                <w:rFonts w:ascii="Arial" w:hAnsi="Arial" w:cs="Arial"/>
                <w:b/>
                <w:noProof/>
                <w:color w:val="auto"/>
                <w:sz w:val="18"/>
                <w:szCs w:val="18"/>
                <w:lang w:val="fr-CH"/>
              </w:rPr>
              <w:t>Ressources humaines</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
              <w:spacing w:line="360" w:lineRule="auto"/>
              <w:jc w:val="right"/>
              <w:rPr>
                <w:rFonts w:ascii="Arial" w:hAnsi="Arial" w:cs="Arial"/>
                <w:noProof/>
                <w:color w:val="auto"/>
                <w:sz w:val="18"/>
                <w:szCs w:val="18"/>
                <w:lang w:val="fr-CH"/>
              </w:rPr>
            </w:pPr>
            <w:r>
              <w:rPr>
                <w:rStyle w:val="propertyeditor"/>
                <w:rFonts w:ascii="Arial" w:hAnsi="Arial" w:cs="Arial"/>
                <w:bCs/>
                <w:noProof/>
                <w:sz w:val="18"/>
                <w:szCs w:val="18"/>
                <w:shd w:val="clear" w:color="auto" w:fill="BDDCFF"/>
                <w:lang w:val="fr-CH"/>
              </w:rP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
              <w:spacing w:line="360" w:lineRule="auto"/>
              <w:jc w:val="right"/>
              <w:rPr>
                <w:rFonts w:ascii="Arial" w:hAnsi="Arial" w:cs="Arial"/>
                <w:noProof/>
                <w:color w:val="auto"/>
                <w:sz w:val="18"/>
                <w:szCs w:val="18"/>
                <w:lang w:val="fr-CH"/>
              </w:rPr>
            </w:pPr>
            <w:r>
              <w:rPr>
                <w:rStyle w:val="propertyeditor"/>
                <w:rFonts w:ascii="Arial" w:hAnsi="Arial" w:cs="Arial"/>
                <w:bCs/>
                <w:noProof/>
                <w:sz w:val="18"/>
                <w:szCs w:val="18"/>
                <w:shd w:val="clear" w:color="auto" w:fill="BDDCFF"/>
                <w:lang w:val="fr-CH"/>
              </w:rPr>
              <w:t>0</w:t>
            </w:r>
          </w:p>
        </w:tc>
      </w:tr>
      <w:tr w:rsidR="00000000">
        <w:trPr>
          <w:gridAfter w:val="1"/>
          <w:wAfter w:w="568" w:type="pct"/>
        </w:trPr>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
              <w:spacing w:line="360" w:lineRule="auto"/>
              <w:rPr>
                <w:rFonts w:ascii="Arial" w:hAnsi="Arial" w:cs="Arial"/>
                <w:b/>
                <w:noProof/>
                <w:color w:val="auto"/>
                <w:sz w:val="18"/>
                <w:szCs w:val="18"/>
                <w:lang w:val="fr-CH"/>
              </w:rPr>
            </w:pPr>
            <w:r>
              <w:rPr>
                <w:rFonts w:ascii="Arial" w:hAnsi="Arial" w:cs="Arial"/>
                <w:b/>
                <w:noProof/>
                <w:color w:val="auto"/>
                <w:sz w:val="18"/>
                <w:szCs w:val="18"/>
                <w:lang w:val="fr-CH"/>
              </w:rPr>
              <w:t>Gestion des déchets</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
              <w:spacing w:line="360" w:lineRule="auto"/>
              <w:jc w:val="right"/>
              <w:rPr>
                <w:rFonts w:ascii="Arial" w:hAnsi="Arial" w:cs="Arial"/>
                <w:noProof/>
                <w:color w:val="auto"/>
                <w:sz w:val="18"/>
                <w:szCs w:val="18"/>
                <w:lang w:val="fr-CH"/>
              </w:rPr>
            </w:pPr>
            <w:r>
              <w:rPr>
                <w:rStyle w:val="propertyeditor"/>
                <w:rFonts w:ascii="Arial" w:hAnsi="Arial" w:cs="Arial"/>
                <w:bCs/>
                <w:noProof/>
                <w:sz w:val="18"/>
                <w:szCs w:val="18"/>
                <w:shd w:val="clear" w:color="auto" w:fill="BDDCFF"/>
                <w:lang w:val="fr-CH"/>
              </w:rPr>
              <w:t>25,00</w:t>
            </w:r>
            <w:r>
              <w:rPr>
                <w:rStyle w:val="propertyeditor"/>
                <w:rFonts w:ascii="Arial" w:hAnsi="Arial" w:cs="Arial"/>
                <w:bCs/>
                <w:noProof/>
                <w:sz w:val="18"/>
                <w:szCs w:val="18"/>
                <w:shd w:val="clear" w:color="auto" w:fill="BDDCFF"/>
                <w:lang w:val="fr-CH"/>
              </w:rP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
              <w:spacing w:line="360" w:lineRule="auto"/>
              <w:jc w:val="right"/>
              <w:rPr>
                <w:rFonts w:ascii="Arial" w:hAnsi="Arial" w:cs="Arial"/>
                <w:noProof/>
                <w:color w:val="auto"/>
                <w:sz w:val="18"/>
                <w:szCs w:val="18"/>
                <w:lang w:val="fr-CH"/>
              </w:rPr>
            </w:pPr>
            <w:r>
              <w:rPr>
                <w:rStyle w:val="propertyeditor"/>
                <w:rFonts w:ascii="Arial" w:hAnsi="Arial" w:cs="Arial"/>
                <w:bCs/>
                <w:noProof/>
                <w:sz w:val="18"/>
                <w:szCs w:val="18"/>
                <w:shd w:val="clear" w:color="auto" w:fill="BDDCFF"/>
                <w:lang w:val="fr-CH"/>
              </w:rPr>
              <w:t>0</w:t>
            </w:r>
          </w:p>
        </w:tc>
      </w:tr>
      <w:tr w:rsidR="00000000">
        <w:trPr>
          <w:gridAfter w:val="1"/>
          <w:wAfter w:w="568" w:type="pct"/>
        </w:trPr>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
              <w:spacing w:line="360" w:lineRule="auto"/>
              <w:rPr>
                <w:rFonts w:ascii="Arial" w:hAnsi="Arial" w:cs="Arial"/>
                <w:b/>
                <w:noProof/>
                <w:color w:val="auto"/>
                <w:sz w:val="18"/>
                <w:szCs w:val="18"/>
                <w:lang w:val="fr-CH"/>
              </w:rPr>
            </w:pPr>
            <w:r>
              <w:rPr>
                <w:rFonts w:ascii="Arial" w:hAnsi="Arial" w:cs="Arial"/>
                <w:b/>
                <w:noProof/>
                <w:color w:val="auto"/>
                <w:sz w:val="18"/>
                <w:szCs w:val="18"/>
                <w:lang w:val="fr-CH"/>
              </w:rPr>
              <w:t>Assistance technique</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
              <w:spacing w:line="360" w:lineRule="auto"/>
              <w:jc w:val="right"/>
              <w:rPr>
                <w:rFonts w:ascii="Arial" w:hAnsi="Arial" w:cs="Arial"/>
                <w:noProof/>
                <w:color w:val="auto"/>
                <w:sz w:val="18"/>
                <w:szCs w:val="18"/>
                <w:lang w:val="fr-CH"/>
              </w:rPr>
            </w:pPr>
            <w:r>
              <w:rPr>
                <w:rStyle w:val="propertyeditor"/>
                <w:rFonts w:ascii="Arial" w:hAnsi="Arial" w:cs="Arial"/>
                <w:bCs/>
                <w:noProof/>
                <w:sz w:val="18"/>
                <w:szCs w:val="18"/>
                <w:shd w:val="clear" w:color="auto" w:fill="BDDCFF"/>
                <w:lang w:val="fr-CH"/>
              </w:rP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
              <w:spacing w:line="360" w:lineRule="auto"/>
              <w:jc w:val="right"/>
              <w:rPr>
                <w:rFonts w:ascii="Arial" w:hAnsi="Arial" w:cs="Arial"/>
                <w:noProof/>
                <w:color w:val="auto"/>
                <w:sz w:val="18"/>
                <w:szCs w:val="18"/>
                <w:lang w:val="fr-CH"/>
              </w:rPr>
            </w:pPr>
            <w:r>
              <w:rPr>
                <w:rStyle w:val="propertyeditor"/>
                <w:rFonts w:ascii="Arial" w:hAnsi="Arial" w:cs="Arial"/>
                <w:bCs/>
                <w:noProof/>
                <w:sz w:val="18"/>
                <w:szCs w:val="18"/>
                <w:shd w:val="clear" w:color="auto" w:fill="BDDCFF"/>
                <w:lang w:val="fr-CH"/>
              </w:rPr>
              <w:t>0</w:t>
            </w:r>
          </w:p>
        </w:tc>
      </w:tr>
      <w:tr w:rsidR="00000000">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after="0" w:line="360" w:lineRule="auto"/>
              <w:rPr>
                <w:rFonts w:ascii="Arial" w:hAnsi="Arial" w:cs="Arial"/>
                <w:b/>
                <w:noProof/>
                <w:color w:val="000101"/>
                <w:sz w:val="18"/>
                <w:szCs w:val="18"/>
                <w:lang w:val="fr-CH"/>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after="0" w:line="360" w:lineRule="auto"/>
              <w:jc w:val="right"/>
              <w:rPr>
                <w:rFonts w:ascii="Arial" w:hAnsi="Arial" w:cs="Arial"/>
                <w:noProof/>
                <w:color w:val="000101"/>
                <w:sz w:val="18"/>
                <w:szCs w:val="18"/>
                <w:lang w:val="fr-CH"/>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after="0" w:line="360" w:lineRule="auto"/>
              <w:jc w:val="right"/>
              <w:rPr>
                <w:rFonts w:ascii="Arial" w:hAnsi="Arial" w:cs="Arial"/>
                <w:noProof/>
                <w:color w:val="000101"/>
                <w:sz w:val="18"/>
                <w:szCs w:val="18"/>
                <w:lang w:val="fr-CH"/>
              </w:rPr>
            </w:pPr>
            <w:r>
              <w:rPr>
                <w:rStyle w:val="propertyeditor"/>
                <w:rFonts w:ascii="Arial" w:hAnsi="Arial" w:cs="Arial"/>
                <w:noProof/>
                <w:color w:val="000101"/>
                <w:sz w:val="18"/>
                <w:szCs w:val="18"/>
                <w:shd w:val="clear" w:color="auto" w:fill="BDDCFF"/>
                <w:lang w:val="fr-CH"/>
              </w:rPr>
              <w:t>0</w:t>
            </w:r>
          </w:p>
        </w:tc>
        <w:tc>
          <w:tcPr>
            <w:tcW w:w="568" w:type="pct"/>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after="0" w:line="360" w:lineRule="auto"/>
              <w:jc w:val="both"/>
              <w:rPr>
                <w:rFonts w:ascii="Arial" w:hAnsi="Arial" w:cs="Arial"/>
                <w:noProof/>
                <w:color w:val="000101"/>
                <w:sz w:val="18"/>
                <w:szCs w:val="18"/>
                <w:lang w:val="fr-CH"/>
              </w:rPr>
            </w:pPr>
          </w:p>
        </w:tc>
      </w:tr>
      <w:tr w:rsidR="00000000">
        <w:trPr>
          <w:gridAfter w:val="1"/>
          <w:wAfter w:w="568" w:type="pct"/>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000000" w:rsidRDefault="009C1351">
            <w:pPr>
              <w:pStyle w:val="Default"/>
              <w:spacing w:line="360" w:lineRule="auto"/>
              <w:rPr>
                <w:rFonts w:ascii="Arial" w:hAnsi="Arial" w:cs="Arial"/>
                <w:b/>
                <w:noProof/>
                <w:color w:val="auto"/>
                <w:sz w:val="20"/>
                <w:szCs w:val="18"/>
                <w:lang w:val="fr-CH"/>
              </w:rPr>
            </w:pPr>
            <w:r>
              <w:rPr>
                <w:rFonts w:ascii="Arial" w:hAnsi="Arial" w:cs="Arial"/>
                <w:b/>
                <w:noProof/>
                <w:color w:val="auto"/>
                <w:sz w:val="20"/>
                <w:szCs w:val="18"/>
                <w:lang w:val="fr-CH"/>
              </w:rPr>
              <w:t>Totaux</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9C1351">
            <w:pPr>
              <w:pStyle w:val="Default"/>
              <w:spacing w:line="360" w:lineRule="auto"/>
              <w:jc w:val="right"/>
              <w:rPr>
                <w:rFonts w:ascii="Arial" w:hAnsi="Arial" w:cs="Arial"/>
                <w:noProof/>
                <w:color w:val="auto"/>
                <w:sz w:val="20"/>
                <w:szCs w:val="18"/>
                <w:lang w:val="fr-CH"/>
              </w:rPr>
            </w:pPr>
            <w:r>
              <w:rPr>
                <w:rStyle w:val="propertyeditor"/>
                <w:rFonts w:ascii="Arial" w:hAnsi="Arial" w:cs="Arial"/>
                <w:bCs/>
                <w:noProof/>
                <w:sz w:val="20"/>
                <w:szCs w:val="18"/>
                <w:shd w:val="clear" w:color="auto" w:fill="D9D9D9"/>
                <w:lang w:val="fr-CH"/>
              </w:rPr>
              <w:t>525,78</w:t>
            </w:r>
            <w:r>
              <w:rPr>
                <w:rStyle w:val="propertyeditor"/>
                <w:rFonts w:ascii="Arial" w:hAnsi="Arial" w:cs="Arial"/>
                <w:bCs/>
                <w:noProof/>
                <w:sz w:val="20"/>
                <w:szCs w:val="18"/>
                <w:shd w:val="clear" w:color="auto" w:fill="D9D9D9"/>
                <w:lang w:val="fr-CH"/>
              </w:rPr>
              <w:t>2</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9C1351">
            <w:pPr>
              <w:pStyle w:val="Default"/>
              <w:spacing w:line="360" w:lineRule="auto"/>
              <w:jc w:val="right"/>
              <w:rPr>
                <w:rFonts w:ascii="Arial" w:hAnsi="Arial" w:cs="Arial"/>
                <w:noProof/>
                <w:color w:val="auto"/>
                <w:sz w:val="20"/>
                <w:szCs w:val="18"/>
                <w:lang w:val="fr-CH"/>
              </w:rPr>
            </w:pPr>
            <w:r>
              <w:rPr>
                <w:rStyle w:val="propertyeditor"/>
                <w:rFonts w:ascii="Arial" w:hAnsi="Arial" w:cs="Arial"/>
                <w:bCs/>
                <w:noProof/>
                <w:sz w:val="20"/>
                <w:szCs w:val="18"/>
                <w:shd w:val="clear" w:color="auto" w:fill="D9D9D9"/>
                <w:lang w:val="fr-CH"/>
              </w:rPr>
              <w:t>100,00</w:t>
            </w:r>
            <w:r>
              <w:rPr>
                <w:rStyle w:val="propertyeditor"/>
                <w:rFonts w:ascii="Arial" w:hAnsi="Arial" w:cs="Arial"/>
                <w:bCs/>
                <w:noProof/>
                <w:sz w:val="20"/>
                <w:szCs w:val="18"/>
                <w:shd w:val="clear" w:color="auto" w:fill="D9D9D9"/>
                <w:lang w:val="fr-CH"/>
              </w:rPr>
              <w:t>0</w:t>
            </w:r>
          </w:p>
        </w:tc>
      </w:tr>
    </w:tbl>
    <w:p w:rsidR="00000000" w:rsidRDefault="009C1351">
      <w:pPr>
        <w:pStyle w:val="Default"/>
        <w:spacing w:line="276" w:lineRule="auto"/>
        <w:jc w:val="both"/>
        <w:rPr>
          <w:rFonts w:ascii="Arial" w:hAnsi="Arial" w:cs="Arial"/>
          <w:noProof/>
          <w:color w:val="auto"/>
          <w:sz w:val="20"/>
          <w:szCs w:val="20"/>
          <w:lang w:val="fr-CH"/>
        </w:rPr>
      </w:pPr>
    </w:p>
    <w:p w:rsidR="00000000" w:rsidRDefault="009C1351">
      <w:pPr>
        <w:spacing w:after="0" w:line="240" w:lineRule="auto"/>
        <w:rPr>
          <w:rFonts w:ascii="Arial" w:eastAsia="Calibri" w:hAnsi="Arial" w:cs="Arial"/>
          <w:noProof/>
          <w:szCs w:val="24"/>
          <w:lang w:val="fr-CH"/>
        </w:rPr>
      </w:pPr>
    </w:p>
    <w:p w:rsidR="00000000" w:rsidRDefault="009C1351">
      <w:pPr>
        <w:pStyle w:val="default0"/>
        <w:spacing w:before="0" w:beforeAutospacing="0" w:after="200" w:afterAutospacing="0" w:line="276" w:lineRule="auto"/>
        <w:jc w:val="both"/>
        <w:rPr>
          <w:rFonts w:ascii="Arial" w:hAnsi="Arial" w:cs="Arial"/>
          <w:noProof/>
          <w:sz w:val="22"/>
          <w:lang w:val="fr-CH"/>
        </w:rPr>
      </w:pPr>
    </w:p>
    <w:p w:rsidR="00000000" w:rsidRDefault="009C1351">
      <w:pPr>
        <w:pStyle w:val="default0"/>
        <w:spacing w:before="0" w:beforeAutospacing="0" w:after="200" w:afterAutospacing="0" w:line="276" w:lineRule="auto"/>
        <w:jc w:val="both"/>
        <w:rPr>
          <w:rFonts w:ascii="Arial" w:hAnsi="Arial" w:cs="Arial"/>
          <w:noProof/>
          <w:sz w:val="22"/>
          <w:lang w:val="fr-CH"/>
        </w:rPr>
      </w:pPr>
    </w:p>
    <w:p w:rsidR="00000000" w:rsidRDefault="009C1351">
      <w:pPr>
        <w:spacing w:after="0" w:line="240" w:lineRule="auto"/>
        <w:rPr>
          <w:rFonts w:ascii="Arial" w:hAnsi="Arial" w:cs="Arial"/>
          <w:noProof/>
          <w:sz w:val="16"/>
          <w:szCs w:val="16"/>
          <w:lang w:val="fr-CH"/>
        </w:rPr>
      </w:pPr>
    </w:p>
    <w:p w:rsidR="00000000" w:rsidRDefault="009C1351">
      <w:pPr>
        <w:pStyle w:val="Heading1"/>
        <w:rPr>
          <w:noProof/>
          <w:sz w:val="24"/>
          <w:szCs w:val="24"/>
          <w:lang w:val="fr-CH"/>
        </w:rPr>
      </w:pPr>
      <w:r>
        <w:rPr>
          <w:noProof/>
          <w:sz w:val="24"/>
          <w:szCs w:val="24"/>
          <w:lang w:val="fr-CH"/>
        </w:rPr>
        <w:t>6</w:t>
      </w:r>
      <w:r>
        <w:rPr>
          <w:noProof/>
          <w:sz w:val="24"/>
          <w:szCs w:val="24"/>
          <w:lang w:val="fr-CH"/>
        </w:rPr>
        <w:t>.</w:t>
      </w:r>
      <w:r>
        <w:rPr>
          <w:rStyle w:val="propertyeditor"/>
          <w:noProof/>
          <w:sz w:val="24"/>
          <w:szCs w:val="24"/>
          <w:lang w:val="fr-CH"/>
        </w:rPr>
        <w:t>4</w:t>
      </w:r>
      <w:r>
        <w:rPr>
          <w:noProof/>
          <w:sz w:val="24"/>
          <w:szCs w:val="24"/>
          <w:lang w:val="fr-CH"/>
        </w:rPr>
        <w:t>.1. Vaccin demandé (</w:t>
      </w:r>
      <w:r>
        <w:rPr>
          <w:noProof/>
          <w:sz w:val="24"/>
          <w:szCs w:val="24"/>
          <w:lang w:val="fr-CH"/>
        </w:rPr>
        <w:t xml:space="preserve"> </w:t>
      </w:r>
      <w:r>
        <w:rPr>
          <w:rStyle w:val="propertyeditor"/>
          <w:noProof/>
          <w:sz w:val="24"/>
          <w:szCs w:val="24"/>
          <w:lang w:val="fr-CH"/>
        </w:rPr>
        <w:t>Rotavirus 2-dose schedul</w:t>
      </w:r>
      <w:r>
        <w:rPr>
          <w:rStyle w:val="propertyeditor"/>
          <w:noProof/>
          <w:sz w:val="24"/>
          <w:szCs w:val="24"/>
          <w:lang w:val="fr-CH"/>
        </w:rPr>
        <w:t>e</w:t>
      </w:r>
      <w:r>
        <w:rPr>
          <w:noProof/>
          <w:sz w:val="24"/>
          <w:szCs w:val="24"/>
          <w:lang w:val="fr-CH"/>
        </w:rPr>
        <w:t xml:space="preserve"> )</w:t>
      </w:r>
      <w:bookmarkEnd w:id="46"/>
      <w:bookmarkEnd w:id="47"/>
    </w:p>
    <w:p w:rsidR="00000000" w:rsidRDefault="009C1351">
      <w:pPr>
        <w:autoSpaceDE w:val="0"/>
        <w:autoSpaceDN w:val="0"/>
        <w:adjustRightInd w:val="0"/>
        <w:spacing w:after="0" w:line="240" w:lineRule="auto"/>
        <w:rPr>
          <w:rFonts w:ascii="Arial" w:hAnsi="Arial" w:cs="Arial"/>
          <w:noProof/>
          <w:lang w:val="fr-CH"/>
        </w:rPr>
      </w:pPr>
      <w:r>
        <w:rPr>
          <w:rFonts w:ascii="Arial" w:hAnsi="Arial" w:cs="Arial"/>
          <w:noProof/>
          <w:lang w:val="fr-CH"/>
        </w:rPr>
        <w:t>Ainsi que mentionné dans le PPAC, le pays prévoit d’introduire le vaccin</w:t>
      </w:r>
      <w:r>
        <w:rPr>
          <w:rFonts w:ascii="Arial" w:hAnsi="Arial" w:cs="Arial"/>
          <w:noProof/>
          <w:lang w:val="fr-CH"/>
        </w:rPr>
        <w:t xml:space="preserve"> </w:t>
      </w:r>
      <w:r>
        <w:rPr>
          <w:rStyle w:val="propertyeditor"/>
          <w:rFonts w:ascii="Arial" w:hAnsi="Arial" w:cs="Arial"/>
          <w:noProof/>
          <w:lang w:val="fr-CH"/>
        </w:rPr>
        <w:t>Rotavirus 2-dose schedul</w:t>
      </w:r>
      <w:r>
        <w:rPr>
          <w:rStyle w:val="propertyeditor"/>
          <w:rFonts w:ascii="Arial" w:hAnsi="Arial" w:cs="Arial"/>
          <w:noProof/>
          <w:lang w:val="fr-CH"/>
        </w:rPr>
        <w:t>e</w:t>
      </w:r>
    </w:p>
    <w:p w:rsidR="00000000" w:rsidRDefault="009C1351">
      <w:pPr>
        <w:pStyle w:val="Heading1"/>
        <w:rPr>
          <w:noProof/>
          <w:sz w:val="24"/>
          <w:szCs w:val="24"/>
          <w:lang w:val="fr-CH"/>
        </w:rPr>
      </w:pPr>
      <w:r>
        <w:rPr>
          <w:noProof/>
          <w:sz w:val="24"/>
          <w:szCs w:val="24"/>
          <w:lang w:val="fr-CH"/>
        </w:rPr>
        <w:t>6</w:t>
      </w:r>
      <w:r>
        <w:rPr>
          <w:noProof/>
          <w:sz w:val="24"/>
          <w:szCs w:val="24"/>
          <w:lang w:val="fr-CH"/>
        </w:rPr>
        <w:t>.</w:t>
      </w:r>
      <w:r>
        <w:rPr>
          <w:rStyle w:val="propertyeditor"/>
          <w:noProof/>
          <w:sz w:val="24"/>
          <w:szCs w:val="24"/>
          <w:lang w:val="fr-CH"/>
        </w:rPr>
        <w:t>4</w:t>
      </w:r>
      <w:r>
        <w:rPr>
          <w:noProof/>
          <w:sz w:val="24"/>
          <w:szCs w:val="24"/>
          <w:lang w:val="fr-CH"/>
        </w:rPr>
        <w:t>.2. Informations relative au cofinancement</w:t>
      </w:r>
      <w:bookmarkEnd w:id="48"/>
      <w:bookmarkEnd w:id="49"/>
    </w:p>
    <w:p w:rsidR="00000000" w:rsidRDefault="009C1351">
      <w:pPr>
        <w:autoSpaceDE w:val="0"/>
        <w:autoSpaceDN w:val="0"/>
        <w:adjustRightInd w:val="0"/>
        <w:spacing w:after="0" w:line="240" w:lineRule="auto"/>
        <w:rPr>
          <w:rFonts w:ascii="Arial" w:hAnsi="Arial" w:cs="Arial"/>
          <w:noProof/>
          <w:lang w:val="fr-CH"/>
        </w:rPr>
      </w:pPr>
    </w:p>
    <w:p w:rsidR="00000000" w:rsidRDefault="009C1351">
      <w:pPr>
        <w:autoSpaceDE w:val="0"/>
        <w:autoSpaceDN w:val="0"/>
        <w:adjustRightInd w:val="0"/>
        <w:spacing w:after="0" w:line="240" w:lineRule="auto"/>
        <w:rPr>
          <w:rFonts w:ascii="Arial" w:hAnsi="Arial" w:cs="Arial"/>
          <w:noProof/>
          <w:lang w:val="fr-CH"/>
        </w:rPr>
      </w:pPr>
    </w:p>
    <w:p w:rsidR="00000000" w:rsidRDefault="009C1351">
      <w:pPr>
        <w:jc w:val="both"/>
        <w:rPr>
          <w:rFonts w:ascii="Arial" w:hAnsi="Arial" w:cs="Arial"/>
          <w:noProof/>
          <w:lang w:val="fr-CH"/>
        </w:rPr>
      </w:pPr>
      <w:r>
        <w:rPr>
          <w:rFonts w:ascii="Arial" w:hAnsi="Arial" w:cs="Arial"/>
          <w:noProof/>
          <w:lang w:val="fr-CH"/>
        </w:rPr>
        <w:t>Si vous souhaitez verser une quote-part plus élevée que le minimum obligatoire, veuillez saisir l’information dans la ligne « </w:t>
      </w:r>
      <w:r>
        <w:rPr>
          <w:rFonts w:ascii="Arial" w:hAnsi="Arial" w:cs="Arial"/>
          <w:i/>
          <w:noProof/>
          <w:lang w:val="fr-CH"/>
        </w:rPr>
        <w:t>Votre quote-part ».</w:t>
      </w:r>
    </w:p>
    <w:p w:rsidR="00000000" w:rsidRDefault="009C1351">
      <w:pPr>
        <w:spacing w:after="0"/>
        <w:jc w:val="both"/>
        <w:rPr>
          <w:rFonts w:ascii="Arial" w:hAnsi="Arial" w:cs="Arial"/>
          <w:noProof/>
          <w:lang w:val="fr-CH"/>
        </w:rPr>
      </w:pPr>
      <w:r>
        <w:rPr>
          <w:rFonts w:ascii="Arial" w:hAnsi="Arial" w:cs="Arial"/>
          <w:b/>
          <w:noProof/>
          <w:lang w:val="fr-CH"/>
        </w:rPr>
        <w:t>Note :</w:t>
      </w:r>
      <w:r>
        <w:rPr>
          <w:rFonts w:ascii="Arial" w:hAnsi="Arial" w:cs="Arial"/>
          <w:noProof/>
          <w:lang w:val="fr-CH"/>
        </w:rPr>
        <w:t xml:space="preserve"> le choix effectué dans ces champs a un impact direct sur les calculs automatiques du soutien que vous d</w:t>
      </w:r>
      <w:r>
        <w:rPr>
          <w:rFonts w:ascii="Arial" w:hAnsi="Arial" w:cs="Arial"/>
          <w:noProof/>
          <w:lang w:val="fr-CH"/>
        </w:rPr>
        <w:t>emandez et ces champs ne doivent pas être laissés en blanc.</w:t>
      </w:r>
    </w:p>
    <w:p w:rsidR="00000000" w:rsidRDefault="009C1351">
      <w:pPr>
        <w:spacing w:after="0"/>
        <w:jc w:val="both"/>
        <w:rPr>
          <w:rFonts w:ascii="Arial" w:hAnsi="Arial" w:cs="Arial"/>
          <w:noProof/>
          <w:lang w:val="fr-CH"/>
        </w:rPr>
      </w:pPr>
    </w:p>
    <w:tbl>
      <w:tblPr>
        <w:tblW w:w="0" w:type="auto"/>
        <w:tblLook w:val="04A0"/>
      </w:tblPr>
      <w:tblGrid>
        <w:gridCol w:w="3085"/>
        <w:gridCol w:w="3402"/>
      </w:tblGrid>
      <w:tr w:rsidR="00000000">
        <w:tc>
          <w:tcPr>
            <w:tcW w:w="3085" w:type="dxa"/>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before="120" w:after="120" w:line="240" w:lineRule="auto"/>
              <w:rPr>
                <w:rFonts w:ascii="Arial" w:hAnsi="Arial" w:cs="Arial"/>
                <w:b/>
                <w:noProof/>
                <w:sz w:val="20"/>
                <w:szCs w:val="20"/>
                <w:lang w:val="fr-CH"/>
              </w:rPr>
            </w:pPr>
            <w:r>
              <w:rPr>
                <w:rFonts w:ascii="Arial" w:hAnsi="Arial" w:cs="Arial"/>
                <w:b/>
                <w:noProof/>
                <w:color w:val="000101"/>
                <w:sz w:val="20"/>
                <w:szCs w:val="20"/>
                <w:lang w:val="fr-CH"/>
              </w:rPr>
              <w:t>Groupe du pays</w:t>
            </w:r>
          </w:p>
        </w:tc>
        <w:tc>
          <w:tcPr>
            <w:tcW w:w="3402"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9C1351">
            <w:pPr>
              <w:widowControl w:val="0"/>
              <w:autoSpaceDE w:val="0"/>
              <w:autoSpaceDN w:val="0"/>
              <w:adjustRightInd w:val="0"/>
              <w:spacing w:before="120" w:after="120" w:line="240" w:lineRule="auto"/>
              <w:rPr>
                <w:rFonts w:ascii="Arial" w:hAnsi="Arial" w:cs="Arial"/>
                <w:noProof/>
                <w:sz w:val="20"/>
                <w:szCs w:val="20"/>
                <w:lang w:val="fr-CH"/>
              </w:rPr>
            </w:pPr>
            <w:r>
              <w:rPr>
                <w:rStyle w:val="propertyeditor"/>
                <w:rFonts w:ascii="Arial" w:hAnsi="Arial" w:cs="Arial"/>
                <w:noProof/>
                <w:sz w:val="20"/>
                <w:szCs w:val="20"/>
                <w:lang w:val="fr-CH"/>
              </w:rPr>
              <w:t>Lo</w:t>
            </w:r>
            <w:r>
              <w:rPr>
                <w:rStyle w:val="propertyeditor"/>
                <w:rFonts w:ascii="Arial" w:hAnsi="Arial" w:cs="Arial"/>
                <w:noProof/>
                <w:sz w:val="20"/>
                <w:szCs w:val="20"/>
                <w:lang w:val="fr-CH"/>
              </w:rPr>
              <w:t>w</w:t>
            </w:r>
          </w:p>
        </w:tc>
      </w:tr>
    </w:tbl>
    <w:p w:rsidR="00000000" w:rsidRDefault="009C1351">
      <w:pPr>
        <w:pStyle w:val="default0"/>
        <w:spacing w:before="0" w:beforeAutospacing="0" w:after="200" w:afterAutospacing="0" w:line="276" w:lineRule="auto"/>
        <w:jc w:val="both"/>
        <w:rPr>
          <w:rFonts w:ascii="Arial" w:hAnsi="Arial" w:cs="Arial"/>
          <w:noProof/>
          <w:sz w:val="22"/>
          <w:lang w:val="fr-CH"/>
        </w:rPr>
      </w:pPr>
    </w:p>
    <w:tbl>
      <w:tblPr>
        <w:tblW w:w="5000" w:type="pct"/>
        <w:tblLook w:val="04A0"/>
      </w:tblPr>
      <w:tblGrid>
        <w:gridCol w:w="2443"/>
        <w:gridCol w:w="1030"/>
        <w:gridCol w:w="1030"/>
        <w:gridCol w:w="1030"/>
        <w:gridCol w:w="1030"/>
        <w:gridCol w:w="1030"/>
        <w:gridCol w:w="1030"/>
        <w:gridCol w:w="1030"/>
        <w:gridCol w:w="1030"/>
      </w:tblGrid>
      <w:tr w:rsidR="00000000">
        <w:trPr>
          <w:tblHeader/>
        </w:trPr>
        <w:tc>
          <w:tcPr>
            <w:tcW w:w="2443" w:type="dxa"/>
            <w:vMerge w:val="restart"/>
            <w:tcBorders>
              <w:top w:val="nil"/>
              <w:left w:val="nil"/>
              <w:bottom w:val="single" w:sz="4" w:space="0" w:color="auto"/>
              <w:right w:val="single" w:sz="4" w:space="0" w:color="auto"/>
            </w:tcBorders>
            <w:vAlign w:val="center"/>
          </w:tcPr>
          <w:p w:rsidR="00000000" w:rsidRDefault="009C1351">
            <w:pPr>
              <w:widowControl w:val="0"/>
              <w:autoSpaceDE w:val="0"/>
              <w:autoSpaceDN w:val="0"/>
              <w:adjustRightInd w:val="0"/>
              <w:spacing w:before="120" w:after="120" w:line="240" w:lineRule="auto"/>
              <w:jc w:val="center"/>
              <w:rPr>
                <w:rFonts w:ascii="Arial" w:hAnsi="Arial" w:cs="Arial"/>
                <w:b/>
                <w:noProof/>
                <w:sz w:val="20"/>
                <w:szCs w:val="18"/>
                <w:lang w:val="fr-CH"/>
              </w:rPr>
            </w:pPr>
          </w:p>
        </w:tc>
        <w:tc>
          <w:tcPr>
            <w:tcW w:w="1030" w:type="dxa"/>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before="120" w:after="120" w:line="240" w:lineRule="auto"/>
              <w:jc w:val="center"/>
              <w:rPr>
                <w:rFonts w:ascii="Arial" w:hAnsi="Arial" w:cs="Arial"/>
                <w:b/>
                <w:noProof/>
                <w:sz w:val="20"/>
                <w:szCs w:val="18"/>
                <w:lang w:val="fr-CH"/>
              </w:rPr>
            </w:pPr>
            <w:r>
              <w:rPr>
                <w:rFonts w:ascii="Arial" w:hAnsi="Arial" w:cs="Arial"/>
                <w:b/>
                <w:noProof/>
                <w:sz w:val="20"/>
                <w:szCs w:val="18"/>
                <w:lang w:val="fr-CH"/>
              </w:rPr>
              <w:t>Année 1</w:t>
            </w:r>
          </w:p>
        </w:tc>
        <w:tc>
          <w:tcPr>
            <w:tcW w:w="1030" w:type="dxa"/>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before="120" w:after="120" w:line="240" w:lineRule="auto"/>
              <w:jc w:val="center"/>
              <w:rPr>
                <w:rFonts w:ascii="Arial" w:hAnsi="Arial" w:cs="Arial"/>
                <w:b/>
                <w:noProof/>
                <w:sz w:val="20"/>
                <w:szCs w:val="18"/>
                <w:lang w:val="fr-CH"/>
              </w:rPr>
            </w:pPr>
            <w:r>
              <w:rPr>
                <w:rFonts w:ascii="Arial" w:hAnsi="Arial" w:cs="Arial"/>
                <w:b/>
                <w:noProof/>
                <w:sz w:val="20"/>
                <w:szCs w:val="18"/>
                <w:lang w:val="fr-CH"/>
              </w:rPr>
              <w:t>Année 2</w:t>
            </w:r>
          </w:p>
        </w:tc>
        <w:tc>
          <w:tcPr>
            <w:tcW w:w="1030" w:type="dxa"/>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before="120" w:after="120" w:line="240" w:lineRule="auto"/>
              <w:jc w:val="center"/>
              <w:rPr>
                <w:rFonts w:ascii="Arial" w:hAnsi="Arial" w:cs="Arial"/>
                <w:b/>
                <w:noProof/>
                <w:sz w:val="20"/>
                <w:szCs w:val="18"/>
                <w:lang w:val="fr-CH"/>
              </w:rPr>
            </w:pPr>
            <w:r>
              <w:rPr>
                <w:rFonts w:ascii="Arial" w:hAnsi="Arial" w:cs="Arial"/>
                <w:b/>
                <w:noProof/>
                <w:sz w:val="20"/>
                <w:szCs w:val="18"/>
                <w:lang w:val="fr-CH"/>
              </w:rPr>
              <w:t>Année 3</w:t>
            </w:r>
          </w:p>
        </w:tc>
        <w:tc>
          <w:tcPr>
            <w:tcW w:w="1030" w:type="dxa"/>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before="120" w:after="120" w:line="240" w:lineRule="auto"/>
              <w:jc w:val="center"/>
              <w:rPr>
                <w:rFonts w:ascii="Arial" w:hAnsi="Arial" w:cs="Arial"/>
                <w:b/>
                <w:noProof/>
                <w:sz w:val="20"/>
                <w:szCs w:val="18"/>
                <w:lang w:val="fr-CH"/>
              </w:rPr>
            </w:pPr>
            <w:r>
              <w:rPr>
                <w:rFonts w:ascii="Arial" w:hAnsi="Arial" w:cs="Arial"/>
                <w:b/>
                <w:noProof/>
                <w:sz w:val="20"/>
                <w:szCs w:val="18"/>
                <w:lang w:val="fr-CH"/>
              </w:rPr>
              <w:t>Année 4</w:t>
            </w:r>
          </w:p>
        </w:tc>
        <w:tc>
          <w:tcPr>
            <w:tcW w:w="1030" w:type="dxa"/>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before="120" w:after="120" w:line="240" w:lineRule="auto"/>
              <w:jc w:val="center"/>
              <w:rPr>
                <w:rFonts w:ascii="Arial" w:hAnsi="Arial" w:cs="Arial"/>
                <w:b/>
                <w:noProof/>
                <w:sz w:val="20"/>
                <w:szCs w:val="18"/>
                <w:lang w:val="fr-CH"/>
              </w:rPr>
            </w:pPr>
            <w:r>
              <w:rPr>
                <w:rFonts w:ascii="Arial" w:hAnsi="Arial" w:cs="Arial"/>
                <w:b/>
                <w:noProof/>
                <w:sz w:val="20"/>
                <w:szCs w:val="18"/>
                <w:lang w:val="fr-CH"/>
              </w:rPr>
              <w:t>Année 5</w:t>
            </w:r>
          </w:p>
        </w:tc>
        <w:tc>
          <w:tcPr>
            <w:tcW w:w="1030" w:type="dxa"/>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before="120" w:after="120" w:line="240" w:lineRule="auto"/>
              <w:jc w:val="center"/>
              <w:rPr>
                <w:rFonts w:ascii="Arial" w:hAnsi="Arial" w:cs="Arial"/>
                <w:b/>
                <w:noProof/>
                <w:sz w:val="20"/>
                <w:szCs w:val="18"/>
                <w:lang w:val="fr-CH"/>
              </w:rPr>
            </w:pPr>
            <w:r>
              <w:rPr>
                <w:rFonts w:ascii="Arial" w:hAnsi="Arial" w:cs="Arial"/>
                <w:b/>
                <w:noProof/>
                <w:sz w:val="20"/>
                <w:szCs w:val="18"/>
                <w:lang w:val="fr-CH"/>
              </w:rPr>
              <w:t>Année 6</w:t>
            </w:r>
          </w:p>
        </w:tc>
        <w:tc>
          <w:tcPr>
            <w:tcW w:w="1030" w:type="dxa"/>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before="120" w:after="120" w:line="240" w:lineRule="auto"/>
              <w:jc w:val="center"/>
              <w:rPr>
                <w:rFonts w:ascii="Arial" w:hAnsi="Arial" w:cs="Arial"/>
                <w:b/>
                <w:noProof/>
                <w:sz w:val="20"/>
                <w:szCs w:val="18"/>
                <w:lang w:val="fr-CH"/>
              </w:rPr>
            </w:pPr>
            <w:r>
              <w:rPr>
                <w:rFonts w:ascii="Arial" w:hAnsi="Arial" w:cs="Arial"/>
                <w:b/>
                <w:noProof/>
                <w:sz w:val="20"/>
                <w:szCs w:val="18"/>
                <w:lang w:val="fr-CH"/>
              </w:rPr>
              <w:t>Année 7</w:t>
            </w:r>
          </w:p>
        </w:tc>
        <w:tc>
          <w:tcPr>
            <w:tcW w:w="1030" w:type="dxa"/>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before="120" w:after="120" w:line="240" w:lineRule="auto"/>
              <w:jc w:val="center"/>
              <w:rPr>
                <w:rFonts w:ascii="Arial" w:hAnsi="Arial" w:cs="Arial"/>
                <w:b/>
                <w:noProof/>
                <w:sz w:val="20"/>
                <w:szCs w:val="18"/>
                <w:lang w:val="fr-CH"/>
              </w:rPr>
            </w:pPr>
            <w:r>
              <w:rPr>
                <w:rFonts w:ascii="Arial" w:hAnsi="Arial" w:cs="Arial"/>
                <w:b/>
                <w:noProof/>
                <w:sz w:val="20"/>
                <w:szCs w:val="18"/>
                <w:lang w:val="fr-CH"/>
              </w:rPr>
              <w:t>Année 8</w:t>
            </w:r>
          </w:p>
        </w:tc>
      </w:tr>
      <w:tr w:rsidR="00000000">
        <w:trPr>
          <w:tblHeader/>
        </w:trPr>
        <w:tc>
          <w:tcPr>
            <w:tcW w:w="0" w:type="auto"/>
            <w:vMerge/>
            <w:tcBorders>
              <w:top w:val="nil"/>
              <w:left w:val="nil"/>
              <w:bottom w:val="single" w:sz="4" w:space="0" w:color="auto"/>
              <w:right w:val="single" w:sz="4" w:space="0" w:color="auto"/>
            </w:tcBorders>
            <w:vAlign w:val="center"/>
            <w:hideMark/>
          </w:tcPr>
          <w:p w:rsidR="00000000" w:rsidRDefault="009C1351">
            <w:pPr>
              <w:spacing w:after="0" w:line="240" w:lineRule="auto"/>
              <w:rPr>
                <w:rFonts w:ascii="Arial" w:hAnsi="Arial" w:cs="Arial"/>
                <w:b/>
                <w:noProof/>
                <w:sz w:val="20"/>
                <w:szCs w:val="18"/>
                <w:lang w:val="fr-CH"/>
              </w:rPr>
            </w:pPr>
          </w:p>
        </w:tc>
        <w:tc>
          <w:tcPr>
            <w:tcW w:w="103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9C1351">
            <w:pPr>
              <w:widowControl w:val="0"/>
              <w:autoSpaceDE w:val="0"/>
              <w:autoSpaceDN w:val="0"/>
              <w:adjustRightInd w:val="0"/>
              <w:spacing w:before="120" w:after="120" w:line="240" w:lineRule="auto"/>
              <w:jc w:val="center"/>
              <w:rPr>
                <w:rFonts w:ascii="Arial" w:hAnsi="Arial" w:cs="Arial"/>
                <w:noProof/>
                <w:sz w:val="20"/>
                <w:szCs w:val="18"/>
                <w:lang w:val="fr-CH"/>
              </w:rPr>
            </w:pPr>
            <w:r>
              <w:rPr>
                <w:rStyle w:val="propertyeditor"/>
                <w:rFonts w:ascii="Arial" w:hAnsi="Arial" w:cs="Arial"/>
                <w:bCs/>
                <w:noProof/>
                <w:sz w:val="20"/>
                <w:szCs w:val="18"/>
                <w:lang w:val="fr-CH"/>
              </w:rPr>
              <w:t>201</w:t>
            </w:r>
            <w:r>
              <w:rPr>
                <w:rStyle w:val="propertyeditor"/>
                <w:rFonts w:ascii="Arial" w:hAnsi="Arial" w:cs="Arial"/>
                <w:bCs/>
                <w:noProof/>
                <w:sz w:val="20"/>
                <w:szCs w:val="18"/>
                <w:lang w:val="fr-CH"/>
              </w:rPr>
              <w:t>3</w:t>
            </w:r>
          </w:p>
        </w:tc>
        <w:tc>
          <w:tcPr>
            <w:tcW w:w="103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9C1351">
            <w:pPr>
              <w:widowControl w:val="0"/>
              <w:autoSpaceDE w:val="0"/>
              <w:autoSpaceDN w:val="0"/>
              <w:adjustRightInd w:val="0"/>
              <w:spacing w:before="120" w:after="120" w:line="240" w:lineRule="auto"/>
              <w:jc w:val="center"/>
              <w:rPr>
                <w:rFonts w:ascii="Arial" w:hAnsi="Arial" w:cs="Arial"/>
                <w:bCs/>
                <w:noProof/>
                <w:sz w:val="20"/>
                <w:szCs w:val="18"/>
                <w:lang w:val="fr-CH"/>
              </w:rPr>
            </w:pPr>
            <w:r>
              <w:rPr>
                <w:rStyle w:val="propertyeditor"/>
                <w:rFonts w:ascii="Arial" w:hAnsi="Arial" w:cs="Arial"/>
                <w:bCs/>
                <w:noProof/>
                <w:sz w:val="20"/>
                <w:szCs w:val="18"/>
                <w:lang w:val="fr-CH"/>
              </w:rPr>
              <w:t>201</w:t>
            </w:r>
            <w:r>
              <w:rPr>
                <w:rStyle w:val="propertyeditor"/>
                <w:rFonts w:ascii="Arial" w:hAnsi="Arial" w:cs="Arial"/>
                <w:bCs/>
                <w:noProof/>
                <w:sz w:val="20"/>
                <w:szCs w:val="18"/>
                <w:lang w:val="fr-CH"/>
              </w:rPr>
              <w:t>4</w:t>
            </w:r>
          </w:p>
        </w:tc>
        <w:tc>
          <w:tcPr>
            <w:tcW w:w="103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9C1351">
            <w:pPr>
              <w:widowControl w:val="0"/>
              <w:autoSpaceDE w:val="0"/>
              <w:autoSpaceDN w:val="0"/>
              <w:adjustRightInd w:val="0"/>
              <w:spacing w:before="120" w:after="120" w:line="240" w:lineRule="auto"/>
              <w:jc w:val="center"/>
              <w:rPr>
                <w:rFonts w:ascii="Arial" w:hAnsi="Arial" w:cs="Arial"/>
                <w:bCs/>
                <w:noProof/>
                <w:sz w:val="20"/>
                <w:szCs w:val="18"/>
                <w:lang w:val="fr-CH"/>
              </w:rPr>
            </w:pPr>
            <w:r>
              <w:rPr>
                <w:rStyle w:val="propertyeditor"/>
                <w:rFonts w:ascii="Arial" w:hAnsi="Arial" w:cs="Arial"/>
                <w:bCs/>
                <w:noProof/>
                <w:sz w:val="20"/>
                <w:szCs w:val="18"/>
                <w:lang w:val="fr-CH"/>
              </w:rPr>
              <w:t>201</w:t>
            </w:r>
            <w:r>
              <w:rPr>
                <w:rStyle w:val="propertyeditor"/>
                <w:rFonts w:ascii="Arial" w:hAnsi="Arial" w:cs="Arial"/>
                <w:bCs/>
                <w:noProof/>
                <w:sz w:val="20"/>
                <w:szCs w:val="18"/>
                <w:lang w:val="fr-CH"/>
              </w:rPr>
              <w:t>5</w:t>
            </w:r>
          </w:p>
        </w:tc>
        <w:tc>
          <w:tcPr>
            <w:tcW w:w="103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9C1351">
            <w:pPr>
              <w:widowControl w:val="0"/>
              <w:autoSpaceDE w:val="0"/>
              <w:autoSpaceDN w:val="0"/>
              <w:adjustRightInd w:val="0"/>
              <w:spacing w:before="120" w:after="120" w:line="240" w:lineRule="auto"/>
              <w:jc w:val="center"/>
              <w:rPr>
                <w:rFonts w:ascii="Arial" w:hAnsi="Arial" w:cs="Arial"/>
                <w:bCs/>
                <w:noProof/>
                <w:sz w:val="20"/>
                <w:szCs w:val="18"/>
                <w:lang w:val="fr-CH"/>
              </w:rPr>
            </w:pPr>
          </w:p>
        </w:tc>
        <w:tc>
          <w:tcPr>
            <w:tcW w:w="103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9C1351">
            <w:pPr>
              <w:widowControl w:val="0"/>
              <w:autoSpaceDE w:val="0"/>
              <w:autoSpaceDN w:val="0"/>
              <w:adjustRightInd w:val="0"/>
              <w:spacing w:before="120" w:after="120" w:line="240" w:lineRule="auto"/>
              <w:jc w:val="center"/>
              <w:rPr>
                <w:rFonts w:ascii="Arial" w:hAnsi="Arial" w:cs="Arial"/>
                <w:bCs/>
                <w:noProof/>
                <w:sz w:val="20"/>
                <w:szCs w:val="18"/>
                <w:lang w:val="fr-CH"/>
              </w:rPr>
            </w:pPr>
          </w:p>
        </w:tc>
        <w:tc>
          <w:tcPr>
            <w:tcW w:w="103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9C1351">
            <w:pPr>
              <w:widowControl w:val="0"/>
              <w:autoSpaceDE w:val="0"/>
              <w:autoSpaceDN w:val="0"/>
              <w:adjustRightInd w:val="0"/>
              <w:spacing w:before="120" w:after="120" w:line="240" w:lineRule="auto"/>
              <w:jc w:val="center"/>
              <w:rPr>
                <w:rFonts w:ascii="Arial" w:hAnsi="Arial" w:cs="Arial"/>
                <w:bCs/>
                <w:noProof/>
                <w:sz w:val="20"/>
                <w:szCs w:val="18"/>
                <w:lang w:val="fr-CH"/>
              </w:rPr>
            </w:pPr>
          </w:p>
        </w:tc>
        <w:tc>
          <w:tcPr>
            <w:tcW w:w="103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9C1351">
            <w:pPr>
              <w:widowControl w:val="0"/>
              <w:autoSpaceDE w:val="0"/>
              <w:autoSpaceDN w:val="0"/>
              <w:adjustRightInd w:val="0"/>
              <w:spacing w:before="120" w:after="120" w:line="240" w:lineRule="auto"/>
              <w:jc w:val="center"/>
              <w:rPr>
                <w:rFonts w:ascii="Arial" w:hAnsi="Arial" w:cs="Arial"/>
                <w:noProof/>
                <w:sz w:val="20"/>
                <w:szCs w:val="18"/>
                <w:lang w:val="fr-CH"/>
              </w:rPr>
            </w:pPr>
          </w:p>
        </w:tc>
        <w:tc>
          <w:tcPr>
            <w:tcW w:w="103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9C1351">
            <w:pPr>
              <w:widowControl w:val="0"/>
              <w:autoSpaceDE w:val="0"/>
              <w:autoSpaceDN w:val="0"/>
              <w:adjustRightInd w:val="0"/>
              <w:spacing w:before="120" w:after="120" w:line="240" w:lineRule="auto"/>
              <w:jc w:val="center"/>
              <w:rPr>
                <w:rFonts w:ascii="Arial" w:hAnsi="Arial" w:cs="Arial"/>
                <w:noProof/>
                <w:sz w:val="20"/>
                <w:szCs w:val="18"/>
                <w:lang w:val="fr-CH"/>
              </w:rPr>
            </w:pPr>
          </w:p>
        </w:tc>
      </w:tr>
      <w:tr w:rsidR="00000000">
        <w:tc>
          <w:tcPr>
            <w:tcW w:w="2443" w:type="dxa"/>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after="0" w:line="240" w:lineRule="auto"/>
              <w:rPr>
                <w:rFonts w:ascii="Arial" w:hAnsi="Arial" w:cs="Arial"/>
                <w:b/>
                <w:noProof/>
                <w:sz w:val="18"/>
                <w:szCs w:val="18"/>
                <w:lang w:val="fr-CH"/>
              </w:rPr>
            </w:pPr>
            <w:r>
              <w:rPr>
                <w:rFonts w:ascii="Arial" w:hAnsi="Arial" w:cs="Arial"/>
                <w:b/>
                <w:noProof/>
                <w:sz w:val="18"/>
                <w:szCs w:val="18"/>
                <w:lang w:val="fr-CH"/>
              </w:rPr>
              <w:t>Quote-part minimale</w:t>
            </w:r>
          </w:p>
        </w:tc>
        <w:tc>
          <w:tcPr>
            <w:tcW w:w="103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9C1351">
            <w:pPr>
              <w:widowControl w:val="0"/>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bCs/>
                <w:noProof/>
                <w:sz w:val="18"/>
                <w:szCs w:val="18"/>
                <w:lang w:val="fr-CH"/>
              </w:rPr>
              <w:t>0.2</w:t>
            </w:r>
            <w:r>
              <w:rPr>
                <w:rStyle w:val="propertyeditor"/>
                <w:rFonts w:ascii="Arial" w:hAnsi="Arial" w:cs="Arial"/>
                <w:bCs/>
                <w:noProof/>
                <w:sz w:val="18"/>
                <w:szCs w:val="18"/>
                <w:lang w:val="fr-CH"/>
              </w:rPr>
              <w:t>0</w:t>
            </w:r>
          </w:p>
        </w:tc>
        <w:tc>
          <w:tcPr>
            <w:tcW w:w="103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9C1351">
            <w:pPr>
              <w:widowControl w:val="0"/>
              <w:autoSpaceDE w:val="0"/>
              <w:autoSpaceDN w:val="0"/>
              <w:adjustRightInd w:val="0"/>
              <w:spacing w:after="0" w:line="240" w:lineRule="auto"/>
              <w:jc w:val="right"/>
              <w:rPr>
                <w:rFonts w:ascii="Arial" w:hAnsi="Arial" w:cs="Arial"/>
                <w:bCs/>
                <w:noProof/>
                <w:sz w:val="18"/>
                <w:szCs w:val="18"/>
                <w:lang w:val="fr-CH"/>
              </w:rPr>
            </w:pPr>
            <w:r>
              <w:rPr>
                <w:rStyle w:val="propertyeditor"/>
                <w:rFonts w:ascii="Arial" w:hAnsi="Arial" w:cs="Arial"/>
                <w:bCs/>
                <w:noProof/>
                <w:sz w:val="18"/>
                <w:szCs w:val="18"/>
                <w:lang w:val="fr-CH"/>
              </w:rPr>
              <w:t>0.2</w:t>
            </w:r>
            <w:r>
              <w:rPr>
                <w:rStyle w:val="propertyeditor"/>
                <w:rFonts w:ascii="Arial" w:hAnsi="Arial" w:cs="Arial"/>
                <w:bCs/>
                <w:noProof/>
                <w:sz w:val="18"/>
                <w:szCs w:val="18"/>
                <w:lang w:val="fr-CH"/>
              </w:rPr>
              <w:t>0</w:t>
            </w:r>
          </w:p>
        </w:tc>
        <w:tc>
          <w:tcPr>
            <w:tcW w:w="103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9C1351">
            <w:pPr>
              <w:widowControl w:val="0"/>
              <w:autoSpaceDE w:val="0"/>
              <w:autoSpaceDN w:val="0"/>
              <w:adjustRightInd w:val="0"/>
              <w:spacing w:after="0" w:line="240" w:lineRule="auto"/>
              <w:jc w:val="right"/>
              <w:rPr>
                <w:rFonts w:ascii="Arial" w:hAnsi="Arial" w:cs="Arial"/>
                <w:bCs/>
                <w:noProof/>
                <w:sz w:val="18"/>
                <w:szCs w:val="18"/>
                <w:lang w:val="fr-CH"/>
              </w:rPr>
            </w:pPr>
            <w:r>
              <w:rPr>
                <w:rStyle w:val="propertyeditor"/>
                <w:rFonts w:ascii="Arial" w:hAnsi="Arial" w:cs="Arial"/>
                <w:bCs/>
                <w:noProof/>
                <w:sz w:val="18"/>
                <w:szCs w:val="18"/>
                <w:lang w:val="fr-CH"/>
              </w:rPr>
              <w:t>0.2</w:t>
            </w:r>
            <w:r>
              <w:rPr>
                <w:rStyle w:val="propertyeditor"/>
                <w:rFonts w:ascii="Arial" w:hAnsi="Arial" w:cs="Arial"/>
                <w:bCs/>
                <w:noProof/>
                <w:sz w:val="18"/>
                <w:szCs w:val="18"/>
                <w:lang w:val="fr-CH"/>
              </w:rPr>
              <w:t>0</w:t>
            </w:r>
          </w:p>
        </w:tc>
        <w:tc>
          <w:tcPr>
            <w:tcW w:w="103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9C1351">
            <w:pPr>
              <w:widowControl w:val="0"/>
              <w:autoSpaceDE w:val="0"/>
              <w:autoSpaceDN w:val="0"/>
              <w:adjustRightInd w:val="0"/>
              <w:spacing w:after="0" w:line="240" w:lineRule="auto"/>
              <w:jc w:val="right"/>
              <w:rPr>
                <w:rFonts w:ascii="Arial" w:hAnsi="Arial" w:cs="Arial"/>
                <w:bCs/>
                <w:noProof/>
                <w:sz w:val="18"/>
                <w:szCs w:val="18"/>
                <w:lang w:val="fr-CH"/>
              </w:rPr>
            </w:pPr>
          </w:p>
        </w:tc>
        <w:tc>
          <w:tcPr>
            <w:tcW w:w="103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9C1351">
            <w:pPr>
              <w:widowControl w:val="0"/>
              <w:autoSpaceDE w:val="0"/>
              <w:autoSpaceDN w:val="0"/>
              <w:adjustRightInd w:val="0"/>
              <w:spacing w:after="0" w:line="240" w:lineRule="auto"/>
              <w:jc w:val="right"/>
              <w:rPr>
                <w:rFonts w:ascii="Arial" w:hAnsi="Arial" w:cs="Arial"/>
                <w:bCs/>
                <w:noProof/>
                <w:sz w:val="18"/>
                <w:szCs w:val="18"/>
                <w:lang w:val="fr-CH"/>
              </w:rPr>
            </w:pPr>
          </w:p>
        </w:tc>
        <w:tc>
          <w:tcPr>
            <w:tcW w:w="103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9C1351">
            <w:pPr>
              <w:widowControl w:val="0"/>
              <w:autoSpaceDE w:val="0"/>
              <w:autoSpaceDN w:val="0"/>
              <w:adjustRightInd w:val="0"/>
              <w:spacing w:after="0" w:line="240" w:lineRule="auto"/>
              <w:jc w:val="right"/>
              <w:rPr>
                <w:rFonts w:ascii="Arial" w:hAnsi="Arial" w:cs="Arial"/>
                <w:bCs/>
                <w:noProof/>
                <w:sz w:val="18"/>
                <w:szCs w:val="18"/>
                <w:lang w:val="fr-CH"/>
              </w:rPr>
            </w:pPr>
          </w:p>
        </w:tc>
        <w:tc>
          <w:tcPr>
            <w:tcW w:w="103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9C1351">
            <w:pPr>
              <w:widowControl w:val="0"/>
              <w:autoSpaceDE w:val="0"/>
              <w:autoSpaceDN w:val="0"/>
              <w:adjustRightInd w:val="0"/>
              <w:spacing w:after="0" w:line="240" w:lineRule="auto"/>
              <w:jc w:val="right"/>
              <w:rPr>
                <w:rFonts w:ascii="Arial" w:hAnsi="Arial" w:cs="Arial"/>
                <w:bCs/>
                <w:noProof/>
                <w:sz w:val="18"/>
                <w:szCs w:val="18"/>
                <w:lang w:val="fr-CH"/>
              </w:rPr>
            </w:pPr>
          </w:p>
        </w:tc>
        <w:tc>
          <w:tcPr>
            <w:tcW w:w="103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9C1351">
            <w:pPr>
              <w:widowControl w:val="0"/>
              <w:autoSpaceDE w:val="0"/>
              <w:autoSpaceDN w:val="0"/>
              <w:adjustRightInd w:val="0"/>
              <w:spacing w:after="0" w:line="240" w:lineRule="auto"/>
              <w:jc w:val="right"/>
              <w:rPr>
                <w:rFonts w:ascii="Arial" w:hAnsi="Arial" w:cs="Arial"/>
                <w:noProof/>
                <w:sz w:val="18"/>
                <w:szCs w:val="18"/>
                <w:lang w:val="fr-CH"/>
              </w:rPr>
            </w:pPr>
          </w:p>
        </w:tc>
      </w:tr>
      <w:tr w:rsidR="00000000">
        <w:tc>
          <w:tcPr>
            <w:tcW w:w="2443" w:type="dxa"/>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after="0" w:line="240" w:lineRule="auto"/>
              <w:rPr>
                <w:rFonts w:ascii="Arial" w:hAnsi="Arial" w:cs="Arial"/>
                <w:b/>
                <w:noProof/>
                <w:sz w:val="18"/>
                <w:szCs w:val="18"/>
                <w:lang w:val="fr-CH"/>
              </w:rPr>
            </w:pPr>
            <w:r>
              <w:rPr>
                <w:rFonts w:ascii="Arial" w:hAnsi="Arial" w:cs="Arial"/>
                <w:b/>
                <w:noProof/>
                <w:sz w:val="18"/>
                <w:szCs w:val="18"/>
                <w:lang w:val="fr-CH"/>
              </w:rPr>
              <w:t>Votre quote-part (veuillez changer si plus élevée)</w:t>
            </w:r>
          </w:p>
        </w:tc>
        <w:tc>
          <w:tcPr>
            <w:tcW w:w="1030"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
              <w:jc w:val="right"/>
              <w:rPr>
                <w:rFonts w:ascii="Arial" w:hAnsi="Arial" w:cs="Arial"/>
                <w:noProof/>
                <w:color w:val="auto"/>
                <w:sz w:val="18"/>
                <w:szCs w:val="18"/>
                <w:lang w:val="fr-CH"/>
              </w:rPr>
            </w:pPr>
            <w:r>
              <w:rPr>
                <w:rStyle w:val="propertyeditor"/>
                <w:rFonts w:ascii="Arial" w:hAnsi="Arial" w:cs="Arial"/>
                <w:bCs/>
                <w:noProof/>
                <w:sz w:val="18"/>
                <w:szCs w:val="18"/>
                <w:shd w:val="clear" w:color="auto" w:fill="BDDCFF"/>
                <w:lang w:val="fr-CH"/>
              </w:rPr>
              <w:t>0.2</w:t>
            </w:r>
            <w:r>
              <w:rPr>
                <w:rStyle w:val="propertyeditor"/>
                <w:rFonts w:ascii="Arial" w:hAnsi="Arial" w:cs="Arial"/>
                <w:bCs/>
                <w:noProof/>
                <w:sz w:val="18"/>
                <w:szCs w:val="18"/>
                <w:shd w:val="clear" w:color="auto" w:fill="BDDCFF"/>
                <w:lang w:val="fr-CH"/>
              </w:rPr>
              <w:t>0</w:t>
            </w:r>
          </w:p>
        </w:tc>
        <w:tc>
          <w:tcPr>
            <w:tcW w:w="1030"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
              <w:jc w:val="right"/>
              <w:rPr>
                <w:rFonts w:ascii="Arial" w:hAnsi="Arial" w:cs="Arial"/>
                <w:noProof/>
                <w:color w:val="auto"/>
                <w:sz w:val="18"/>
                <w:szCs w:val="18"/>
                <w:lang w:val="fr-CH"/>
              </w:rPr>
            </w:pPr>
            <w:r>
              <w:rPr>
                <w:rStyle w:val="propertyeditor"/>
                <w:rFonts w:ascii="Arial" w:hAnsi="Arial" w:cs="Arial"/>
                <w:bCs/>
                <w:noProof/>
                <w:sz w:val="18"/>
                <w:szCs w:val="18"/>
                <w:shd w:val="clear" w:color="auto" w:fill="BDDCFF"/>
                <w:lang w:val="fr-CH"/>
              </w:rPr>
              <w:t>0.2</w:t>
            </w:r>
            <w:r>
              <w:rPr>
                <w:rStyle w:val="propertyeditor"/>
                <w:rFonts w:ascii="Arial" w:hAnsi="Arial" w:cs="Arial"/>
                <w:bCs/>
                <w:noProof/>
                <w:sz w:val="18"/>
                <w:szCs w:val="18"/>
                <w:shd w:val="clear" w:color="auto" w:fill="BDDCFF"/>
                <w:lang w:val="fr-CH"/>
              </w:rPr>
              <w:t>0</w:t>
            </w:r>
          </w:p>
        </w:tc>
        <w:tc>
          <w:tcPr>
            <w:tcW w:w="1030"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
              <w:jc w:val="right"/>
              <w:rPr>
                <w:rFonts w:ascii="Arial" w:hAnsi="Arial" w:cs="Arial"/>
                <w:noProof/>
                <w:color w:val="auto"/>
                <w:sz w:val="18"/>
                <w:szCs w:val="18"/>
                <w:lang w:val="fr-CH"/>
              </w:rPr>
            </w:pPr>
            <w:r>
              <w:rPr>
                <w:rStyle w:val="propertyeditor"/>
                <w:rFonts w:ascii="Arial" w:hAnsi="Arial" w:cs="Arial"/>
                <w:bCs/>
                <w:noProof/>
                <w:sz w:val="18"/>
                <w:szCs w:val="18"/>
                <w:shd w:val="clear" w:color="auto" w:fill="BDDCFF"/>
                <w:lang w:val="fr-CH"/>
              </w:rPr>
              <w:t>0.2</w:t>
            </w:r>
            <w:r>
              <w:rPr>
                <w:rStyle w:val="propertyeditor"/>
                <w:rFonts w:ascii="Arial" w:hAnsi="Arial" w:cs="Arial"/>
                <w:bCs/>
                <w:noProof/>
                <w:sz w:val="18"/>
                <w:szCs w:val="18"/>
                <w:shd w:val="clear" w:color="auto" w:fill="BDDCFF"/>
                <w:lang w:val="fr-CH"/>
              </w:rPr>
              <w:t>0</w:t>
            </w:r>
          </w:p>
        </w:tc>
        <w:tc>
          <w:tcPr>
            <w:tcW w:w="1030"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
              <w:jc w:val="right"/>
              <w:rPr>
                <w:rFonts w:ascii="Arial" w:hAnsi="Arial" w:cs="Arial"/>
                <w:noProof/>
                <w:color w:val="auto"/>
                <w:sz w:val="18"/>
                <w:szCs w:val="18"/>
                <w:lang w:val="fr-CH"/>
              </w:rPr>
            </w:pPr>
          </w:p>
        </w:tc>
        <w:tc>
          <w:tcPr>
            <w:tcW w:w="1030"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
              <w:jc w:val="right"/>
              <w:rPr>
                <w:rFonts w:ascii="Arial" w:hAnsi="Arial" w:cs="Arial"/>
                <w:noProof/>
                <w:color w:val="auto"/>
                <w:sz w:val="18"/>
                <w:szCs w:val="18"/>
                <w:lang w:val="fr-CH"/>
              </w:rPr>
            </w:pPr>
          </w:p>
        </w:tc>
        <w:tc>
          <w:tcPr>
            <w:tcW w:w="1030"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
              <w:jc w:val="right"/>
              <w:rPr>
                <w:rFonts w:ascii="Arial" w:hAnsi="Arial" w:cs="Arial"/>
                <w:noProof/>
                <w:color w:val="auto"/>
                <w:sz w:val="18"/>
                <w:szCs w:val="18"/>
                <w:lang w:val="fr-CH"/>
              </w:rPr>
            </w:pPr>
          </w:p>
        </w:tc>
        <w:tc>
          <w:tcPr>
            <w:tcW w:w="1030"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
              <w:jc w:val="right"/>
              <w:rPr>
                <w:rFonts w:ascii="Arial" w:hAnsi="Arial" w:cs="Arial"/>
                <w:noProof/>
                <w:color w:val="auto"/>
                <w:sz w:val="18"/>
                <w:szCs w:val="18"/>
                <w:lang w:val="fr-CH"/>
              </w:rPr>
            </w:pPr>
          </w:p>
        </w:tc>
        <w:tc>
          <w:tcPr>
            <w:tcW w:w="1030"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
              <w:jc w:val="right"/>
              <w:rPr>
                <w:rFonts w:ascii="Arial" w:hAnsi="Arial" w:cs="Arial"/>
                <w:noProof/>
                <w:color w:val="auto"/>
                <w:sz w:val="18"/>
                <w:szCs w:val="18"/>
                <w:lang w:val="fr-CH"/>
              </w:rPr>
            </w:pPr>
          </w:p>
        </w:tc>
      </w:tr>
    </w:tbl>
    <w:p w:rsidR="00000000" w:rsidRDefault="009C1351">
      <w:pPr>
        <w:pStyle w:val="default0"/>
        <w:spacing w:before="0" w:beforeAutospacing="0" w:after="200" w:afterAutospacing="0" w:line="276" w:lineRule="auto"/>
        <w:jc w:val="both"/>
        <w:rPr>
          <w:rFonts w:ascii="Arial" w:hAnsi="Arial" w:cs="Arial"/>
          <w:noProof/>
          <w:sz w:val="22"/>
          <w:lang w:val="fr-CH"/>
        </w:rPr>
      </w:pPr>
    </w:p>
    <w:p w:rsidR="00000000" w:rsidRDefault="009C1351">
      <w:pPr>
        <w:autoSpaceDE w:val="0"/>
        <w:autoSpaceDN w:val="0"/>
        <w:adjustRightInd w:val="0"/>
        <w:spacing w:after="0" w:line="240" w:lineRule="auto"/>
        <w:rPr>
          <w:rFonts w:ascii="Arial" w:hAnsi="Arial" w:cs="Arial"/>
          <w:noProof/>
          <w:lang w:val="fr-CH"/>
        </w:rPr>
      </w:pPr>
    </w:p>
    <w:p w:rsidR="00000000" w:rsidRDefault="009C1351">
      <w:pPr>
        <w:autoSpaceDE w:val="0"/>
        <w:autoSpaceDN w:val="0"/>
        <w:adjustRightInd w:val="0"/>
        <w:spacing w:after="0" w:line="240" w:lineRule="auto"/>
        <w:rPr>
          <w:rFonts w:ascii="Arial" w:hAnsi="Arial" w:cs="Arial"/>
          <w:noProof/>
          <w:lang w:val="fr-CH"/>
        </w:rPr>
      </w:pPr>
    </w:p>
    <w:p w:rsidR="00000000" w:rsidRDefault="009C1351">
      <w:pPr>
        <w:pStyle w:val="Heading1"/>
        <w:rPr>
          <w:noProof/>
          <w:sz w:val="24"/>
          <w:szCs w:val="24"/>
          <w:lang w:val="fr-CH"/>
        </w:rPr>
      </w:pPr>
      <w:r>
        <w:rPr>
          <w:noProof/>
          <w:sz w:val="24"/>
          <w:szCs w:val="24"/>
          <w:lang w:val="fr-CH"/>
        </w:rPr>
        <w:t>6</w:t>
      </w:r>
      <w:r>
        <w:rPr>
          <w:noProof/>
          <w:sz w:val="24"/>
          <w:szCs w:val="24"/>
          <w:lang w:val="fr-CH"/>
        </w:rPr>
        <w:t>.</w:t>
      </w:r>
      <w:r>
        <w:rPr>
          <w:rStyle w:val="propertyeditor"/>
          <w:noProof/>
          <w:sz w:val="24"/>
          <w:szCs w:val="24"/>
          <w:lang w:val="fr-CH"/>
        </w:rPr>
        <w:t>4</w:t>
      </w:r>
      <w:r>
        <w:rPr>
          <w:noProof/>
          <w:sz w:val="24"/>
          <w:szCs w:val="24"/>
          <w:lang w:val="fr-CH"/>
        </w:rPr>
        <w:t>.3. Facteur de perte</w:t>
      </w:r>
      <w:bookmarkEnd w:id="51"/>
      <w:bookmarkEnd w:id="50"/>
      <w:r>
        <w:rPr>
          <w:noProof/>
          <w:sz w:val="24"/>
          <w:szCs w:val="24"/>
          <w:lang w:val="fr-CH"/>
        </w:rPr>
        <w:t xml:space="preserve"> vaccinale</w:t>
      </w:r>
    </w:p>
    <w:p w:rsidR="00000000" w:rsidRDefault="009C1351">
      <w:pPr>
        <w:pStyle w:val="default0"/>
        <w:spacing w:line="276" w:lineRule="auto"/>
        <w:jc w:val="both"/>
        <w:rPr>
          <w:noProof/>
          <w:lang w:val="fr-CH"/>
        </w:rPr>
      </w:pPr>
      <w:r>
        <w:rPr>
          <w:rFonts w:ascii="Arial" w:hAnsi="Arial" w:cs="Arial"/>
          <w:noProof/>
          <w:sz w:val="22"/>
          <w:lang w:val="fr-CH"/>
        </w:rPr>
        <w:t>Veuillez indiquer le taux de perte vaccinale :</w:t>
      </w:r>
    </w:p>
    <w:p w:rsidR="00000000" w:rsidRDefault="009C1351">
      <w:pPr>
        <w:pStyle w:val="default0"/>
        <w:spacing w:before="0" w:beforeAutospacing="0" w:after="0" w:afterAutospacing="0" w:line="276" w:lineRule="auto"/>
        <w:jc w:val="both"/>
        <w:rPr>
          <w:rFonts w:ascii="Arial" w:hAnsi="Arial" w:cs="Arial"/>
          <w:noProof/>
          <w:sz w:val="22"/>
          <w:lang w:val="fr-CH"/>
        </w:rPr>
      </w:pPr>
      <w:r>
        <w:rPr>
          <w:rFonts w:ascii="Arial" w:hAnsi="Arial" w:cs="Arial"/>
          <w:noProof/>
          <w:sz w:val="22"/>
          <w:lang w:val="fr-CH"/>
        </w:rPr>
        <w:t>Les pays doivent prévoir un taux maximal de perte vaccinale de :</w:t>
      </w:r>
    </w:p>
    <w:p w:rsidR="00000000" w:rsidRDefault="009C1351">
      <w:pPr>
        <w:pStyle w:val="default0"/>
        <w:numPr>
          <w:ilvl w:val="0"/>
          <w:numId w:val="10"/>
        </w:numPr>
        <w:spacing w:before="0" w:beforeAutospacing="0" w:after="0" w:afterAutospacing="0" w:line="276" w:lineRule="auto"/>
        <w:jc w:val="both"/>
        <w:rPr>
          <w:rFonts w:ascii="Arial" w:hAnsi="Arial" w:cs="Arial"/>
          <w:noProof/>
          <w:sz w:val="22"/>
          <w:lang w:val="fr-CH"/>
        </w:rPr>
      </w:pPr>
      <w:r>
        <w:rPr>
          <w:rFonts w:ascii="Arial" w:hAnsi="Arial" w:cs="Arial"/>
          <w:noProof/>
          <w:sz w:val="22"/>
          <w:lang w:val="fr-CH"/>
        </w:rPr>
        <w:t>50% - pour un vaccin lyophilisé en flacon de 10 ou 20 doses,</w:t>
      </w:r>
    </w:p>
    <w:p w:rsidR="00000000" w:rsidRDefault="009C1351">
      <w:pPr>
        <w:pStyle w:val="default0"/>
        <w:numPr>
          <w:ilvl w:val="0"/>
          <w:numId w:val="10"/>
        </w:numPr>
        <w:spacing w:before="0" w:beforeAutospacing="0" w:after="0" w:afterAutospacing="0" w:line="276" w:lineRule="auto"/>
        <w:jc w:val="both"/>
        <w:rPr>
          <w:rFonts w:ascii="Arial" w:hAnsi="Arial" w:cs="Arial"/>
          <w:noProof/>
          <w:sz w:val="22"/>
          <w:lang w:val="fr-CH"/>
        </w:rPr>
      </w:pPr>
      <w:r>
        <w:rPr>
          <w:rFonts w:ascii="Arial" w:hAnsi="Arial" w:cs="Arial"/>
          <w:noProof/>
          <w:sz w:val="22"/>
          <w:lang w:val="fr-CH"/>
        </w:rPr>
        <w:t>25% - pour un vaccin liquide en flacon de 10 ou 20 doses ou un vaccin lyophilisé en flacon de 5 doses,</w:t>
      </w:r>
    </w:p>
    <w:p w:rsidR="00000000" w:rsidRDefault="009C1351">
      <w:pPr>
        <w:pStyle w:val="default0"/>
        <w:numPr>
          <w:ilvl w:val="0"/>
          <w:numId w:val="10"/>
        </w:numPr>
        <w:spacing w:before="0" w:beforeAutospacing="0" w:after="0" w:afterAutospacing="0" w:line="276" w:lineRule="auto"/>
        <w:jc w:val="both"/>
        <w:rPr>
          <w:rFonts w:ascii="Arial" w:hAnsi="Arial" w:cs="Arial"/>
          <w:noProof/>
          <w:sz w:val="22"/>
          <w:lang w:val="fr-CH"/>
        </w:rPr>
      </w:pPr>
      <w:r>
        <w:rPr>
          <w:rFonts w:ascii="Arial" w:hAnsi="Arial" w:cs="Arial"/>
          <w:noProof/>
          <w:sz w:val="22"/>
          <w:lang w:val="fr-CH"/>
        </w:rPr>
        <w:t>10% - pour un vaccin liquide/lyophilisé en flacon de 2 doses,</w:t>
      </w:r>
    </w:p>
    <w:p w:rsidR="00000000" w:rsidRDefault="009C1351">
      <w:pPr>
        <w:pStyle w:val="default0"/>
        <w:numPr>
          <w:ilvl w:val="0"/>
          <w:numId w:val="10"/>
        </w:numPr>
        <w:spacing w:before="0" w:beforeAutospacing="0" w:after="0" w:afterAutospacing="0" w:line="276" w:lineRule="auto"/>
        <w:jc w:val="both"/>
        <w:rPr>
          <w:rFonts w:ascii="Arial" w:hAnsi="Arial" w:cs="Arial"/>
          <w:noProof/>
          <w:sz w:val="22"/>
          <w:lang w:val="fr-CH"/>
        </w:rPr>
      </w:pPr>
      <w:r>
        <w:rPr>
          <w:rFonts w:ascii="Arial" w:hAnsi="Arial" w:cs="Arial"/>
          <w:noProof/>
          <w:sz w:val="22"/>
          <w:lang w:val="fr-CH"/>
        </w:rPr>
        <w:t>5% - pour un vaccin liquide en</w:t>
      </w:r>
      <w:r>
        <w:rPr>
          <w:rFonts w:ascii="Arial" w:hAnsi="Arial" w:cs="Arial"/>
          <w:noProof/>
          <w:sz w:val="22"/>
          <w:lang w:val="fr-CH"/>
        </w:rPr>
        <w:t xml:space="preserve"> flacon monodose.</w:t>
      </w:r>
    </w:p>
    <w:p w:rsidR="00000000" w:rsidRDefault="009C1351">
      <w:pPr>
        <w:pStyle w:val="default0"/>
        <w:spacing w:before="0" w:beforeAutospacing="0" w:after="200" w:afterAutospacing="0" w:line="276" w:lineRule="auto"/>
        <w:jc w:val="both"/>
        <w:rPr>
          <w:rFonts w:ascii="Arial" w:hAnsi="Arial" w:cs="Arial"/>
          <w:noProof/>
          <w:sz w:val="22"/>
          <w:lang w:val="fr-CH"/>
        </w:rPr>
      </w:pPr>
    </w:p>
    <w:p w:rsidR="00000000" w:rsidRDefault="009C1351">
      <w:pPr>
        <w:spacing w:after="0"/>
        <w:jc w:val="both"/>
        <w:rPr>
          <w:rFonts w:ascii="Arial" w:hAnsi="Arial" w:cs="Arial"/>
          <w:noProof/>
          <w:lang w:val="fr-CH"/>
        </w:rPr>
      </w:pPr>
      <w:r>
        <w:rPr>
          <w:rFonts w:ascii="Arial" w:hAnsi="Arial" w:cs="Arial"/>
          <w:b/>
          <w:noProof/>
          <w:lang w:val="fr-CH"/>
        </w:rPr>
        <w:t xml:space="preserve">Note : </w:t>
      </w:r>
      <w:r>
        <w:rPr>
          <w:rFonts w:ascii="Arial" w:hAnsi="Arial" w:cs="Arial"/>
          <w:noProof/>
          <w:lang w:val="fr-CH"/>
        </w:rPr>
        <w:t>le choix effectué dans ce champ a un impact direct sur les calculs automatiques du soutien que vous demandez et ce champ ne doit pas être laissé en blanc.</w:t>
      </w:r>
    </w:p>
    <w:tbl>
      <w:tblPr>
        <w:tblW w:w="5000" w:type="pct"/>
        <w:tblLook w:val="04A0"/>
      </w:tblPr>
      <w:tblGrid>
        <w:gridCol w:w="2330"/>
        <w:gridCol w:w="1045"/>
        <w:gridCol w:w="1044"/>
        <w:gridCol w:w="1044"/>
        <w:gridCol w:w="1044"/>
        <w:gridCol w:w="1044"/>
        <w:gridCol w:w="1044"/>
        <w:gridCol w:w="1044"/>
        <w:gridCol w:w="1044"/>
      </w:tblGrid>
      <w:tr w:rsidR="00000000">
        <w:trPr>
          <w:trHeight w:val="171"/>
          <w:tblHeader/>
        </w:trPr>
        <w:tc>
          <w:tcPr>
            <w:tcW w:w="2835" w:type="dxa"/>
            <w:tcBorders>
              <w:top w:val="nil"/>
              <w:left w:val="nil"/>
              <w:bottom w:val="nil"/>
              <w:right w:val="single" w:sz="4" w:space="0" w:color="auto"/>
            </w:tcBorders>
            <w:vAlign w:val="center"/>
            <w:hideMark/>
          </w:tcPr>
          <w:p w:rsidR="00000000" w:rsidRDefault="009C1351">
            <w:pPr>
              <w:spacing w:after="0" w:line="240" w:lineRule="auto"/>
              <w:rPr>
                <w:rFonts w:ascii="Arial" w:eastAsia="Calibri"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00000" w:rsidRDefault="009C1351">
            <w:pPr>
              <w:widowControl w:val="0"/>
              <w:autoSpaceDE w:val="0"/>
              <w:autoSpaceDN w:val="0"/>
              <w:adjustRightInd w:val="0"/>
              <w:spacing w:before="120" w:after="120" w:line="240" w:lineRule="auto"/>
              <w:jc w:val="center"/>
              <w:rPr>
                <w:rFonts w:ascii="Arial" w:hAnsi="Arial" w:cs="Arial"/>
                <w:b/>
                <w:noProof/>
                <w:sz w:val="20"/>
                <w:szCs w:val="18"/>
                <w:lang w:val="fr-CH"/>
              </w:rPr>
            </w:pPr>
            <w:r>
              <w:rPr>
                <w:rFonts w:ascii="Arial" w:hAnsi="Arial" w:cs="Arial"/>
                <w:b/>
                <w:noProof/>
                <w:sz w:val="20"/>
                <w:szCs w:val="18"/>
                <w:lang w:val="fr-CH"/>
              </w:rPr>
              <w:t>Année 1</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00000" w:rsidRDefault="009C1351">
            <w:pPr>
              <w:widowControl w:val="0"/>
              <w:autoSpaceDE w:val="0"/>
              <w:autoSpaceDN w:val="0"/>
              <w:adjustRightInd w:val="0"/>
              <w:spacing w:before="120" w:after="120" w:line="240" w:lineRule="auto"/>
              <w:jc w:val="center"/>
              <w:rPr>
                <w:rFonts w:ascii="Arial" w:hAnsi="Arial" w:cs="Arial"/>
                <w:b/>
                <w:noProof/>
                <w:sz w:val="20"/>
                <w:szCs w:val="18"/>
                <w:lang w:val="fr-CH"/>
              </w:rPr>
            </w:pPr>
            <w:r>
              <w:rPr>
                <w:rFonts w:ascii="Arial" w:hAnsi="Arial" w:cs="Arial"/>
                <w:b/>
                <w:noProof/>
                <w:sz w:val="20"/>
                <w:szCs w:val="18"/>
                <w:lang w:val="fr-CH"/>
              </w:rPr>
              <w:t>Année 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00000" w:rsidRDefault="009C1351">
            <w:pPr>
              <w:widowControl w:val="0"/>
              <w:autoSpaceDE w:val="0"/>
              <w:autoSpaceDN w:val="0"/>
              <w:adjustRightInd w:val="0"/>
              <w:spacing w:before="120" w:after="120" w:line="240" w:lineRule="auto"/>
              <w:jc w:val="center"/>
              <w:rPr>
                <w:rFonts w:ascii="Arial" w:hAnsi="Arial" w:cs="Arial"/>
                <w:b/>
                <w:noProof/>
                <w:sz w:val="20"/>
                <w:szCs w:val="18"/>
                <w:lang w:val="fr-CH"/>
              </w:rPr>
            </w:pPr>
            <w:r>
              <w:rPr>
                <w:rFonts w:ascii="Arial" w:hAnsi="Arial" w:cs="Arial"/>
                <w:b/>
                <w:noProof/>
                <w:sz w:val="20"/>
                <w:szCs w:val="18"/>
                <w:lang w:val="fr-CH"/>
              </w:rPr>
              <w:t>Année 3</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00000" w:rsidRDefault="009C1351">
            <w:pPr>
              <w:widowControl w:val="0"/>
              <w:autoSpaceDE w:val="0"/>
              <w:autoSpaceDN w:val="0"/>
              <w:adjustRightInd w:val="0"/>
              <w:spacing w:before="120" w:after="120" w:line="240" w:lineRule="auto"/>
              <w:jc w:val="center"/>
              <w:rPr>
                <w:rFonts w:ascii="Arial" w:hAnsi="Arial" w:cs="Arial"/>
                <w:b/>
                <w:noProof/>
                <w:sz w:val="20"/>
                <w:szCs w:val="18"/>
                <w:lang w:val="fr-CH"/>
              </w:rPr>
            </w:pPr>
            <w:r>
              <w:rPr>
                <w:rFonts w:ascii="Arial" w:hAnsi="Arial" w:cs="Arial"/>
                <w:b/>
                <w:noProof/>
                <w:sz w:val="20"/>
                <w:szCs w:val="18"/>
                <w:lang w:val="fr-CH"/>
              </w:rPr>
              <w:t>Année 4</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00000" w:rsidRDefault="009C1351">
            <w:pPr>
              <w:widowControl w:val="0"/>
              <w:autoSpaceDE w:val="0"/>
              <w:autoSpaceDN w:val="0"/>
              <w:adjustRightInd w:val="0"/>
              <w:spacing w:before="120" w:after="120" w:line="240" w:lineRule="auto"/>
              <w:jc w:val="center"/>
              <w:rPr>
                <w:rFonts w:ascii="Arial" w:hAnsi="Arial" w:cs="Arial"/>
                <w:b/>
                <w:noProof/>
                <w:sz w:val="20"/>
                <w:szCs w:val="18"/>
                <w:lang w:val="fr-CH"/>
              </w:rPr>
            </w:pPr>
            <w:r>
              <w:rPr>
                <w:rFonts w:ascii="Arial" w:hAnsi="Arial" w:cs="Arial"/>
                <w:b/>
                <w:noProof/>
                <w:sz w:val="20"/>
                <w:szCs w:val="18"/>
                <w:lang w:val="fr-CH"/>
              </w:rPr>
              <w:t>Année 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00000" w:rsidRDefault="009C1351">
            <w:pPr>
              <w:widowControl w:val="0"/>
              <w:autoSpaceDE w:val="0"/>
              <w:autoSpaceDN w:val="0"/>
              <w:adjustRightInd w:val="0"/>
              <w:spacing w:before="120" w:after="120" w:line="240" w:lineRule="auto"/>
              <w:jc w:val="center"/>
              <w:rPr>
                <w:rFonts w:ascii="Arial" w:hAnsi="Arial" w:cs="Arial"/>
                <w:b/>
                <w:noProof/>
                <w:sz w:val="20"/>
                <w:szCs w:val="18"/>
                <w:lang w:val="fr-CH"/>
              </w:rPr>
            </w:pPr>
            <w:r>
              <w:rPr>
                <w:rFonts w:ascii="Arial" w:hAnsi="Arial" w:cs="Arial"/>
                <w:b/>
                <w:noProof/>
                <w:sz w:val="20"/>
                <w:szCs w:val="18"/>
                <w:lang w:val="fr-CH"/>
              </w:rPr>
              <w:t>Année 6</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00000" w:rsidRDefault="009C1351">
            <w:pPr>
              <w:widowControl w:val="0"/>
              <w:autoSpaceDE w:val="0"/>
              <w:autoSpaceDN w:val="0"/>
              <w:adjustRightInd w:val="0"/>
              <w:spacing w:before="120" w:after="120" w:line="240" w:lineRule="auto"/>
              <w:jc w:val="center"/>
              <w:rPr>
                <w:rFonts w:ascii="Arial" w:hAnsi="Arial" w:cs="Arial"/>
                <w:b/>
                <w:noProof/>
                <w:sz w:val="20"/>
                <w:szCs w:val="18"/>
                <w:lang w:val="fr-CH"/>
              </w:rPr>
            </w:pPr>
            <w:r>
              <w:rPr>
                <w:rFonts w:ascii="Arial" w:hAnsi="Arial" w:cs="Arial"/>
                <w:b/>
                <w:noProof/>
                <w:sz w:val="20"/>
                <w:szCs w:val="18"/>
                <w:lang w:val="fr-CH"/>
              </w:rPr>
              <w:t>Année 7</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00000" w:rsidRDefault="009C1351">
            <w:pPr>
              <w:widowControl w:val="0"/>
              <w:autoSpaceDE w:val="0"/>
              <w:autoSpaceDN w:val="0"/>
              <w:adjustRightInd w:val="0"/>
              <w:spacing w:before="120" w:after="120" w:line="240" w:lineRule="auto"/>
              <w:jc w:val="center"/>
              <w:rPr>
                <w:rFonts w:ascii="Arial" w:hAnsi="Arial" w:cs="Arial"/>
                <w:b/>
                <w:noProof/>
                <w:sz w:val="20"/>
                <w:szCs w:val="18"/>
                <w:lang w:val="fr-CH"/>
              </w:rPr>
            </w:pPr>
            <w:r>
              <w:rPr>
                <w:rFonts w:ascii="Arial" w:hAnsi="Arial" w:cs="Arial"/>
                <w:b/>
                <w:noProof/>
                <w:sz w:val="20"/>
                <w:szCs w:val="18"/>
                <w:lang w:val="fr-CH"/>
              </w:rPr>
              <w:t>Année 8</w:t>
            </w:r>
          </w:p>
        </w:tc>
      </w:tr>
      <w:tr w:rsidR="00000000">
        <w:trPr>
          <w:tblHeader/>
        </w:trPr>
        <w:tc>
          <w:tcPr>
            <w:tcW w:w="2835" w:type="dxa"/>
            <w:tcBorders>
              <w:top w:val="nil"/>
              <w:left w:val="nil"/>
              <w:bottom w:val="single" w:sz="4" w:space="0" w:color="auto"/>
              <w:right w:val="single" w:sz="4" w:space="0" w:color="auto"/>
            </w:tcBorders>
            <w:vAlign w:val="center"/>
            <w:hideMark/>
          </w:tcPr>
          <w:p w:rsidR="00000000" w:rsidRDefault="009C1351">
            <w:pPr>
              <w:spacing w:after="0" w:line="240" w:lineRule="auto"/>
              <w:rPr>
                <w:rFonts w:ascii="Arial" w:eastAsia="Calibri"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9C1351">
            <w:pPr>
              <w:widowControl w:val="0"/>
              <w:autoSpaceDE w:val="0"/>
              <w:autoSpaceDN w:val="0"/>
              <w:adjustRightInd w:val="0"/>
              <w:spacing w:before="120" w:after="120" w:line="240" w:lineRule="auto"/>
              <w:jc w:val="center"/>
              <w:rPr>
                <w:rFonts w:ascii="Arial" w:hAnsi="Arial" w:cs="Arial"/>
                <w:noProof/>
                <w:color w:val="000000"/>
                <w:sz w:val="20"/>
                <w:szCs w:val="18"/>
                <w:lang w:val="fr-CH"/>
              </w:rPr>
            </w:pPr>
            <w:r>
              <w:rPr>
                <w:rStyle w:val="propertyeditor"/>
                <w:rFonts w:ascii="Arial" w:hAnsi="Arial" w:cs="Arial"/>
                <w:bCs/>
                <w:noProof/>
                <w:color w:val="000000"/>
                <w:sz w:val="20"/>
                <w:szCs w:val="18"/>
                <w:lang w:val="fr-CH"/>
              </w:rPr>
              <w:t>201</w:t>
            </w:r>
            <w:r>
              <w:rPr>
                <w:rStyle w:val="propertyeditor"/>
                <w:rFonts w:ascii="Arial" w:hAnsi="Arial" w:cs="Arial"/>
                <w:bCs/>
                <w:noProof/>
                <w:color w:val="000000"/>
                <w:sz w:val="20"/>
                <w:szCs w:val="18"/>
                <w:lang w:val="fr-CH"/>
              </w:rPr>
              <w:t>3</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9C1351">
            <w:pPr>
              <w:widowControl w:val="0"/>
              <w:autoSpaceDE w:val="0"/>
              <w:autoSpaceDN w:val="0"/>
              <w:adjustRightInd w:val="0"/>
              <w:spacing w:before="120" w:after="120" w:line="240" w:lineRule="auto"/>
              <w:jc w:val="center"/>
              <w:rPr>
                <w:rFonts w:ascii="Arial" w:hAnsi="Arial" w:cs="Arial"/>
                <w:bCs/>
                <w:noProof/>
                <w:color w:val="000000"/>
                <w:sz w:val="20"/>
                <w:szCs w:val="18"/>
                <w:lang w:val="fr-CH"/>
              </w:rPr>
            </w:pPr>
            <w:r>
              <w:rPr>
                <w:rStyle w:val="propertyeditor"/>
                <w:rFonts w:ascii="Arial" w:hAnsi="Arial" w:cs="Arial"/>
                <w:bCs/>
                <w:noProof/>
                <w:color w:val="000000"/>
                <w:sz w:val="20"/>
                <w:szCs w:val="18"/>
                <w:lang w:val="fr-CH"/>
              </w:rPr>
              <w:t>201</w:t>
            </w:r>
            <w:r>
              <w:rPr>
                <w:rStyle w:val="propertyeditor"/>
                <w:rFonts w:ascii="Arial" w:hAnsi="Arial" w:cs="Arial"/>
                <w:bCs/>
                <w:noProof/>
                <w:color w:val="000000"/>
                <w:sz w:val="20"/>
                <w:szCs w:val="18"/>
                <w:lang w:val="fr-CH"/>
              </w:rPr>
              <w:t>4</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9C1351">
            <w:pPr>
              <w:widowControl w:val="0"/>
              <w:autoSpaceDE w:val="0"/>
              <w:autoSpaceDN w:val="0"/>
              <w:adjustRightInd w:val="0"/>
              <w:spacing w:before="120" w:after="120" w:line="240" w:lineRule="auto"/>
              <w:jc w:val="center"/>
              <w:rPr>
                <w:rFonts w:ascii="Arial" w:hAnsi="Arial" w:cs="Arial"/>
                <w:bCs/>
                <w:noProof/>
                <w:color w:val="000000"/>
                <w:sz w:val="20"/>
                <w:szCs w:val="18"/>
                <w:lang w:val="fr-CH"/>
              </w:rPr>
            </w:pPr>
            <w:r>
              <w:rPr>
                <w:rStyle w:val="propertyeditor"/>
                <w:rFonts w:ascii="Arial" w:hAnsi="Arial" w:cs="Arial"/>
                <w:bCs/>
                <w:noProof/>
                <w:color w:val="000000"/>
                <w:sz w:val="20"/>
                <w:szCs w:val="18"/>
                <w:lang w:val="fr-CH"/>
              </w:rPr>
              <w:t>201</w:t>
            </w:r>
            <w:r>
              <w:rPr>
                <w:rStyle w:val="propertyeditor"/>
                <w:rFonts w:ascii="Arial" w:hAnsi="Arial" w:cs="Arial"/>
                <w:bCs/>
                <w:noProof/>
                <w:color w:val="000000"/>
                <w:sz w:val="20"/>
                <w:szCs w:val="18"/>
                <w:lang w:val="fr-CH"/>
              </w:rPr>
              <w:t>5</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9C1351">
            <w:pPr>
              <w:widowControl w:val="0"/>
              <w:autoSpaceDE w:val="0"/>
              <w:autoSpaceDN w:val="0"/>
              <w:adjustRightInd w:val="0"/>
              <w:spacing w:before="120" w:after="120" w:line="240" w:lineRule="auto"/>
              <w:jc w:val="center"/>
              <w:rPr>
                <w:rFonts w:ascii="Arial" w:hAnsi="Arial" w:cs="Arial"/>
                <w:bCs/>
                <w:noProof/>
                <w:color w:val="000000"/>
                <w:sz w:val="20"/>
                <w:szCs w:val="18"/>
                <w:lang w:val="fr-CH"/>
              </w:rPr>
            </w:pP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9C1351">
            <w:pPr>
              <w:widowControl w:val="0"/>
              <w:autoSpaceDE w:val="0"/>
              <w:autoSpaceDN w:val="0"/>
              <w:adjustRightInd w:val="0"/>
              <w:spacing w:before="120" w:after="120" w:line="240" w:lineRule="auto"/>
              <w:jc w:val="center"/>
              <w:rPr>
                <w:rFonts w:ascii="Arial" w:hAnsi="Arial" w:cs="Arial"/>
                <w:bCs/>
                <w:noProof/>
                <w:color w:val="000000"/>
                <w:sz w:val="20"/>
                <w:szCs w:val="18"/>
                <w:lang w:val="fr-CH"/>
              </w:rPr>
            </w:pP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9C1351">
            <w:pPr>
              <w:widowControl w:val="0"/>
              <w:autoSpaceDE w:val="0"/>
              <w:autoSpaceDN w:val="0"/>
              <w:adjustRightInd w:val="0"/>
              <w:spacing w:before="120" w:after="120" w:line="240" w:lineRule="auto"/>
              <w:jc w:val="center"/>
              <w:rPr>
                <w:rFonts w:ascii="Arial" w:hAnsi="Arial" w:cs="Arial"/>
                <w:bCs/>
                <w:noProof/>
                <w:color w:val="000000"/>
                <w:sz w:val="20"/>
                <w:szCs w:val="18"/>
                <w:lang w:val="fr-CH"/>
              </w:rPr>
            </w:pP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9C1351">
            <w:pPr>
              <w:widowControl w:val="0"/>
              <w:autoSpaceDE w:val="0"/>
              <w:autoSpaceDN w:val="0"/>
              <w:adjustRightInd w:val="0"/>
              <w:spacing w:before="120" w:after="120" w:line="240" w:lineRule="auto"/>
              <w:jc w:val="center"/>
              <w:rPr>
                <w:rFonts w:ascii="Arial" w:hAnsi="Arial" w:cs="Arial"/>
                <w:noProof/>
                <w:color w:val="000000"/>
                <w:sz w:val="20"/>
                <w:szCs w:val="18"/>
                <w:lang w:val="fr-CH"/>
              </w:rPr>
            </w:pP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9C1351">
            <w:pPr>
              <w:widowControl w:val="0"/>
              <w:autoSpaceDE w:val="0"/>
              <w:autoSpaceDN w:val="0"/>
              <w:adjustRightInd w:val="0"/>
              <w:spacing w:before="120" w:after="120" w:line="240" w:lineRule="auto"/>
              <w:jc w:val="center"/>
              <w:rPr>
                <w:rFonts w:ascii="Arial" w:hAnsi="Arial" w:cs="Arial"/>
                <w:noProof/>
                <w:color w:val="000000"/>
                <w:sz w:val="20"/>
                <w:szCs w:val="18"/>
                <w:lang w:val="fr-CH"/>
              </w:rPr>
            </w:pPr>
          </w:p>
        </w:tc>
      </w:tr>
      <w:tr w:rsidR="00000000">
        <w:tc>
          <w:tcPr>
            <w:tcW w:w="2835" w:type="dxa"/>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after="0" w:line="240" w:lineRule="auto"/>
              <w:rPr>
                <w:rFonts w:ascii="Arial" w:hAnsi="Arial" w:cs="Arial"/>
                <w:b/>
                <w:noProof/>
                <w:sz w:val="18"/>
                <w:szCs w:val="18"/>
                <w:lang w:val="fr-CH"/>
              </w:rPr>
            </w:pPr>
            <w:r>
              <w:rPr>
                <w:rFonts w:ascii="Arial" w:hAnsi="Arial" w:cs="Arial"/>
                <w:b/>
                <w:noProof/>
                <w:sz w:val="18"/>
                <w:szCs w:val="18"/>
                <w:lang w:val="fr-CH"/>
              </w:rPr>
              <w:t>Taux de perte vaccinale en %</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
              <w:jc w:val="right"/>
              <w:rPr>
                <w:rFonts w:ascii="Arial" w:hAnsi="Arial" w:cs="Arial"/>
                <w:noProof/>
                <w:sz w:val="18"/>
                <w:szCs w:val="18"/>
                <w:lang w:val="fr-CH"/>
              </w:rPr>
            </w:pPr>
            <w:r>
              <w:rPr>
                <w:rStyle w:val="propertyeditor"/>
                <w:rFonts w:ascii="Arial" w:hAnsi="Arial" w:cs="Arial"/>
                <w:bCs/>
                <w:noProof/>
                <w:sz w:val="18"/>
                <w:szCs w:val="18"/>
                <w:shd w:val="clear" w:color="auto" w:fill="BDDCFF"/>
                <w:lang w:val="fr-CH"/>
              </w:rPr>
              <w:t>5</w:t>
            </w:r>
            <w:r>
              <w:rPr>
                <w:rStyle w:val="propertyeditor"/>
                <w:rFonts w:ascii="Arial" w:hAnsi="Arial" w:cs="Arial"/>
                <w:bCs/>
                <w:noProof/>
                <w:sz w:val="18"/>
                <w:szCs w:val="18"/>
                <w:shd w:val="clear" w:color="auto" w:fill="BDDCFF"/>
                <w:lang w:val="fr-CH"/>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
              <w:jc w:val="right"/>
              <w:rPr>
                <w:rFonts w:ascii="Arial" w:hAnsi="Arial" w:cs="Arial"/>
                <w:noProof/>
                <w:sz w:val="18"/>
                <w:szCs w:val="18"/>
                <w:lang w:val="fr-CH"/>
              </w:rPr>
            </w:pPr>
            <w:r>
              <w:rPr>
                <w:rStyle w:val="propertyeditor"/>
                <w:rFonts w:ascii="Arial" w:hAnsi="Arial" w:cs="Arial"/>
                <w:bCs/>
                <w:noProof/>
                <w:sz w:val="18"/>
                <w:szCs w:val="18"/>
                <w:shd w:val="clear" w:color="auto" w:fill="BDDCFF"/>
                <w:lang w:val="fr-CH"/>
              </w:rPr>
              <w:t>5</w:t>
            </w:r>
            <w:r>
              <w:rPr>
                <w:rStyle w:val="propertyeditor"/>
                <w:rFonts w:ascii="Arial" w:hAnsi="Arial" w:cs="Arial"/>
                <w:bCs/>
                <w:noProof/>
                <w:sz w:val="18"/>
                <w:szCs w:val="18"/>
                <w:shd w:val="clear" w:color="auto" w:fill="BDDCFF"/>
                <w:lang w:val="fr-CH"/>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
              <w:jc w:val="right"/>
              <w:rPr>
                <w:rFonts w:ascii="Arial" w:hAnsi="Arial" w:cs="Arial"/>
                <w:noProof/>
                <w:sz w:val="18"/>
                <w:szCs w:val="18"/>
                <w:lang w:val="fr-CH"/>
              </w:rPr>
            </w:pPr>
            <w:r>
              <w:rPr>
                <w:rStyle w:val="propertyeditor"/>
                <w:rFonts w:ascii="Arial" w:hAnsi="Arial" w:cs="Arial"/>
                <w:bCs/>
                <w:noProof/>
                <w:sz w:val="18"/>
                <w:szCs w:val="18"/>
                <w:shd w:val="clear" w:color="auto" w:fill="BDDCFF"/>
                <w:lang w:val="fr-CH"/>
              </w:rPr>
              <w:t>5</w:t>
            </w:r>
            <w:r>
              <w:rPr>
                <w:rStyle w:val="propertyeditor"/>
                <w:rFonts w:ascii="Arial" w:hAnsi="Arial" w:cs="Arial"/>
                <w:bCs/>
                <w:noProof/>
                <w:sz w:val="18"/>
                <w:szCs w:val="18"/>
                <w:shd w:val="clear" w:color="auto" w:fill="BDDCFF"/>
                <w:lang w:val="fr-CH"/>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
              <w:jc w:val="right"/>
              <w:rPr>
                <w:rFonts w:ascii="Arial" w:hAnsi="Arial" w:cs="Arial"/>
                <w:noProof/>
                <w:sz w:val="18"/>
                <w:szCs w:val="18"/>
                <w:lang w:val="fr-CH"/>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
              <w:jc w:val="right"/>
              <w:rPr>
                <w:rFonts w:ascii="Arial" w:hAnsi="Arial" w:cs="Arial"/>
                <w:noProof/>
                <w:sz w:val="18"/>
                <w:szCs w:val="18"/>
                <w:lang w:val="fr-CH"/>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
              <w:jc w:val="right"/>
              <w:rPr>
                <w:rFonts w:ascii="Arial" w:hAnsi="Arial" w:cs="Arial"/>
                <w:noProof/>
                <w:sz w:val="18"/>
                <w:szCs w:val="18"/>
                <w:lang w:val="fr-CH"/>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
              <w:jc w:val="right"/>
              <w:rPr>
                <w:rFonts w:ascii="Arial" w:hAnsi="Arial" w:cs="Arial"/>
                <w:noProof/>
                <w:sz w:val="18"/>
                <w:szCs w:val="18"/>
                <w:lang w:val="fr-CH"/>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
              <w:jc w:val="right"/>
              <w:rPr>
                <w:rFonts w:ascii="Arial" w:hAnsi="Arial" w:cs="Arial"/>
                <w:noProof/>
                <w:sz w:val="18"/>
                <w:szCs w:val="18"/>
                <w:lang w:val="fr-CH"/>
              </w:rPr>
            </w:pPr>
          </w:p>
        </w:tc>
      </w:tr>
      <w:tr w:rsidR="00000000">
        <w:tc>
          <w:tcPr>
            <w:tcW w:w="2835" w:type="dxa"/>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after="0" w:line="240" w:lineRule="auto"/>
              <w:rPr>
                <w:rFonts w:ascii="Arial" w:hAnsi="Arial" w:cs="Arial"/>
                <w:b/>
                <w:noProof/>
                <w:sz w:val="18"/>
                <w:szCs w:val="18"/>
                <w:lang w:val="fr-CH"/>
              </w:rPr>
            </w:pPr>
            <w:r>
              <w:rPr>
                <w:rFonts w:ascii="Arial" w:hAnsi="Arial" w:cs="Arial"/>
                <w:b/>
                <w:noProof/>
                <w:sz w:val="18"/>
                <w:szCs w:val="18"/>
                <w:lang w:val="fr-CH"/>
              </w:rPr>
              <w:t>Facteur équivalent de perte</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9C1351">
            <w:pPr>
              <w:pStyle w:val="Default"/>
              <w:jc w:val="right"/>
              <w:rPr>
                <w:rFonts w:ascii="Arial" w:hAnsi="Arial" w:cs="Arial"/>
                <w:noProof/>
                <w:sz w:val="18"/>
                <w:szCs w:val="18"/>
                <w:lang w:val="fr-CH"/>
              </w:rPr>
            </w:pPr>
            <w:r>
              <w:rPr>
                <w:rStyle w:val="propertyeditor"/>
                <w:rFonts w:ascii="Arial" w:hAnsi="Arial" w:cs="Arial"/>
                <w:bCs/>
                <w:noProof/>
                <w:sz w:val="18"/>
                <w:szCs w:val="18"/>
                <w:lang w:val="fr-CH"/>
              </w:rPr>
              <w:t>1.0</w:t>
            </w:r>
            <w:r>
              <w:rPr>
                <w:rStyle w:val="propertyeditor"/>
                <w:rFonts w:ascii="Arial" w:hAnsi="Arial" w:cs="Arial"/>
                <w:bCs/>
                <w:noProof/>
                <w:sz w:val="18"/>
                <w:szCs w:val="18"/>
                <w:lang w:val="fr-CH"/>
              </w:rPr>
              <w:t>5</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9C1351">
            <w:pPr>
              <w:pStyle w:val="Default"/>
              <w:jc w:val="right"/>
              <w:rPr>
                <w:rFonts w:ascii="Arial" w:hAnsi="Arial" w:cs="Arial"/>
                <w:noProof/>
                <w:sz w:val="18"/>
                <w:szCs w:val="18"/>
                <w:lang w:val="fr-CH"/>
              </w:rPr>
            </w:pPr>
            <w:r>
              <w:rPr>
                <w:rStyle w:val="propertyeditor"/>
                <w:rFonts w:ascii="Arial" w:hAnsi="Arial" w:cs="Arial"/>
                <w:bCs/>
                <w:noProof/>
                <w:sz w:val="18"/>
                <w:szCs w:val="18"/>
                <w:lang w:val="fr-CH"/>
              </w:rPr>
              <w:t>1.0</w:t>
            </w:r>
            <w:r>
              <w:rPr>
                <w:rStyle w:val="propertyeditor"/>
                <w:rFonts w:ascii="Arial" w:hAnsi="Arial" w:cs="Arial"/>
                <w:bCs/>
                <w:noProof/>
                <w:sz w:val="18"/>
                <w:szCs w:val="18"/>
                <w:lang w:val="fr-CH"/>
              </w:rPr>
              <w:t>5</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9C1351">
            <w:pPr>
              <w:pStyle w:val="Default"/>
              <w:jc w:val="right"/>
              <w:rPr>
                <w:rFonts w:ascii="Arial" w:hAnsi="Arial" w:cs="Arial"/>
                <w:noProof/>
                <w:sz w:val="18"/>
                <w:szCs w:val="18"/>
                <w:lang w:val="fr-CH"/>
              </w:rPr>
            </w:pPr>
            <w:r>
              <w:rPr>
                <w:rStyle w:val="propertyeditor"/>
                <w:rFonts w:ascii="Arial" w:hAnsi="Arial" w:cs="Arial"/>
                <w:bCs/>
                <w:noProof/>
                <w:sz w:val="18"/>
                <w:szCs w:val="18"/>
                <w:lang w:val="fr-CH"/>
              </w:rPr>
              <w:t>1.0</w:t>
            </w:r>
            <w:r>
              <w:rPr>
                <w:rStyle w:val="propertyeditor"/>
                <w:rFonts w:ascii="Arial" w:hAnsi="Arial" w:cs="Arial"/>
                <w:bCs/>
                <w:noProof/>
                <w:sz w:val="18"/>
                <w:szCs w:val="18"/>
                <w:lang w:val="fr-CH"/>
              </w:rPr>
              <w:t>5</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9C1351">
            <w:pPr>
              <w:pStyle w:val="Default"/>
              <w:jc w:val="right"/>
              <w:rPr>
                <w:rFonts w:ascii="Arial" w:hAnsi="Arial" w:cs="Arial"/>
                <w:noProof/>
                <w:sz w:val="18"/>
                <w:szCs w:val="18"/>
                <w:lang w:val="fr-CH"/>
              </w:rPr>
            </w:pP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9C1351">
            <w:pPr>
              <w:pStyle w:val="Default"/>
              <w:jc w:val="right"/>
              <w:rPr>
                <w:rFonts w:ascii="Arial" w:hAnsi="Arial" w:cs="Arial"/>
                <w:noProof/>
                <w:sz w:val="18"/>
                <w:szCs w:val="18"/>
                <w:lang w:val="fr-CH"/>
              </w:rPr>
            </w:pP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9C1351">
            <w:pPr>
              <w:pStyle w:val="Default"/>
              <w:jc w:val="right"/>
              <w:rPr>
                <w:rFonts w:ascii="Arial" w:hAnsi="Arial" w:cs="Arial"/>
                <w:noProof/>
                <w:sz w:val="18"/>
                <w:szCs w:val="18"/>
                <w:lang w:val="fr-CH"/>
              </w:rPr>
            </w:pP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9C1351">
            <w:pPr>
              <w:pStyle w:val="Default"/>
              <w:jc w:val="right"/>
              <w:rPr>
                <w:rFonts w:ascii="Arial" w:hAnsi="Arial" w:cs="Arial"/>
                <w:noProof/>
                <w:sz w:val="18"/>
                <w:szCs w:val="18"/>
                <w:lang w:val="fr-CH"/>
              </w:rPr>
            </w:pP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9C1351">
            <w:pPr>
              <w:pStyle w:val="Default"/>
              <w:jc w:val="right"/>
              <w:rPr>
                <w:rFonts w:ascii="Arial" w:hAnsi="Arial" w:cs="Arial"/>
                <w:noProof/>
                <w:sz w:val="18"/>
                <w:szCs w:val="18"/>
                <w:lang w:val="fr-CH"/>
              </w:rPr>
            </w:pPr>
          </w:p>
        </w:tc>
      </w:tr>
    </w:tbl>
    <w:p w:rsidR="00000000" w:rsidRDefault="009C1351">
      <w:pPr>
        <w:pStyle w:val="default0"/>
        <w:spacing w:before="0" w:beforeAutospacing="0" w:after="200" w:afterAutospacing="0" w:line="276" w:lineRule="auto"/>
        <w:jc w:val="both"/>
        <w:rPr>
          <w:rFonts w:ascii="Arial" w:hAnsi="Arial" w:cs="Arial"/>
          <w:noProof/>
          <w:sz w:val="22"/>
          <w:lang w:val="fr-CH"/>
        </w:rPr>
      </w:pPr>
    </w:p>
    <w:p w:rsidR="00000000" w:rsidRDefault="009C1351">
      <w:pPr>
        <w:pStyle w:val="default0"/>
        <w:spacing w:before="0" w:beforeAutospacing="0" w:after="200" w:afterAutospacing="0" w:line="276" w:lineRule="auto"/>
        <w:jc w:val="both"/>
        <w:rPr>
          <w:rFonts w:ascii="Arial" w:hAnsi="Arial" w:cs="Arial"/>
          <w:noProof/>
          <w:sz w:val="22"/>
          <w:lang w:val="fr-CH"/>
        </w:rPr>
      </w:pPr>
    </w:p>
    <w:p w:rsidR="00000000" w:rsidRDefault="009C1351">
      <w:pPr>
        <w:spacing w:after="0"/>
        <w:rPr>
          <w:rFonts w:ascii="Cambria" w:hAnsi="Cambria"/>
          <w:b/>
          <w:bCs/>
          <w:noProof/>
          <w:color w:val="365F91"/>
          <w:sz w:val="24"/>
          <w:szCs w:val="24"/>
          <w:lang w:val="fr-CH"/>
        </w:rPr>
        <w:sectPr w:rsidR="00000000">
          <w:pgSz w:w="11907" w:h="16840"/>
          <w:pgMar w:top="720" w:right="720" w:bottom="720" w:left="720" w:header="708" w:footer="708" w:gutter="0"/>
          <w:cols w:space="720"/>
        </w:sectPr>
      </w:pPr>
    </w:p>
    <w:p w:rsidR="00000000" w:rsidRDefault="009C1351">
      <w:pPr>
        <w:pStyle w:val="Heading1"/>
        <w:spacing w:before="240"/>
        <w:rPr>
          <w:noProof/>
          <w:sz w:val="24"/>
          <w:szCs w:val="24"/>
          <w:lang w:val="fr-CH"/>
        </w:rPr>
      </w:pPr>
      <w:r>
        <w:rPr>
          <w:noProof/>
          <w:sz w:val="24"/>
          <w:szCs w:val="24"/>
          <w:lang w:val="fr-CH"/>
        </w:rPr>
        <w:lastRenderedPageBreak/>
        <w:t>6</w:t>
      </w:r>
      <w:r>
        <w:rPr>
          <w:noProof/>
          <w:sz w:val="24"/>
          <w:szCs w:val="24"/>
          <w:lang w:val="fr-CH"/>
        </w:rPr>
        <w:t>.</w:t>
      </w:r>
      <w:r>
        <w:rPr>
          <w:rStyle w:val="propertyeditor"/>
          <w:noProof/>
          <w:sz w:val="24"/>
          <w:szCs w:val="24"/>
          <w:lang w:val="fr-CH"/>
        </w:rPr>
        <w:t>4</w:t>
      </w:r>
      <w:r>
        <w:rPr>
          <w:noProof/>
          <w:sz w:val="24"/>
          <w:szCs w:val="24"/>
          <w:lang w:val="fr-CH"/>
        </w:rPr>
        <w:t xml:space="preserve">.4. </w:t>
      </w:r>
      <w:r>
        <w:rPr>
          <w:noProof/>
          <w:sz w:val="24"/>
          <w:szCs w:val="24"/>
          <w:lang w:val="fr-CH"/>
        </w:rPr>
        <w:t>Caractéristiques de la vaccination avec le nouveau vaccin</w:t>
      </w:r>
      <w:bookmarkEnd w:id="53"/>
      <w:bookmarkEnd w:id="52"/>
    </w:p>
    <w:tbl>
      <w:tblPr>
        <w:tblW w:w="5000" w:type="pct"/>
        <w:tblLook w:val="04A0"/>
      </w:tblPr>
      <w:tblGrid>
        <w:gridCol w:w="2907"/>
        <w:gridCol w:w="1184"/>
        <w:gridCol w:w="375"/>
        <w:gridCol w:w="1396"/>
        <w:gridCol w:w="1402"/>
        <w:gridCol w:w="1387"/>
        <w:gridCol w:w="1387"/>
        <w:gridCol w:w="1387"/>
        <w:gridCol w:w="1402"/>
        <w:gridCol w:w="1402"/>
        <w:gridCol w:w="1387"/>
      </w:tblGrid>
      <w:tr w:rsidR="00000000">
        <w:trPr>
          <w:tblHeader/>
        </w:trPr>
        <w:tc>
          <w:tcPr>
            <w:tcW w:w="931" w:type="pct"/>
            <w:vMerge w:val="restart"/>
            <w:tcBorders>
              <w:top w:val="single" w:sz="4" w:space="0" w:color="auto"/>
              <w:left w:val="single" w:sz="4" w:space="0" w:color="auto"/>
              <w:bottom w:val="single" w:sz="4" w:space="0" w:color="auto"/>
              <w:right w:val="single" w:sz="4" w:space="0" w:color="auto"/>
            </w:tcBorders>
            <w:vAlign w:val="center"/>
          </w:tcPr>
          <w:p w:rsidR="00000000" w:rsidRDefault="009C1351">
            <w:pPr>
              <w:widowControl w:val="0"/>
              <w:autoSpaceDE w:val="0"/>
              <w:autoSpaceDN w:val="0"/>
              <w:adjustRightInd w:val="0"/>
              <w:spacing w:before="120" w:after="120" w:line="240" w:lineRule="auto"/>
              <w:jc w:val="center"/>
              <w:rPr>
                <w:rFonts w:ascii="Arial" w:hAnsi="Arial" w:cs="Arial"/>
                <w:b/>
                <w:noProof/>
                <w:sz w:val="20"/>
                <w:szCs w:val="18"/>
                <w:lang w:val="fr-CH"/>
              </w:rPr>
            </w:pPr>
          </w:p>
        </w:tc>
        <w:tc>
          <w:tcPr>
            <w:tcW w:w="379" w:type="pct"/>
            <w:vMerge w:val="restart"/>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before="120" w:after="120" w:line="240" w:lineRule="auto"/>
              <w:jc w:val="center"/>
              <w:rPr>
                <w:rFonts w:ascii="Arial" w:hAnsi="Arial" w:cs="Arial"/>
                <w:b/>
                <w:noProof/>
                <w:sz w:val="20"/>
                <w:szCs w:val="18"/>
                <w:lang w:val="fr-CH"/>
              </w:rPr>
            </w:pPr>
            <w:r>
              <w:rPr>
                <w:rFonts w:ascii="Arial" w:hAnsi="Arial" w:cs="Arial"/>
                <w:b/>
                <w:noProof/>
                <w:sz w:val="20"/>
                <w:szCs w:val="18"/>
                <w:lang w:val="fr-CH"/>
              </w:rPr>
              <w:t>Données provenant du</w:t>
            </w:r>
          </w:p>
        </w:tc>
        <w:tc>
          <w:tcPr>
            <w:tcW w:w="120" w:type="pct"/>
            <w:vMerge w:val="restart"/>
            <w:tcBorders>
              <w:top w:val="single" w:sz="4" w:space="0" w:color="auto"/>
              <w:left w:val="single" w:sz="4" w:space="0" w:color="auto"/>
              <w:bottom w:val="single" w:sz="4" w:space="0" w:color="auto"/>
              <w:right w:val="single" w:sz="4" w:space="0" w:color="auto"/>
            </w:tcBorders>
            <w:vAlign w:val="center"/>
          </w:tcPr>
          <w:p w:rsidR="00000000" w:rsidRDefault="009C1351">
            <w:pPr>
              <w:widowControl w:val="0"/>
              <w:autoSpaceDE w:val="0"/>
              <w:autoSpaceDN w:val="0"/>
              <w:adjustRightInd w:val="0"/>
              <w:spacing w:before="120" w:after="120" w:line="240" w:lineRule="auto"/>
              <w:jc w:val="center"/>
              <w:rPr>
                <w:rFonts w:ascii="Arial" w:hAnsi="Arial" w:cs="Arial"/>
                <w:b/>
                <w:noProof/>
                <w:sz w:val="20"/>
                <w:szCs w:val="18"/>
                <w:lang w:val="fr-CH"/>
              </w:rPr>
            </w:pPr>
          </w:p>
        </w:tc>
        <w:tc>
          <w:tcPr>
            <w:tcW w:w="447" w:type="pct"/>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before="120" w:after="120" w:line="240" w:lineRule="auto"/>
              <w:jc w:val="center"/>
              <w:rPr>
                <w:rFonts w:ascii="Arial" w:hAnsi="Arial" w:cs="Arial"/>
                <w:b/>
                <w:noProof/>
                <w:sz w:val="20"/>
                <w:szCs w:val="18"/>
                <w:lang w:val="fr-CH"/>
              </w:rPr>
            </w:pPr>
            <w:r>
              <w:rPr>
                <w:rFonts w:ascii="Arial" w:hAnsi="Arial" w:cs="Arial"/>
                <w:b/>
                <w:noProof/>
                <w:sz w:val="20"/>
                <w:szCs w:val="18"/>
                <w:lang w:val="fr-CH"/>
              </w:rPr>
              <w:t>Année 1</w:t>
            </w:r>
          </w:p>
        </w:tc>
        <w:tc>
          <w:tcPr>
            <w:tcW w:w="449" w:type="pct"/>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before="120" w:after="120" w:line="240" w:lineRule="auto"/>
              <w:jc w:val="center"/>
              <w:rPr>
                <w:rFonts w:ascii="Arial" w:hAnsi="Arial" w:cs="Arial"/>
                <w:b/>
                <w:noProof/>
                <w:sz w:val="20"/>
                <w:szCs w:val="18"/>
                <w:lang w:val="fr-CH"/>
              </w:rPr>
            </w:pPr>
            <w:r>
              <w:rPr>
                <w:rFonts w:ascii="Arial" w:hAnsi="Arial" w:cs="Arial"/>
                <w:b/>
                <w:noProof/>
                <w:sz w:val="20"/>
                <w:szCs w:val="18"/>
                <w:lang w:val="fr-CH"/>
              </w:rPr>
              <w:t>Année 2</w:t>
            </w:r>
          </w:p>
        </w:tc>
        <w:tc>
          <w:tcPr>
            <w:tcW w:w="444" w:type="pct"/>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before="120" w:after="120" w:line="240" w:lineRule="auto"/>
              <w:jc w:val="center"/>
              <w:rPr>
                <w:rFonts w:ascii="Arial" w:hAnsi="Arial" w:cs="Arial"/>
                <w:b/>
                <w:noProof/>
                <w:sz w:val="20"/>
                <w:szCs w:val="18"/>
                <w:lang w:val="fr-CH"/>
              </w:rPr>
            </w:pPr>
            <w:r>
              <w:rPr>
                <w:rFonts w:ascii="Arial" w:hAnsi="Arial" w:cs="Arial"/>
                <w:b/>
                <w:noProof/>
                <w:sz w:val="20"/>
                <w:szCs w:val="18"/>
                <w:lang w:val="fr-CH"/>
              </w:rPr>
              <w:t>Année 3</w:t>
            </w:r>
          </w:p>
        </w:tc>
        <w:tc>
          <w:tcPr>
            <w:tcW w:w="444" w:type="pct"/>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before="120" w:after="120" w:line="240" w:lineRule="auto"/>
              <w:jc w:val="center"/>
              <w:rPr>
                <w:rFonts w:ascii="Arial" w:hAnsi="Arial" w:cs="Arial"/>
                <w:b/>
                <w:noProof/>
                <w:sz w:val="20"/>
                <w:szCs w:val="18"/>
                <w:lang w:val="fr-CH"/>
              </w:rPr>
            </w:pPr>
            <w:r>
              <w:rPr>
                <w:rFonts w:ascii="Arial" w:hAnsi="Arial" w:cs="Arial"/>
                <w:b/>
                <w:noProof/>
                <w:sz w:val="20"/>
                <w:szCs w:val="18"/>
                <w:lang w:val="fr-CH"/>
              </w:rPr>
              <w:t>Année 4</w:t>
            </w:r>
          </w:p>
        </w:tc>
        <w:tc>
          <w:tcPr>
            <w:tcW w:w="444" w:type="pct"/>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before="120" w:after="120" w:line="240" w:lineRule="auto"/>
              <w:jc w:val="center"/>
              <w:rPr>
                <w:rFonts w:ascii="Arial" w:hAnsi="Arial" w:cs="Arial"/>
                <w:b/>
                <w:noProof/>
                <w:sz w:val="20"/>
                <w:szCs w:val="18"/>
                <w:lang w:val="fr-CH"/>
              </w:rPr>
            </w:pPr>
            <w:r>
              <w:rPr>
                <w:rFonts w:ascii="Arial" w:hAnsi="Arial" w:cs="Arial"/>
                <w:b/>
                <w:noProof/>
                <w:sz w:val="20"/>
                <w:szCs w:val="18"/>
                <w:lang w:val="fr-CH"/>
              </w:rPr>
              <w:t>Année 5</w:t>
            </w:r>
          </w:p>
        </w:tc>
        <w:tc>
          <w:tcPr>
            <w:tcW w:w="449" w:type="pct"/>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before="120" w:after="120" w:line="240" w:lineRule="auto"/>
              <w:jc w:val="center"/>
              <w:rPr>
                <w:rFonts w:ascii="Arial" w:hAnsi="Arial" w:cs="Arial"/>
                <w:b/>
                <w:noProof/>
                <w:sz w:val="20"/>
                <w:szCs w:val="18"/>
                <w:lang w:val="fr-CH"/>
              </w:rPr>
            </w:pPr>
            <w:r>
              <w:rPr>
                <w:rFonts w:ascii="Arial" w:hAnsi="Arial" w:cs="Arial"/>
                <w:b/>
                <w:noProof/>
                <w:sz w:val="20"/>
                <w:szCs w:val="18"/>
                <w:lang w:val="fr-CH"/>
              </w:rPr>
              <w:t>Année 6</w:t>
            </w:r>
          </w:p>
        </w:tc>
        <w:tc>
          <w:tcPr>
            <w:tcW w:w="449" w:type="pct"/>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before="120" w:after="120" w:line="240" w:lineRule="auto"/>
              <w:jc w:val="center"/>
              <w:rPr>
                <w:rFonts w:ascii="Arial" w:hAnsi="Arial" w:cs="Arial"/>
                <w:b/>
                <w:noProof/>
                <w:sz w:val="20"/>
                <w:szCs w:val="18"/>
                <w:lang w:val="fr-CH"/>
              </w:rPr>
            </w:pPr>
            <w:r>
              <w:rPr>
                <w:rFonts w:ascii="Arial" w:hAnsi="Arial" w:cs="Arial"/>
                <w:b/>
                <w:noProof/>
                <w:sz w:val="20"/>
                <w:szCs w:val="18"/>
                <w:lang w:val="fr-CH"/>
              </w:rPr>
              <w:t>Année 7</w:t>
            </w:r>
          </w:p>
        </w:tc>
        <w:tc>
          <w:tcPr>
            <w:tcW w:w="444" w:type="pct"/>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before="120" w:after="120" w:line="240" w:lineRule="auto"/>
              <w:jc w:val="center"/>
              <w:rPr>
                <w:rFonts w:ascii="Arial" w:hAnsi="Arial" w:cs="Arial"/>
                <w:b/>
                <w:noProof/>
                <w:sz w:val="20"/>
                <w:szCs w:val="18"/>
                <w:lang w:val="fr-CH"/>
              </w:rPr>
            </w:pPr>
            <w:r>
              <w:rPr>
                <w:rFonts w:ascii="Arial" w:hAnsi="Arial" w:cs="Arial"/>
                <w:b/>
                <w:noProof/>
                <w:sz w:val="20"/>
                <w:szCs w:val="18"/>
                <w:lang w:val="fr-CH"/>
              </w:rPr>
              <w:t>Année 8</w:t>
            </w:r>
          </w:p>
        </w:tc>
      </w:tr>
      <w:tr w:rsidR="00000000">
        <w:trPr>
          <w:trHeight w:val="366"/>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9C1351">
            <w:pPr>
              <w:spacing w:after="0" w:line="240" w:lineRule="auto"/>
              <w:rPr>
                <w:rFonts w:ascii="Arial" w:hAnsi="Arial" w:cs="Arial"/>
                <w:b/>
                <w:noProof/>
                <w:sz w:val="20"/>
                <w:szCs w:val="18"/>
                <w:lang w:val="fr-CH"/>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9C1351">
            <w:pPr>
              <w:spacing w:after="0" w:line="240" w:lineRule="auto"/>
              <w:rPr>
                <w:rFonts w:ascii="Arial" w:hAnsi="Arial" w:cs="Arial"/>
                <w:b/>
                <w:noProof/>
                <w:sz w:val="20"/>
                <w:szCs w:val="18"/>
                <w:lang w:val="fr-CH"/>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9C1351">
            <w:pPr>
              <w:spacing w:after="0" w:line="240" w:lineRule="auto"/>
              <w:rPr>
                <w:rFonts w:ascii="Arial" w:hAnsi="Arial" w:cs="Arial"/>
                <w:b/>
                <w:noProof/>
                <w:sz w:val="20"/>
                <w:szCs w:val="18"/>
                <w:lang w:val="fr-CH"/>
              </w:rPr>
            </w:pPr>
          </w:p>
        </w:tc>
        <w:tc>
          <w:tcPr>
            <w:tcW w:w="447"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9C1351">
            <w:pPr>
              <w:widowControl w:val="0"/>
              <w:autoSpaceDE w:val="0"/>
              <w:autoSpaceDN w:val="0"/>
              <w:adjustRightInd w:val="0"/>
              <w:spacing w:before="120" w:after="120" w:line="240" w:lineRule="auto"/>
              <w:jc w:val="center"/>
              <w:rPr>
                <w:rFonts w:ascii="Arial" w:hAnsi="Arial" w:cs="Arial"/>
                <w:b/>
                <w:noProof/>
                <w:sz w:val="20"/>
                <w:szCs w:val="18"/>
                <w:lang w:val="fr-CH"/>
              </w:rPr>
            </w:pPr>
            <w:r>
              <w:rPr>
                <w:rStyle w:val="propertyeditor"/>
                <w:rFonts w:ascii="Arial" w:hAnsi="Arial" w:cs="Arial"/>
                <w:b/>
                <w:bCs/>
                <w:noProof/>
                <w:sz w:val="20"/>
                <w:szCs w:val="18"/>
                <w:lang w:val="fr-CH"/>
              </w:rPr>
              <w:t>201</w:t>
            </w:r>
            <w:r>
              <w:rPr>
                <w:rStyle w:val="propertyeditor"/>
                <w:rFonts w:ascii="Arial" w:hAnsi="Arial" w:cs="Arial"/>
                <w:b/>
                <w:bCs/>
                <w:noProof/>
                <w:sz w:val="20"/>
                <w:szCs w:val="18"/>
                <w:lang w:val="fr-CH"/>
              </w:rPr>
              <w:t>3</w:t>
            </w:r>
          </w:p>
        </w:tc>
        <w:tc>
          <w:tcPr>
            <w:tcW w:w="449"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9C1351">
            <w:pPr>
              <w:widowControl w:val="0"/>
              <w:autoSpaceDE w:val="0"/>
              <w:autoSpaceDN w:val="0"/>
              <w:adjustRightInd w:val="0"/>
              <w:spacing w:before="120" w:after="120" w:line="240" w:lineRule="auto"/>
              <w:jc w:val="center"/>
              <w:rPr>
                <w:rFonts w:ascii="Arial" w:hAnsi="Arial" w:cs="Arial"/>
                <w:b/>
                <w:bCs/>
                <w:noProof/>
                <w:sz w:val="20"/>
                <w:szCs w:val="18"/>
                <w:lang w:val="fr-CH"/>
              </w:rPr>
            </w:pPr>
            <w:r>
              <w:rPr>
                <w:rStyle w:val="propertyeditor"/>
                <w:rFonts w:ascii="Arial" w:hAnsi="Arial" w:cs="Arial"/>
                <w:b/>
                <w:bCs/>
                <w:noProof/>
                <w:sz w:val="20"/>
                <w:szCs w:val="18"/>
                <w:lang w:val="fr-CH"/>
              </w:rPr>
              <w:t>201</w:t>
            </w:r>
            <w:r>
              <w:rPr>
                <w:rStyle w:val="propertyeditor"/>
                <w:rFonts w:ascii="Arial" w:hAnsi="Arial" w:cs="Arial"/>
                <w:b/>
                <w:bCs/>
                <w:noProof/>
                <w:sz w:val="20"/>
                <w:szCs w:val="18"/>
                <w:lang w:val="fr-CH"/>
              </w:rPr>
              <w:t>4</w:t>
            </w:r>
          </w:p>
        </w:tc>
        <w:tc>
          <w:tcPr>
            <w:tcW w:w="444"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9C1351">
            <w:pPr>
              <w:widowControl w:val="0"/>
              <w:autoSpaceDE w:val="0"/>
              <w:autoSpaceDN w:val="0"/>
              <w:adjustRightInd w:val="0"/>
              <w:spacing w:before="120" w:after="120" w:line="240" w:lineRule="auto"/>
              <w:jc w:val="center"/>
              <w:rPr>
                <w:rFonts w:ascii="Arial" w:hAnsi="Arial" w:cs="Arial"/>
                <w:b/>
                <w:bCs/>
                <w:noProof/>
                <w:sz w:val="20"/>
                <w:szCs w:val="18"/>
                <w:lang w:val="fr-CH"/>
              </w:rPr>
            </w:pPr>
            <w:r>
              <w:rPr>
                <w:rStyle w:val="propertyeditor"/>
                <w:rFonts w:ascii="Arial" w:hAnsi="Arial" w:cs="Arial"/>
                <w:b/>
                <w:bCs/>
                <w:noProof/>
                <w:sz w:val="20"/>
                <w:szCs w:val="18"/>
                <w:lang w:val="fr-CH"/>
              </w:rPr>
              <w:t>201</w:t>
            </w:r>
            <w:r>
              <w:rPr>
                <w:rStyle w:val="propertyeditor"/>
                <w:rFonts w:ascii="Arial" w:hAnsi="Arial" w:cs="Arial"/>
                <w:b/>
                <w:bCs/>
                <w:noProof/>
                <w:sz w:val="20"/>
                <w:szCs w:val="18"/>
                <w:lang w:val="fr-CH"/>
              </w:rPr>
              <w:t>5</w:t>
            </w:r>
          </w:p>
        </w:tc>
        <w:tc>
          <w:tcPr>
            <w:tcW w:w="444"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9C1351">
            <w:pPr>
              <w:widowControl w:val="0"/>
              <w:autoSpaceDE w:val="0"/>
              <w:autoSpaceDN w:val="0"/>
              <w:adjustRightInd w:val="0"/>
              <w:spacing w:before="120" w:after="120" w:line="240" w:lineRule="auto"/>
              <w:jc w:val="center"/>
              <w:rPr>
                <w:rFonts w:ascii="Arial" w:hAnsi="Arial" w:cs="Arial"/>
                <w:b/>
                <w:bCs/>
                <w:noProof/>
                <w:sz w:val="20"/>
                <w:szCs w:val="18"/>
                <w:lang w:val="fr-CH"/>
              </w:rPr>
            </w:pPr>
          </w:p>
        </w:tc>
        <w:tc>
          <w:tcPr>
            <w:tcW w:w="444"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9C1351">
            <w:pPr>
              <w:widowControl w:val="0"/>
              <w:autoSpaceDE w:val="0"/>
              <w:autoSpaceDN w:val="0"/>
              <w:adjustRightInd w:val="0"/>
              <w:spacing w:before="120" w:after="120" w:line="240" w:lineRule="auto"/>
              <w:jc w:val="center"/>
              <w:rPr>
                <w:rFonts w:ascii="Arial" w:hAnsi="Arial" w:cs="Arial"/>
                <w:b/>
                <w:bCs/>
                <w:noProof/>
                <w:sz w:val="20"/>
                <w:szCs w:val="18"/>
                <w:lang w:val="fr-CH"/>
              </w:rPr>
            </w:pPr>
          </w:p>
        </w:tc>
        <w:tc>
          <w:tcPr>
            <w:tcW w:w="449"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9C1351">
            <w:pPr>
              <w:widowControl w:val="0"/>
              <w:autoSpaceDE w:val="0"/>
              <w:autoSpaceDN w:val="0"/>
              <w:adjustRightInd w:val="0"/>
              <w:spacing w:before="120" w:after="120" w:line="240" w:lineRule="auto"/>
              <w:jc w:val="center"/>
              <w:rPr>
                <w:rFonts w:ascii="Arial" w:hAnsi="Arial" w:cs="Arial"/>
                <w:b/>
                <w:bCs/>
                <w:noProof/>
                <w:sz w:val="20"/>
                <w:szCs w:val="18"/>
                <w:lang w:val="fr-CH"/>
              </w:rPr>
            </w:pPr>
          </w:p>
        </w:tc>
        <w:tc>
          <w:tcPr>
            <w:tcW w:w="449"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9C1351">
            <w:pPr>
              <w:widowControl w:val="0"/>
              <w:autoSpaceDE w:val="0"/>
              <w:autoSpaceDN w:val="0"/>
              <w:adjustRightInd w:val="0"/>
              <w:spacing w:before="120" w:after="120" w:line="240" w:lineRule="auto"/>
              <w:jc w:val="center"/>
              <w:rPr>
                <w:rFonts w:ascii="Arial" w:hAnsi="Arial" w:cs="Arial"/>
                <w:b/>
                <w:bCs/>
                <w:noProof/>
                <w:sz w:val="20"/>
                <w:szCs w:val="18"/>
                <w:lang w:val="fr-CH"/>
              </w:rPr>
            </w:pPr>
          </w:p>
        </w:tc>
        <w:tc>
          <w:tcPr>
            <w:tcW w:w="444"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9C1351">
            <w:pPr>
              <w:widowControl w:val="0"/>
              <w:autoSpaceDE w:val="0"/>
              <w:autoSpaceDN w:val="0"/>
              <w:adjustRightInd w:val="0"/>
              <w:spacing w:before="120" w:after="120" w:line="240" w:lineRule="auto"/>
              <w:jc w:val="center"/>
              <w:rPr>
                <w:rFonts w:ascii="Arial" w:hAnsi="Arial" w:cs="Arial"/>
                <w:b/>
                <w:bCs/>
                <w:noProof/>
                <w:sz w:val="20"/>
                <w:szCs w:val="18"/>
                <w:lang w:val="fr-CH"/>
              </w:rPr>
            </w:pPr>
          </w:p>
        </w:tc>
      </w:tr>
      <w:tr w:rsidR="00000000">
        <w:tc>
          <w:tcPr>
            <w:tcW w:w="931" w:type="pct"/>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after="0" w:line="240" w:lineRule="auto"/>
              <w:rPr>
                <w:rFonts w:ascii="Arial" w:hAnsi="Arial" w:cs="Arial"/>
                <w:b/>
                <w:noProof/>
                <w:sz w:val="18"/>
                <w:szCs w:val="18"/>
                <w:lang w:val="fr-CH"/>
              </w:rPr>
            </w:pPr>
            <w:r>
              <w:rPr>
                <w:rFonts w:ascii="Arial" w:hAnsi="Arial" w:cs="Arial"/>
                <w:b/>
                <w:noProof/>
                <w:sz w:val="18"/>
                <w:szCs w:val="18"/>
                <w:lang w:val="fr-CH"/>
              </w:rPr>
              <w:t xml:space="preserve">Nombre </w:t>
            </w:r>
            <w:r>
              <w:rPr>
                <w:rFonts w:ascii="Arial" w:hAnsi="Arial" w:cs="Arial"/>
                <w:b/>
                <w:noProof/>
                <w:sz w:val="18"/>
                <w:szCs w:val="18"/>
                <w:lang w:val="fr-CH"/>
              </w:rPr>
              <w:t>d’enfants devant recevoir la première dose du vaccin</w:t>
            </w:r>
          </w:p>
        </w:tc>
        <w:tc>
          <w:tcPr>
            <w:tcW w:w="379" w:type="pct"/>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after="0" w:line="240" w:lineRule="auto"/>
              <w:jc w:val="center"/>
              <w:rPr>
                <w:rFonts w:ascii="Arial" w:hAnsi="Arial" w:cs="Arial"/>
                <w:noProof/>
                <w:sz w:val="18"/>
                <w:szCs w:val="18"/>
                <w:lang w:val="fr-CH"/>
              </w:rPr>
            </w:pPr>
            <w:r>
              <w:rPr>
                <w:rFonts w:ascii="Arial" w:hAnsi="Arial" w:cs="Arial"/>
                <w:noProof/>
                <w:sz w:val="18"/>
                <w:szCs w:val="18"/>
                <w:lang w:val="fr-CH"/>
              </w:rPr>
              <w:t>Tableau 1</w:t>
            </w:r>
          </w:p>
        </w:tc>
        <w:tc>
          <w:tcPr>
            <w:tcW w:w="120"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9C1351">
            <w:pPr>
              <w:widowControl w:val="0"/>
              <w:autoSpaceDE w:val="0"/>
              <w:autoSpaceDN w:val="0"/>
              <w:adjustRightInd w:val="0"/>
              <w:spacing w:after="0" w:line="240" w:lineRule="auto"/>
              <w:jc w:val="center"/>
              <w:rPr>
                <w:rFonts w:ascii="Arial" w:hAnsi="Arial" w:cs="Arial"/>
                <w:noProof/>
                <w:sz w:val="18"/>
                <w:szCs w:val="18"/>
                <w:lang w:val="fr-CH"/>
              </w:rPr>
            </w:pPr>
            <w:r>
              <w:rPr>
                <w:rFonts w:ascii="Arial" w:hAnsi="Arial" w:cs="Arial"/>
                <w:noProof/>
                <w:sz w:val="18"/>
                <w:szCs w:val="18"/>
                <w:lang w:val="fr-CH"/>
              </w:rPr>
              <w:t>#</w:t>
            </w:r>
          </w:p>
        </w:tc>
        <w:tc>
          <w:tcPr>
            <w:tcW w:w="447"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9C1351">
            <w:pPr>
              <w:pStyle w:val="Default"/>
              <w:jc w:val="right"/>
              <w:rPr>
                <w:rFonts w:ascii="Arial" w:hAnsi="Arial" w:cs="Arial"/>
                <w:noProof/>
                <w:color w:val="auto"/>
                <w:sz w:val="18"/>
                <w:szCs w:val="18"/>
                <w:lang w:val="fr-CH"/>
              </w:rPr>
            </w:pPr>
            <w:r>
              <w:rPr>
                <w:rStyle w:val="propertyeditor"/>
                <w:rFonts w:ascii="Arial" w:hAnsi="Arial" w:cs="Arial"/>
                <w:bCs/>
                <w:noProof/>
                <w:sz w:val="18"/>
                <w:szCs w:val="18"/>
                <w:lang w:val="fr-CH"/>
              </w:rPr>
              <w:t>262,80</w:t>
            </w:r>
            <w:r>
              <w:rPr>
                <w:rStyle w:val="propertyeditor"/>
                <w:rFonts w:ascii="Arial" w:hAnsi="Arial" w:cs="Arial"/>
                <w:bCs/>
                <w:noProof/>
                <w:sz w:val="18"/>
                <w:szCs w:val="18"/>
                <w:lang w:val="fr-CH"/>
              </w:rPr>
              <w:t>6</w:t>
            </w:r>
          </w:p>
        </w:tc>
        <w:tc>
          <w:tcPr>
            <w:tcW w:w="449"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9C1351">
            <w:pPr>
              <w:pStyle w:val="Default"/>
              <w:jc w:val="right"/>
              <w:rPr>
                <w:rFonts w:ascii="Arial" w:hAnsi="Arial" w:cs="Arial"/>
                <w:noProof/>
                <w:color w:val="auto"/>
                <w:sz w:val="18"/>
                <w:szCs w:val="18"/>
                <w:lang w:val="fr-CH"/>
              </w:rPr>
            </w:pPr>
            <w:r>
              <w:rPr>
                <w:rStyle w:val="propertyeditor"/>
                <w:rFonts w:ascii="Arial" w:hAnsi="Arial" w:cs="Arial"/>
                <w:bCs/>
                <w:noProof/>
                <w:sz w:val="18"/>
                <w:szCs w:val="18"/>
                <w:lang w:val="fr-CH"/>
              </w:rPr>
              <w:t>272,04</w:t>
            </w:r>
            <w:r>
              <w:rPr>
                <w:rStyle w:val="propertyeditor"/>
                <w:rFonts w:ascii="Arial" w:hAnsi="Arial" w:cs="Arial"/>
                <w:bCs/>
                <w:noProof/>
                <w:sz w:val="18"/>
                <w:szCs w:val="18"/>
                <w:lang w:val="fr-CH"/>
              </w:rPr>
              <w:t>8</w:t>
            </w:r>
          </w:p>
        </w:tc>
        <w:tc>
          <w:tcPr>
            <w:tcW w:w="444"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9C1351">
            <w:pPr>
              <w:pStyle w:val="Default"/>
              <w:jc w:val="right"/>
              <w:rPr>
                <w:rFonts w:ascii="Arial" w:hAnsi="Arial" w:cs="Arial"/>
                <w:noProof/>
                <w:color w:val="auto"/>
                <w:sz w:val="18"/>
                <w:szCs w:val="18"/>
                <w:lang w:val="fr-CH"/>
              </w:rPr>
            </w:pPr>
            <w:r>
              <w:rPr>
                <w:rStyle w:val="propertyeditor"/>
                <w:rFonts w:ascii="Arial" w:hAnsi="Arial" w:cs="Arial"/>
                <w:bCs/>
                <w:noProof/>
                <w:sz w:val="18"/>
                <w:szCs w:val="18"/>
                <w:lang w:val="fr-CH"/>
              </w:rPr>
              <w:t>278,73</w:t>
            </w:r>
            <w:r>
              <w:rPr>
                <w:rStyle w:val="propertyeditor"/>
                <w:rFonts w:ascii="Arial" w:hAnsi="Arial" w:cs="Arial"/>
                <w:bCs/>
                <w:noProof/>
                <w:sz w:val="18"/>
                <w:szCs w:val="18"/>
                <w:lang w:val="fr-CH"/>
              </w:rPr>
              <w:t>9</w:t>
            </w:r>
          </w:p>
        </w:tc>
        <w:tc>
          <w:tcPr>
            <w:tcW w:w="444"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9C1351">
            <w:pPr>
              <w:pStyle w:val="Default"/>
              <w:jc w:val="right"/>
              <w:rPr>
                <w:rFonts w:ascii="Arial" w:hAnsi="Arial" w:cs="Arial"/>
                <w:noProof/>
                <w:color w:val="auto"/>
                <w:sz w:val="18"/>
                <w:szCs w:val="18"/>
                <w:lang w:val="fr-CH"/>
              </w:rPr>
            </w:pPr>
          </w:p>
        </w:tc>
        <w:tc>
          <w:tcPr>
            <w:tcW w:w="444"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9C1351">
            <w:pPr>
              <w:pStyle w:val="Default"/>
              <w:jc w:val="right"/>
              <w:rPr>
                <w:rFonts w:ascii="Arial" w:hAnsi="Arial" w:cs="Arial"/>
                <w:noProof/>
                <w:color w:val="auto"/>
                <w:sz w:val="18"/>
                <w:szCs w:val="18"/>
                <w:lang w:val="fr-CH"/>
              </w:rPr>
            </w:pPr>
          </w:p>
        </w:tc>
        <w:tc>
          <w:tcPr>
            <w:tcW w:w="449"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9C1351">
            <w:pPr>
              <w:pStyle w:val="Default"/>
              <w:jc w:val="right"/>
              <w:rPr>
                <w:rFonts w:ascii="Arial" w:hAnsi="Arial" w:cs="Arial"/>
                <w:noProof/>
                <w:color w:val="auto"/>
                <w:sz w:val="18"/>
                <w:szCs w:val="18"/>
                <w:lang w:val="fr-CH"/>
              </w:rPr>
            </w:pPr>
          </w:p>
        </w:tc>
        <w:tc>
          <w:tcPr>
            <w:tcW w:w="449"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9C1351">
            <w:pPr>
              <w:pStyle w:val="Default"/>
              <w:jc w:val="right"/>
              <w:rPr>
                <w:rFonts w:ascii="Arial" w:hAnsi="Arial" w:cs="Arial"/>
                <w:noProof/>
                <w:color w:val="auto"/>
                <w:sz w:val="18"/>
                <w:szCs w:val="18"/>
                <w:lang w:val="fr-CH"/>
              </w:rPr>
            </w:pPr>
          </w:p>
        </w:tc>
        <w:tc>
          <w:tcPr>
            <w:tcW w:w="444"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9C1351">
            <w:pPr>
              <w:pStyle w:val="Default"/>
              <w:jc w:val="right"/>
              <w:rPr>
                <w:rFonts w:ascii="Arial" w:hAnsi="Arial" w:cs="Arial"/>
                <w:noProof/>
                <w:color w:val="auto"/>
                <w:sz w:val="18"/>
                <w:szCs w:val="18"/>
                <w:lang w:val="fr-CH"/>
              </w:rPr>
            </w:pPr>
          </w:p>
        </w:tc>
      </w:tr>
      <w:tr w:rsidR="00000000">
        <w:tc>
          <w:tcPr>
            <w:tcW w:w="931" w:type="pct"/>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after="0" w:line="240" w:lineRule="auto"/>
              <w:rPr>
                <w:rFonts w:ascii="Arial" w:hAnsi="Arial" w:cs="Arial"/>
                <w:b/>
                <w:noProof/>
                <w:sz w:val="18"/>
                <w:szCs w:val="18"/>
                <w:lang w:val="fr-CH"/>
              </w:rPr>
            </w:pPr>
            <w:r>
              <w:rPr>
                <w:rFonts w:ascii="Arial" w:hAnsi="Arial" w:cs="Arial"/>
                <w:b/>
                <w:noProof/>
                <w:sz w:val="18"/>
                <w:szCs w:val="18"/>
                <w:lang w:val="fr-CH"/>
              </w:rPr>
              <w:t>Nombre d’enfants devant recevoir la troisième dose du vaccin</w:t>
            </w:r>
            <w:r>
              <w:rPr>
                <w:rFonts w:ascii="Arial" w:hAnsi="Arial" w:cs="Arial"/>
                <w:b/>
                <w:noProof/>
                <w:sz w:val="18"/>
                <w:szCs w:val="18"/>
                <w:vertAlign w:val="superscript"/>
                <w:lang w:val="fr-CH"/>
              </w:rPr>
              <w:t>[1]</w:t>
            </w:r>
          </w:p>
        </w:tc>
        <w:tc>
          <w:tcPr>
            <w:tcW w:w="379" w:type="pct"/>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after="0" w:line="240" w:lineRule="auto"/>
              <w:jc w:val="center"/>
              <w:rPr>
                <w:rFonts w:ascii="Arial" w:hAnsi="Arial" w:cs="Arial"/>
                <w:noProof/>
                <w:sz w:val="18"/>
                <w:szCs w:val="18"/>
                <w:lang w:val="fr-CH"/>
              </w:rPr>
            </w:pPr>
            <w:r>
              <w:rPr>
                <w:rFonts w:ascii="Arial" w:hAnsi="Arial" w:cs="Arial"/>
                <w:noProof/>
                <w:sz w:val="18"/>
                <w:szCs w:val="18"/>
                <w:lang w:val="fr-CH"/>
              </w:rPr>
              <w:t>Tableau 1</w:t>
            </w:r>
          </w:p>
        </w:tc>
        <w:tc>
          <w:tcPr>
            <w:tcW w:w="120"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9C1351">
            <w:pPr>
              <w:widowControl w:val="0"/>
              <w:autoSpaceDE w:val="0"/>
              <w:autoSpaceDN w:val="0"/>
              <w:adjustRightInd w:val="0"/>
              <w:spacing w:after="0" w:line="240" w:lineRule="auto"/>
              <w:jc w:val="center"/>
              <w:rPr>
                <w:rFonts w:ascii="Arial" w:hAnsi="Arial" w:cs="Arial"/>
                <w:noProof/>
                <w:sz w:val="18"/>
                <w:szCs w:val="18"/>
                <w:lang w:val="fr-CH"/>
              </w:rPr>
            </w:pPr>
            <w:r>
              <w:rPr>
                <w:rFonts w:ascii="Arial" w:hAnsi="Arial" w:cs="Arial"/>
                <w:noProof/>
                <w:sz w:val="18"/>
                <w:szCs w:val="18"/>
                <w:lang w:val="fr-CH"/>
              </w:rPr>
              <w:t>#</w:t>
            </w:r>
          </w:p>
        </w:tc>
        <w:tc>
          <w:tcPr>
            <w:tcW w:w="447"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9C1351">
            <w:pPr>
              <w:pStyle w:val="Default"/>
              <w:jc w:val="right"/>
              <w:rPr>
                <w:rFonts w:ascii="Arial" w:hAnsi="Arial" w:cs="Arial"/>
                <w:noProof/>
                <w:color w:val="auto"/>
                <w:sz w:val="18"/>
                <w:szCs w:val="18"/>
                <w:lang w:val="fr-CH"/>
              </w:rPr>
            </w:pPr>
            <w:r>
              <w:rPr>
                <w:rStyle w:val="propertyeditor"/>
                <w:rFonts w:ascii="Arial" w:hAnsi="Arial" w:cs="Arial"/>
                <w:bCs/>
                <w:noProof/>
                <w:sz w:val="18"/>
                <w:szCs w:val="18"/>
                <w:lang w:val="fr-CH"/>
              </w:rPr>
              <w:t>257,38</w:t>
            </w:r>
            <w:r>
              <w:rPr>
                <w:rStyle w:val="propertyeditor"/>
                <w:rFonts w:ascii="Arial" w:hAnsi="Arial" w:cs="Arial"/>
                <w:bCs/>
                <w:noProof/>
                <w:sz w:val="18"/>
                <w:szCs w:val="18"/>
                <w:lang w:val="fr-CH"/>
              </w:rPr>
              <w:t>7</w:t>
            </w:r>
          </w:p>
        </w:tc>
        <w:tc>
          <w:tcPr>
            <w:tcW w:w="449"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9C1351">
            <w:pPr>
              <w:pStyle w:val="Default"/>
              <w:jc w:val="right"/>
              <w:rPr>
                <w:rFonts w:ascii="Arial" w:hAnsi="Arial" w:cs="Arial"/>
                <w:noProof/>
                <w:color w:val="auto"/>
                <w:sz w:val="18"/>
                <w:szCs w:val="18"/>
                <w:lang w:val="fr-CH"/>
              </w:rPr>
            </w:pPr>
            <w:r>
              <w:rPr>
                <w:rStyle w:val="propertyeditor"/>
                <w:rFonts w:ascii="Arial" w:hAnsi="Arial" w:cs="Arial"/>
                <w:bCs/>
                <w:noProof/>
                <w:sz w:val="18"/>
                <w:szCs w:val="18"/>
                <w:lang w:val="fr-CH"/>
              </w:rPr>
              <w:t>266,49</w:t>
            </w:r>
            <w:r>
              <w:rPr>
                <w:rStyle w:val="propertyeditor"/>
                <w:rFonts w:ascii="Arial" w:hAnsi="Arial" w:cs="Arial"/>
                <w:bCs/>
                <w:noProof/>
                <w:sz w:val="18"/>
                <w:szCs w:val="18"/>
                <w:lang w:val="fr-CH"/>
              </w:rPr>
              <w:t>6</w:t>
            </w:r>
          </w:p>
        </w:tc>
        <w:tc>
          <w:tcPr>
            <w:tcW w:w="444"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9C1351">
            <w:pPr>
              <w:pStyle w:val="Default"/>
              <w:jc w:val="right"/>
              <w:rPr>
                <w:rFonts w:ascii="Arial" w:hAnsi="Arial" w:cs="Arial"/>
                <w:noProof/>
                <w:color w:val="auto"/>
                <w:sz w:val="18"/>
                <w:szCs w:val="18"/>
                <w:lang w:val="fr-CH"/>
              </w:rPr>
            </w:pPr>
            <w:r>
              <w:rPr>
                <w:rStyle w:val="propertyeditor"/>
                <w:rFonts w:ascii="Arial" w:hAnsi="Arial" w:cs="Arial"/>
                <w:bCs/>
                <w:noProof/>
                <w:sz w:val="18"/>
                <w:szCs w:val="18"/>
                <w:lang w:val="fr-CH"/>
              </w:rPr>
              <w:t>273,05</w:t>
            </w:r>
            <w:r>
              <w:rPr>
                <w:rStyle w:val="propertyeditor"/>
                <w:rFonts w:ascii="Arial" w:hAnsi="Arial" w:cs="Arial"/>
                <w:bCs/>
                <w:noProof/>
                <w:sz w:val="18"/>
                <w:szCs w:val="18"/>
                <w:lang w:val="fr-CH"/>
              </w:rPr>
              <w:t>1</w:t>
            </w:r>
          </w:p>
        </w:tc>
        <w:tc>
          <w:tcPr>
            <w:tcW w:w="444"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9C1351">
            <w:pPr>
              <w:pStyle w:val="Default"/>
              <w:jc w:val="right"/>
              <w:rPr>
                <w:rFonts w:ascii="Arial" w:hAnsi="Arial" w:cs="Arial"/>
                <w:noProof/>
                <w:color w:val="auto"/>
                <w:sz w:val="18"/>
                <w:szCs w:val="18"/>
                <w:lang w:val="fr-CH"/>
              </w:rPr>
            </w:pPr>
          </w:p>
        </w:tc>
        <w:tc>
          <w:tcPr>
            <w:tcW w:w="444"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9C1351">
            <w:pPr>
              <w:pStyle w:val="Default"/>
              <w:jc w:val="right"/>
              <w:rPr>
                <w:rFonts w:ascii="Arial" w:hAnsi="Arial" w:cs="Arial"/>
                <w:noProof/>
                <w:color w:val="auto"/>
                <w:sz w:val="18"/>
                <w:szCs w:val="18"/>
                <w:lang w:val="fr-CH"/>
              </w:rPr>
            </w:pPr>
          </w:p>
        </w:tc>
        <w:tc>
          <w:tcPr>
            <w:tcW w:w="449"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9C1351">
            <w:pPr>
              <w:pStyle w:val="Default"/>
              <w:jc w:val="right"/>
              <w:rPr>
                <w:rFonts w:ascii="Arial" w:hAnsi="Arial" w:cs="Arial"/>
                <w:noProof/>
                <w:color w:val="auto"/>
                <w:sz w:val="18"/>
                <w:szCs w:val="18"/>
                <w:lang w:val="fr-CH"/>
              </w:rPr>
            </w:pPr>
          </w:p>
        </w:tc>
        <w:tc>
          <w:tcPr>
            <w:tcW w:w="449"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9C1351">
            <w:pPr>
              <w:pStyle w:val="Default"/>
              <w:jc w:val="right"/>
              <w:rPr>
                <w:rFonts w:ascii="Arial" w:hAnsi="Arial" w:cs="Arial"/>
                <w:noProof/>
                <w:color w:val="auto"/>
                <w:sz w:val="18"/>
                <w:szCs w:val="18"/>
                <w:lang w:val="fr-CH"/>
              </w:rPr>
            </w:pPr>
          </w:p>
        </w:tc>
        <w:tc>
          <w:tcPr>
            <w:tcW w:w="444"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9C1351">
            <w:pPr>
              <w:pStyle w:val="Default"/>
              <w:jc w:val="right"/>
              <w:rPr>
                <w:rFonts w:ascii="Arial" w:hAnsi="Arial" w:cs="Arial"/>
                <w:noProof/>
                <w:color w:val="auto"/>
                <w:sz w:val="18"/>
                <w:szCs w:val="18"/>
                <w:lang w:val="fr-CH"/>
              </w:rPr>
            </w:pPr>
          </w:p>
        </w:tc>
      </w:tr>
      <w:tr w:rsidR="00000000">
        <w:tc>
          <w:tcPr>
            <w:tcW w:w="931" w:type="pct"/>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after="0" w:line="240" w:lineRule="auto"/>
              <w:rPr>
                <w:rFonts w:ascii="Arial" w:hAnsi="Arial" w:cs="Arial"/>
                <w:b/>
                <w:noProof/>
                <w:sz w:val="18"/>
                <w:szCs w:val="18"/>
                <w:lang w:val="fr-CH"/>
              </w:rPr>
            </w:pPr>
            <w:r>
              <w:rPr>
                <w:rFonts w:ascii="Arial" w:hAnsi="Arial" w:cs="Arial"/>
                <w:b/>
                <w:noProof/>
                <w:sz w:val="18"/>
                <w:szCs w:val="18"/>
                <w:lang w:val="fr-CH"/>
              </w:rPr>
              <w:t xml:space="preserve">Couverture </w:t>
            </w:r>
            <w:r>
              <w:rPr>
                <w:rFonts w:ascii="Arial" w:hAnsi="Arial" w:cs="Arial"/>
                <w:b/>
                <w:noProof/>
                <w:sz w:val="18"/>
                <w:szCs w:val="18"/>
                <w:lang w:val="fr-CH"/>
              </w:rPr>
              <w:t>vaccinale de la troisième dose</w:t>
            </w:r>
          </w:p>
        </w:tc>
        <w:tc>
          <w:tcPr>
            <w:tcW w:w="379" w:type="pct"/>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after="0" w:line="240" w:lineRule="auto"/>
              <w:jc w:val="center"/>
              <w:rPr>
                <w:rFonts w:ascii="Arial" w:hAnsi="Arial" w:cs="Arial"/>
                <w:noProof/>
                <w:sz w:val="18"/>
                <w:szCs w:val="18"/>
                <w:lang w:val="fr-CH"/>
              </w:rPr>
            </w:pPr>
            <w:r>
              <w:rPr>
                <w:rFonts w:ascii="Arial" w:hAnsi="Arial" w:cs="Arial"/>
                <w:noProof/>
                <w:sz w:val="18"/>
                <w:szCs w:val="18"/>
                <w:lang w:val="fr-CH"/>
              </w:rPr>
              <w:t>Tableau 1</w:t>
            </w:r>
          </w:p>
        </w:tc>
        <w:tc>
          <w:tcPr>
            <w:tcW w:w="120"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9C1351">
            <w:pPr>
              <w:widowControl w:val="0"/>
              <w:autoSpaceDE w:val="0"/>
              <w:autoSpaceDN w:val="0"/>
              <w:adjustRightInd w:val="0"/>
              <w:spacing w:after="0" w:line="240" w:lineRule="auto"/>
              <w:jc w:val="center"/>
              <w:rPr>
                <w:rFonts w:ascii="Arial" w:hAnsi="Arial" w:cs="Arial"/>
                <w:noProof/>
                <w:sz w:val="18"/>
                <w:szCs w:val="18"/>
                <w:lang w:val="fr-CH"/>
              </w:rPr>
            </w:pPr>
            <w:r>
              <w:rPr>
                <w:rFonts w:ascii="Arial" w:hAnsi="Arial" w:cs="Arial"/>
                <w:noProof/>
                <w:sz w:val="18"/>
                <w:szCs w:val="18"/>
                <w:lang w:val="fr-CH"/>
              </w:rPr>
              <w:t>#</w:t>
            </w:r>
          </w:p>
        </w:tc>
        <w:tc>
          <w:tcPr>
            <w:tcW w:w="447"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9C1351">
            <w:pPr>
              <w:pStyle w:val="Default"/>
              <w:jc w:val="right"/>
              <w:rPr>
                <w:rFonts w:ascii="Arial" w:hAnsi="Arial" w:cs="Arial"/>
                <w:noProof/>
                <w:color w:val="auto"/>
                <w:sz w:val="18"/>
                <w:szCs w:val="18"/>
                <w:lang w:val="fr-CH"/>
              </w:rPr>
            </w:pPr>
            <w:r>
              <w:rPr>
                <w:rStyle w:val="propertyeditor"/>
                <w:rFonts w:ascii="Arial" w:hAnsi="Arial" w:cs="Arial"/>
                <w:bCs/>
                <w:noProof/>
                <w:sz w:val="18"/>
                <w:szCs w:val="18"/>
                <w:lang w:val="fr-CH"/>
              </w:rPr>
              <w:t>95.00</w:t>
            </w:r>
            <w:r>
              <w:rPr>
                <w:rStyle w:val="propertyeditor"/>
                <w:rFonts w:ascii="Arial" w:hAnsi="Arial" w:cs="Arial"/>
                <w:bCs/>
                <w:noProof/>
                <w:sz w:val="18"/>
                <w:szCs w:val="18"/>
                <w:lang w:val="fr-CH"/>
              </w:rPr>
              <w:t>%</w:t>
            </w:r>
          </w:p>
        </w:tc>
        <w:tc>
          <w:tcPr>
            <w:tcW w:w="449"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9C1351">
            <w:pPr>
              <w:pStyle w:val="Default"/>
              <w:jc w:val="right"/>
              <w:rPr>
                <w:rFonts w:ascii="Arial" w:hAnsi="Arial" w:cs="Arial"/>
                <w:noProof/>
                <w:color w:val="auto"/>
                <w:sz w:val="18"/>
                <w:szCs w:val="18"/>
                <w:lang w:val="fr-CH"/>
              </w:rPr>
            </w:pPr>
            <w:r>
              <w:rPr>
                <w:rStyle w:val="propertyeditor"/>
                <w:rFonts w:ascii="Arial" w:hAnsi="Arial" w:cs="Arial"/>
                <w:bCs/>
                <w:noProof/>
                <w:sz w:val="18"/>
                <w:szCs w:val="18"/>
                <w:lang w:val="fr-CH"/>
              </w:rPr>
              <w:t>96.00</w:t>
            </w:r>
            <w:r>
              <w:rPr>
                <w:rStyle w:val="propertyeditor"/>
                <w:rFonts w:ascii="Arial" w:hAnsi="Arial" w:cs="Arial"/>
                <w:bCs/>
                <w:noProof/>
                <w:sz w:val="18"/>
                <w:szCs w:val="18"/>
                <w:lang w:val="fr-CH"/>
              </w:rPr>
              <w:t>%</w:t>
            </w:r>
          </w:p>
        </w:tc>
        <w:tc>
          <w:tcPr>
            <w:tcW w:w="444"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9C1351">
            <w:pPr>
              <w:pStyle w:val="Default"/>
              <w:jc w:val="right"/>
              <w:rPr>
                <w:rFonts w:ascii="Arial" w:hAnsi="Arial" w:cs="Arial"/>
                <w:noProof/>
                <w:color w:val="auto"/>
                <w:sz w:val="18"/>
                <w:szCs w:val="18"/>
                <w:lang w:val="fr-CH"/>
              </w:rPr>
            </w:pPr>
            <w:r>
              <w:rPr>
                <w:rStyle w:val="propertyeditor"/>
                <w:rFonts w:ascii="Arial" w:hAnsi="Arial" w:cs="Arial"/>
                <w:bCs/>
                <w:noProof/>
                <w:sz w:val="18"/>
                <w:szCs w:val="18"/>
                <w:lang w:val="fr-CH"/>
              </w:rPr>
              <w:t>96.00</w:t>
            </w:r>
            <w:r>
              <w:rPr>
                <w:rStyle w:val="propertyeditor"/>
                <w:rFonts w:ascii="Arial" w:hAnsi="Arial" w:cs="Arial"/>
                <w:bCs/>
                <w:noProof/>
                <w:sz w:val="18"/>
                <w:szCs w:val="18"/>
                <w:lang w:val="fr-CH"/>
              </w:rPr>
              <w:t>%</w:t>
            </w:r>
          </w:p>
        </w:tc>
        <w:tc>
          <w:tcPr>
            <w:tcW w:w="444"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9C1351">
            <w:pPr>
              <w:pStyle w:val="Default"/>
              <w:jc w:val="right"/>
              <w:rPr>
                <w:rFonts w:ascii="Arial" w:hAnsi="Arial" w:cs="Arial"/>
                <w:noProof/>
                <w:color w:val="auto"/>
                <w:sz w:val="18"/>
                <w:szCs w:val="18"/>
                <w:lang w:val="fr-CH"/>
              </w:rPr>
            </w:pPr>
          </w:p>
        </w:tc>
        <w:tc>
          <w:tcPr>
            <w:tcW w:w="444"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9C1351">
            <w:pPr>
              <w:pStyle w:val="Default"/>
              <w:jc w:val="right"/>
              <w:rPr>
                <w:rFonts w:ascii="Arial" w:hAnsi="Arial" w:cs="Arial"/>
                <w:noProof/>
                <w:color w:val="auto"/>
                <w:sz w:val="18"/>
                <w:szCs w:val="18"/>
                <w:lang w:val="fr-CH"/>
              </w:rPr>
            </w:pPr>
          </w:p>
        </w:tc>
        <w:tc>
          <w:tcPr>
            <w:tcW w:w="449"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9C1351">
            <w:pPr>
              <w:pStyle w:val="Default"/>
              <w:jc w:val="right"/>
              <w:rPr>
                <w:rFonts w:ascii="Arial" w:hAnsi="Arial" w:cs="Arial"/>
                <w:noProof/>
                <w:color w:val="auto"/>
                <w:sz w:val="18"/>
                <w:szCs w:val="18"/>
                <w:lang w:val="fr-CH"/>
              </w:rPr>
            </w:pPr>
          </w:p>
        </w:tc>
        <w:tc>
          <w:tcPr>
            <w:tcW w:w="449"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9C1351">
            <w:pPr>
              <w:pStyle w:val="Default"/>
              <w:jc w:val="right"/>
              <w:rPr>
                <w:rFonts w:ascii="Arial" w:hAnsi="Arial" w:cs="Arial"/>
                <w:noProof/>
                <w:color w:val="auto"/>
                <w:sz w:val="18"/>
                <w:szCs w:val="18"/>
                <w:lang w:val="fr-CH"/>
              </w:rPr>
            </w:pPr>
          </w:p>
        </w:tc>
        <w:tc>
          <w:tcPr>
            <w:tcW w:w="444"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9C1351">
            <w:pPr>
              <w:pStyle w:val="Default"/>
              <w:jc w:val="right"/>
              <w:rPr>
                <w:rFonts w:ascii="Arial" w:hAnsi="Arial" w:cs="Arial"/>
                <w:noProof/>
                <w:color w:val="auto"/>
                <w:sz w:val="18"/>
                <w:szCs w:val="18"/>
                <w:lang w:val="fr-CH"/>
              </w:rPr>
            </w:pPr>
          </w:p>
        </w:tc>
      </w:tr>
      <w:tr w:rsidR="00000000">
        <w:tc>
          <w:tcPr>
            <w:tcW w:w="931" w:type="pct"/>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after="0" w:line="240" w:lineRule="auto"/>
              <w:rPr>
                <w:rFonts w:ascii="Arial" w:hAnsi="Arial" w:cs="Arial"/>
                <w:b/>
                <w:noProof/>
                <w:sz w:val="18"/>
                <w:szCs w:val="18"/>
                <w:lang w:val="fr-CH"/>
              </w:rPr>
            </w:pPr>
            <w:r>
              <w:rPr>
                <w:rFonts w:ascii="Arial" w:hAnsi="Arial" w:cs="Arial"/>
                <w:b/>
                <w:noProof/>
                <w:sz w:val="18"/>
                <w:szCs w:val="18"/>
                <w:lang w:val="fr-CH"/>
              </w:rPr>
              <w:t>Estimation du facteur de perte vaccinale</w:t>
            </w:r>
          </w:p>
        </w:tc>
        <w:tc>
          <w:tcPr>
            <w:tcW w:w="379" w:type="pct"/>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after="0" w:line="240" w:lineRule="auto"/>
              <w:jc w:val="center"/>
              <w:rPr>
                <w:rFonts w:ascii="Arial" w:hAnsi="Arial" w:cs="Arial"/>
                <w:noProof/>
                <w:sz w:val="18"/>
                <w:szCs w:val="18"/>
                <w:lang w:val="fr-CH"/>
              </w:rPr>
            </w:pPr>
            <w:r>
              <w:rPr>
                <w:rFonts w:ascii="Arial" w:hAnsi="Arial" w:cs="Arial"/>
                <w:noProof/>
                <w:sz w:val="18"/>
                <w:szCs w:val="18"/>
                <w:lang w:val="fr-CH"/>
              </w:rPr>
              <w:t>Tableau 6.(n).3</w:t>
            </w:r>
            <w:r>
              <w:rPr>
                <w:rFonts w:ascii="Arial" w:hAnsi="Arial" w:cs="Arial"/>
                <w:noProof/>
                <w:sz w:val="18"/>
                <w:szCs w:val="18"/>
                <w:vertAlign w:val="superscript"/>
                <w:lang w:val="fr-CH"/>
              </w:rPr>
              <w:t>[3]</w:t>
            </w:r>
          </w:p>
        </w:tc>
        <w:tc>
          <w:tcPr>
            <w:tcW w:w="120"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9C1351">
            <w:pPr>
              <w:widowControl w:val="0"/>
              <w:autoSpaceDE w:val="0"/>
              <w:autoSpaceDN w:val="0"/>
              <w:adjustRightInd w:val="0"/>
              <w:spacing w:after="0" w:line="240" w:lineRule="auto"/>
              <w:jc w:val="center"/>
              <w:rPr>
                <w:rFonts w:ascii="Arial" w:hAnsi="Arial" w:cs="Arial"/>
                <w:noProof/>
                <w:sz w:val="18"/>
                <w:szCs w:val="18"/>
                <w:lang w:val="fr-CH"/>
              </w:rPr>
            </w:pPr>
            <w:r>
              <w:rPr>
                <w:rFonts w:ascii="Arial" w:hAnsi="Arial" w:cs="Arial"/>
                <w:noProof/>
                <w:sz w:val="18"/>
                <w:szCs w:val="18"/>
                <w:lang w:val="fr-CH"/>
              </w:rPr>
              <w:t>#</w:t>
            </w:r>
          </w:p>
        </w:tc>
        <w:tc>
          <w:tcPr>
            <w:tcW w:w="447"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9C1351">
            <w:pPr>
              <w:pStyle w:val="Default"/>
              <w:jc w:val="right"/>
              <w:rPr>
                <w:rFonts w:ascii="Arial" w:hAnsi="Arial" w:cs="Arial"/>
                <w:noProof/>
                <w:color w:val="auto"/>
                <w:sz w:val="18"/>
                <w:szCs w:val="18"/>
                <w:lang w:val="fr-CH"/>
              </w:rPr>
            </w:pPr>
            <w:r>
              <w:rPr>
                <w:rStyle w:val="propertyeditor"/>
                <w:rFonts w:ascii="Arial" w:hAnsi="Arial" w:cs="Arial"/>
                <w:bCs/>
                <w:noProof/>
                <w:sz w:val="18"/>
                <w:szCs w:val="18"/>
                <w:lang w:val="fr-CH"/>
              </w:rPr>
              <w:t>1.0</w:t>
            </w:r>
            <w:r>
              <w:rPr>
                <w:rStyle w:val="propertyeditor"/>
                <w:rFonts w:ascii="Arial" w:hAnsi="Arial" w:cs="Arial"/>
                <w:bCs/>
                <w:noProof/>
                <w:sz w:val="18"/>
                <w:szCs w:val="18"/>
                <w:lang w:val="fr-CH"/>
              </w:rPr>
              <w:t>5</w:t>
            </w:r>
          </w:p>
        </w:tc>
        <w:tc>
          <w:tcPr>
            <w:tcW w:w="449"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9C1351">
            <w:pPr>
              <w:pStyle w:val="Default"/>
              <w:jc w:val="right"/>
              <w:rPr>
                <w:rFonts w:ascii="Arial" w:hAnsi="Arial" w:cs="Arial"/>
                <w:noProof/>
                <w:color w:val="auto"/>
                <w:sz w:val="18"/>
                <w:szCs w:val="18"/>
                <w:lang w:val="fr-CH"/>
              </w:rPr>
            </w:pPr>
            <w:r>
              <w:rPr>
                <w:rStyle w:val="propertyeditor"/>
                <w:rFonts w:ascii="Arial" w:hAnsi="Arial" w:cs="Arial"/>
                <w:bCs/>
                <w:noProof/>
                <w:sz w:val="18"/>
                <w:szCs w:val="18"/>
                <w:lang w:val="fr-CH"/>
              </w:rPr>
              <w:t>1.0</w:t>
            </w:r>
            <w:r>
              <w:rPr>
                <w:rStyle w:val="propertyeditor"/>
                <w:rFonts w:ascii="Arial" w:hAnsi="Arial" w:cs="Arial"/>
                <w:bCs/>
                <w:noProof/>
                <w:sz w:val="18"/>
                <w:szCs w:val="18"/>
                <w:lang w:val="fr-CH"/>
              </w:rPr>
              <w:t>5</w:t>
            </w:r>
          </w:p>
        </w:tc>
        <w:tc>
          <w:tcPr>
            <w:tcW w:w="444"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9C1351">
            <w:pPr>
              <w:pStyle w:val="Default"/>
              <w:jc w:val="right"/>
              <w:rPr>
                <w:rFonts w:ascii="Arial" w:hAnsi="Arial" w:cs="Arial"/>
                <w:noProof/>
                <w:color w:val="auto"/>
                <w:sz w:val="18"/>
                <w:szCs w:val="18"/>
                <w:lang w:val="fr-CH"/>
              </w:rPr>
            </w:pPr>
            <w:r>
              <w:rPr>
                <w:rStyle w:val="propertyeditor"/>
                <w:rFonts w:ascii="Arial" w:hAnsi="Arial" w:cs="Arial"/>
                <w:bCs/>
                <w:noProof/>
                <w:sz w:val="18"/>
                <w:szCs w:val="18"/>
                <w:lang w:val="fr-CH"/>
              </w:rPr>
              <w:t>1.0</w:t>
            </w:r>
            <w:r>
              <w:rPr>
                <w:rStyle w:val="propertyeditor"/>
                <w:rFonts w:ascii="Arial" w:hAnsi="Arial" w:cs="Arial"/>
                <w:bCs/>
                <w:noProof/>
                <w:sz w:val="18"/>
                <w:szCs w:val="18"/>
                <w:lang w:val="fr-CH"/>
              </w:rPr>
              <w:t>5</w:t>
            </w:r>
          </w:p>
        </w:tc>
        <w:tc>
          <w:tcPr>
            <w:tcW w:w="444"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9C1351">
            <w:pPr>
              <w:pStyle w:val="Default"/>
              <w:jc w:val="right"/>
              <w:rPr>
                <w:rFonts w:ascii="Arial" w:hAnsi="Arial" w:cs="Arial"/>
                <w:noProof/>
                <w:color w:val="auto"/>
                <w:sz w:val="18"/>
                <w:szCs w:val="18"/>
                <w:lang w:val="fr-CH"/>
              </w:rPr>
            </w:pPr>
          </w:p>
        </w:tc>
        <w:tc>
          <w:tcPr>
            <w:tcW w:w="444"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9C1351">
            <w:pPr>
              <w:pStyle w:val="Default"/>
              <w:jc w:val="right"/>
              <w:rPr>
                <w:rFonts w:ascii="Arial" w:hAnsi="Arial" w:cs="Arial"/>
                <w:noProof/>
                <w:color w:val="auto"/>
                <w:sz w:val="18"/>
                <w:szCs w:val="18"/>
                <w:lang w:val="fr-CH"/>
              </w:rPr>
            </w:pPr>
          </w:p>
        </w:tc>
        <w:tc>
          <w:tcPr>
            <w:tcW w:w="449"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9C1351">
            <w:pPr>
              <w:pStyle w:val="Default"/>
              <w:jc w:val="right"/>
              <w:rPr>
                <w:rFonts w:ascii="Arial" w:hAnsi="Arial" w:cs="Arial"/>
                <w:noProof/>
                <w:color w:val="auto"/>
                <w:sz w:val="18"/>
                <w:szCs w:val="18"/>
                <w:lang w:val="fr-CH"/>
              </w:rPr>
            </w:pPr>
          </w:p>
        </w:tc>
        <w:tc>
          <w:tcPr>
            <w:tcW w:w="449"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9C1351">
            <w:pPr>
              <w:pStyle w:val="Default"/>
              <w:jc w:val="right"/>
              <w:rPr>
                <w:rFonts w:ascii="Arial" w:hAnsi="Arial" w:cs="Arial"/>
                <w:noProof/>
                <w:color w:val="auto"/>
                <w:sz w:val="18"/>
                <w:szCs w:val="18"/>
                <w:lang w:val="fr-CH"/>
              </w:rPr>
            </w:pPr>
          </w:p>
        </w:tc>
        <w:tc>
          <w:tcPr>
            <w:tcW w:w="444"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9C1351">
            <w:pPr>
              <w:pStyle w:val="Default"/>
              <w:jc w:val="right"/>
              <w:rPr>
                <w:rFonts w:ascii="Arial" w:hAnsi="Arial" w:cs="Arial"/>
                <w:noProof/>
                <w:color w:val="auto"/>
                <w:sz w:val="18"/>
                <w:szCs w:val="18"/>
                <w:lang w:val="fr-CH"/>
              </w:rPr>
            </w:pPr>
          </w:p>
        </w:tc>
      </w:tr>
      <w:tr w:rsidR="00000000">
        <w:tc>
          <w:tcPr>
            <w:tcW w:w="931" w:type="pct"/>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after="0" w:line="240" w:lineRule="auto"/>
              <w:rPr>
                <w:rFonts w:ascii="Arial" w:hAnsi="Arial" w:cs="Arial"/>
                <w:b/>
                <w:noProof/>
                <w:sz w:val="18"/>
                <w:szCs w:val="18"/>
                <w:lang w:val="fr-CH"/>
              </w:rPr>
            </w:pPr>
            <w:r>
              <w:rPr>
                <w:rFonts w:ascii="Arial" w:hAnsi="Arial" w:cs="Arial"/>
                <w:b/>
                <w:noProof/>
                <w:sz w:val="18"/>
                <w:szCs w:val="18"/>
                <w:lang w:val="fr-CH"/>
              </w:rPr>
              <w:t>Quote-part du pays par dose</w:t>
            </w:r>
            <w:r>
              <w:rPr>
                <w:rFonts w:ascii="Arial" w:hAnsi="Arial" w:cs="Arial"/>
                <w:b/>
                <w:noProof/>
                <w:sz w:val="18"/>
                <w:szCs w:val="18"/>
                <w:vertAlign w:val="superscript"/>
                <w:lang w:val="fr-CH"/>
              </w:rPr>
              <w:t>[2]</w:t>
            </w:r>
          </w:p>
        </w:tc>
        <w:tc>
          <w:tcPr>
            <w:tcW w:w="379" w:type="pct"/>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after="0" w:line="240" w:lineRule="auto"/>
              <w:jc w:val="center"/>
              <w:rPr>
                <w:rFonts w:ascii="Arial" w:hAnsi="Arial" w:cs="Arial"/>
                <w:noProof/>
                <w:sz w:val="18"/>
                <w:szCs w:val="18"/>
                <w:lang w:val="fr-CH"/>
              </w:rPr>
            </w:pPr>
            <w:r>
              <w:rPr>
                <w:rFonts w:ascii="Arial" w:hAnsi="Arial" w:cs="Arial"/>
                <w:noProof/>
                <w:sz w:val="18"/>
                <w:szCs w:val="18"/>
                <w:lang w:val="fr-CH"/>
              </w:rPr>
              <w:t>Tableau 6.(n).2</w:t>
            </w:r>
            <w:r>
              <w:rPr>
                <w:rFonts w:ascii="Arial" w:hAnsi="Arial" w:cs="Arial"/>
                <w:noProof/>
                <w:sz w:val="18"/>
                <w:szCs w:val="18"/>
                <w:vertAlign w:val="superscript"/>
                <w:lang w:val="fr-CH"/>
              </w:rPr>
              <w:t>[3]</w:t>
            </w:r>
          </w:p>
        </w:tc>
        <w:tc>
          <w:tcPr>
            <w:tcW w:w="120"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9C1351">
            <w:pPr>
              <w:widowControl w:val="0"/>
              <w:autoSpaceDE w:val="0"/>
              <w:autoSpaceDN w:val="0"/>
              <w:adjustRightInd w:val="0"/>
              <w:spacing w:after="0" w:line="240" w:lineRule="auto"/>
              <w:jc w:val="center"/>
              <w:rPr>
                <w:rFonts w:ascii="Arial" w:hAnsi="Arial" w:cs="Arial"/>
                <w:noProof/>
                <w:sz w:val="18"/>
                <w:szCs w:val="18"/>
                <w:lang w:val="fr-CH"/>
              </w:rPr>
            </w:pPr>
            <w:r>
              <w:rPr>
                <w:rFonts w:ascii="Arial" w:hAnsi="Arial" w:cs="Arial"/>
                <w:noProof/>
                <w:sz w:val="18"/>
                <w:szCs w:val="18"/>
                <w:lang w:val="fr-CH"/>
              </w:rPr>
              <w:t>$</w:t>
            </w:r>
          </w:p>
        </w:tc>
        <w:tc>
          <w:tcPr>
            <w:tcW w:w="447"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9C1351">
            <w:pPr>
              <w:pStyle w:val="Default"/>
              <w:jc w:val="right"/>
              <w:rPr>
                <w:rFonts w:ascii="Arial" w:hAnsi="Arial" w:cs="Arial"/>
                <w:bCs/>
                <w:noProof/>
                <w:sz w:val="18"/>
                <w:szCs w:val="18"/>
                <w:lang w:val="fr-CH"/>
              </w:rPr>
            </w:pPr>
            <w:r>
              <w:rPr>
                <w:rStyle w:val="propertyeditor"/>
                <w:rFonts w:ascii="Arial" w:hAnsi="Arial" w:cs="Arial"/>
                <w:bCs/>
                <w:noProof/>
                <w:sz w:val="18"/>
                <w:szCs w:val="18"/>
                <w:lang w:val="fr-CH"/>
              </w:rPr>
              <w:t>0.2</w:t>
            </w:r>
            <w:r>
              <w:rPr>
                <w:rStyle w:val="propertyeditor"/>
                <w:rFonts w:ascii="Arial" w:hAnsi="Arial" w:cs="Arial"/>
                <w:bCs/>
                <w:noProof/>
                <w:sz w:val="18"/>
                <w:szCs w:val="18"/>
                <w:lang w:val="fr-CH"/>
              </w:rPr>
              <w:t>0</w:t>
            </w:r>
          </w:p>
        </w:tc>
        <w:tc>
          <w:tcPr>
            <w:tcW w:w="449"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9C1351">
            <w:pPr>
              <w:pStyle w:val="Default"/>
              <w:jc w:val="right"/>
              <w:rPr>
                <w:rFonts w:ascii="Arial" w:hAnsi="Arial" w:cs="Arial"/>
                <w:bCs/>
                <w:noProof/>
                <w:sz w:val="18"/>
                <w:szCs w:val="18"/>
                <w:lang w:val="fr-CH"/>
              </w:rPr>
            </w:pPr>
            <w:r>
              <w:rPr>
                <w:rStyle w:val="propertyeditor"/>
                <w:rFonts w:ascii="Arial" w:hAnsi="Arial" w:cs="Arial"/>
                <w:bCs/>
                <w:noProof/>
                <w:sz w:val="18"/>
                <w:szCs w:val="18"/>
                <w:lang w:val="fr-CH"/>
              </w:rPr>
              <w:t>0.2</w:t>
            </w:r>
            <w:r>
              <w:rPr>
                <w:rStyle w:val="propertyeditor"/>
                <w:rFonts w:ascii="Arial" w:hAnsi="Arial" w:cs="Arial"/>
                <w:bCs/>
                <w:noProof/>
                <w:sz w:val="18"/>
                <w:szCs w:val="18"/>
                <w:lang w:val="fr-CH"/>
              </w:rPr>
              <w:t>0</w:t>
            </w:r>
          </w:p>
        </w:tc>
        <w:tc>
          <w:tcPr>
            <w:tcW w:w="444"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9C1351">
            <w:pPr>
              <w:pStyle w:val="Default"/>
              <w:jc w:val="right"/>
              <w:rPr>
                <w:rFonts w:ascii="Arial" w:hAnsi="Arial" w:cs="Arial"/>
                <w:bCs/>
                <w:noProof/>
                <w:sz w:val="18"/>
                <w:szCs w:val="18"/>
                <w:lang w:val="fr-CH"/>
              </w:rPr>
            </w:pPr>
            <w:r>
              <w:rPr>
                <w:rStyle w:val="propertyeditor"/>
                <w:rFonts w:ascii="Arial" w:hAnsi="Arial" w:cs="Arial"/>
                <w:bCs/>
                <w:noProof/>
                <w:sz w:val="18"/>
                <w:szCs w:val="18"/>
                <w:lang w:val="fr-CH"/>
              </w:rPr>
              <w:t>0.2</w:t>
            </w:r>
            <w:r>
              <w:rPr>
                <w:rStyle w:val="propertyeditor"/>
                <w:rFonts w:ascii="Arial" w:hAnsi="Arial" w:cs="Arial"/>
                <w:bCs/>
                <w:noProof/>
                <w:sz w:val="18"/>
                <w:szCs w:val="18"/>
                <w:lang w:val="fr-CH"/>
              </w:rPr>
              <w:t>0</w:t>
            </w:r>
          </w:p>
        </w:tc>
        <w:tc>
          <w:tcPr>
            <w:tcW w:w="444"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9C1351">
            <w:pPr>
              <w:pStyle w:val="Default"/>
              <w:jc w:val="right"/>
              <w:rPr>
                <w:rFonts w:ascii="Arial" w:hAnsi="Arial" w:cs="Arial"/>
                <w:bCs/>
                <w:noProof/>
                <w:sz w:val="18"/>
                <w:szCs w:val="18"/>
                <w:lang w:val="fr-CH"/>
              </w:rPr>
            </w:pPr>
          </w:p>
        </w:tc>
        <w:tc>
          <w:tcPr>
            <w:tcW w:w="444"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9C1351">
            <w:pPr>
              <w:pStyle w:val="Default"/>
              <w:jc w:val="right"/>
              <w:rPr>
                <w:rFonts w:ascii="Arial" w:hAnsi="Arial" w:cs="Arial"/>
                <w:bCs/>
                <w:noProof/>
                <w:sz w:val="18"/>
                <w:szCs w:val="18"/>
                <w:lang w:val="fr-CH"/>
              </w:rPr>
            </w:pPr>
          </w:p>
        </w:tc>
        <w:tc>
          <w:tcPr>
            <w:tcW w:w="449"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9C1351">
            <w:pPr>
              <w:pStyle w:val="Default"/>
              <w:jc w:val="right"/>
              <w:rPr>
                <w:rFonts w:ascii="Arial" w:hAnsi="Arial" w:cs="Arial"/>
                <w:bCs/>
                <w:noProof/>
                <w:sz w:val="18"/>
                <w:szCs w:val="18"/>
                <w:lang w:val="fr-CH"/>
              </w:rPr>
            </w:pPr>
          </w:p>
        </w:tc>
        <w:tc>
          <w:tcPr>
            <w:tcW w:w="449"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9C1351">
            <w:pPr>
              <w:pStyle w:val="Default"/>
              <w:jc w:val="right"/>
              <w:rPr>
                <w:rFonts w:ascii="Arial" w:hAnsi="Arial" w:cs="Arial"/>
                <w:bCs/>
                <w:noProof/>
                <w:sz w:val="18"/>
                <w:szCs w:val="18"/>
                <w:lang w:val="fr-CH"/>
              </w:rPr>
            </w:pPr>
          </w:p>
        </w:tc>
        <w:tc>
          <w:tcPr>
            <w:tcW w:w="444"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9C1351">
            <w:pPr>
              <w:pStyle w:val="Default"/>
              <w:jc w:val="right"/>
              <w:rPr>
                <w:rFonts w:ascii="Arial" w:hAnsi="Arial" w:cs="Arial"/>
                <w:bCs/>
                <w:noProof/>
                <w:sz w:val="18"/>
                <w:szCs w:val="18"/>
                <w:lang w:val="fr-CH"/>
              </w:rPr>
            </w:pPr>
          </w:p>
        </w:tc>
      </w:tr>
    </w:tbl>
    <w:p w:rsidR="00000000" w:rsidRDefault="009C1351">
      <w:pPr>
        <w:spacing w:after="0" w:line="240" w:lineRule="auto"/>
        <w:jc w:val="both"/>
        <w:rPr>
          <w:rFonts w:ascii="Arial" w:hAnsi="Arial" w:cs="Arial"/>
          <w:noProof/>
          <w:sz w:val="20"/>
          <w:szCs w:val="20"/>
          <w:lang w:val="fr-CH"/>
        </w:rPr>
      </w:pPr>
      <w:r>
        <w:rPr>
          <w:rFonts w:ascii="Arial" w:hAnsi="Arial" w:cs="Arial"/>
          <w:b/>
          <w:noProof/>
          <w:sz w:val="18"/>
          <w:szCs w:val="18"/>
          <w:vertAlign w:val="superscript"/>
          <w:lang w:val="fr-CH"/>
        </w:rPr>
        <w:t>[1]</w:t>
      </w:r>
      <w:r>
        <w:rPr>
          <w:rFonts w:ascii="Arial" w:hAnsi="Arial" w:cs="Arial"/>
          <w:noProof/>
          <w:sz w:val="20"/>
          <w:szCs w:val="20"/>
          <w:lang w:val="fr-CH"/>
        </w:rPr>
        <w:t xml:space="preserve"> 2</w:t>
      </w:r>
      <w:r>
        <w:rPr>
          <w:rFonts w:ascii="Arial" w:hAnsi="Arial" w:cs="Arial"/>
          <w:noProof/>
          <w:sz w:val="20"/>
          <w:szCs w:val="20"/>
          <w:vertAlign w:val="superscript"/>
          <w:lang w:val="fr-CH"/>
        </w:rPr>
        <w:t>e</w:t>
      </w:r>
      <w:r>
        <w:rPr>
          <w:rFonts w:ascii="Arial" w:hAnsi="Arial" w:cs="Arial"/>
          <w:noProof/>
          <w:sz w:val="20"/>
          <w:szCs w:val="20"/>
          <w:lang w:val="fr-CH"/>
        </w:rPr>
        <w:t xml:space="preserve"> dose pour le vaccin antorougeoleux ou antorotavirus (2 doses)</w:t>
      </w:r>
    </w:p>
    <w:p w:rsidR="00000000" w:rsidRDefault="009C1351">
      <w:pPr>
        <w:spacing w:after="0" w:line="240" w:lineRule="auto"/>
        <w:jc w:val="both"/>
        <w:rPr>
          <w:rFonts w:ascii="Arial" w:hAnsi="Arial" w:cs="Arial"/>
          <w:noProof/>
          <w:sz w:val="20"/>
          <w:szCs w:val="20"/>
          <w:lang w:val="fr-CH"/>
        </w:rPr>
      </w:pPr>
      <w:r>
        <w:rPr>
          <w:rFonts w:ascii="Arial" w:hAnsi="Arial" w:cs="Arial"/>
          <w:b/>
          <w:noProof/>
          <w:sz w:val="18"/>
          <w:szCs w:val="18"/>
          <w:vertAlign w:val="superscript"/>
          <w:lang w:val="fr-CH"/>
        </w:rPr>
        <w:t>[2]</w:t>
      </w:r>
      <w:r>
        <w:rPr>
          <w:rFonts w:ascii="Arial" w:hAnsi="Arial" w:cs="Arial"/>
          <w:noProof/>
          <w:sz w:val="20"/>
          <w:szCs w:val="20"/>
          <w:lang w:val="fr-CH"/>
        </w:rPr>
        <w:t xml:space="preserve"> Le prix total par dose inclut le prix du vaccin, plus les frais de transport, les fournitures, l’assurance, les droits d’entrée, etc.</w:t>
      </w:r>
    </w:p>
    <w:p w:rsidR="00000000" w:rsidRDefault="009C1351">
      <w:pPr>
        <w:jc w:val="both"/>
        <w:rPr>
          <w:rFonts w:ascii="Arial" w:hAnsi="Arial" w:cs="Arial"/>
          <w:noProof/>
          <w:sz w:val="20"/>
          <w:szCs w:val="20"/>
          <w:lang w:val="fr-CH"/>
        </w:rPr>
      </w:pPr>
      <w:r>
        <w:rPr>
          <w:rFonts w:ascii="Arial" w:hAnsi="Arial" w:cs="Arial"/>
          <w:b/>
          <w:noProof/>
          <w:sz w:val="18"/>
          <w:szCs w:val="18"/>
          <w:vertAlign w:val="superscript"/>
          <w:lang w:val="fr-CH"/>
        </w:rPr>
        <w:t>[3]</w:t>
      </w:r>
      <w:r>
        <w:rPr>
          <w:rFonts w:ascii="Arial" w:hAnsi="Arial" w:cs="Arial"/>
          <w:noProof/>
          <w:sz w:val="20"/>
          <w:szCs w:val="20"/>
          <w:lang w:val="fr-CH"/>
        </w:rPr>
        <w:t xml:space="preserve"> </w:t>
      </w:r>
      <w:r>
        <w:rPr>
          <w:rFonts w:ascii="Arial" w:hAnsi="Arial" w:cs="Arial"/>
          <w:noProof/>
          <w:sz w:val="20"/>
          <w:szCs w:val="20"/>
          <w:lang w:val="fr-CH"/>
        </w:rPr>
        <w:t>(n) dépendant du vaccin</w:t>
      </w:r>
    </w:p>
    <w:p w:rsidR="00000000" w:rsidRDefault="009C1351">
      <w:pPr>
        <w:pStyle w:val="Heading1"/>
        <w:spacing w:before="240"/>
        <w:rPr>
          <w:noProof/>
          <w:sz w:val="24"/>
          <w:szCs w:val="24"/>
          <w:lang w:val="fr-CH"/>
        </w:rPr>
      </w:pPr>
      <w:r>
        <w:rPr>
          <w:noProof/>
          <w:sz w:val="24"/>
          <w:szCs w:val="24"/>
          <w:lang w:val="fr-CH"/>
        </w:rPr>
        <w:t>6</w:t>
      </w:r>
      <w:r>
        <w:rPr>
          <w:noProof/>
          <w:sz w:val="24"/>
          <w:szCs w:val="24"/>
          <w:lang w:val="fr-CH"/>
        </w:rPr>
        <w:t>.</w:t>
      </w:r>
      <w:r>
        <w:rPr>
          <w:rStyle w:val="propertyeditor"/>
          <w:noProof/>
          <w:sz w:val="24"/>
          <w:szCs w:val="24"/>
          <w:lang w:val="fr-CH"/>
        </w:rPr>
        <w:t>4</w:t>
      </w:r>
      <w:r>
        <w:rPr>
          <w:noProof/>
          <w:sz w:val="24"/>
          <w:szCs w:val="24"/>
          <w:lang w:val="fr-CH"/>
        </w:rPr>
        <w:t>.5. Part des fournitures financée par le pays (et estimation du coût en $US)</w:t>
      </w:r>
      <w:bookmarkEnd w:id="54"/>
      <w:bookmarkEnd w:id="55"/>
    </w:p>
    <w:tbl>
      <w:tblPr>
        <w:tblW w:w="5000" w:type="pct"/>
        <w:tblLook w:val="04A0"/>
      </w:tblPr>
      <w:tblGrid>
        <w:gridCol w:w="4058"/>
        <w:gridCol w:w="378"/>
        <w:gridCol w:w="1259"/>
        <w:gridCol w:w="1474"/>
        <w:gridCol w:w="1474"/>
        <w:gridCol w:w="1430"/>
        <w:gridCol w:w="1352"/>
        <w:gridCol w:w="1396"/>
        <w:gridCol w:w="1421"/>
        <w:gridCol w:w="1374"/>
      </w:tblGrid>
      <w:tr w:rsidR="00000000">
        <w:trPr>
          <w:tblHeader/>
        </w:trPr>
        <w:tc>
          <w:tcPr>
            <w:tcW w:w="1299" w:type="pct"/>
            <w:vMerge w:val="restart"/>
            <w:tcBorders>
              <w:top w:val="single" w:sz="4" w:space="0" w:color="auto"/>
              <w:left w:val="single" w:sz="4" w:space="0" w:color="auto"/>
              <w:bottom w:val="single" w:sz="4" w:space="0" w:color="auto"/>
              <w:right w:val="single" w:sz="4" w:space="0" w:color="auto"/>
            </w:tcBorders>
            <w:vAlign w:val="center"/>
          </w:tcPr>
          <w:p w:rsidR="00000000" w:rsidRDefault="009C1351">
            <w:pPr>
              <w:widowControl w:val="0"/>
              <w:autoSpaceDE w:val="0"/>
              <w:autoSpaceDN w:val="0"/>
              <w:adjustRightInd w:val="0"/>
              <w:spacing w:before="120" w:after="120" w:line="240" w:lineRule="auto"/>
              <w:jc w:val="center"/>
              <w:rPr>
                <w:rFonts w:ascii="Arial" w:hAnsi="Arial" w:cs="Arial"/>
                <w:b/>
                <w:noProof/>
                <w:sz w:val="20"/>
                <w:szCs w:val="18"/>
                <w:lang w:val="fr-CH"/>
              </w:rPr>
            </w:pPr>
          </w:p>
        </w:tc>
        <w:tc>
          <w:tcPr>
            <w:tcW w:w="121" w:type="pct"/>
            <w:vMerge w:val="restart"/>
            <w:tcBorders>
              <w:top w:val="single" w:sz="4" w:space="0" w:color="auto"/>
              <w:left w:val="single" w:sz="4" w:space="0" w:color="auto"/>
              <w:bottom w:val="single" w:sz="4" w:space="0" w:color="auto"/>
              <w:right w:val="single" w:sz="4" w:space="0" w:color="auto"/>
            </w:tcBorders>
            <w:vAlign w:val="center"/>
          </w:tcPr>
          <w:p w:rsidR="00000000" w:rsidRDefault="009C1351">
            <w:pPr>
              <w:widowControl w:val="0"/>
              <w:autoSpaceDE w:val="0"/>
              <w:autoSpaceDN w:val="0"/>
              <w:adjustRightInd w:val="0"/>
              <w:spacing w:before="120" w:after="120" w:line="240" w:lineRule="auto"/>
              <w:jc w:val="center"/>
              <w:rPr>
                <w:rFonts w:ascii="Arial" w:hAnsi="Arial" w:cs="Arial"/>
                <w:b/>
                <w:noProof/>
                <w:sz w:val="20"/>
                <w:szCs w:val="18"/>
                <w:lang w:val="fr-CH"/>
              </w:rPr>
            </w:pPr>
          </w:p>
        </w:tc>
        <w:tc>
          <w:tcPr>
            <w:tcW w:w="403" w:type="pct"/>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before="120" w:after="120" w:line="240" w:lineRule="auto"/>
              <w:jc w:val="center"/>
              <w:rPr>
                <w:rFonts w:ascii="Arial" w:hAnsi="Arial" w:cs="Arial"/>
                <w:b/>
                <w:noProof/>
                <w:sz w:val="20"/>
                <w:szCs w:val="18"/>
                <w:lang w:val="fr-CH"/>
              </w:rPr>
            </w:pPr>
            <w:r>
              <w:rPr>
                <w:rFonts w:ascii="Arial" w:hAnsi="Arial" w:cs="Arial"/>
                <w:b/>
                <w:noProof/>
                <w:sz w:val="20"/>
                <w:szCs w:val="18"/>
                <w:lang w:val="fr-CH"/>
              </w:rPr>
              <w:t>Année 1</w:t>
            </w:r>
          </w:p>
        </w:tc>
        <w:tc>
          <w:tcPr>
            <w:tcW w:w="472" w:type="pct"/>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before="120" w:after="120" w:line="240" w:lineRule="auto"/>
              <w:jc w:val="center"/>
              <w:rPr>
                <w:rFonts w:ascii="Arial" w:hAnsi="Arial" w:cs="Arial"/>
                <w:b/>
                <w:noProof/>
                <w:sz w:val="20"/>
                <w:szCs w:val="18"/>
                <w:lang w:val="fr-CH"/>
              </w:rPr>
            </w:pPr>
            <w:r>
              <w:rPr>
                <w:rFonts w:ascii="Arial" w:hAnsi="Arial" w:cs="Arial"/>
                <w:b/>
                <w:noProof/>
                <w:sz w:val="20"/>
                <w:szCs w:val="18"/>
                <w:lang w:val="fr-CH"/>
              </w:rPr>
              <w:t>Année 2</w:t>
            </w:r>
          </w:p>
        </w:tc>
        <w:tc>
          <w:tcPr>
            <w:tcW w:w="472" w:type="pct"/>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before="120" w:after="120" w:line="240" w:lineRule="auto"/>
              <w:jc w:val="center"/>
              <w:rPr>
                <w:rFonts w:ascii="Arial" w:hAnsi="Arial" w:cs="Arial"/>
                <w:b/>
                <w:noProof/>
                <w:sz w:val="20"/>
                <w:szCs w:val="18"/>
                <w:lang w:val="fr-CH"/>
              </w:rPr>
            </w:pPr>
            <w:r>
              <w:rPr>
                <w:rFonts w:ascii="Arial" w:hAnsi="Arial" w:cs="Arial"/>
                <w:b/>
                <w:noProof/>
                <w:sz w:val="20"/>
                <w:szCs w:val="18"/>
                <w:lang w:val="fr-CH"/>
              </w:rPr>
              <w:t>Année 3</w:t>
            </w:r>
          </w:p>
        </w:tc>
        <w:tc>
          <w:tcPr>
            <w:tcW w:w="458" w:type="pct"/>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before="120" w:after="120" w:line="240" w:lineRule="auto"/>
              <w:jc w:val="center"/>
              <w:rPr>
                <w:rFonts w:ascii="Arial" w:hAnsi="Arial" w:cs="Arial"/>
                <w:b/>
                <w:noProof/>
                <w:sz w:val="20"/>
                <w:szCs w:val="18"/>
                <w:lang w:val="fr-CH"/>
              </w:rPr>
            </w:pPr>
            <w:r>
              <w:rPr>
                <w:rFonts w:ascii="Arial" w:hAnsi="Arial" w:cs="Arial"/>
                <w:b/>
                <w:noProof/>
                <w:sz w:val="20"/>
                <w:szCs w:val="18"/>
                <w:lang w:val="fr-CH"/>
              </w:rPr>
              <w:t>Année 4</w:t>
            </w:r>
          </w:p>
        </w:tc>
        <w:tc>
          <w:tcPr>
            <w:tcW w:w="433" w:type="pct"/>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before="120" w:after="120" w:line="240" w:lineRule="auto"/>
              <w:jc w:val="center"/>
              <w:rPr>
                <w:rFonts w:ascii="Arial" w:hAnsi="Arial" w:cs="Arial"/>
                <w:b/>
                <w:noProof/>
                <w:sz w:val="20"/>
                <w:szCs w:val="18"/>
                <w:lang w:val="fr-CH"/>
              </w:rPr>
            </w:pPr>
            <w:r>
              <w:rPr>
                <w:rFonts w:ascii="Arial" w:hAnsi="Arial" w:cs="Arial"/>
                <w:b/>
                <w:noProof/>
                <w:sz w:val="20"/>
                <w:szCs w:val="18"/>
                <w:lang w:val="fr-CH"/>
              </w:rPr>
              <w:t>Année 5</w:t>
            </w:r>
          </w:p>
        </w:tc>
        <w:tc>
          <w:tcPr>
            <w:tcW w:w="447" w:type="pct"/>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before="120" w:after="120" w:line="240" w:lineRule="auto"/>
              <w:jc w:val="center"/>
              <w:rPr>
                <w:rFonts w:ascii="Arial" w:hAnsi="Arial" w:cs="Arial"/>
                <w:b/>
                <w:noProof/>
                <w:sz w:val="20"/>
                <w:szCs w:val="18"/>
                <w:lang w:val="fr-CH"/>
              </w:rPr>
            </w:pPr>
            <w:r>
              <w:rPr>
                <w:rFonts w:ascii="Arial" w:hAnsi="Arial" w:cs="Arial"/>
                <w:b/>
                <w:noProof/>
                <w:sz w:val="20"/>
                <w:szCs w:val="18"/>
                <w:lang w:val="fr-CH"/>
              </w:rPr>
              <w:t>Année 6</w:t>
            </w:r>
          </w:p>
        </w:tc>
        <w:tc>
          <w:tcPr>
            <w:tcW w:w="455" w:type="pct"/>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before="120" w:after="120" w:line="240" w:lineRule="auto"/>
              <w:jc w:val="center"/>
              <w:rPr>
                <w:rFonts w:ascii="Arial" w:hAnsi="Arial" w:cs="Arial"/>
                <w:b/>
                <w:noProof/>
                <w:sz w:val="20"/>
                <w:szCs w:val="18"/>
                <w:lang w:val="fr-CH"/>
              </w:rPr>
            </w:pPr>
            <w:r>
              <w:rPr>
                <w:rFonts w:ascii="Arial" w:hAnsi="Arial" w:cs="Arial"/>
                <w:b/>
                <w:noProof/>
                <w:sz w:val="20"/>
                <w:szCs w:val="18"/>
                <w:lang w:val="fr-CH"/>
              </w:rPr>
              <w:t>Année 7</w:t>
            </w:r>
          </w:p>
        </w:tc>
        <w:tc>
          <w:tcPr>
            <w:tcW w:w="440" w:type="pct"/>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before="120" w:after="120" w:line="240" w:lineRule="auto"/>
              <w:jc w:val="center"/>
              <w:rPr>
                <w:rFonts w:ascii="Arial" w:hAnsi="Arial" w:cs="Arial"/>
                <w:b/>
                <w:noProof/>
                <w:sz w:val="20"/>
                <w:szCs w:val="18"/>
                <w:lang w:val="fr-CH"/>
              </w:rPr>
            </w:pPr>
            <w:r>
              <w:rPr>
                <w:rFonts w:ascii="Arial" w:hAnsi="Arial" w:cs="Arial"/>
                <w:b/>
                <w:noProof/>
                <w:sz w:val="20"/>
                <w:szCs w:val="18"/>
                <w:lang w:val="fr-CH"/>
              </w:rPr>
              <w:t>Année 8</w:t>
            </w:r>
          </w:p>
        </w:tc>
      </w:tr>
      <w:tr w:rsidR="00000000">
        <w:trPr>
          <w:trHeight w:val="386"/>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9C1351">
            <w:pPr>
              <w:spacing w:after="0" w:line="240" w:lineRule="auto"/>
              <w:rPr>
                <w:rFonts w:ascii="Arial" w:hAnsi="Arial" w:cs="Arial"/>
                <w:b/>
                <w:noProof/>
                <w:sz w:val="20"/>
                <w:szCs w:val="18"/>
                <w:lang w:val="fr-CH"/>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9C1351">
            <w:pPr>
              <w:spacing w:after="0" w:line="240" w:lineRule="auto"/>
              <w:rPr>
                <w:rFonts w:ascii="Arial" w:hAnsi="Arial" w:cs="Arial"/>
                <w:b/>
                <w:noProof/>
                <w:sz w:val="20"/>
                <w:szCs w:val="18"/>
                <w:lang w:val="fr-CH"/>
              </w:rPr>
            </w:pPr>
          </w:p>
        </w:tc>
        <w:tc>
          <w:tcPr>
            <w:tcW w:w="403"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9C1351">
            <w:pPr>
              <w:widowControl w:val="0"/>
              <w:autoSpaceDE w:val="0"/>
              <w:autoSpaceDN w:val="0"/>
              <w:adjustRightInd w:val="0"/>
              <w:spacing w:before="120" w:after="120" w:line="240" w:lineRule="auto"/>
              <w:jc w:val="center"/>
              <w:rPr>
                <w:rFonts w:ascii="Arial" w:hAnsi="Arial" w:cs="Arial"/>
                <w:b/>
                <w:bCs/>
                <w:noProof/>
                <w:sz w:val="20"/>
                <w:szCs w:val="18"/>
                <w:lang w:val="fr-CH"/>
              </w:rPr>
            </w:pPr>
            <w:r>
              <w:rPr>
                <w:rStyle w:val="propertyeditor"/>
                <w:rFonts w:ascii="Arial" w:hAnsi="Arial" w:cs="Arial"/>
                <w:b/>
                <w:bCs/>
                <w:noProof/>
                <w:sz w:val="20"/>
                <w:szCs w:val="18"/>
                <w:lang w:val="fr-CH"/>
              </w:rPr>
              <w:t>201</w:t>
            </w:r>
            <w:r>
              <w:rPr>
                <w:rStyle w:val="propertyeditor"/>
                <w:rFonts w:ascii="Arial" w:hAnsi="Arial" w:cs="Arial"/>
                <w:b/>
                <w:bCs/>
                <w:noProof/>
                <w:sz w:val="20"/>
                <w:szCs w:val="18"/>
                <w:lang w:val="fr-CH"/>
              </w:rPr>
              <w:t>3</w:t>
            </w:r>
          </w:p>
        </w:tc>
        <w:tc>
          <w:tcPr>
            <w:tcW w:w="472"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9C1351">
            <w:pPr>
              <w:widowControl w:val="0"/>
              <w:autoSpaceDE w:val="0"/>
              <w:autoSpaceDN w:val="0"/>
              <w:adjustRightInd w:val="0"/>
              <w:spacing w:before="120" w:after="120" w:line="240" w:lineRule="auto"/>
              <w:jc w:val="center"/>
              <w:rPr>
                <w:rFonts w:ascii="Arial" w:hAnsi="Arial" w:cs="Arial"/>
                <w:b/>
                <w:bCs/>
                <w:noProof/>
                <w:sz w:val="20"/>
                <w:szCs w:val="18"/>
                <w:lang w:val="fr-CH"/>
              </w:rPr>
            </w:pPr>
            <w:r>
              <w:rPr>
                <w:rStyle w:val="propertyeditor"/>
                <w:rFonts w:ascii="Arial" w:hAnsi="Arial" w:cs="Arial"/>
                <w:b/>
                <w:bCs/>
                <w:noProof/>
                <w:sz w:val="20"/>
                <w:szCs w:val="18"/>
                <w:lang w:val="fr-CH"/>
              </w:rPr>
              <w:t>201</w:t>
            </w:r>
            <w:r>
              <w:rPr>
                <w:rStyle w:val="propertyeditor"/>
                <w:rFonts w:ascii="Arial" w:hAnsi="Arial" w:cs="Arial"/>
                <w:b/>
                <w:bCs/>
                <w:noProof/>
                <w:sz w:val="20"/>
                <w:szCs w:val="18"/>
                <w:lang w:val="fr-CH"/>
              </w:rPr>
              <w:t>4</w:t>
            </w:r>
          </w:p>
        </w:tc>
        <w:tc>
          <w:tcPr>
            <w:tcW w:w="472"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9C1351">
            <w:pPr>
              <w:widowControl w:val="0"/>
              <w:autoSpaceDE w:val="0"/>
              <w:autoSpaceDN w:val="0"/>
              <w:adjustRightInd w:val="0"/>
              <w:spacing w:before="120" w:after="120" w:line="240" w:lineRule="auto"/>
              <w:jc w:val="center"/>
              <w:rPr>
                <w:rFonts w:ascii="Arial" w:hAnsi="Arial" w:cs="Arial"/>
                <w:b/>
                <w:bCs/>
                <w:noProof/>
                <w:sz w:val="20"/>
                <w:szCs w:val="18"/>
                <w:lang w:val="fr-CH"/>
              </w:rPr>
            </w:pPr>
            <w:r>
              <w:rPr>
                <w:rStyle w:val="propertyeditor"/>
                <w:rFonts w:ascii="Arial" w:hAnsi="Arial" w:cs="Arial"/>
                <w:b/>
                <w:bCs/>
                <w:noProof/>
                <w:sz w:val="20"/>
                <w:szCs w:val="18"/>
                <w:lang w:val="fr-CH"/>
              </w:rPr>
              <w:t>201</w:t>
            </w:r>
            <w:r>
              <w:rPr>
                <w:rStyle w:val="propertyeditor"/>
                <w:rFonts w:ascii="Arial" w:hAnsi="Arial" w:cs="Arial"/>
                <w:b/>
                <w:bCs/>
                <w:noProof/>
                <w:sz w:val="20"/>
                <w:szCs w:val="18"/>
                <w:lang w:val="fr-CH"/>
              </w:rPr>
              <w:t>5</w:t>
            </w:r>
          </w:p>
        </w:tc>
        <w:tc>
          <w:tcPr>
            <w:tcW w:w="458"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9C1351">
            <w:pPr>
              <w:widowControl w:val="0"/>
              <w:autoSpaceDE w:val="0"/>
              <w:autoSpaceDN w:val="0"/>
              <w:adjustRightInd w:val="0"/>
              <w:spacing w:before="120" w:after="120" w:line="240" w:lineRule="auto"/>
              <w:jc w:val="center"/>
              <w:rPr>
                <w:rFonts w:ascii="Arial" w:hAnsi="Arial" w:cs="Arial"/>
                <w:b/>
                <w:bCs/>
                <w:noProof/>
                <w:sz w:val="20"/>
                <w:szCs w:val="18"/>
                <w:lang w:val="fr-CH"/>
              </w:rPr>
            </w:pPr>
          </w:p>
        </w:tc>
        <w:tc>
          <w:tcPr>
            <w:tcW w:w="433"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9C1351">
            <w:pPr>
              <w:widowControl w:val="0"/>
              <w:autoSpaceDE w:val="0"/>
              <w:autoSpaceDN w:val="0"/>
              <w:adjustRightInd w:val="0"/>
              <w:spacing w:before="120" w:after="120" w:line="240" w:lineRule="auto"/>
              <w:jc w:val="center"/>
              <w:rPr>
                <w:rFonts w:ascii="Arial" w:hAnsi="Arial" w:cs="Arial"/>
                <w:b/>
                <w:bCs/>
                <w:noProof/>
                <w:sz w:val="20"/>
                <w:szCs w:val="18"/>
                <w:lang w:val="fr-CH"/>
              </w:rPr>
            </w:pPr>
          </w:p>
        </w:tc>
        <w:tc>
          <w:tcPr>
            <w:tcW w:w="447"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9C1351">
            <w:pPr>
              <w:widowControl w:val="0"/>
              <w:autoSpaceDE w:val="0"/>
              <w:autoSpaceDN w:val="0"/>
              <w:adjustRightInd w:val="0"/>
              <w:spacing w:before="120" w:after="120" w:line="240" w:lineRule="auto"/>
              <w:jc w:val="center"/>
              <w:rPr>
                <w:rFonts w:ascii="Arial" w:hAnsi="Arial" w:cs="Arial"/>
                <w:b/>
                <w:bCs/>
                <w:noProof/>
                <w:sz w:val="20"/>
                <w:szCs w:val="18"/>
                <w:lang w:val="fr-CH"/>
              </w:rPr>
            </w:pPr>
          </w:p>
        </w:tc>
        <w:tc>
          <w:tcPr>
            <w:tcW w:w="455"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9C1351">
            <w:pPr>
              <w:widowControl w:val="0"/>
              <w:autoSpaceDE w:val="0"/>
              <w:autoSpaceDN w:val="0"/>
              <w:adjustRightInd w:val="0"/>
              <w:spacing w:before="120" w:after="120" w:line="240" w:lineRule="auto"/>
              <w:jc w:val="center"/>
              <w:rPr>
                <w:rFonts w:ascii="Arial" w:hAnsi="Arial" w:cs="Arial"/>
                <w:b/>
                <w:bCs/>
                <w:noProof/>
                <w:sz w:val="20"/>
                <w:szCs w:val="18"/>
                <w:lang w:val="fr-CH"/>
              </w:rPr>
            </w:pPr>
          </w:p>
        </w:tc>
        <w:tc>
          <w:tcPr>
            <w:tcW w:w="44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9C1351">
            <w:pPr>
              <w:widowControl w:val="0"/>
              <w:autoSpaceDE w:val="0"/>
              <w:autoSpaceDN w:val="0"/>
              <w:adjustRightInd w:val="0"/>
              <w:spacing w:before="120" w:after="120" w:line="240" w:lineRule="auto"/>
              <w:jc w:val="center"/>
              <w:rPr>
                <w:rFonts w:ascii="Arial" w:hAnsi="Arial" w:cs="Arial"/>
                <w:b/>
                <w:bCs/>
                <w:noProof/>
                <w:sz w:val="20"/>
                <w:szCs w:val="18"/>
                <w:lang w:val="fr-CH"/>
              </w:rPr>
            </w:pPr>
          </w:p>
        </w:tc>
      </w:tr>
      <w:tr w:rsidR="00000000">
        <w:tc>
          <w:tcPr>
            <w:tcW w:w="1299" w:type="pct"/>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after="0" w:line="240" w:lineRule="auto"/>
              <w:rPr>
                <w:rFonts w:ascii="Arial" w:hAnsi="Arial" w:cs="Arial"/>
                <w:b/>
                <w:noProof/>
                <w:sz w:val="18"/>
                <w:szCs w:val="18"/>
                <w:lang w:val="fr-CH"/>
              </w:rPr>
            </w:pPr>
            <w:r>
              <w:rPr>
                <w:rFonts w:ascii="Arial" w:hAnsi="Arial" w:cs="Arial"/>
                <w:b/>
                <w:noProof/>
                <w:sz w:val="18"/>
                <w:szCs w:val="18"/>
                <w:lang w:val="fr-CH"/>
              </w:rPr>
              <w:t xml:space="preserve">Nombre </w:t>
            </w:r>
            <w:r>
              <w:rPr>
                <w:rFonts w:ascii="Arial" w:hAnsi="Arial" w:cs="Arial"/>
                <w:b/>
                <w:noProof/>
                <w:sz w:val="18"/>
                <w:szCs w:val="18"/>
                <w:lang w:val="fr-CH"/>
              </w:rPr>
              <w:t>de doses de vaccin</w:t>
            </w:r>
          </w:p>
        </w:tc>
        <w:tc>
          <w:tcPr>
            <w:tcW w:w="12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9C1351">
            <w:pPr>
              <w:widowControl w:val="0"/>
              <w:autoSpaceDE w:val="0"/>
              <w:autoSpaceDN w:val="0"/>
              <w:adjustRightInd w:val="0"/>
              <w:spacing w:after="0" w:line="240" w:lineRule="auto"/>
              <w:jc w:val="center"/>
              <w:rPr>
                <w:rFonts w:ascii="Arial" w:hAnsi="Arial" w:cs="Arial"/>
                <w:noProof/>
                <w:sz w:val="18"/>
                <w:szCs w:val="18"/>
                <w:lang w:val="fr-CH"/>
              </w:rPr>
            </w:pPr>
            <w:r>
              <w:rPr>
                <w:rFonts w:ascii="Arial" w:hAnsi="Arial" w:cs="Arial"/>
                <w:noProof/>
                <w:sz w:val="18"/>
                <w:szCs w:val="18"/>
                <w:lang w:val="fr-CH"/>
              </w:rPr>
              <w:t>#</w:t>
            </w:r>
          </w:p>
        </w:tc>
        <w:tc>
          <w:tcPr>
            <w:tcW w:w="403"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26,30</w:t>
            </w:r>
            <w:r>
              <w:rPr>
                <w:rStyle w:val="propertyeditor"/>
                <w:rFonts w:ascii="Arial" w:hAnsi="Arial" w:cs="Arial"/>
                <w:bCs/>
                <w:noProof/>
                <w:sz w:val="18"/>
                <w:szCs w:val="18"/>
                <w:lang w:val="fr-CH"/>
              </w:rPr>
              <w:t>0</w:t>
            </w:r>
          </w:p>
        </w:tc>
        <w:tc>
          <w:tcPr>
            <w:tcW w:w="472"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27,40</w:t>
            </w:r>
            <w:r>
              <w:rPr>
                <w:rStyle w:val="propertyeditor"/>
                <w:rFonts w:ascii="Arial" w:hAnsi="Arial" w:cs="Arial"/>
                <w:bCs/>
                <w:noProof/>
                <w:sz w:val="18"/>
                <w:szCs w:val="18"/>
                <w:lang w:val="fr-CH"/>
              </w:rPr>
              <w:t>0</w:t>
            </w:r>
          </w:p>
        </w:tc>
        <w:tc>
          <w:tcPr>
            <w:tcW w:w="472"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31,10</w:t>
            </w:r>
            <w:r>
              <w:rPr>
                <w:rStyle w:val="propertyeditor"/>
                <w:rFonts w:ascii="Arial" w:hAnsi="Arial" w:cs="Arial"/>
                <w:bCs/>
                <w:noProof/>
                <w:sz w:val="18"/>
                <w:szCs w:val="18"/>
                <w:lang w:val="fr-CH"/>
              </w:rPr>
              <w:t>0</w:t>
            </w:r>
          </w:p>
        </w:tc>
        <w:tc>
          <w:tcPr>
            <w:tcW w:w="458"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p>
        </w:tc>
        <w:tc>
          <w:tcPr>
            <w:tcW w:w="433"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p>
        </w:tc>
        <w:tc>
          <w:tcPr>
            <w:tcW w:w="447"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p>
        </w:tc>
        <w:tc>
          <w:tcPr>
            <w:tcW w:w="455"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p>
        </w:tc>
        <w:tc>
          <w:tcPr>
            <w:tcW w:w="44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9C1351">
            <w:pPr>
              <w:spacing w:after="0" w:line="240" w:lineRule="auto"/>
              <w:rPr>
                <w:rFonts w:ascii="Arial" w:eastAsia="Calibri" w:hAnsi="Arial" w:cs="Arial"/>
                <w:sz w:val="20"/>
                <w:szCs w:val="20"/>
              </w:rPr>
            </w:pPr>
          </w:p>
        </w:tc>
      </w:tr>
      <w:tr w:rsidR="00000000">
        <w:tc>
          <w:tcPr>
            <w:tcW w:w="1299" w:type="pct"/>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after="0" w:line="240" w:lineRule="auto"/>
              <w:rPr>
                <w:rFonts w:ascii="Arial" w:hAnsi="Arial" w:cs="Arial"/>
                <w:b/>
                <w:noProof/>
                <w:sz w:val="18"/>
                <w:szCs w:val="18"/>
                <w:lang w:val="fr-CH"/>
              </w:rPr>
            </w:pPr>
            <w:r>
              <w:rPr>
                <w:rFonts w:ascii="Arial" w:hAnsi="Arial" w:cs="Arial"/>
                <w:b/>
                <w:noProof/>
                <w:sz w:val="18"/>
                <w:szCs w:val="18"/>
                <w:lang w:val="fr-CH"/>
              </w:rPr>
              <w:t>Nombre de seringues autobloquantes</w:t>
            </w:r>
          </w:p>
        </w:tc>
        <w:tc>
          <w:tcPr>
            <w:tcW w:w="12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9C1351">
            <w:pPr>
              <w:widowControl w:val="0"/>
              <w:autoSpaceDE w:val="0"/>
              <w:autoSpaceDN w:val="0"/>
              <w:adjustRightInd w:val="0"/>
              <w:spacing w:after="0" w:line="240" w:lineRule="auto"/>
              <w:jc w:val="center"/>
              <w:rPr>
                <w:rFonts w:ascii="Arial" w:hAnsi="Arial" w:cs="Arial"/>
                <w:noProof/>
                <w:sz w:val="18"/>
                <w:szCs w:val="18"/>
                <w:lang w:val="fr-CH"/>
              </w:rPr>
            </w:pPr>
            <w:r>
              <w:rPr>
                <w:rFonts w:ascii="Arial" w:hAnsi="Arial" w:cs="Arial"/>
                <w:noProof/>
                <w:sz w:val="18"/>
                <w:szCs w:val="18"/>
                <w:lang w:val="fr-CH"/>
              </w:rPr>
              <w:t>#</w:t>
            </w:r>
          </w:p>
        </w:tc>
        <w:tc>
          <w:tcPr>
            <w:tcW w:w="403"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p>
        </w:tc>
        <w:tc>
          <w:tcPr>
            <w:tcW w:w="472"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p>
        </w:tc>
        <w:tc>
          <w:tcPr>
            <w:tcW w:w="472"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p>
        </w:tc>
        <w:tc>
          <w:tcPr>
            <w:tcW w:w="458"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p>
        </w:tc>
        <w:tc>
          <w:tcPr>
            <w:tcW w:w="433"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p>
        </w:tc>
        <w:tc>
          <w:tcPr>
            <w:tcW w:w="447"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p>
        </w:tc>
        <w:tc>
          <w:tcPr>
            <w:tcW w:w="455"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p>
        </w:tc>
        <w:tc>
          <w:tcPr>
            <w:tcW w:w="44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9C1351">
            <w:pPr>
              <w:spacing w:after="0" w:line="240" w:lineRule="auto"/>
              <w:rPr>
                <w:rFonts w:ascii="Arial" w:eastAsia="Calibri" w:hAnsi="Arial" w:cs="Arial"/>
                <w:sz w:val="20"/>
                <w:szCs w:val="20"/>
              </w:rPr>
            </w:pPr>
          </w:p>
        </w:tc>
      </w:tr>
      <w:tr w:rsidR="00000000">
        <w:tc>
          <w:tcPr>
            <w:tcW w:w="1299" w:type="pct"/>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after="0" w:line="240" w:lineRule="auto"/>
              <w:rPr>
                <w:rFonts w:ascii="Arial" w:hAnsi="Arial" w:cs="Arial"/>
                <w:b/>
                <w:noProof/>
                <w:sz w:val="18"/>
                <w:szCs w:val="18"/>
                <w:lang w:val="fr-CH"/>
              </w:rPr>
            </w:pPr>
            <w:r>
              <w:rPr>
                <w:rFonts w:ascii="Arial" w:hAnsi="Arial" w:cs="Arial"/>
                <w:b/>
                <w:noProof/>
                <w:sz w:val="18"/>
                <w:szCs w:val="18"/>
                <w:lang w:val="fr-CH"/>
              </w:rPr>
              <w:t>Nombre de seringues de reconstitution</w:t>
            </w:r>
          </w:p>
        </w:tc>
        <w:tc>
          <w:tcPr>
            <w:tcW w:w="12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9C1351">
            <w:pPr>
              <w:widowControl w:val="0"/>
              <w:autoSpaceDE w:val="0"/>
              <w:autoSpaceDN w:val="0"/>
              <w:adjustRightInd w:val="0"/>
              <w:spacing w:after="0" w:line="240" w:lineRule="auto"/>
              <w:jc w:val="center"/>
              <w:rPr>
                <w:rFonts w:ascii="Arial" w:hAnsi="Arial" w:cs="Arial"/>
                <w:noProof/>
                <w:sz w:val="18"/>
                <w:szCs w:val="18"/>
                <w:lang w:val="fr-CH"/>
              </w:rPr>
            </w:pPr>
            <w:r>
              <w:rPr>
                <w:rFonts w:ascii="Arial" w:hAnsi="Arial" w:cs="Arial"/>
                <w:noProof/>
                <w:sz w:val="18"/>
                <w:szCs w:val="18"/>
                <w:lang w:val="fr-CH"/>
              </w:rPr>
              <w:t>#</w:t>
            </w:r>
          </w:p>
        </w:tc>
        <w:tc>
          <w:tcPr>
            <w:tcW w:w="403"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p>
        </w:tc>
        <w:tc>
          <w:tcPr>
            <w:tcW w:w="472"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p>
        </w:tc>
        <w:tc>
          <w:tcPr>
            <w:tcW w:w="472"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p>
        </w:tc>
        <w:tc>
          <w:tcPr>
            <w:tcW w:w="458"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p>
        </w:tc>
        <w:tc>
          <w:tcPr>
            <w:tcW w:w="433"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p>
        </w:tc>
        <w:tc>
          <w:tcPr>
            <w:tcW w:w="447"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p>
        </w:tc>
        <w:tc>
          <w:tcPr>
            <w:tcW w:w="455"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p>
        </w:tc>
        <w:tc>
          <w:tcPr>
            <w:tcW w:w="44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9C1351">
            <w:pPr>
              <w:spacing w:after="0" w:line="240" w:lineRule="auto"/>
              <w:rPr>
                <w:rFonts w:ascii="Arial" w:eastAsia="Calibri" w:hAnsi="Arial" w:cs="Arial"/>
                <w:sz w:val="20"/>
                <w:szCs w:val="20"/>
              </w:rPr>
            </w:pPr>
          </w:p>
        </w:tc>
      </w:tr>
      <w:tr w:rsidR="00000000">
        <w:tc>
          <w:tcPr>
            <w:tcW w:w="1299" w:type="pct"/>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after="0" w:line="240" w:lineRule="auto"/>
              <w:rPr>
                <w:rFonts w:ascii="Arial" w:hAnsi="Arial" w:cs="Arial"/>
                <w:b/>
                <w:noProof/>
                <w:sz w:val="18"/>
                <w:szCs w:val="18"/>
                <w:lang w:val="fr-CH"/>
              </w:rPr>
            </w:pPr>
            <w:r>
              <w:rPr>
                <w:rFonts w:ascii="Arial" w:hAnsi="Arial" w:cs="Arial"/>
                <w:b/>
                <w:noProof/>
                <w:sz w:val="18"/>
                <w:szCs w:val="18"/>
                <w:lang w:val="fr-CH"/>
              </w:rPr>
              <w:t>Nombre de réceptacles de sécurité</w:t>
            </w:r>
          </w:p>
        </w:tc>
        <w:tc>
          <w:tcPr>
            <w:tcW w:w="12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9C1351">
            <w:pPr>
              <w:widowControl w:val="0"/>
              <w:autoSpaceDE w:val="0"/>
              <w:autoSpaceDN w:val="0"/>
              <w:adjustRightInd w:val="0"/>
              <w:spacing w:after="0" w:line="240" w:lineRule="auto"/>
              <w:jc w:val="center"/>
              <w:rPr>
                <w:rFonts w:ascii="Arial" w:hAnsi="Arial" w:cs="Arial"/>
                <w:noProof/>
                <w:sz w:val="18"/>
                <w:szCs w:val="18"/>
                <w:lang w:val="fr-CH"/>
              </w:rPr>
            </w:pPr>
            <w:r>
              <w:rPr>
                <w:rFonts w:ascii="Arial" w:hAnsi="Arial" w:cs="Arial"/>
                <w:noProof/>
                <w:sz w:val="18"/>
                <w:szCs w:val="18"/>
                <w:lang w:val="fr-CH"/>
              </w:rPr>
              <w:t>#</w:t>
            </w:r>
          </w:p>
        </w:tc>
        <w:tc>
          <w:tcPr>
            <w:tcW w:w="403"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30</w:t>
            </w:r>
            <w:r>
              <w:rPr>
                <w:rStyle w:val="propertyeditor"/>
                <w:rFonts w:ascii="Arial" w:hAnsi="Arial" w:cs="Arial"/>
                <w:bCs/>
                <w:noProof/>
                <w:sz w:val="18"/>
                <w:szCs w:val="18"/>
                <w:lang w:val="fr-CH"/>
              </w:rPr>
              <w:t>0</w:t>
            </w:r>
          </w:p>
        </w:tc>
        <w:tc>
          <w:tcPr>
            <w:tcW w:w="472"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32</w:t>
            </w:r>
            <w:r>
              <w:rPr>
                <w:rStyle w:val="propertyeditor"/>
                <w:rFonts w:ascii="Arial" w:hAnsi="Arial" w:cs="Arial"/>
                <w:bCs/>
                <w:noProof/>
                <w:sz w:val="18"/>
                <w:szCs w:val="18"/>
                <w:lang w:val="fr-CH"/>
              </w:rPr>
              <w:t>5</w:t>
            </w:r>
          </w:p>
        </w:tc>
        <w:tc>
          <w:tcPr>
            <w:tcW w:w="472"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35</w:t>
            </w:r>
            <w:r>
              <w:rPr>
                <w:rStyle w:val="propertyeditor"/>
                <w:rFonts w:ascii="Arial" w:hAnsi="Arial" w:cs="Arial"/>
                <w:bCs/>
                <w:noProof/>
                <w:sz w:val="18"/>
                <w:szCs w:val="18"/>
                <w:lang w:val="fr-CH"/>
              </w:rPr>
              <w:t>0</w:t>
            </w:r>
          </w:p>
        </w:tc>
        <w:tc>
          <w:tcPr>
            <w:tcW w:w="458"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p>
        </w:tc>
        <w:tc>
          <w:tcPr>
            <w:tcW w:w="433"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p>
        </w:tc>
        <w:tc>
          <w:tcPr>
            <w:tcW w:w="447"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p>
        </w:tc>
        <w:tc>
          <w:tcPr>
            <w:tcW w:w="455"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p>
        </w:tc>
        <w:tc>
          <w:tcPr>
            <w:tcW w:w="44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9C1351">
            <w:pPr>
              <w:spacing w:after="0" w:line="240" w:lineRule="auto"/>
              <w:rPr>
                <w:rFonts w:ascii="Arial" w:eastAsia="Calibri" w:hAnsi="Arial" w:cs="Arial"/>
                <w:sz w:val="20"/>
                <w:szCs w:val="20"/>
              </w:rPr>
            </w:pPr>
          </w:p>
        </w:tc>
      </w:tr>
      <w:tr w:rsidR="00000000">
        <w:tc>
          <w:tcPr>
            <w:tcW w:w="1299" w:type="pct"/>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after="0" w:line="240" w:lineRule="auto"/>
              <w:rPr>
                <w:rFonts w:ascii="Arial" w:hAnsi="Arial" w:cs="Arial"/>
                <w:b/>
                <w:noProof/>
                <w:sz w:val="20"/>
                <w:szCs w:val="18"/>
                <w:lang w:val="fr-CH"/>
              </w:rPr>
            </w:pPr>
            <w:r>
              <w:rPr>
                <w:rFonts w:ascii="Arial" w:hAnsi="Arial" w:cs="Arial"/>
                <w:b/>
                <w:noProof/>
                <w:sz w:val="20"/>
                <w:szCs w:val="18"/>
                <w:lang w:val="fr-CH"/>
              </w:rPr>
              <w:t>Valeur totale du cofinancement du pays</w:t>
            </w:r>
          </w:p>
        </w:tc>
        <w:tc>
          <w:tcPr>
            <w:tcW w:w="12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9C1351">
            <w:pPr>
              <w:widowControl w:val="0"/>
              <w:autoSpaceDE w:val="0"/>
              <w:autoSpaceDN w:val="0"/>
              <w:adjustRightInd w:val="0"/>
              <w:spacing w:after="0" w:line="240" w:lineRule="auto"/>
              <w:jc w:val="center"/>
              <w:rPr>
                <w:rFonts w:ascii="Arial" w:hAnsi="Arial" w:cs="Arial"/>
                <w:noProof/>
                <w:sz w:val="20"/>
                <w:szCs w:val="18"/>
                <w:lang w:val="fr-CH"/>
              </w:rPr>
            </w:pPr>
            <w:r>
              <w:rPr>
                <w:rFonts w:ascii="Arial" w:hAnsi="Arial" w:cs="Arial"/>
                <w:noProof/>
                <w:sz w:val="20"/>
                <w:szCs w:val="18"/>
                <w:lang w:val="fr-CH"/>
              </w:rPr>
              <w:t>$</w:t>
            </w:r>
          </w:p>
        </w:tc>
        <w:tc>
          <w:tcPr>
            <w:tcW w:w="403"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9C1351">
            <w:pPr>
              <w:pStyle w:val="default0"/>
              <w:spacing w:before="0" w:beforeAutospacing="0" w:after="0" w:afterAutospacing="0"/>
              <w:jc w:val="right"/>
              <w:rPr>
                <w:rFonts w:ascii="Arial" w:hAnsi="Arial" w:cs="Arial"/>
                <w:b/>
                <w:noProof/>
                <w:sz w:val="20"/>
                <w:szCs w:val="18"/>
                <w:lang w:val="fr-CH"/>
              </w:rPr>
            </w:pPr>
            <w:r>
              <w:rPr>
                <w:rStyle w:val="propertyeditor"/>
                <w:rFonts w:ascii="Arial" w:hAnsi="Arial" w:cs="Arial"/>
                <w:b/>
                <w:bCs/>
                <w:noProof/>
                <w:sz w:val="20"/>
                <w:szCs w:val="18"/>
                <w:lang w:val="fr-CH"/>
              </w:rPr>
              <w:t>138,00</w:t>
            </w:r>
            <w:r>
              <w:rPr>
                <w:rStyle w:val="propertyeditor"/>
                <w:rFonts w:ascii="Arial" w:hAnsi="Arial" w:cs="Arial"/>
                <w:b/>
                <w:bCs/>
                <w:noProof/>
                <w:sz w:val="20"/>
                <w:szCs w:val="18"/>
                <w:lang w:val="fr-CH"/>
              </w:rPr>
              <w:t>0</w:t>
            </w:r>
          </w:p>
        </w:tc>
        <w:tc>
          <w:tcPr>
            <w:tcW w:w="472"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9C1351">
            <w:pPr>
              <w:pStyle w:val="default0"/>
              <w:spacing w:before="0" w:beforeAutospacing="0" w:after="0" w:afterAutospacing="0"/>
              <w:jc w:val="right"/>
              <w:rPr>
                <w:rFonts w:ascii="Arial" w:hAnsi="Arial" w:cs="Arial"/>
                <w:b/>
                <w:noProof/>
                <w:sz w:val="20"/>
                <w:szCs w:val="18"/>
                <w:lang w:val="fr-CH"/>
              </w:rPr>
            </w:pPr>
            <w:r>
              <w:rPr>
                <w:rStyle w:val="propertyeditor"/>
                <w:rFonts w:ascii="Arial" w:hAnsi="Arial" w:cs="Arial"/>
                <w:b/>
                <w:bCs/>
                <w:noProof/>
                <w:sz w:val="20"/>
                <w:szCs w:val="18"/>
                <w:lang w:val="fr-CH"/>
              </w:rPr>
              <w:t>115,50</w:t>
            </w:r>
            <w:r>
              <w:rPr>
                <w:rStyle w:val="propertyeditor"/>
                <w:rFonts w:ascii="Arial" w:hAnsi="Arial" w:cs="Arial"/>
                <w:b/>
                <w:bCs/>
                <w:noProof/>
                <w:sz w:val="20"/>
                <w:szCs w:val="18"/>
                <w:lang w:val="fr-CH"/>
              </w:rPr>
              <w:t>0</w:t>
            </w:r>
          </w:p>
        </w:tc>
        <w:tc>
          <w:tcPr>
            <w:tcW w:w="472"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9C1351">
            <w:pPr>
              <w:pStyle w:val="default0"/>
              <w:spacing w:before="0" w:beforeAutospacing="0" w:after="0" w:afterAutospacing="0"/>
              <w:jc w:val="right"/>
              <w:rPr>
                <w:rFonts w:ascii="Arial" w:hAnsi="Arial" w:cs="Arial"/>
                <w:b/>
                <w:noProof/>
                <w:sz w:val="20"/>
                <w:szCs w:val="18"/>
                <w:lang w:val="fr-CH"/>
              </w:rPr>
            </w:pPr>
            <w:r>
              <w:rPr>
                <w:rStyle w:val="propertyeditor"/>
                <w:rFonts w:ascii="Arial" w:hAnsi="Arial" w:cs="Arial"/>
                <w:b/>
                <w:bCs/>
                <w:noProof/>
                <w:sz w:val="20"/>
                <w:szCs w:val="18"/>
                <w:lang w:val="fr-CH"/>
              </w:rPr>
              <w:t>118,00</w:t>
            </w:r>
            <w:r>
              <w:rPr>
                <w:rStyle w:val="propertyeditor"/>
                <w:rFonts w:ascii="Arial" w:hAnsi="Arial" w:cs="Arial"/>
                <w:b/>
                <w:bCs/>
                <w:noProof/>
                <w:sz w:val="20"/>
                <w:szCs w:val="18"/>
                <w:lang w:val="fr-CH"/>
              </w:rPr>
              <w:t>0</w:t>
            </w:r>
          </w:p>
        </w:tc>
        <w:tc>
          <w:tcPr>
            <w:tcW w:w="458"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9C1351">
            <w:pPr>
              <w:pStyle w:val="default0"/>
              <w:spacing w:before="0" w:beforeAutospacing="0" w:after="0" w:afterAutospacing="0"/>
              <w:jc w:val="right"/>
              <w:rPr>
                <w:rFonts w:ascii="Arial" w:hAnsi="Arial" w:cs="Arial"/>
                <w:b/>
                <w:noProof/>
                <w:sz w:val="20"/>
                <w:szCs w:val="18"/>
                <w:lang w:val="fr-CH"/>
              </w:rPr>
            </w:pPr>
          </w:p>
        </w:tc>
        <w:tc>
          <w:tcPr>
            <w:tcW w:w="433"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9C1351">
            <w:pPr>
              <w:pStyle w:val="default0"/>
              <w:spacing w:before="0" w:beforeAutospacing="0" w:after="0" w:afterAutospacing="0"/>
              <w:jc w:val="right"/>
              <w:rPr>
                <w:rFonts w:ascii="Arial" w:hAnsi="Arial" w:cs="Arial"/>
                <w:b/>
                <w:noProof/>
                <w:sz w:val="20"/>
                <w:szCs w:val="18"/>
                <w:lang w:val="fr-CH"/>
              </w:rPr>
            </w:pPr>
          </w:p>
        </w:tc>
        <w:tc>
          <w:tcPr>
            <w:tcW w:w="447"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9C1351">
            <w:pPr>
              <w:pStyle w:val="default0"/>
              <w:spacing w:before="0" w:beforeAutospacing="0" w:after="0" w:afterAutospacing="0"/>
              <w:jc w:val="right"/>
              <w:rPr>
                <w:rFonts w:ascii="Arial" w:hAnsi="Arial" w:cs="Arial"/>
                <w:b/>
                <w:noProof/>
                <w:sz w:val="20"/>
                <w:szCs w:val="18"/>
                <w:lang w:val="fr-CH"/>
              </w:rPr>
            </w:pPr>
          </w:p>
        </w:tc>
        <w:tc>
          <w:tcPr>
            <w:tcW w:w="455"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9C1351">
            <w:pPr>
              <w:pStyle w:val="default0"/>
              <w:spacing w:before="0" w:beforeAutospacing="0" w:after="0" w:afterAutospacing="0"/>
              <w:jc w:val="right"/>
              <w:rPr>
                <w:rFonts w:ascii="Arial" w:hAnsi="Arial" w:cs="Arial"/>
                <w:b/>
                <w:noProof/>
                <w:sz w:val="20"/>
                <w:szCs w:val="18"/>
                <w:lang w:val="fr-CH"/>
              </w:rPr>
            </w:pPr>
          </w:p>
        </w:tc>
        <w:tc>
          <w:tcPr>
            <w:tcW w:w="44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9C1351">
            <w:pPr>
              <w:spacing w:after="0" w:line="240" w:lineRule="auto"/>
              <w:rPr>
                <w:rFonts w:ascii="Arial" w:eastAsia="Calibri" w:hAnsi="Arial" w:cs="Arial"/>
                <w:sz w:val="20"/>
                <w:szCs w:val="20"/>
              </w:rPr>
            </w:pPr>
          </w:p>
        </w:tc>
      </w:tr>
    </w:tbl>
    <w:p w:rsidR="00000000" w:rsidRDefault="009C1351">
      <w:pPr>
        <w:pStyle w:val="Heading1"/>
        <w:spacing w:before="240"/>
        <w:rPr>
          <w:noProof/>
          <w:sz w:val="24"/>
          <w:szCs w:val="24"/>
          <w:lang w:val="fr-CH"/>
        </w:rPr>
      </w:pPr>
      <w:r>
        <w:rPr>
          <w:noProof/>
          <w:sz w:val="24"/>
          <w:szCs w:val="24"/>
          <w:lang w:val="fr-CH"/>
        </w:rPr>
        <w:t>6</w:t>
      </w:r>
      <w:r>
        <w:rPr>
          <w:noProof/>
          <w:sz w:val="24"/>
          <w:szCs w:val="24"/>
          <w:lang w:val="fr-CH"/>
        </w:rPr>
        <w:t>.</w:t>
      </w:r>
      <w:r>
        <w:rPr>
          <w:rStyle w:val="propertyeditor"/>
          <w:noProof/>
          <w:sz w:val="24"/>
          <w:szCs w:val="24"/>
          <w:lang w:val="fr-CH"/>
        </w:rPr>
        <w:t>4</w:t>
      </w:r>
      <w:r>
        <w:rPr>
          <w:noProof/>
          <w:sz w:val="24"/>
          <w:szCs w:val="24"/>
          <w:lang w:val="fr-CH"/>
        </w:rPr>
        <w:t>.6. Part des fournitures financée par GAVI Alliance (et estimation du coût en $US)</w:t>
      </w:r>
      <w:bookmarkEnd w:id="56"/>
      <w:bookmarkEnd w:id="5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50"/>
        <w:gridCol w:w="378"/>
        <w:gridCol w:w="1259"/>
        <w:gridCol w:w="1474"/>
        <w:gridCol w:w="1471"/>
        <w:gridCol w:w="1474"/>
        <w:gridCol w:w="1309"/>
        <w:gridCol w:w="1412"/>
        <w:gridCol w:w="1371"/>
        <w:gridCol w:w="1418"/>
      </w:tblGrid>
      <w:tr w:rsidR="00000000">
        <w:trPr>
          <w:tblHeader/>
        </w:trPr>
        <w:tc>
          <w:tcPr>
            <w:tcW w:w="1297" w:type="pct"/>
            <w:vMerge w:val="restart"/>
            <w:tcBorders>
              <w:top w:val="single" w:sz="4" w:space="0" w:color="auto"/>
              <w:left w:val="single" w:sz="4" w:space="0" w:color="auto"/>
              <w:bottom w:val="single" w:sz="4" w:space="0" w:color="auto"/>
              <w:right w:val="single" w:sz="4" w:space="0" w:color="auto"/>
            </w:tcBorders>
            <w:vAlign w:val="center"/>
          </w:tcPr>
          <w:p w:rsidR="00000000" w:rsidRDefault="009C1351">
            <w:pPr>
              <w:pStyle w:val="Default"/>
              <w:spacing w:before="120" w:after="120"/>
              <w:jc w:val="center"/>
              <w:rPr>
                <w:rFonts w:ascii="Arial" w:hAnsi="Arial" w:cs="Arial"/>
                <w:b/>
                <w:noProof/>
                <w:color w:val="auto"/>
                <w:sz w:val="20"/>
                <w:szCs w:val="18"/>
                <w:lang w:val="fr-CH"/>
              </w:rPr>
            </w:pPr>
          </w:p>
        </w:tc>
        <w:tc>
          <w:tcPr>
            <w:tcW w:w="121" w:type="pct"/>
            <w:vMerge w:val="restart"/>
            <w:tcBorders>
              <w:top w:val="single" w:sz="4" w:space="0" w:color="auto"/>
              <w:left w:val="single" w:sz="4" w:space="0" w:color="auto"/>
              <w:bottom w:val="single" w:sz="4" w:space="0" w:color="auto"/>
              <w:right w:val="single" w:sz="4" w:space="0" w:color="auto"/>
            </w:tcBorders>
            <w:vAlign w:val="center"/>
          </w:tcPr>
          <w:p w:rsidR="00000000" w:rsidRDefault="009C1351">
            <w:pPr>
              <w:pStyle w:val="Default"/>
              <w:spacing w:before="120" w:after="120"/>
              <w:jc w:val="center"/>
              <w:rPr>
                <w:rFonts w:ascii="Arial" w:hAnsi="Arial" w:cs="Arial"/>
                <w:b/>
                <w:noProof/>
                <w:color w:val="auto"/>
                <w:sz w:val="20"/>
                <w:szCs w:val="18"/>
                <w:lang w:val="fr-CH"/>
              </w:rPr>
            </w:pPr>
          </w:p>
        </w:tc>
        <w:tc>
          <w:tcPr>
            <w:tcW w:w="403" w:type="pct"/>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
              <w:spacing w:before="120" w:after="120"/>
              <w:jc w:val="center"/>
              <w:rPr>
                <w:rFonts w:ascii="Arial" w:hAnsi="Arial" w:cs="Arial"/>
                <w:b/>
                <w:noProof/>
                <w:color w:val="auto"/>
                <w:sz w:val="20"/>
                <w:szCs w:val="18"/>
                <w:lang w:val="fr-CH"/>
              </w:rPr>
            </w:pPr>
            <w:r>
              <w:rPr>
                <w:rFonts w:ascii="Arial" w:hAnsi="Arial" w:cs="Arial"/>
                <w:b/>
                <w:noProof/>
                <w:color w:val="auto"/>
                <w:sz w:val="20"/>
                <w:szCs w:val="18"/>
                <w:lang w:val="fr-CH"/>
              </w:rPr>
              <w:t>Année 1</w:t>
            </w:r>
          </w:p>
        </w:tc>
        <w:tc>
          <w:tcPr>
            <w:tcW w:w="472" w:type="pct"/>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
              <w:spacing w:before="120" w:after="120"/>
              <w:jc w:val="center"/>
              <w:rPr>
                <w:rFonts w:ascii="Arial" w:hAnsi="Arial" w:cs="Arial"/>
                <w:b/>
                <w:noProof/>
                <w:color w:val="auto"/>
                <w:sz w:val="20"/>
                <w:szCs w:val="18"/>
                <w:lang w:val="fr-CH"/>
              </w:rPr>
            </w:pPr>
            <w:r>
              <w:rPr>
                <w:rFonts w:ascii="Arial" w:hAnsi="Arial" w:cs="Arial"/>
                <w:b/>
                <w:noProof/>
                <w:color w:val="auto"/>
                <w:sz w:val="20"/>
                <w:szCs w:val="18"/>
                <w:lang w:val="fr-CH"/>
              </w:rPr>
              <w:t>Année 2</w:t>
            </w:r>
          </w:p>
        </w:tc>
        <w:tc>
          <w:tcPr>
            <w:tcW w:w="471" w:type="pct"/>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
              <w:spacing w:before="120" w:after="120"/>
              <w:jc w:val="center"/>
              <w:rPr>
                <w:rFonts w:ascii="Arial" w:hAnsi="Arial" w:cs="Arial"/>
                <w:b/>
                <w:noProof/>
                <w:color w:val="auto"/>
                <w:sz w:val="20"/>
                <w:szCs w:val="18"/>
                <w:lang w:val="fr-CH"/>
              </w:rPr>
            </w:pPr>
            <w:r>
              <w:rPr>
                <w:rFonts w:ascii="Arial" w:hAnsi="Arial" w:cs="Arial"/>
                <w:b/>
                <w:noProof/>
                <w:color w:val="auto"/>
                <w:sz w:val="20"/>
                <w:szCs w:val="18"/>
                <w:lang w:val="fr-CH"/>
              </w:rPr>
              <w:t>Année 3</w:t>
            </w:r>
          </w:p>
        </w:tc>
        <w:tc>
          <w:tcPr>
            <w:tcW w:w="472" w:type="pct"/>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
              <w:spacing w:before="120" w:after="120"/>
              <w:jc w:val="center"/>
              <w:rPr>
                <w:rFonts w:ascii="Arial" w:hAnsi="Arial" w:cs="Arial"/>
                <w:b/>
                <w:noProof/>
                <w:color w:val="auto"/>
                <w:sz w:val="20"/>
                <w:szCs w:val="18"/>
                <w:lang w:val="fr-CH"/>
              </w:rPr>
            </w:pPr>
            <w:r>
              <w:rPr>
                <w:rFonts w:ascii="Arial" w:hAnsi="Arial" w:cs="Arial"/>
                <w:b/>
                <w:noProof/>
                <w:color w:val="auto"/>
                <w:sz w:val="20"/>
                <w:szCs w:val="18"/>
                <w:lang w:val="fr-CH"/>
              </w:rPr>
              <w:t>Année 4</w:t>
            </w:r>
          </w:p>
        </w:tc>
        <w:tc>
          <w:tcPr>
            <w:tcW w:w="419" w:type="pct"/>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
              <w:spacing w:before="120" w:after="120"/>
              <w:jc w:val="center"/>
              <w:rPr>
                <w:rFonts w:ascii="Arial" w:hAnsi="Arial" w:cs="Arial"/>
                <w:b/>
                <w:noProof/>
                <w:color w:val="auto"/>
                <w:sz w:val="20"/>
                <w:szCs w:val="18"/>
                <w:lang w:val="fr-CH"/>
              </w:rPr>
            </w:pPr>
            <w:r>
              <w:rPr>
                <w:rFonts w:ascii="Arial" w:hAnsi="Arial" w:cs="Arial"/>
                <w:b/>
                <w:noProof/>
                <w:color w:val="auto"/>
                <w:sz w:val="20"/>
                <w:szCs w:val="18"/>
                <w:lang w:val="fr-CH"/>
              </w:rPr>
              <w:t>Année 5</w:t>
            </w:r>
          </w:p>
        </w:tc>
        <w:tc>
          <w:tcPr>
            <w:tcW w:w="452" w:type="pct"/>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
              <w:spacing w:before="120" w:after="120"/>
              <w:jc w:val="center"/>
              <w:rPr>
                <w:rFonts w:ascii="Arial" w:hAnsi="Arial" w:cs="Arial"/>
                <w:b/>
                <w:noProof/>
                <w:color w:val="auto"/>
                <w:sz w:val="20"/>
                <w:szCs w:val="18"/>
                <w:lang w:val="fr-CH"/>
              </w:rPr>
            </w:pPr>
            <w:r>
              <w:rPr>
                <w:rFonts w:ascii="Arial" w:hAnsi="Arial" w:cs="Arial"/>
                <w:b/>
                <w:noProof/>
                <w:color w:val="auto"/>
                <w:sz w:val="20"/>
                <w:szCs w:val="18"/>
                <w:lang w:val="fr-CH"/>
              </w:rPr>
              <w:t>Année 6</w:t>
            </w:r>
          </w:p>
        </w:tc>
        <w:tc>
          <w:tcPr>
            <w:tcW w:w="439" w:type="pct"/>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
              <w:spacing w:before="120" w:after="120"/>
              <w:jc w:val="center"/>
              <w:rPr>
                <w:rFonts w:ascii="Arial" w:hAnsi="Arial" w:cs="Arial"/>
                <w:b/>
                <w:noProof/>
                <w:color w:val="auto"/>
                <w:sz w:val="20"/>
                <w:szCs w:val="18"/>
                <w:lang w:val="fr-CH"/>
              </w:rPr>
            </w:pPr>
            <w:r>
              <w:rPr>
                <w:rFonts w:ascii="Arial" w:hAnsi="Arial" w:cs="Arial"/>
                <w:b/>
                <w:noProof/>
                <w:color w:val="auto"/>
                <w:sz w:val="20"/>
                <w:szCs w:val="18"/>
                <w:lang w:val="fr-CH"/>
              </w:rPr>
              <w:t>Année 7</w:t>
            </w:r>
          </w:p>
        </w:tc>
        <w:tc>
          <w:tcPr>
            <w:tcW w:w="454" w:type="pct"/>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
              <w:spacing w:before="120" w:after="120"/>
              <w:jc w:val="center"/>
              <w:rPr>
                <w:rFonts w:ascii="Arial" w:hAnsi="Arial" w:cs="Arial"/>
                <w:b/>
                <w:noProof/>
                <w:color w:val="auto"/>
                <w:sz w:val="20"/>
                <w:szCs w:val="18"/>
                <w:lang w:val="fr-CH"/>
              </w:rPr>
            </w:pPr>
            <w:r>
              <w:rPr>
                <w:rFonts w:ascii="Arial" w:hAnsi="Arial" w:cs="Arial"/>
                <w:b/>
                <w:noProof/>
                <w:color w:val="auto"/>
                <w:sz w:val="20"/>
                <w:szCs w:val="18"/>
                <w:lang w:val="fr-CH"/>
              </w:rPr>
              <w:t>Année 8</w:t>
            </w:r>
          </w:p>
        </w:tc>
      </w:tr>
      <w:tr w:rsidR="00000000">
        <w:trPr>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9C1351">
            <w:pPr>
              <w:spacing w:after="0" w:line="240" w:lineRule="auto"/>
              <w:rPr>
                <w:rFonts w:ascii="Arial" w:hAnsi="Arial" w:cs="Arial"/>
                <w:b/>
                <w:noProof/>
                <w:sz w:val="20"/>
                <w:szCs w:val="18"/>
                <w:lang w:val="fr-CH"/>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9C1351">
            <w:pPr>
              <w:spacing w:after="0" w:line="240" w:lineRule="auto"/>
              <w:rPr>
                <w:rFonts w:ascii="Arial" w:hAnsi="Arial" w:cs="Arial"/>
                <w:b/>
                <w:noProof/>
                <w:sz w:val="20"/>
                <w:szCs w:val="18"/>
                <w:lang w:val="fr-CH"/>
              </w:rPr>
            </w:pPr>
          </w:p>
        </w:tc>
        <w:tc>
          <w:tcPr>
            <w:tcW w:w="403"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9C1351">
            <w:pPr>
              <w:widowControl w:val="0"/>
              <w:autoSpaceDE w:val="0"/>
              <w:autoSpaceDN w:val="0"/>
              <w:adjustRightInd w:val="0"/>
              <w:spacing w:before="120" w:after="120" w:line="240" w:lineRule="auto"/>
              <w:jc w:val="center"/>
              <w:rPr>
                <w:rFonts w:ascii="Arial" w:hAnsi="Arial" w:cs="Arial"/>
                <w:b/>
                <w:noProof/>
                <w:sz w:val="20"/>
                <w:szCs w:val="18"/>
                <w:lang w:val="fr-CH"/>
              </w:rPr>
            </w:pPr>
            <w:r>
              <w:rPr>
                <w:rStyle w:val="propertyeditor"/>
                <w:rFonts w:ascii="Arial" w:hAnsi="Arial" w:cs="Arial"/>
                <w:b/>
                <w:bCs/>
                <w:noProof/>
                <w:sz w:val="20"/>
                <w:szCs w:val="18"/>
                <w:lang w:val="fr-CH"/>
              </w:rPr>
              <w:t>201</w:t>
            </w:r>
            <w:r>
              <w:rPr>
                <w:rStyle w:val="propertyeditor"/>
                <w:rFonts w:ascii="Arial" w:hAnsi="Arial" w:cs="Arial"/>
                <w:b/>
                <w:bCs/>
                <w:noProof/>
                <w:sz w:val="20"/>
                <w:szCs w:val="18"/>
                <w:lang w:val="fr-CH"/>
              </w:rPr>
              <w:t>3</w:t>
            </w:r>
          </w:p>
        </w:tc>
        <w:tc>
          <w:tcPr>
            <w:tcW w:w="472"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9C1351">
            <w:pPr>
              <w:widowControl w:val="0"/>
              <w:autoSpaceDE w:val="0"/>
              <w:autoSpaceDN w:val="0"/>
              <w:adjustRightInd w:val="0"/>
              <w:spacing w:before="120" w:after="120" w:line="240" w:lineRule="auto"/>
              <w:jc w:val="center"/>
              <w:rPr>
                <w:rFonts w:ascii="Arial" w:hAnsi="Arial" w:cs="Arial"/>
                <w:b/>
                <w:bCs/>
                <w:noProof/>
                <w:sz w:val="20"/>
                <w:szCs w:val="18"/>
                <w:lang w:val="fr-CH"/>
              </w:rPr>
            </w:pPr>
            <w:r>
              <w:rPr>
                <w:rStyle w:val="propertyeditor"/>
                <w:rFonts w:ascii="Arial" w:hAnsi="Arial" w:cs="Arial"/>
                <w:b/>
                <w:bCs/>
                <w:noProof/>
                <w:sz w:val="20"/>
                <w:szCs w:val="18"/>
                <w:lang w:val="fr-CH"/>
              </w:rPr>
              <w:t>201</w:t>
            </w:r>
            <w:r>
              <w:rPr>
                <w:rStyle w:val="propertyeditor"/>
                <w:rFonts w:ascii="Arial" w:hAnsi="Arial" w:cs="Arial"/>
                <w:b/>
                <w:bCs/>
                <w:noProof/>
                <w:sz w:val="20"/>
                <w:szCs w:val="18"/>
                <w:lang w:val="fr-CH"/>
              </w:rPr>
              <w:t>4</w:t>
            </w:r>
          </w:p>
        </w:tc>
        <w:tc>
          <w:tcPr>
            <w:tcW w:w="471"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9C1351">
            <w:pPr>
              <w:widowControl w:val="0"/>
              <w:autoSpaceDE w:val="0"/>
              <w:autoSpaceDN w:val="0"/>
              <w:adjustRightInd w:val="0"/>
              <w:spacing w:before="120" w:after="120" w:line="240" w:lineRule="auto"/>
              <w:jc w:val="center"/>
              <w:rPr>
                <w:rFonts w:ascii="Arial" w:hAnsi="Arial" w:cs="Arial"/>
                <w:b/>
                <w:bCs/>
                <w:noProof/>
                <w:sz w:val="20"/>
                <w:szCs w:val="18"/>
                <w:lang w:val="fr-CH"/>
              </w:rPr>
            </w:pPr>
            <w:r>
              <w:rPr>
                <w:rStyle w:val="propertyeditor"/>
                <w:rFonts w:ascii="Arial" w:hAnsi="Arial" w:cs="Arial"/>
                <w:b/>
                <w:bCs/>
                <w:noProof/>
                <w:sz w:val="20"/>
                <w:szCs w:val="18"/>
                <w:lang w:val="fr-CH"/>
              </w:rPr>
              <w:t>201</w:t>
            </w:r>
            <w:r>
              <w:rPr>
                <w:rStyle w:val="propertyeditor"/>
                <w:rFonts w:ascii="Arial" w:hAnsi="Arial" w:cs="Arial"/>
                <w:b/>
                <w:bCs/>
                <w:noProof/>
                <w:sz w:val="20"/>
                <w:szCs w:val="18"/>
                <w:lang w:val="fr-CH"/>
              </w:rPr>
              <w:t>5</w:t>
            </w:r>
          </w:p>
        </w:tc>
        <w:tc>
          <w:tcPr>
            <w:tcW w:w="472"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9C1351">
            <w:pPr>
              <w:widowControl w:val="0"/>
              <w:autoSpaceDE w:val="0"/>
              <w:autoSpaceDN w:val="0"/>
              <w:adjustRightInd w:val="0"/>
              <w:spacing w:before="120" w:after="120" w:line="240" w:lineRule="auto"/>
              <w:jc w:val="center"/>
              <w:rPr>
                <w:rFonts w:ascii="Arial" w:hAnsi="Arial" w:cs="Arial"/>
                <w:b/>
                <w:bCs/>
                <w:noProof/>
                <w:sz w:val="20"/>
                <w:szCs w:val="18"/>
                <w:lang w:val="fr-CH"/>
              </w:rPr>
            </w:pPr>
          </w:p>
        </w:tc>
        <w:tc>
          <w:tcPr>
            <w:tcW w:w="419"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9C1351">
            <w:pPr>
              <w:widowControl w:val="0"/>
              <w:autoSpaceDE w:val="0"/>
              <w:autoSpaceDN w:val="0"/>
              <w:adjustRightInd w:val="0"/>
              <w:spacing w:before="120" w:after="120" w:line="240" w:lineRule="auto"/>
              <w:jc w:val="center"/>
              <w:rPr>
                <w:rFonts w:ascii="Arial" w:hAnsi="Arial" w:cs="Arial"/>
                <w:b/>
                <w:bCs/>
                <w:noProof/>
                <w:sz w:val="20"/>
                <w:szCs w:val="18"/>
                <w:lang w:val="fr-CH"/>
              </w:rPr>
            </w:pPr>
          </w:p>
        </w:tc>
        <w:tc>
          <w:tcPr>
            <w:tcW w:w="452"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9C1351">
            <w:pPr>
              <w:widowControl w:val="0"/>
              <w:autoSpaceDE w:val="0"/>
              <w:autoSpaceDN w:val="0"/>
              <w:adjustRightInd w:val="0"/>
              <w:spacing w:before="120" w:after="120" w:line="240" w:lineRule="auto"/>
              <w:jc w:val="center"/>
              <w:rPr>
                <w:rFonts w:ascii="Arial" w:hAnsi="Arial" w:cs="Arial"/>
                <w:b/>
                <w:bCs/>
                <w:noProof/>
                <w:sz w:val="20"/>
                <w:szCs w:val="18"/>
                <w:lang w:val="fr-CH"/>
              </w:rPr>
            </w:pPr>
          </w:p>
        </w:tc>
        <w:tc>
          <w:tcPr>
            <w:tcW w:w="439"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9C1351">
            <w:pPr>
              <w:widowControl w:val="0"/>
              <w:autoSpaceDE w:val="0"/>
              <w:autoSpaceDN w:val="0"/>
              <w:adjustRightInd w:val="0"/>
              <w:spacing w:before="120" w:after="120" w:line="240" w:lineRule="auto"/>
              <w:jc w:val="center"/>
              <w:rPr>
                <w:rFonts w:ascii="Arial" w:hAnsi="Arial" w:cs="Arial"/>
                <w:b/>
                <w:bCs/>
                <w:noProof/>
                <w:sz w:val="20"/>
                <w:szCs w:val="18"/>
                <w:lang w:val="fr-CH"/>
              </w:rPr>
            </w:pPr>
          </w:p>
        </w:tc>
        <w:tc>
          <w:tcPr>
            <w:tcW w:w="454"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9C1351">
            <w:pPr>
              <w:widowControl w:val="0"/>
              <w:autoSpaceDE w:val="0"/>
              <w:autoSpaceDN w:val="0"/>
              <w:adjustRightInd w:val="0"/>
              <w:spacing w:before="120" w:after="120" w:line="240" w:lineRule="auto"/>
              <w:jc w:val="center"/>
              <w:rPr>
                <w:rFonts w:ascii="Arial" w:hAnsi="Arial" w:cs="Arial"/>
                <w:b/>
                <w:bCs/>
                <w:noProof/>
                <w:sz w:val="20"/>
                <w:szCs w:val="18"/>
                <w:lang w:val="fr-CH"/>
              </w:rPr>
            </w:pPr>
          </w:p>
        </w:tc>
      </w:tr>
      <w:tr w:rsidR="00000000">
        <w:tc>
          <w:tcPr>
            <w:tcW w:w="1297" w:type="pct"/>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
              <w:rPr>
                <w:rFonts w:ascii="Arial" w:hAnsi="Arial" w:cs="Arial"/>
                <w:b/>
                <w:noProof/>
                <w:color w:val="auto"/>
                <w:sz w:val="18"/>
                <w:szCs w:val="18"/>
                <w:lang w:val="fr-CH"/>
              </w:rPr>
            </w:pPr>
            <w:r>
              <w:rPr>
                <w:rFonts w:ascii="Arial" w:hAnsi="Arial" w:cs="Arial"/>
                <w:b/>
                <w:noProof/>
                <w:color w:val="auto"/>
                <w:sz w:val="18"/>
                <w:szCs w:val="18"/>
                <w:lang w:val="fr-CH"/>
              </w:rPr>
              <w:t>Nombre de doses de vaccin</w:t>
            </w:r>
          </w:p>
        </w:tc>
        <w:tc>
          <w:tcPr>
            <w:tcW w:w="12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00000" w:rsidRDefault="009C1351">
            <w:pPr>
              <w:pStyle w:val="Default"/>
              <w:jc w:val="center"/>
              <w:rPr>
                <w:rFonts w:ascii="Arial" w:hAnsi="Arial" w:cs="Arial"/>
                <w:noProof/>
                <w:color w:val="auto"/>
                <w:sz w:val="18"/>
                <w:szCs w:val="18"/>
                <w:lang w:val="fr-CH"/>
              </w:rPr>
            </w:pPr>
            <w:r>
              <w:rPr>
                <w:rFonts w:ascii="Arial" w:hAnsi="Arial" w:cs="Arial"/>
                <w:noProof/>
                <w:color w:val="auto"/>
                <w:sz w:val="18"/>
                <w:szCs w:val="18"/>
                <w:lang w:val="fr-CH"/>
              </w:rPr>
              <w:t>#</w:t>
            </w:r>
          </w:p>
        </w:tc>
        <w:tc>
          <w:tcPr>
            <w:tcW w:w="403"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663,70</w:t>
            </w:r>
            <w:r>
              <w:rPr>
                <w:rStyle w:val="propertyeditor"/>
                <w:rFonts w:ascii="Arial" w:hAnsi="Arial" w:cs="Arial"/>
                <w:bCs/>
                <w:noProof/>
                <w:sz w:val="18"/>
                <w:szCs w:val="18"/>
                <w:lang w:val="fr-CH"/>
              </w:rPr>
              <w:t>0</w:t>
            </w:r>
          </w:p>
        </w:tc>
        <w:tc>
          <w:tcPr>
            <w:tcW w:w="472"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548,80</w:t>
            </w:r>
            <w:r>
              <w:rPr>
                <w:rStyle w:val="propertyeditor"/>
                <w:rFonts w:ascii="Arial" w:hAnsi="Arial" w:cs="Arial"/>
                <w:bCs/>
                <w:noProof/>
                <w:sz w:val="18"/>
                <w:szCs w:val="18"/>
                <w:lang w:val="fr-CH"/>
              </w:rPr>
              <w:t>0</w:t>
            </w:r>
          </w:p>
        </w:tc>
        <w:tc>
          <w:tcPr>
            <w:tcW w:w="471"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557,80</w:t>
            </w:r>
            <w:r>
              <w:rPr>
                <w:rStyle w:val="propertyeditor"/>
                <w:rFonts w:ascii="Arial" w:hAnsi="Arial" w:cs="Arial"/>
                <w:bCs/>
                <w:noProof/>
                <w:sz w:val="18"/>
                <w:szCs w:val="18"/>
                <w:lang w:val="fr-CH"/>
              </w:rPr>
              <w:t>0</w:t>
            </w:r>
          </w:p>
        </w:tc>
        <w:tc>
          <w:tcPr>
            <w:tcW w:w="472"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p>
        </w:tc>
        <w:tc>
          <w:tcPr>
            <w:tcW w:w="419"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p>
        </w:tc>
        <w:tc>
          <w:tcPr>
            <w:tcW w:w="452"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p>
        </w:tc>
        <w:tc>
          <w:tcPr>
            <w:tcW w:w="439"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p>
        </w:tc>
        <w:tc>
          <w:tcPr>
            <w:tcW w:w="454"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9C1351">
            <w:pPr>
              <w:spacing w:after="0" w:line="240" w:lineRule="auto"/>
              <w:rPr>
                <w:rFonts w:ascii="Arial" w:eastAsia="Calibri" w:hAnsi="Arial" w:cs="Arial"/>
                <w:sz w:val="20"/>
                <w:szCs w:val="20"/>
              </w:rPr>
            </w:pPr>
          </w:p>
        </w:tc>
      </w:tr>
      <w:tr w:rsidR="00000000">
        <w:tc>
          <w:tcPr>
            <w:tcW w:w="1297" w:type="pct"/>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
              <w:rPr>
                <w:rFonts w:ascii="Arial" w:hAnsi="Arial" w:cs="Arial"/>
                <w:b/>
                <w:noProof/>
                <w:color w:val="auto"/>
                <w:sz w:val="18"/>
                <w:szCs w:val="18"/>
                <w:lang w:val="fr-CH"/>
              </w:rPr>
            </w:pPr>
            <w:r>
              <w:rPr>
                <w:rFonts w:ascii="Arial" w:hAnsi="Arial" w:cs="Arial"/>
                <w:b/>
                <w:noProof/>
                <w:color w:val="auto"/>
                <w:sz w:val="18"/>
                <w:szCs w:val="18"/>
                <w:lang w:val="fr-CH"/>
              </w:rPr>
              <w:t>Nombre de seringues autobloquantes</w:t>
            </w:r>
          </w:p>
        </w:tc>
        <w:tc>
          <w:tcPr>
            <w:tcW w:w="12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00000" w:rsidRDefault="009C1351">
            <w:pPr>
              <w:pStyle w:val="Default"/>
              <w:jc w:val="center"/>
              <w:rPr>
                <w:rFonts w:ascii="Arial" w:hAnsi="Arial" w:cs="Arial"/>
                <w:noProof/>
                <w:color w:val="auto"/>
                <w:sz w:val="18"/>
                <w:szCs w:val="18"/>
                <w:lang w:val="fr-CH"/>
              </w:rPr>
            </w:pPr>
            <w:r>
              <w:rPr>
                <w:rFonts w:ascii="Arial" w:hAnsi="Arial" w:cs="Arial"/>
                <w:noProof/>
                <w:color w:val="auto"/>
                <w:sz w:val="18"/>
                <w:szCs w:val="18"/>
                <w:lang w:val="fr-CH"/>
              </w:rPr>
              <w:t>#</w:t>
            </w:r>
          </w:p>
        </w:tc>
        <w:tc>
          <w:tcPr>
            <w:tcW w:w="403"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p>
        </w:tc>
        <w:tc>
          <w:tcPr>
            <w:tcW w:w="472"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p>
        </w:tc>
        <w:tc>
          <w:tcPr>
            <w:tcW w:w="471"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p>
        </w:tc>
        <w:tc>
          <w:tcPr>
            <w:tcW w:w="472"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p>
        </w:tc>
        <w:tc>
          <w:tcPr>
            <w:tcW w:w="419"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p>
        </w:tc>
        <w:tc>
          <w:tcPr>
            <w:tcW w:w="452"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p>
        </w:tc>
        <w:tc>
          <w:tcPr>
            <w:tcW w:w="439"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p>
        </w:tc>
        <w:tc>
          <w:tcPr>
            <w:tcW w:w="454"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9C1351">
            <w:pPr>
              <w:spacing w:after="0" w:line="240" w:lineRule="auto"/>
              <w:rPr>
                <w:rFonts w:ascii="Arial" w:eastAsia="Calibri" w:hAnsi="Arial" w:cs="Arial"/>
                <w:sz w:val="20"/>
                <w:szCs w:val="20"/>
              </w:rPr>
            </w:pPr>
          </w:p>
        </w:tc>
      </w:tr>
      <w:tr w:rsidR="00000000">
        <w:tc>
          <w:tcPr>
            <w:tcW w:w="1297" w:type="pct"/>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
              <w:rPr>
                <w:rFonts w:ascii="Arial" w:hAnsi="Arial" w:cs="Arial"/>
                <w:b/>
                <w:noProof/>
                <w:color w:val="auto"/>
                <w:sz w:val="18"/>
                <w:szCs w:val="18"/>
                <w:lang w:val="fr-CH"/>
              </w:rPr>
            </w:pPr>
            <w:r>
              <w:rPr>
                <w:rFonts w:ascii="Arial" w:hAnsi="Arial" w:cs="Arial"/>
                <w:b/>
                <w:noProof/>
                <w:color w:val="auto"/>
                <w:sz w:val="18"/>
                <w:szCs w:val="18"/>
                <w:lang w:val="fr-CH"/>
              </w:rPr>
              <w:t>Nombre de seringues de reconstitution</w:t>
            </w:r>
          </w:p>
        </w:tc>
        <w:tc>
          <w:tcPr>
            <w:tcW w:w="12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00000" w:rsidRDefault="009C1351">
            <w:pPr>
              <w:pStyle w:val="Default"/>
              <w:jc w:val="center"/>
              <w:rPr>
                <w:rFonts w:ascii="Arial" w:hAnsi="Arial" w:cs="Arial"/>
                <w:noProof/>
                <w:color w:val="auto"/>
                <w:sz w:val="18"/>
                <w:szCs w:val="18"/>
                <w:lang w:val="fr-CH"/>
              </w:rPr>
            </w:pPr>
            <w:r>
              <w:rPr>
                <w:rFonts w:ascii="Arial" w:hAnsi="Arial" w:cs="Arial"/>
                <w:noProof/>
                <w:color w:val="auto"/>
                <w:sz w:val="18"/>
                <w:szCs w:val="18"/>
                <w:lang w:val="fr-CH"/>
              </w:rPr>
              <w:t>#</w:t>
            </w:r>
          </w:p>
        </w:tc>
        <w:tc>
          <w:tcPr>
            <w:tcW w:w="403"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p>
        </w:tc>
        <w:tc>
          <w:tcPr>
            <w:tcW w:w="472"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p>
        </w:tc>
        <w:tc>
          <w:tcPr>
            <w:tcW w:w="471"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p>
        </w:tc>
        <w:tc>
          <w:tcPr>
            <w:tcW w:w="472"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p>
        </w:tc>
        <w:tc>
          <w:tcPr>
            <w:tcW w:w="419"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p>
        </w:tc>
        <w:tc>
          <w:tcPr>
            <w:tcW w:w="452"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p>
        </w:tc>
        <w:tc>
          <w:tcPr>
            <w:tcW w:w="439"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p>
        </w:tc>
        <w:tc>
          <w:tcPr>
            <w:tcW w:w="454"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9C1351">
            <w:pPr>
              <w:spacing w:after="0" w:line="240" w:lineRule="auto"/>
              <w:rPr>
                <w:rFonts w:ascii="Arial" w:eastAsia="Calibri" w:hAnsi="Arial" w:cs="Arial"/>
                <w:sz w:val="20"/>
                <w:szCs w:val="20"/>
              </w:rPr>
            </w:pPr>
          </w:p>
        </w:tc>
      </w:tr>
      <w:tr w:rsidR="00000000">
        <w:tc>
          <w:tcPr>
            <w:tcW w:w="1297" w:type="pct"/>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
              <w:rPr>
                <w:rFonts w:ascii="Arial" w:hAnsi="Arial" w:cs="Arial"/>
                <w:b/>
                <w:noProof/>
                <w:color w:val="auto"/>
                <w:sz w:val="18"/>
                <w:szCs w:val="18"/>
                <w:lang w:val="fr-CH"/>
              </w:rPr>
            </w:pPr>
            <w:r>
              <w:rPr>
                <w:rFonts w:ascii="Arial" w:hAnsi="Arial" w:cs="Arial"/>
                <w:b/>
                <w:noProof/>
                <w:color w:val="auto"/>
                <w:sz w:val="18"/>
                <w:szCs w:val="18"/>
                <w:lang w:val="fr-CH"/>
              </w:rPr>
              <w:t>Nombre de réceptacles de sécurité</w:t>
            </w:r>
          </w:p>
        </w:tc>
        <w:tc>
          <w:tcPr>
            <w:tcW w:w="12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00000" w:rsidRDefault="009C1351">
            <w:pPr>
              <w:pStyle w:val="Default"/>
              <w:jc w:val="center"/>
              <w:rPr>
                <w:rFonts w:ascii="Arial" w:hAnsi="Arial" w:cs="Arial"/>
                <w:noProof/>
                <w:color w:val="auto"/>
                <w:sz w:val="18"/>
                <w:szCs w:val="18"/>
                <w:lang w:val="fr-CH"/>
              </w:rPr>
            </w:pPr>
            <w:r>
              <w:rPr>
                <w:rFonts w:ascii="Arial" w:hAnsi="Arial" w:cs="Arial"/>
                <w:noProof/>
                <w:color w:val="auto"/>
                <w:sz w:val="18"/>
                <w:szCs w:val="18"/>
                <w:lang w:val="fr-CH"/>
              </w:rPr>
              <w:t>#</w:t>
            </w:r>
          </w:p>
        </w:tc>
        <w:tc>
          <w:tcPr>
            <w:tcW w:w="403"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7,37</w:t>
            </w:r>
            <w:r>
              <w:rPr>
                <w:rStyle w:val="propertyeditor"/>
                <w:rFonts w:ascii="Arial" w:hAnsi="Arial" w:cs="Arial"/>
                <w:bCs/>
                <w:noProof/>
                <w:sz w:val="18"/>
                <w:szCs w:val="18"/>
                <w:lang w:val="fr-CH"/>
              </w:rPr>
              <w:t>5</w:t>
            </w:r>
          </w:p>
        </w:tc>
        <w:tc>
          <w:tcPr>
            <w:tcW w:w="472"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6,10</w:t>
            </w:r>
            <w:r>
              <w:rPr>
                <w:rStyle w:val="propertyeditor"/>
                <w:rFonts w:ascii="Arial" w:hAnsi="Arial" w:cs="Arial"/>
                <w:bCs/>
                <w:noProof/>
                <w:sz w:val="18"/>
                <w:szCs w:val="18"/>
                <w:lang w:val="fr-CH"/>
              </w:rPr>
              <w:t>0</w:t>
            </w:r>
          </w:p>
        </w:tc>
        <w:tc>
          <w:tcPr>
            <w:tcW w:w="471"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6,20</w:t>
            </w:r>
            <w:r>
              <w:rPr>
                <w:rStyle w:val="propertyeditor"/>
                <w:rFonts w:ascii="Arial" w:hAnsi="Arial" w:cs="Arial"/>
                <w:bCs/>
                <w:noProof/>
                <w:sz w:val="18"/>
                <w:szCs w:val="18"/>
                <w:lang w:val="fr-CH"/>
              </w:rPr>
              <w:t>0</w:t>
            </w:r>
          </w:p>
        </w:tc>
        <w:tc>
          <w:tcPr>
            <w:tcW w:w="472"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p>
        </w:tc>
        <w:tc>
          <w:tcPr>
            <w:tcW w:w="419"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p>
        </w:tc>
        <w:tc>
          <w:tcPr>
            <w:tcW w:w="452"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p>
        </w:tc>
        <w:tc>
          <w:tcPr>
            <w:tcW w:w="439"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p>
        </w:tc>
        <w:tc>
          <w:tcPr>
            <w:tcW w:w="454"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9C1351">
            <w:pPr>
              <w:spacing w:after="0" w:line="240" w:lineRule="auto"/>
              <w:rPr>
                <w:rFonts w:ascii="Arial" w:eastAsia="Calibri" w:hAnsi="Arial" w:cs="Arial"/>
                <w:sz w:val="20"/>
                <w:szCs w:val="20"/>
              </w:rPr>
            </w:pPr>
          </w:p>
        </w:tc>
      </w:tr>
      <w:tr w:rsidR="00000000">
        <w:tc>
          <w:tcPr>
            <w:tcW w:w="1297" w:type="pct"/>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
              <w:rPr>
                <w:rFonts w:ascii="Arial" w:hAnsi="Arial" w:cs="Arial"/>
                <w:b/>
                <w:noProof/>
                <w:color w:val="auto"/>
                <w:sz w:val="20"/>
                <w:szCs w:val="18"/>
                <w:lang w:val="fr-CH"/>
              </w:rPr>
            </w:pPr>
            <w:r>
              <w:rPr>
                <w:rFonts w:ascii="Arial" w:hAnsi="Arial" w:cs="Arial"/>
                <w:b/>
                <w:noProof/>
                <w:color w:val="auto"/>
                <w:sz w:val="20"/>
                <w:szCs w:val="18"/>
                <w:lang w:val="fr-CH"/>
              </w:rPr>
              <w:t>Valeur totale du cofinancement de GAVI</w:t>
            </w:r>
          </w:p>
        </w:tc>
        <w:tc>
          <w:tcPr>
            <w:tcW w:w="12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00000" w:rsidRDefault="009C1351">
            <w:pPr>
              <w:pStyle w:val="Default"/>
              <w:jc w:val="center"/>
              <w:rPr>
                <w:rFonts w:ascii="Arial" w:hAnsi="Arial" w:cs="Arial"/>
                <w:noProof/>
                <w:color w:val="auto"/>
                <w:sz w:val="20"/>
                <w:szCs w:val="18"/>
                <w:lang w:val="fr-CH"/>
              </w:rPr>
            </w:pPr>
            <w:r>
              <w:rPr>
                <w:rFonts w:ascii="Arial" w:hAnsi="Arial" w:cs="Arial"/>
                <w:noProof/>
                <w:color w:val="auto"/>
                <w:sz w:val="20"/>
                <w:szCs w:val="18"/>
                <w:lang w:val="fr-CH"/>
              </w:rPr>
              <w:t>$</w:t>
            </w:r>
          </w:p>
        </w:tc>
        <w:tc>
          <w:tcPr>
            <w:tcW w:w="403"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9C1351">
            <w:pPr>
              <w:pStyle w:val="default0"/>
              <w:spacing w:before="0" w:beforeAutospacing="0" w:after="0" w:afterAutospacing="0"/>
              <w:jc w:val="right"/>
              <w:rPr>
                <w:rFonts w:ascii="Arial" w:hAnsi="Arial" w:cs="Arial"/>
                <w:b/>
                <w:noProof/>
                <w:sz w:val="20"/>
                <w:szCs w:val="18"/>
                <w:lang w:val="fr-CH"/>
              </w:rPr>
            </w:pPr>
            <w:r>
              <w:rPr>
                <w:rStyle w:val="propertyeditor"/>
                <w:rFonts w:ascii="Arial" w:hAnsi="Arial" w:cs="Arial"/>
                <w:b/>
                <w:bCs/>
                <w:noProof/>
                <w:sz w:val="20"/>
                <w:szCs w:val="18"/>
                <w:lang w:val="fr-CH"/>
              </w:rPr>
              <w:t>3,489,50</w:t>
            </w:r>
            <w:r>
              <w:rPr>
                <w:rStyle w:val="propertyeditor"/>
                <w:rFonts w:ascii="Arial" w:hAnsi="Arial" w:cs="Arial"/>
                <w:b/>
                <w:bCs/>
                <w:noProof/>
                <w:sz w:val="20"/>
                <w:szCs w:val="18"/>
                <w:lang w:val="fr-CH"/>
              </w:rPr>
              <w:t>0</w:t>
            </w:r>
          </w:p>
        </w:tc>
        <w:tc>
          <w:tcPr>
            <w:tcW w:w="472"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9C1351">
            <w:pPr>
              <w:pStyle w:val="default0"/>
              <w:spacing w:before="0" w:beforeAutospacing="0" w:after="0" w:afterAutospacing="0"/>
              <w:jc w:val="right"/>
              <w:rPr>
                <w:rFonts w:ascii="Arial" w:hAnsi="Arial" w:cs="Arial"/>
                <w:b/>
                <w:noProof/>
                <w:sz w:val="20"/>
                <w:szCs w:val="18"/>
                <w:lang w:val="fr-CH"/>
              </w:rPr>
            </w:pPr>
            <w:r>
              <w:rPr>
                <w:rStyle w:val="propertyeditor"/>
                <w:rFonts w:ascii="Arial" w:hAnsi="Arial" w:cs="Arial"/>
                <w:b/>
                <w:bCs/>
                <w:noProof/>
                <w:sz w:val="20"/>
                <w:szCs w:val="18"/>
                <w:lang w:val="fr-CH"/>
              </w:rPr>
              <w:t>2,309,50</w:t>
            </w:r>
            <w:r>
              <w:rPr>
                <w:rStyle w:val="propertyeditor"/>
                <w:rFonts w:ascii="Arial" w:hAnsi="Arial" w:cs="Arial"/>
                <w:b/>
                <w:bCs/>
                <w:noProof/>
                <w:sz w:val="20"/>
                <w:szCs w:val="18"/>
                <w:lang w:val="fr-CH"/>
              </w:rPr>
              <w:t>0</w:t>
            </w:r>
          </w:p>
        </w:tc>
        <w:tc>
          <w:tcPr>
            <w:tcW w:w="471"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9C1351">
            <w:pPr>
              <w:pStyle w:val="default0"/>
              <w:spacing w:before="0" w:beforeAutospacing="0" w:after="0" w:afterAutospacing="0"/>
              <w:jc w:val="right"/>
              <w:rPr>
                <w:rFonts w:ascii="Arial" w:hAnsi="Arial" w:cs="Arial"/>
                <w:b/>
                <w:noProof/>
                <w:sz w:val="20"/>
                <w:szCs w:val="18"/>
                <w:lang w:val="fr-CH"/>
              </w:rPr>
            </w:pPr>
            <w:r>
              <w:rPr>
                <w:rStyle w:val="propertyeditor"/>
                <w:rFonts w:ascii="Arial" w:hAnsi="Arial" w:cs="Arial"/>
                <w:b/>
                <w:bCs/>
                <w:noProof/>
                <w:sz w:val="20"/>
                <w:szCs w:val="18"/>
                <w:lang w:val="fr-CH"/>
              </w:rPr>
              <w:t>2,113,00</w:t>
            </w:r>
            <w:r>
              <w:rPr>
                <w:rStyle w:val="propertyeditor"/>
                <w:rFonts w:ascii="Arial" w:hAnsi="Arial" w:cs="Arial"/>
                <w:b/>
                <w:bCs/>
                <w:noProof/>
                <w:sz w:val="20"/>
                <w:szCs w:val="18"/>
                <w:lang w:val="fr-CH"/>
              </w:rPr>
              <w:t>0</w:t>
            </w:r>
          </w:p>
        </w:tc>
        <w:tc>
          <w:tcPr>
            <w:tcW w:w="472"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9C1351">
            <w:pPr>
              <w:pStyle w:val="default0"/>
              <w:spacing w:before="0" w:beforeAutospacing="0" w:after="0" w:afterAutospacing="0"/>
              <w:jc w:val="right"/>
              <w:rPr>
                <w:rFonts w:ascii="Arial" w:hAnsi="Arial" w:cs="Arial"/>
                <w:b/>
                <w:noProof/>
                <w:sz w:val="20"/>
                <w:szCs w:val="18"/>
                <w:lang w:val="fr-CH"/>
              </w:rPr>
            </w:pPr>
          </w:p>
        </w:tc>
        <w:tc>
          <w:tcPr>
            <w:tcW w:w="419"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9C1351">
            <w:pPr>
              <w:pStyle w:val="default0"/>
              <w:spacing w:before="0" w:beforeAutospacing="0" w:after="0" w:afterAutospacing="0"/>
              <w:jc w:val="right"/>
              <w:rPr>
                <w:rFonts w:ascii="Arial" w:hAnsi="Arial" w:cs="Arial"/>
                <w:b/>
                <w:noProof/>
                <w:sz w:val="20"/>
                <w:szCs w:val="18"/>
                <w:lang w:val="fr-CH"/>
              </w:rPr>
            </w:pPr>
          </w:p>
        </w:tc>
        <w:tc>
          <w:tcPr>
            <w:tcW w:w="452"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9C1351">
            <w:pPr>
              <w:pStyle w:val="default0"/>
              <w:spacing w:before="0" w:beforeAutospacing="0" w:after="0" w:afterAutospacing="0"/>
              <w:jc w:val="right"/>
              <w:rPr>
                <w:rFonts w:ascii="Arial" w:hAnsi="Arial" w:cs="Arial"/>
                <w:b/>
                <w:noProof/>
                <w:sz w:val="20"/>
                <w:szCs w:val="18"/>
                <w:lang w:val="fr-CH"/>
              </w:rPr>
            </w:pPr>
          </w:p>
        </w:tc>
        <w:tc>
          <w:tcPr>
            <w:tcW w:w="439"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9C1351">
            <w:pPr>
              <w:pStyle w:val="default0"/>
              <w:spacing w:before="0" w:beforeAutospacing="0" w:after="0" w:afterAutospacing="0"/>
              <w:jc w:val="right"/>
              <w:rPr>
                <w:rFonts w:ascii="Arial" w:hAnsi="Arial" w:cs="Arial"/>
                <w:b/>
                <w:noProof/>
                <w:sz w:val="20"/>
                <w:szCs w:val="18"/>
                <w:lang w:val="fr-CH"/>
              </w:rPr>
            </w:pPr>
          </w:p>
        </w:tc>
        <w:tc>
          <w:tcPr>
            <w:tcW w:w="454"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9C1351">
            <w:pPr>
              <w:spacing w:after="0" w:line="240" w:lineRule="auto"/>
              <w:rPr>
                <w:rFonts w:ascii="Arial" w:eastAsia="Calibri" w:hAnsi="Arial" w:cs="Arial"/>
                <w:sz w:val="20"/>
                <w:szCs w:val="20"/>
              </w:rPr>
            </w:pPr>
          </w:p>
        </w:tc>
      </w:tr>
    </w:tbl>
    <w:p w:rsidR="00000000" w:rsidRDefault="009C1351">
      <w:pPr>
        <w:rPr>
          <w:noProof/>
          <w:lang w:val="fr-CH"/>
        </w:rPr>
      </w:pPr>
    </w:p>
    <w:p w:rsidR="00000000" w:rsidRDefault="009C1351">
      <w:pPr>
        <w:spacing w:after="0"/>
        <w:rPr>
          <w:noProof/>
          <w:lang w:val="fr-CH" w:eastAsia="en-GB"/>
        </w:rPr>
        <w:sectPr w:rsidR="00000000">
          <w:pgSz w:w="16840" w:h="11907" w:orient="landscape"/>
          <w:pgMar w:top="720" w:right="720" w:bottom="720" w:left="720" w:header="708" w:footer="708" w:gutter="0"/>
          <w:cols w:space="720"/>
        </w:sectPr>
      </w:pPr>
    </w:p>
    <w:p w:rsidR="00000000" w:rsidRDefault="009C1351">
      <w:pPr>
        <w:pStyle w:val="Heading1"/>
        <w:rPr>
          <w:noProof/>
          <w:sz w:val="24"/>
          <w:szCs w:val="24"/>
          <w:lang w:val="fr-CH"/>
        </w:rPr>
      </w:pPr>
      <w:r>
        <w:rPr>
          <w:noProof/>
          <w:sz w:val="24"/>
          <w:szCs w:val="24"/>
          <w:lang w:val="fr-CH"/>
        </w:rPr>
        <w:lastRenderedPageBreak/>
        <w:t>6</w:t>
      </w:r>
      <w:r>
        <w:rPr>
          <w:noProof/>
          <w:sz w:val="24"/>
          <w:szCs w:val="24"/>
          <w:lang w:val="fr-CH"/>
        </w:rPr>
        <w:t>.</w:t>
      </w:r>
      <w:r>
        <w:rPr>
          <w:rStyle w:val="propertyeditor"/>
          <w:noProof/>
          <w:sz w:val="24"/>
          <w:szCs w:val="24"/>
          <w:lang w:val="fr-CH"/>
        </w:rPr>
        <w:t>4</w:t>
      </w:r>
      <w:r>
        <w:rPr>
          <w:noProof/>
          <w:sz w:val="24"/>
          <w:szCs w:val="24"/>
          <w:lang w:val="fr-CH"/>
        </w:rPr>
        <w:t xml:space="preserve">.7. Allocation d’introduction d’un </w:t>
      </w:r>
      <w:r>
        <w:rPr>
          <w:noProof/>
          <w:sz w:val="24"/>
          <w:szCs w:val="24"/>
          <w:lang w:val="fr-CH"/>
        </w:rPr>
        <w:t>vaccin nouveau ou sous-utilisé</w:t>
      </w:r>
      <w:bookmarkEnd w:id="59"/>
      <w:bookmarkEnd w:id="58"/>
    </w:p>
    <w:p w:rsidR="00000000" w:rsidRDefault="009C1351">
      <w:pPr>
        <w:pStyle w:val="default0"/>
        <w:spacing w:before="0" w:beforeAutospacing="0" w:after="200" w:afterAutospacing="0" w:line="276" w:lineRule="auto"/>
        <w:jc w:val="both"/>
        <w:rPr>
          <w:rFonts w:ascii="Arial" w:hAnsi="Arial" w:cs="Arial"/>
          <w:noProof/>
          <w:sz w:val="22"/>
          <w:lang w:val="fr-CH"/>
        </w:rPr>
      </w:pPr>
      <w:r>
        <w:rPr>
          <w:rFonts w:ascii="Arial" w:hAnsi="Arial" w:cs="Arial"/>
          <w:noProof/>
          <w:sz w:val="22"/>
          <w:lang w:val="fr-CH"/>
        </w:rPr>
        <w:t>Veuillez indiquer dans les tableaux ci-dessous comment cette allocation unique</w:t>
      </w:r>
      <w:r>
        <w:rPr>
          <w:rFonts w:ascii="Arial" w:hAnsi="Arial" w:cs="Arial"/>
          <w:noProof/>
          <w:sz w:val="22"/>
          <w:vertAlign w:val="superscript"/>
          <w:lang w:val="fr-CH"/>
        </w:rPr>
        <w:t>[1]</w:t>
      </w:r>
      <w:r>
        <w:rPr>
          <w:rFonts w:ascii="Arial" w:hAnsi="Arial" w:cs="Arial"/>
          <w:noProof/>
          <w:sz w:val="22"/>
          <w:lang w:val="fr-CH"/>
        </w:rPr>
        <w:t xml:space="preserve"> sera utilisée pour financer les frais occasionnés par l’introduction du vaccin et décrivez les activités essentielles qui seront réalisées préa</w:t>
      </w:r>
      <w:r>
        <w:rPr>
          <w:rFonts w:ascii="Arial" w:hAnsi="Arial" w:cs="Arial"/>
          <w:noProof/>
          <w:sz w:val="22"/>
          <w:lang w:val="fr-CH"/>
        </w:rPr>
        <w:t>lablement à l’introduction (en vous reportant au PPAC).</w:t>
      </w:r>
    </w:p>
    <w:p w:rsidR="00000000" w:rsidRDefault="009C1351">
      <w:pPr>
        <w:rPr>
          <w:rFonts w:ascii="Arial" w:hAnsi="Arial" w:cs="Arial"/>
          <w:b/>
          <w:noProof/>
          <w:sz w:val="24"/>
          <w:lang w:val="fr-CH"/>
        </w:rPr>
      </w:pPr>
      <w:r>
        <w:rPr>
          <w:rFonts w:ascii="Arial" w:hAnsi="Arial" w:cs="Arial"/>
          <w:b/>
          <w:noProof/>
          <w:sz w:val="24"/>
          <w:lang w:val="fr-CH"/>
        </w:rPr>
        <w:t xml:space="preserve">Calcul de la somme forfaitaire pour le </w:t>
      </w:r>
      <w:bookmarkEnd w:id="60"/>
      <w:r>
        <w:rPr>
          <w:rFonts w:ascii="Arial" w:hAnsi="Arial" w:cs="Arial"/>
          <w:b/>
          <w:noProof/>
          <w:sz w:val="24"/>
          <w:lang w:val="fr-CH"/>
        </w:rPr>
        <w:t>vaccin</w:t>
      </w:r>
      <w:r>
        <w:rPr>
          <w:rFonts w:ascii="Arial" w:hAnsi="Arial" w:cs="Arial"/>
          <w:b/>
          <w:noProof/>
          <w:sz w:val="24"/>
          <w:lang w:val="fr-CH"/>
        </w:rPr>
        <w:t xml:space="preserve"> </w:t>
      </w:r>
      <w:r>
        <w:rPr>
          <w:rStyle w:val="propertyeditor"/>
          <w:rFonts w:ascii="Arial" w:hAnsi="Arial" w:cs="Arial"/>
          <w:b/>
          <w:noProof/>
          <w:sz w:val="24"/>
          <w:lang w:val="fr-CH"/>
        </w:rPr>
        <w:t>Rotavirus 2-dose schedul</w:t>
      </w:r>
      <w:r>
        <w:rPr>
          <w:rStyle w:val="propertyeditor"/>
          <w:rFonts w:ascii="Arial" w:hAnsi="Arial" w:cs="Arial"/>
          <w:b/>
          <w:noProof/>
          <w:sz w:val="24"/>
          <w:lang w:val="fr-CH"/>
        </w:rPr>
        <w:t>e</w:t>
      </w:r>
    </w:p>
    <w:p w:rsidR="00000000" w:rsidRDefault="009C1351">
      <w:pPr>
        <w:pStyle w:val="Default"/>
        <w:spacing w:line="276" w:lineRule="auto"/>
        <w:jc w:val="both"/>
        <w:rPr>
          <w:rFonts w:ascii="Arial" w:hAnsi="Arial" w:cs="Arial"/>
          <w:noProof/>
          <w:color w:val="auto"/>
          <w:sz w:val="22"/>
          <w:szCs w:val="22"/>
          <w:lang w:val="fr-CH"/>
        </w:rPr>
      </w:pPr>
      <w:r>
        <w:rPr>
          <w:rFonts w:ascii="Arial" w:hAnsi="Arial" w:cs="Arial"/>
          <w:noProof/>
          <w:color w:val="auto"/>
          <w:sz w:val="22"/>
          <w:szCs w:val="22"/>
          <w:lang w:val="fr-CH"/>
        </w:rPr>
        <w:t>Si le total est inférieur à $US 100 000, il est automatiquement arrondi à $US 100 000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46"/>
        <w:gridCol w:w="3521"/>
        <w:gridCol w:w="2552"/>
        <w:gridCol w:w="1264"/>
      </w:tblGrid>
      <w:tr w:rsidR="00000000">
        <w:trPr>
          <w:tblHeader/>
        </w:trPr>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
              <w:spacing w:before="120" w:after="120"/>
              <w:rPr>
                <w:rFonts w:ascii="Arial" w:hAnsi="Arial" w:cs="Arial"/>
                <w:b/>
                <w:noProof/>
                <w:color w:val="auto"/>
                <w:sz w:val="20"/>
                <w:szCs w:val="18"/>
                <w:lang w:val="fr-CH"/>
              </w:rPr>
            </w:pPr>
            <w:r>
              <w:rPr>
                <w:rFonts w:ascii="Arial" w:hAnsi="Arial" w:cs="Arial"/>
                <w:b/>
                <w:noProof/>
                <w:color w:val="auto"/>
                <w:sz w:val="20"/>
                <w:szCs w:val="18"/>
                <w:lang w:val="fr-CH"/>
              </w:rPr>
              <w:t xml:space="preserve">Année d’introduction du nouveau vaccin </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
              <w:spacing w:before="120" w:after="120"/>
              <w:jc w:val="center"/>
              <w:rPr>
                <w:rFonts w:ascii="Arial" w:hAnsi="Arial" w:cs="Arial"/>
                <w:b/>
                <w:noProof/>
                <w:color w:val="auto"/>
                <w:sz w:val="20"/>
                <w:szCs w:val="18"/>
                <w:lang w:val="fr-CH"/>
              </w:rPr>
            </w:pPr>
            <w:r>
              <w:rPr>
                <w:rFonts w:ascii="Arial" w:hAnsi="Arial" w:cs="Arial"/>
                <w:b/>
                <w:noProof/>
                <w:color w:val="auto"/>
                <w:sz w:val="20"/>
                <w:szCs w:val="18"/>
                <w:lang w:val="fr-CH"/>
              </w:rPr>
              <w:t>Nombre de naissances (d’après le tableau 1)</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
              <w:spacing w:before="120" w:after="120"/>
              <w:jc w:val="center"/>
              <w:rPr>
                <w:rFonts w:ascii="Arial" w:hAnsi="Arial" w:cs="Arial"/>
                <w:b/>
                <w:noProof/>
                <w:color w:val="auto"/>
                <w:sz w:val="20"/>
                <w:szCs w:val="18"/>
                <w:lang w:val="fr-CH"/>
              </w:rPr>
            </w:pPr>
            <w:r>
              <w:rPr>
                <w:rFonts w:ascii="Arial" w:hAnsi="Arial" w:cs="Arial"/>
                <w:b/>
                <w:noProof/>
                <w:color w:val="auto"/>
                <w:sz w:val="20"/>
                <w:szCs w:val="18"/>
                <w:lang w:val="fr-CH"/>
              </w:rPr>
              <w:t>Montant par naissance en $US</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
              <w:spacing w:before="120" w:after="120"/>
              <w:jc w:val="center"/>
              <w:rPr>
                <w:rFonts w:ascii="Arial" w:hAnsi="Arial" w:cs="Arial"/>
                <w:b/>
                <w:noProof/>
                <w:color w:val="auto"/>
                <w:sz w:val="20"/>
                <w:szCs w:val="18"/>
                <w:lang w:val="fr-CH"/>
              </w:rPr>
            </w:pPr>
            <w:r>
              <w:rPr>
                <w:rFonts w:ascii="Arial" w:hAnsi="Arial" w:cs="Arial"/>
                <w:b/>
                <w:noProof/>
                <w:color w:val="auto"/>
                <w:sz w:val="20"/>
                <w:szCs w:val="18"/>
                <w:lang w:val="fr-CH"/>
              </w:rPr>
              <w:t>Total en $US</w:t>
            </w:r>
          </w:p>
        </w:tc>
      </w:tr>
      <w:tr w:rsidR="00000000">
        <w:tc>
          <w:tcPr>
            <w:tcW w:w="0" w:type="auto"/>
            <w:tcBorders>
              <w:top w:val="single" w:sz="4" w:space="0" w:color="auto"/>
              <w:left w:val="single" w:sz="4" w:space="0" w:color="auto"/>
              <w:bottom w:val="single" w:sz="4" w:space="0" w:color="auto"/>
              <w:right w:val="single" w:sz="4" w:space="0" w:color="auto"/>
            </w:tcBorders>
            <w:shd w:val="clear" w:color="auto" w:fill="D9D9D9"/>
            <w:hideMark/>
          </w:tcPr>
          <w:p w:rsidR="00000000" w:rsidRDefault="009C1351">
            <w:pPr>
              <w:pStyle w:val="Default"/>
              <w:jc w:val="center"/>
              <w:rPr>
                <w:rFonts w:ascii="Arial" w:hAnsi="Arial" w:cs="Arial"/>
                <w:noProof/>
                <w:color w:val="auto"/>
                <w:sz w:val="18"/>
                <w:szCs w:val="18"/>
                <w:lang w:val="fr-CH"/>
              </w:rPr>
            </w:pPr>
            <w:r>
              <w:rPr>
                <w:rStyle w:val="propertyeditor"/>
                <w:rFonts w:ascii="Arial" w:hAnsi="Arial" w:cs="Arial"/>
                <w:noProof/>
                <w:color w:val="auto"/>
                <w:sz w:val="18"/>
                <w:szCs w:val="18"/>
                <w:lang w:val="fr-CH"/>
              </w:rPr>
              <w:t>201</w:t>
            </w:r>
            <w:r>
              <w:rPr>
                <w:rStyle w:val="propertyeditor"/>
                <w:rFonts w:ascii="Arial" w:hAnsi="Arial" w:cs="Arial"/>
                <w:noProof/>
                <w:color w:val="auto"/>
                <w:sz w:val="18"/>
                <w:szCs w:val="18"/>
                <w:lang w:val="fr-CH"/>
              </w:rPr>
              <w:t>3</w:t>
            </w:r>
          </w:p>
        </w:tc>
        <w:tc>
          <w:tcPr>
            <w:tcW w:w="0" w:type="auto"/>
            <w:tcBorders>
              <w:top w:val="single" w:sz="4" w:space="0" w:color="auto"/>
              <w:left w:val="single" w:sz="4" w:space="0" w:color="auto"/>
              <w:bottom w:val="single" w:sz="4" w:space="0" w:color="auto"/>
              <w:right w:val="single" w:sz="4" w:space="0" w:color="auto"/>
            </w:tcBorders>
            <w:shd w:val="clear" w:color="auto" w:fill="D9D9D9"/>
            <w:hideMark/>
          </w:tcPr>
          <w:p w:rsidR="00000000" w:rsidRDefault="009C1351">
            <w:pPr>
              <w:pStyle w:val="Default"/>
              <w:jc w:val="right"/>
              <w:rPr>
                <w:rFonts w:ascii="Arial" w:hAnsi="Arial" w:cs="Arial"/>
                <w:noProof/>
                <w:color w:val="auto"/>
                <w:sz w:val="18"/>
                <w:szCs w:val="18"/>
                <w:lang w:val="fr-CH"/>
              </w:rPr>
            </w:pPr>
            <w:r>
              <w:rPr>
                <w:rStyle w:val="propertyeditor"/>
                <w:rFonts w:ascii="Arial" w:hAnsi="Arial" w:cs="Arial"/>
                <w:noProof/>
                <w:color w:val="auto"/>
                <w:sz w:val="18"/>
                <w:szCs w:val="18"/>
                <w:lang w:val="fr-CH"/>
              </w:rPr>
              <w:t>284,53</w:t>
            </w:r>
            <w:r>
              <w:rPr>
                <w:rStyle w:val="propertyeditor"/>
                <w:rFonts w:ascii="Arial" w:hAnsi="Arial" w:cs="Arial"/>
                <w:noProof/>
                <w:color w:val="auto"/>
                <w:sz w:val="18"/>
                <w:szCs w:val="18"/>
                <w:lang w:val="fr-CH"/>
              </w:rPr>
              <w:t>5</w:t>
            </w:r>
          </w:p>
        </w:tc>
        <w:tc>
          <w:tcPr>
            <w:tcW w:w="0" w:type="auto"/>
            <w:tcBorders>
              <w:top w:val="single" w:sz="4" w:space="0" w:color="auto"/>
              <w:left w:val="single" w:sz="4" w:space="0" w:color="auto"/>
              <w:bottom w:val="single" w:sz="4" w:space="0" w:color="auto"/>
              <w:right w:val="single" w:sz="4" w:space="0" w:color="auto"/>
            </w:tcBorders>
            <w:shd w:val="clear" w:color="auto" w:fill="D9D9D9"/>
            <w:hideMark/>
          </w:tcPr>
          <w:p w:rsidR="00000000" w:rsidRDefault="009C1351">
            <w:pPr>
              <w:pStyle w:val="Default"/>
              <w:jc w:val="right"/>
              <w:rPr>
                <w:rFonts w:ascii="Arial" w:hAnsi="Arial" w:cs="Arial"/>
                <w:noProof/>
                <w:color w:val="auto"/>
                <w:sz w:val="18"/>
                <w:szCs w:val="18"/>
                <w:lang w:val="fr-CH"/>
              </w:rPr>
            </w:pPr>
            <w:r>
              <w:rPr>
                <w:rStyle w:val="propertyeditor"/>
                <w:rFonts w:ascii="Arial" w:hAnsi="Arial" w:cs="Arial"/>
                <w:noProof/>
                <w:color w:val="auto"/>
                <w:sz w:val="18"/>
                <w:szCs w:val="18"/>
                <w:lang w:val="fr-CH"/>
              </w:rPr>
              <w:t>0.3</w:t>
            </w:r>
            <w:r>
              <w:rPr>
                <w:rStyle w:val="propertyeditor"/>
                <w:rFonts w:ascii="Arial" w:hAnsi="Arial" w:cs="Arial"/>
                <w:noProof/>
                <w:color w:val="auto"/>
                <w:sz w:val="18"/>
                <w:szCs w:val="18"/>
                <w:lang w:val="fr-CH"/>
              </w:rPr>
              <w:t>0</w:t>
            </w:r>
          </w:p>
        </w:tc>
        <w:tc>
          <w:tcPr>
            <w:tcW w:w="0" w:type="auto"/>
            <w:tcBorders>
              <w:top w:val="single" w:sz="4" w:space="0" w:color="auto"/>
              <w:left w:val="single" w:sz="4" w:space="0" w:color="auto"/>
              <w:bottom w:val="single" w:sz="4" w:space="0" w:color="auto"/>
              <w:right w:val="single" w:sz="4" w:space="0" w:color="auto"/>
            </w:tcBorders>
            <w:shd w:val="clear" w:color="auto" w:fill="D9D9D9"/>
            <w:hideMark/>
          </w:tcPr>
          <w:p w:rsidR="00000000" w:rsidRDefault="009C1351">
            <w:pPr>
              <w:pStyle w:val="Default"/>
              <w:jc w:val="right"/>
              <w:rPr>
                <w:rFonts w:ascii="Arial" w:hAnsi="Arial" w:cs="Arial"/>
                <w:noProof/>
                <w:color w:val="auto"/>
                <w:sz w:val="18"/>
                <w:szCs w:val="18"/>
                <w:lang w:val="fr-CH"/>
              </w:rPr>
            </w:pPr>
            <w:r>
              <w:rPr>
                <w:rStyle w:val="propertyeditor"/>
                <w:rFonts w:ascii="Arial" w:hAnsi="Arial" w:cs="Arial"/>
                <w:noProof/>
                <w:color w:val="auto"/>
                <w:sz w:val="18"/>
                <w:szCs w:val="18"/>
                <w:lang w:val="fr-CH"/>
              </w:rPr>
              <w:t>100,00</w:t>
            </w:r>
            <w:r>
              <w:rPr>
                <w:rStyle w:val="propertyeditor"/>
                <w:rFonts w:ascii="Arial" w:hAnsi="Arial" w:cs="Arial"/>
                <w:noProof/>
                <w:color w:val="auto"/>
                <w:sz w:val="18"/>
                <w:szCs w:val="18"/>
                <w:lang w:val="fr-CH"/>
              </w:rPr>
              <w:t>0</w:t>
            </w:r>
          </w:p>
        </w:tc>
      </w:tr>
    </w:tbl>
    <w:p w:rsidR="00000000" w:rsidRDefault="009C1351">
      <w:pPr>
        <w:pStyle w:val="Default"/>
        <w:spacing w:line="276" w:lineRule="auto"/>
        <w:jc w:val="both"/>
        <w:rPr>
          <w:rFonts w:ascii="Arial" w:hAnsi="Arial" w:cs="Arial"/>
          <w:noProof/>
          <w:color w:val="auto"/>
          <w:sz w:val="20"/>
          <w:szCs w:val="20"/>
          <w:lang w:val="fr-CH"/>
        </w:rPr>
      </w:pPr>
      <w:r>
        <w:rPr>
          <w:rFonts w:ascii="Arial" w:hAnsi="Arial" w:cs="Arial"/>
          <w:noProof/>
          <w:sz w:val="18"/>
          <w:szCs w:val="18"/>
          <w:vertAlign w:val="superscript"/>
          <w:lang w:val="fr-CH"/>
        </w:rPr>
        <w:t>[1]</w:t>
      </w:r>
      <w:r>
        <w:rPr>
          <w:rFonts w:ascii="Arial" w:hAnsi="Arial" w:cs="Arial"/>
          <w:b/>
          <w:noProof/>
          <w:color w:val="auto"/>
          <w:sz w:val="20"/>
          <w:szCs w:val="20"/>
          <w:lang w:val="fr-CH"/>
        </w:rPr>
        <w:t xml:space="preserve"> </w:t>
      </w:r>
      <w:r>
        <w:rPr>
          <w:rFonts w:ascii="Arial" w:hAnsi="Arial" w:cs="Arial"/>
          <w:noProof/>
          <w:color w:val="auto"/>
          <w:sz w:val="20"/>
          <w:szCs w:val="20"/>
          <w:lang w:val="fr-CH"/>
        </w:rPr>
        <w:t xml:space="preserve">L’allocation sera calculée sur la base d’un montant maximal de $US 0,30 par naissance annuelle, avec un montant </w:t>
      </w:r>
      <w:r>
        <w:rPr>
          <w:rFonts w:ascii="Arial" w:hAnsi="Arial" w:cs="Arial"/>
          <w:noProof/>
          <w:color w:val="auto"/>
          <w:sz w:val="20"/>
          <w:szCs w:val="20"/>
          <w:lang w:val="fr-CH"/>
        </w:rPr>
        <w:t>minimal de $US 100 000</w:t>
      </w:r>
    </w:p>
    <w:p w:rsidR="00000000" w:rsidRDefault="009C1351">
      <w:pPr>
        <w:pStyle w:val="Default"/>
        <w:spacing w:line="276" w:lineRule="auto"/>
        <w:jc w:val="both"/>
        <w:rPr>
          <w:rFonts w:ascii="Arial" w:hAnsi="Arial" w:cs="Arial"/>
          <w:b/>
          <w:bCs/>
          <w:smallCaps/>
          <w:noProof/>
          <w:color w:val="auto"/>
          <w:sz w:val="20"/>
          <w:szCs w:val="20"/>
          <w:lang w:val="fr-CH"/>
        </w:rPr>
      </w:pPr>
    </w:p>
    <w:p w:rsidR="00000000" w:rsidRDefault="009C1351">
      <w:pPr>
        <w:rPr>
          <w:rFonts w:ascii="Arial" w:hAnsi="Arial" w:cs="Arial"/>
          <w:noProof/>
          <w:sz w:val="24"/>
          <w:lang w:val="fr-CH"/>
        </w:rPr>
      </w:pPr>
      <w:r>
        <w:rPr>
          <w:rFonts w:ascii="Arial" w:hAnsi="Arial" w:cs="Arial"/>
          <w:b/>
          <w:noProof/>
          <w:sz w:val="24"/>
          <w:lang w:val="fr-CH"/>
        </w:rPr>
        <w:t>Coût (et financement) de l’introduction du vaccin</w:t>
      </w:r>
      <w:r>
        <w:rPr>
          <w:rFonts w:ascii="Arial" w:hAnsi="Arial" w:cs="Arial"/>
          <w:b/>
          <w:noProof/>
          <w:sz w:val="24"/>
          <w:lang w:val="fr-CH"/>
        </w:rPr>
        <w:t xml:space="preserve"> </w:t>
      </w:r>
      <w:r>
        <w:rPr>
          <w:rStyle w:val="propertyeditor"/>
          <w:rFonts w:ascii="Arial" w:hAnsi="Arial" w:cs="Arial"/>
          <w:b/>
          <w:noProof/>
          <w:sz w:val="24"/>
          <w:lang w:val="fr-CH"/>
        </w:rPr>
        <w:t>Rotavirus 2-dose schedul</w:t>
      </w:r>
      <w:r>
        <w:rPr>
          <w:rStyle w:val="propertyeditor"/>
          <w:rFonts w:ascii="Arial" w:hAnsi="Arial" w:cs="Arial"/>
          <w:b/>
          <w:noProof/>
          <w:sz w:val="24"/>
          <w:lang w:val="fr-CH"/>
        </w:rPr>
        <w:t>e</w:t>
      </w:r>
      <w:r>
        <w:rPr>
          <w:rFonts w:ascii="Arial" w:hAnsi="Arial" w:cs="Arial"/>
          <w:b/>
          <w:noProof/>
          <w:sz w:val="24"/>
          <w:lang w:val="fr-CH"/>
        </w:rPr>
        <w:t xml:space="preserve"> ($US)</w:t>
      </w:r>
      <w:bookmarkEnd w:id="61"/>
    </w:p>
    <w:p w:rsidR="00000000" w:rsidRDefault="009C1351">
      <w:pPr>
        <w:spacing w:after="0" w:line="240" w:lineRule="auto"/>
        <w:jc w:val="both"/>
        <w:rPr>
          <w:rFonts w:ascii="Arial" w:hAnsi="Arial" w:cs="Arial"/>
          <w:noProof/>
          <w:color w:val="000101"/>
          <w:sz w:val="20"/>
          <w:lang w:val="fr-CH"/>
        </w:rPr>
      </w:pPr>
      <w:r>
        <w:rPr>
          <w:rFonts w:ascii="Arial" w:hAnsi="Arial" w:cs="Arial"/>
          <w:b/>
          <w:noProof/>
          <w:color w:val="000101"/>
          <w:sz w:val="20"/>
          <w:lang w:val="fr-CH"/>
        </w:rPr>
        <w:t>Note :</w:t>
      </w:r>
      <w:r>
        <w:rPr>
          <w:rFonts w:ascii="Arial" w:hAnsi="Arial" w:cs="Arial"/>
          <w:noProof/>
          <w:color w:val="000101"/>
          <w:sz w:val="20"/>
          <w:lang w:val="fr-CH"/>
        </w:rPr>
        <w:t xml:space="preserve"> </w:t>
      </w:r>
      <w:r>
        <w:rPr>
          <w:rFonts w:ascii="Arial" w:hAnsi="Arial" w:cs="Arial"/>
          <w:noProof/>
          <w:color w:val="000101"/>
          <w:sz w:val="20"/>
          <w:szCs w:val="20"/>
          <w:lang w:val="fr-CH"/>
        </w:rPr>
        <w:t xml:space="preserve">pour ajouter des lignes, prière de cliquer sur l’icône </w:t>
      </w:r>
      <w:r>
        <w:rPr>
          <w:rFonts w:ascii="Arial" w:hAnsi="Arial" w:cs="Arial"/>
          <w:b/>
          <w:i/>
          <w:noProof/>
          <w:color w:val="000101"/>
          <w:sz w:val="20"/>
          <w:szCs w:val="20"/>
          <w:lang w:val="fr-CH"/>
        </w:rPr>
        <w:t>Nouveau champ</w:t>
      </w:r>
      <w:r>
        <w:rPr>
          <w:rFonts w:ascii="Arial" w:hAnsi="Arial" w:cs="Arial"/>
          <w:noProof/>
          <w:color w:val="000101"/>
          <w:sz w:val="20"/>
          <w:szCs w:val="20"/>
          <w:lang w:val="fr-CH"/>
        </w:rPr>
        <w:t xml:space="preserve"> dans la colonne </w:t>
      </w:r>
      <w:r>
        <w:rPr>
          <w:rFonts w:ascii="Arial" w:hAnsi="Arial" w:cs="Arial"/>
          <w:b/>
          <w:i/>
          <w:noProof/>
          <w:color w:val="000101"/>
          <w:sz w:val="20"/>
          <w:szCs w:val="20"/>
          <w:lang w:val="fr-CH"/>
        </w:rPr>
        <w:t>Action</w:t>
      </w:r>
      <w:r>
        <w:rPr>
          <w:rFonts w:ascii="Arial" w:hAnsi="Arial" w:cs="Arial"/>
          <w:noProof/>
          <w:color w:val="000101"/>
          <w:sz w:val="20"/>
          <w:szCs w:val="20"/>
          <w:lang w:val="fr-CH"/>
        </w:rPr>
        <w:t xml:space="preserve">. Utiliser l’icône </w:t>
      </w:r>
      <w:r>
        <w:rPr>
          <w:rFonts w:ascii="Arial" w:hAnsi="Arial" w:cs="Arial"/>
          <w:b/>
          <w:i/>
          <w:noProof/>
          <w:color w:val="000101"/>
          <w:sz w:val="20"/>
          <w:szCs w:val="20"/>
          <w:lang w:val="fr-CH"/>
        </w:rPr>
        <w:t>Supprimer champ</w:t>
      </w:r>
      <w:r>
        <w:rPr>
          <w:rFonts w:ascii="Arial" w:hAnsi="Arial" w:cs="Arial"/>
          <w:noProof/>
          <w:color w:val="000101"/>
          <w:sz w:val="20"/>
          <w:szCs w:val="20"/>
          <w:lang w:val="fr-CH"/>
        </w:rPr>
        <w:t xml:space="preserve"> </w:t>
      </w:r>
      <w:r>
        <w:rPr>
          <w:rFonts w:ascii="Arial" w:hAnsi="Arial" w:cs="Arial"/>
          <w:noProof/>
          <w:color w:val="000101"/>
          <w:sz w:val="20"/>
          <w:szCs w:val="20"/>
          <w:lang w:val="fr-CH"/>
        </w:rPr>
        <w:t>pour supprimer une ligne</w:t>
      </w:r>
      <w:r>
        <w:rPr>
          <w:rFonts w:ascii="Arial" w:hAnsi="Arial" w:cs="Arial"/>
          <w:noProof/>
          <w:color w:val="000101"/>
          <w:sz w:val="20"/>
          <w:lang w:val="fr-CH"/>
        </w:rPr>
        <w:t>.</w:t>
      </w:r>
    </w:p>
    <w:tbl>
      <w:tblPr>
        <w:tblW w:w="49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28"/>
        <w:gridCol w:w="3219"/>
        <w:gridCol w:w="3847"/>
        <w:gridCol w:w="1204"/>
      </w:tblGrid>
      <w:tr w:rsidR="00000000">
        <w:trPr>
          <w:gridAfter w:val="1"/>
          <w:wAfter w:w="568" w:type="pct"/>
          <w:tblHead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9C1351">
            <w:pPr>
              <w:pStyle w:val="Default"/>
              <w:spacing w:before="120" w:after="120" w:line="360" w:lineRule="auto"/>
              <w:rPr>
                <w:rFonts w:ascii="Arial" w:hAnsi="Arial" w:cs="Arial"/>
                <w:b/>
                <w:noProof/>
                <w:color w:val="auto"/>
                <w:sz w:val="20"/>
                <w:szCs w:val="18"/>
                <w:lang w:val="fr-CH"/>
              </w:rPr>
            </w:pPr>
            <w:r>
              <w:rPr>
                <w:rFonts w:ascii="Arial" w:hAnsi="Arial" w:cs="Arial"/>
                <w:b/>
                <w:noProof/>
                <w:color w:val="auto"/>
                <w:sz w:val="20"/>
                <w:szCs w:val="18"/>
                <w:lang w:val="fr-CH"/>
              </w:rPr>
              <w:t>Poste budgétaire</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9C1351">
            <w:pPr>
              <w:pStyle w:val="Default"/>
              <w:spacing w:before="120" w:after="120" w:line="360" w:lineRule="auto"/>
              <w:jc w:val="center"/>
              <w:rPr>
                <w:rFonts w:ascii="Arial" w:hAnsi="Arial" w:cs="Arial"/>
                <w:b/>
                <w:noProof/>
                <w:color w:val="auto"/>
                <w:sz w:val="20"/>
                <w:szCs w:val="18"/>
                <w:lang w:val="fr-CH"/>
              </w:rPr>
            </w:pPr>
            <w:r>
              <w:rPr>
                <w:rFonts w:ascii="Arial" w:hAnsi="Arial" w:cs="Arial"/>
                <w:b/>
                <w:noProof/>
                <w:color w:val="auto"/>
                <w:sz w:val="20"/>
                <w:szCs w:val="18"/>
                <w:lang w:val="fr-CH"/>
              </w:rPr>
              <w:t>Besoins totaux pour l’introduction du nouveau vaccin en $US</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9C1351">
            <w:pPr>
              <w:pStyle w:val="Default"/>
              <w:spacing w:before="120" w:after="120" w:line="360" w:lineRule="auto"/>
              <w:jc w:val="center"/>
              <w:rPr>
                <w:rFonts w:ascii="Arial" w:hAnsi="Arial" w:cs="Arial"/>
                <w:b/>
                <w:noProof/>
                <w:color w:val="auto"/>
                <w:sz w:val="20"/>
                <w:szCs w:val="18"/>
                <w:lang w:val="fr-CH"/>
              </w:rPr>
            </w:pPr>
            <w:r>
              <w:rPr>
                <w:rFonts w:ascii="Arial" w:hAnsi="Arial" w:cs="Arial"/>
                <w:b/>
                <w:noProof/>
                <w:color w:val="auto"/>
                <w:sz w:val="20"/>
                <w:szCs w:val="18"/>
                <w:lang w:val="fr-CH"/>
              </w:rPr>
              <w:t>Besoins financés avec l’allocation d’introduction d’un nouveau vaccin en $US</w:t>
            </w:r>
          </w:p>
        </w:tc>
      </w:tr>
      <w:tr w:rsidR="00000000">
        <w:trPr>
          <w:gridAfter w:val="1"/>
          <w:wAfter w:w="568" w:type="pct"/>
        </w:trPr>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
              <w:spacing w:line="360" w:lineRule="auto"/>
              <w:rPr>
                <w:rFonts w:ascii="Arial" w:hAnsi="Arial" w:cs="Arial"/>
                <w:b/>
                <w:noProof/>
                <w:color w:val="auto"/>
                <w:sz w:val="18"/>
                <w:szCs w:val="18"/>
                <w:lang w:val="fr-CH"/>
              </w:rPr>
            </w:pPr>
            <w:r>
              <w:rPr>
                <w:rFonts w:ascii="Arial" w:hAnsi="Arial" w:cs="Arial"/>
                <w:b/>
                <w:noProof/>
                <w:color w:val="auto"/>
                <w:sz w:val="18"/>
                <w:szCs w:val="18"/>
                <w:lang w:val="fr-CH"/>
              </w:rPr>
              <w:t>Formation</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
              <w:spacing w:line="360" w:lineRule="auto"/>
              <w:jc w:val="right"/>
              <w:rPr>
                <w:rFonts w:ascii="Arial" w:hAnsi="Arial" w:cs="Arial"/>
                <w:noProof/>
                <w:color w:val="auto"/>
                <w:sz w:val="18"/>
                <w:szCs w:val="18"/>
                <w:lang w:val="fr-CH"/>
              </w:rPr>
            </w:pPr>
            <w:r>
              <w:rPr>
                <w:rStyle w:val="propertyeditor"/>
                <w:rFonts w:ascii="Arial" w:hAnsi="Arial" w:cs="Arial"/>
                <w:bCs/>
                <w:noProof/>
                <w:sz w:val="18"/>
                <w:szCs w:val="18"/>
                <w:shd w:val="clear" w:color="auto" w:fill="BDDCFF"/>
                <w:lang w:val="fr-CH"/>
              </w:rPr>
              <w:t>34,00</w:t>
            </w:r>
            <w:r>
              <w:rPr>
                <w:rStyle w:val="propertyeditor"/>
                <w:rFonts w:ascii="Arial" w:hAnsi="Arial" w:cs="Arial"/>
                <w:bCs/>
                <w:noProof/>
                <w:sz w:val="18"/>
                <w:szCs w:val="18"/>
                <w:shd w:val="clear" w:color="auto" w:fill="BDDCFF"/>
                <w:lang w:val="fr-CH"/>
              </w:rP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
              <w:spacing w:line="360" w:lineRule="auto"/>
              <w:jc w:val="right"/>
              <w:rPr>
                <w:rFonts w:ascii="Arial" w:hAnsi="Arial" w:cs="Arial"/>
                <w:noProof/>
                <w:color w:val="auto"/>
                <w:sz w:val="18"/>
                <w:szCs w:val="18"/>
                <w:lang w:val="fr-CH"/>
              </w:rPr>
            </w:pPr>
            <w:r>
              <w:rPr>
                <w:rStyle w:val="propertyeditor"/>
                <w:rFonts w:ascii="Arial" w:hAnsi="Arial" w:cs="Arial"/>
                <w:bCs/>
                <w:noProof/>
                <w:sz w:val="18"/>
                <w:szCs w:val="18"/>
                <w:shd w:val="clear" w:color="auto" w:fill="BDDCFF"/>
                <w:lang w:val="fr-CH"/>
              </w:rPr>
              <w:t>20,00</w:t>
            </w:r>
            <w:r>
              <w:rPr>
                <w:rStyle w:val="propertyeditor"/>
                <w:rFonts w:ascii="Arial" w:hAnsi="Arial" w:cs="Arial"/>
                <w:bCs/>
                <w:noProof/>
                <w:sz w:val="18"/>
                <w:szCs w:val="18"/>
                <w:shd w:val="clear" w:color="auto" w:fill="BDDCFF"/>
                <w:lang w:val="fr-CH"/>
              </w:rPr>
              <w:t>0</w:t>
            </w:r>
          </w:p>
        </w:tc>
      </w:tr>
      <w:tr w:rsidR="00000000">
        <w:trPr>
          <w:gridAfter w:val="1"/>
          <w:wAfter w:w="568" w:type="pct"/>
        </w:trPr>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
              <w:spacing w:line="360" w:lineRule="auto"/>
              <w:rPr>
                <w:rFonts w:ascii="Arial" w:hAnsi="Arial" w:cs="Arial"/>
                <w:b/>
                <w:noProof/>
                <w:color w:val="auto"/>
                <w:sz w:val="18"/>
                <w:szCs w:val="18"/>
                <w:lang w:val="fr-CH"/>
              </w:rPr>
            </w:pPr>
            <w:r>
              <w:rPr>
                <w:rFonts w:ascii="Arial" w:hAnsi="Arial" w:cs="Arial"/>
                <w:b/>
                <w:noProof/>
                <w:color w:val="auto"/>
                <w:sz w:val="18"/>
                <w:szCs w:val="18"/>
                <w:lang w:val="fr-CH"/>
              </w:rPr>
              <w:t>Mobilisation sociale, IEC et plaidoyer</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
              <w:spacing w:line="360" w:lineRule="auto"/>
              <w:jc w:val="right"/>
              <w:rPr>
                <w:rFonts w:ascii="Arial" w:hAnsi="Arial" w:cs="Arial"/>
                <w:noProof/>
                <w:color w:val="auto"/>
                <w:sz w:val="18"/>
                <w:szCs w:val="18"/>
                <w:lang w:val="fr-CH"/>
              </w:rPr>
            </w:pPr>
            <w:r>
              <w:rPr>
                <w:rStyle w:val="propertyeditor"/>
                <w:rFonts w:ascii="Arial" w:hAnsi="Arial" w:cs="Arial"/>
                <w:bCs/>
                <w:noProof/>
                <w:sz w:val="18"/>
                <w:szCs w:val="18"/>
                <w:shd w:val="clear" w:color="auto" w:fill="BDDCFF"/>
                <w:lang w:val="fr-CH"/>
              </w:rPr>
              <w:t>110,00</w:t>
            </w:r>
            <w:r>
              <w:rPr>
                <w:rStyle w:val="propertyeditor"/>
                <w:rFonts w:ascii="Arial" w:hAnsi="Arial" w:cs="Arial"/>
                <w:bCs/>
                <w:noProof/>
                <w:sz w:val="18"/>
                <w:szCs w:val="18"/>
                <w:shd w:val="clear" w:color="auto" w:fill="BDDCFF"/>
                <w:lang w:val="fr-CH"/>
              </w:rP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
              <w:spacing w:line="360" w:lineRule="auto"/>
              <w:jc w:val="right"/>
              <w:rPr>
                <w:rFonts w:ascii="Arial" w:hAnsi="Arial" w:cs="Arial"/>
                <w:noProof/>
                <w:color w:val="auto"/>
                <w:sz w:val="18"/>
                <w:szCs w:val="18"/>
                <w:lang w:val="fr-CH"/>
              </w:rPr>
            </w:pPr>
            <w:r>
              <w:rPr>
                <w:rStyle w:val="propertyeditor"/>
                <w:rFonts w:ascii="Arial" w:hAnsi="Arial" w:cs="Arial"/>
                <w:bCs/>
                <w:noProof/>
                <w:sz w:val="18"/>
                <w:szCs w:val="18"/>
                <w:shd w:val="clear" w:color="auto" w:fill="BDDCFF"/>
                <w:lang w:val="fr-CH"/>
              </w:rPr>
              <w:t>20,00</w:t>
            </w:r>
            <w:r>
              <w:rPr>
                <w:rStyle w:val="propertyeditor"/>
                <w:rFonts w:ascii="Arial" w:hAnsi="Arial" w:cs="Arial"/>
                <w:bCs/>
                <w:noProof/>
                <w:sz w:val="18"/>
                <w:szCs w:val="18"/>
                <w:shd w:val="clear" w:color="auto" w:fill="BDDCFF"/>
                <w:lang w:val="fr-CH"/>
              </w:rPr>
              <w:t>0</w:t>
            </w:r>
          </w:p>
        </w:tc>
      </w:tr>
      <w:tr w:rsidR="00000000">
        <w:trPr>
          <w:gridAfter w:val="1"/>
          <w:wAfter w:w="568" w:type="pct"/>
        </w:trPr>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
              <w:spacing w:line="360" w:lineRule="auto"/>
              <w:rPr>
                <w:rFonts w:ascii="Arial" w:hAnsi="Arial" w:cs="Arial"/>
                <w:b/>
                <w:noProof/>
                <w:color w:val="auto"/>
                <w:sz w:val="18"/>
                <w:szCs w:val="18"/>
                <w:lang w:val="fr-CH"/>
              </w:rPr>
            </w:pPr>
            <w:r>
              <w:rPr>
                <w:rFonts w:ascii="Arial" w:hAnsi="Arial" w:cs="Arial"/>
                <w:b/>
                <w:noProof/>
                <w:color w:val="auto"/>
                <w:sz w:val="18"/>
                <w:szCs w:val="18"/>
                <w:lang w:val="fr-CH"/>
              </w:rPr>
              <w:t>Équipement et entretien de la chaîne du froid</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
              <w:spacing w:line="360" w:lineRule="auto"/>
              <w:jc w:val="right"/>
              <w:rPr>
                <w:rFonts w:ascii="Arial" w:hAnsi="Arial" w:cs="Arial"/>
                <w:noProof/>
                <w:color w:val="auto"/>
                <w:sz w:val="18"/>
                <w:szCs w:val="18"/>
                <w:lang w:val="fr-CH"/>
              </w:rPr>
            </w:pPr>
            <w:r>
              <w:rPr>
                <w:rStyle w:val="propertyeditor"/>
                <w:rFonts w:ascii="Arial" w:hAnsi="Arial" w:cs="Arial"/>
                <w:bCs/>
                <w:noProof/>
                <w:sz w:val="18"/>
                <w:szCs w:val="18"/>
                <w:shd w:val="clear" w:color="auto" w:fill="BDDCFF"/>
                <w:lang w:val="fr-CH"/>
              </w:rPr>
              <w:t>60,57</w:t>
            </w:r>
            <w:r>
              <w:rPr>
                <w:rStyle w:val="propertyeditor"/>
                <w:rFonts w:ascii="Arial" w:hAnsi="Arial" w:cs="Arial"/>
                <w:bCs/>
                <w:noProof/>
                <w:sz w:val="18"/>
                <w:szCs w:val="18"/>
                <w:shd w:val="clear" w:color="auto" w:fill="BDDCFF"/>
                <w:lang w:val="fr-CH"/>
              </w:rP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
              <w:spacing w:line="360" w:lineRule="auto"/>
              <w:jc w:val="right"/>
              <w:rPr>
                <w:rFonts w:ascii="Arial" w:hAnsi="Arial" w:cs="Arial"/>
                <w:noProof/>
                <w:color w:val="auto"/>
                <w:sz w:val="18"/>
                <w:szCs w:val="18"/>
                <w:lang w:val="fr-CH"/>
              </w:rPr>
            </w:pPr>
            <w:r>
              <w:rPr>
                <w:rStyle w:val="propertyeditor"/>
                <w:rFonts w:ascii="Arial" w:hAnsi="Arial" w:cs="Arial"/>
                <w:bCs/>
                <w:noProof/>
                <w:sz w:val="18"/>
                <w:szCs w:val="18"/>
                <w:shd w:val="clear" w:color="auto" w:fill="BDDCFF"/>
                <w:lang w:val="fr-CH"/>
              </w:rPr>
              <w:t>50,00</w:t>
            </w:r>
            <w:r>
              <w:rPr>
                <w:rStyle w:val="propertyeditor"/>
                <w:rFonts w:ascii="Arial" w:hAnsi="Arial" w:cs="Arial"/>
                <w:bCs/>
                <w:noProof/>
                <w:sz w:val="18"/>
                <w:szCs w:val="18"/>
                <w:shd w:val="clear" w:color="auto" w:fill="BDDCFF"/>
                <w:lang w:val="fr-CH"/>
              </w:rPr>
              <w:t>0</w:t>
            </w:r>
          </w:p>
        </w:tc>
      </w:tr>
      <w:tr w:rsidR="00000000">
        <w:trPr>
          <w:gridAfter w:val="1"/>
          <w:wAfter w:w="568" w:type="pct"/>
        </w:trPr>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
              <w:spacing w:line="360" w:lineRule="auto"/>
              <w:rPr>
                <w:rFonts w:ascii="Arial" w:hAnsi="Arial" w:cs="Arial"/>
                <w:b/>
                <w:noProof/>
                <w:color w:val="auto"/>
                <w:sz w:val="18"/>
                <w:szCs w:val="18"/>
                <w:lang w:val="fr-CH"/>
              </w:rPr>
            </w:pPr>
            <w:r>
              <w:rPr>
                <w:rFonts w:ascii="Arial" w:hAnsi="Arial" w:cs="Arial"/>
                <w:b/>
                <w:noProof/>
                <w:color w:val="auto"/>
                <w:sz w:val="18"/>
                <w:szCs w:val="18"/>
                <w:lang w:val="fr-CH"/>
              </w:rPr>
              <w:t>Véhicules et transport</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
              <w:spacing w:line="360" w:lineRule="auto"/>
              <w:jc w:val="right"/>
              <w:rPr>
                <w:rFonts w:ascii="Arial" w:hAnsi="Arial" w:cs="Arial"/>
                <w:noProof/>
                <w:color w:val="auto"/>
                <w:sz w:val="18"/>
                <w:szCs w:val="18"/>
                <w:lang w:val="fr-CH"/>
              </w:rPr>
            </w:pPr>
            <w:r>
              <w:rPr>
                <w:rStyle w:val="propertyeditor"/>
                <w:rFonts w:ascii="Arial" w:hAnsi="Arial" w:cs="Arial"/>
                <w:bCs/>
                <w:noProof/>
                <w:sz w:val="18"/>
                <w:szCs w:val="18"/>
                <w:shd w:val="clear" w:color="auto" w:fill="BDDCFF"/>
                <w:lang w:val="fr-CH"/>
              </w:rPr>
              <w:t>5,50</w:t>
            </w:r>
            <w:r>
              <w:rPr>
                <w:rStyle w:val="propertyeditor"/>
                <w:rFonts w:ascii="Arial" w:hAnsi="Arial" w:cs="Arial"/>
                <w:bCs/>
                <w:noProof/>
                <w:sz w:val="18"/>
                <w:szCs w:val="18"/>
                <w:shd w:val="clear" w:color="auto" w:fill="BDDCFF"/>
                <w:lang w:val="fr-CH"/>
              </w:rP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
              <w:spacing w:line="360" w:lineRule="auto"/>
              <w:jc w:val="right"/>
              <w:rPr>
                <w:rFonts w:ascii="Arial" w:hAnsi="Arial" w:cs="Arial"/>
                <w:noProof/>
                <w:color w:val="auto"/>
                <w:sz w:val="18"/>
                <w:szCs w:val="18"/>
                <w:lang w:val="fr-CH"/>
              </w:rPr>
            </w:pPr>
            <w:r>
              <w:rPr>
                <w:rStyle w:val="propertyeditor"/>
                <w:rFonts w:ascii="Arial" w:hAnsi="Arial" w:cs="Arial"/>
                <w:bCs/>
                <w:noProof/>
                <w:sz w:val="18"/>
                <w:szCs w:val="18"/>
                <w:shd w:val="clear" w:color="auto" w:fill="BDDCFF"/>
                <w:lang w:val="fr-CH"/>
              </w:rPr>
              <w:t>0</w:t>
            </w:r>
          </w:p>
        </w:tc>
      </w:tr>
      <w:tr w:rsidR="00000000">
        <w:trPr>
          <w:gridAfter w:val="1"/>
          <w:wAfter w:w="568" w:type="pct"/>
        </w:trPr>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
              <w:spacing w:line="360" w:lineRule="auto"/>
              <w:rPr>
                <w:rFonts w:ascii="Arial" w:hAnsi="Arial" w:cs="Arial"/>
                <w:b/>
                <w:noProof/>
                <w:color w:val="auto"/>
                <w:sz w:val="18"/>
                <w:szCs w:val="18"/>
                <w:lang w:val="fr-CH"/>
              </w:rPr>
            </w:pPr>
            <w:r>
              <w:rPr>
                <w:rFonts w:ascii="Arial" w:hAnsi="Arial" w:cs="Arial"/>
                <w:b/>
                <w:noProof/>
                <w:color w:val="auto"/>
                <w:sz w:val="18"/>
                <w:szCs w:val="18"/>
                <w:lang w:val="fr-CH"/>
              </w:rPr>
              <w:t>Gestion du programme</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
              <w:spacing w:line="360" w:lineRule="auto"/>
              <w:jc w:val="right"/>
              <w:rPr>
                <w:rFonts w:ascii="Arial" w:hAnsi="Arial" w:cs="Arial"/>
                <w:noProof/>
                <w:color w:val="auto"/>
                <w:sz w:val="18"/>
                <w:szCs w:val="18"/>
                <w:lang w:val="fr-CH"/>
              </w:rPr>
            </w:pPr>
            <w:r>
              <w:rPr>
                <w:rStyle w:val="propertyeditor"/>
                <w:rFonts w:ascii="Arial" w:hAnsi="Arial" w:cs="Arial"/>
                <w:bCs/>
                <w:noProof/>
                <w:sz w:val="18"/>
                <w:szCs w:val="18"/>
                <w:shd w:val="clear" w:color="auto" w:fill="BDDCFF"/>
                <w:lang w:val="fr-CH"/>
              </w:rP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
              <w:spacing w:line="360" w:lineRule="auto"/>
              <w:jc w:val="right"/>
              <w:rPr>
                <w:rFonts w:ascii="Arial" w:hAnsi="Arial" w:cs="Arial"/>
                <w:noProof/>
                <w:color w:val="auto"/>
                <w:sz w:val="18"/>
                <w:szCs w:val="18"/>
                <w:lang w:val="fr-CH"/>
              </w:rPr>
            </w:pPr>
            <w:r>
              <w:rPr>
                <w:rStyle w:val="propertyeditor"/>
                <w:rFonts w:ascii="Arial" w:hAnsi="Arial" w:cs="Arial"/>
                <w:bCs/>
                <w:noProof/>
                <w:sz w:val="18"/>
                <w:szCs w:val="18"/>
                <w:shd w:val="clear" w:color="auto" w:fill="BDDCFF"/>
                <w:lang w:val="fr-CH"/>
              </w:rPr>
              <w:t>0</w:t>
            </w:r>
          </w:p>
        </w:tc>
      </w:tr>
      <w:tr w:rsidR="00000000">
        <w:trPr>
          <w:gridAfter w:val="1"/>
          <w:wAfter w:w="568" w:type="pct"/>
        </w:trPr>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
              <w:spacing w:line="360" w:lineRule="auto"/>
              <w:rPr>
                <w:rFonts w:ascii="Arial" w:hAnsi="Arial" w:cs="Arial"/>
                <w:b/>
                <w:noProof/>
                <w:color w:val="auto"/>
                <w:sz w:val="18"/>
                <w:szCs w:val="18"/>
                <w:lang w:val="fr-CH"/>
              </w:rPr>
            </w:pPr>
            <w:r>
              <w:rPr>
                <w:rFonts w:ascii="Arial" w:hAnsi="Arial" w:cs="Arial"/>
                <w:b/>
                <w:noProof/>
                <w:color w:val="auto"/>
                <w:sz w:val="18"/>
                <w:szCs w:val="18"/>
                <w:lang w:val="fr-CH"/>
              </w:rPr>
              <w:t>Surveillance et suivi</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
              <w:spacing w:line="360" w:lineRule="auto"/>
              <w:jc w:val="right"/>
              <w:rPr>
                <w:rFonts w:ascii="Arial" w:hAnsi="Arial" w:cs="Arial"/>
                <w:noProof/>
                <w:color w:val="auto"/>
                <w:sz w:val="18"/>
                <w:szCs w:val="18"/>
                <w:lang w:val="fr-CH"/>
              </w:rPr>
            </w:pPr>
            <w:r>
              <w:rPr>
                <w:rStyle w:val="propertyeditor"/>
                <w:rFonts w:ascii="Arial" w:hAnsi="Arial" w:cs="Arial"/>
                <w:bCs/>
                <w:noProof/>
                <w:sz w:val="18"/>
                <w:szCs w:val="18"/>
                <w:shd w:val="clear" w:color="auto" w:fill="BDDCFF"/>
                <w:lang w:val="fr-CH"/>
              </w:rPr>
              <w:t>16,50</w:t>
            </w:r>
            <w:r>
              <w:rPr>
                <w:rStyle w:val="propertyeditor"/>
                <w:rFonts w:ascii="Arial" w:hAnsi="Arial" w:cs="Arial"/>
                <w:bCs/>
                <w:noProof/>
                <w:sz w:val="18"/>
                <w:szCs w:val="18"/>
                <w:shd w:val="clear" w:color="auto" w:fill="BDDCFF"/>
                <w:lang w:val="fr-CH"/>
              </w:rP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
              <w:spacing w:line="360" w:lineRule="auto"/>
              <w:jc w:val="right"/>
              <w:rPr>
                <w:rFonts w:ascii="Arial" w:hAnsi="Arial" w:cs="Arial"/>
                <w:noProof/>
                <w:color w:val="auto"/>
                <w:sz w:val="18"/>
                <w:szCs w:val="18"/>
                <w:lang w:val="fr-CH"/>
              </w:rPr>
            </w:pPr>
            <w:r>
              <w:rPr>
                <w:rStyle w:val="propertyeditor"/>
                <w:rFonts w:ascii="Arial" w:hAnsi="Arial" w:cs="Arial"/>
                <w:bCs/>
                <w:noProof/>
                <w:sz w:val="18"/>
                <w:szCs w:val="18"/>
                <w:shd w:val="clear" w:color="auto" w:fill="BDDCFF"/>
                <w:lang w:val="fr-CH"/>
              </w:rPr>
              <w:t>0</w:t>
            </w:r>
          </w:p>
        </w:tc>
      </w:tr>
      <w:tr w:rsidR="00000000">
        <w:trPr>
          <w:gridAfter w:val="1"/>
          <w:wAfter w:w="568" w:type="pct"/>
        </w:trPr>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
              <w:spacing w:line="360" w:lineRule="auto"/>
              <w:rPr>
                <w:rFonts w:ascii="Arial" w:hAnsi="Arial" w:cs="Arial"/>
                <w:b/>
                <w:noProof/>
                <w:color w:val="auto"/>
                <w:sz w:val="18"/>
                <w:szCs w:val="18"/>
                <w:lang w:val="fr-CH"/>
              </w:rPr>
            </w:pPr>
            <w:r>
              <w:rPr>
                <w:rFonts w:ascii="Arial" w:hAnsi="Arial" w:cs="Arial"/>
                <w:b/>
                <w:noProof/>
                <w:color w:val="auto"/>
                <w:sz w:val="18"/>
                <w:szCs w:val="18"/>
                <w:lang w:val="fr-CH"/>
              </w:rPr>
              <w:t>Ressources humaines</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
              <w:spacing w:line="360" w:lineRule="auto"/>
              <w:jc w:val="right"/>
              <w:rPr>
                <w:rFonts w:ascii="Arial" w:hAnsi="Arial" w:cs="Arial"/>
                <w:noProof/>
                <w:color w:val="auto"/>
                <w:sz w:val="18"/>
                <w:szCs w:val="18"/>
                <w:lang w:val="fr-CH"/>
              </w:rPr>
            </w:pPr>
            <w:r>
              <w:rPr>
                <w:rStyle w:val="propertyeditor"/>
                <w:rFonts w:ascii="Arial" w:hAnsi="Arial" w:cs="Arial"/>
                <w:bCs/>
                <w:noProof/>
                <w:sz w:val="18"/>
                <w:szCs w:val="18"/>
                <w:shd w:val="clear" w:color="auto" w:fill="BDDCFF"/>
                <w:lang w:val="fr-CH"/>
              </w:rP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
              <w:spacing w:line="360" w:lineRule="auto"/>
              <w:jc w:val="right"/>
              <w:rPr>
                <w:rFonts w:ascii="Arial" w:hAnsi="Arial" w:cs="Arial"/>
                <w:noProof/>
                <w:color w:val="auto"/>
                <w:sz w:val="18"/>
                <w:szCs w:val="18"/>
                <w:lang w:val="fr-CH"/>
              </w:rPr>
            </w:pPr>
            <w:r>
              <w:rPr>
                <w:rStyle w:val="propertyeditor"/>
                <w:rFonts w:ascii="Arial" w:hAnsi="Arial" w:cs="Arial"/>
                <w:bCs/>
                <w:noProof/>
                <w:sz w:val="18"/>
                <w:szCs w:val="18"/>
                <w:shd w:val="clear" w:color="auto" w:fill="BDDCFF"/>
                <w:lang w:val="fr-CH"/>
              </w:rPr>
              <w:t>0</w:t>
            </w:r>
          </w:p>
        </w:tc>
      </w:tr>
      <w:tr w:rsidR="00000000">
        <w:trPr>
          <w:gridAfter w:val="1"/>
          <w:wAfter w:w="568" w:type="pct"/>
        </w:trPr>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
              <w:spacing w:line="360" w:lineRule="auto"/>
              <w:rPr>
                <w:rFonts w:ascii="Arial" w:hAnsi="Arial" w:cs="Arial"/>
                <w:b/>
                <w:noProof/>
                <w:color w:val="auto"/>
                <w:sz w:val="18"/>
                <w:szCs w:val="18"/>
                <w:lang w:val="fr-CH"/>
              </w:rPr>
            </w:pPr>
            <w:r>
              <w:rPr>
                <w:rFonts w:ascii="Arial" w:hAnsi="Arial" w:cs="Arial"/>
                <w:b/>
                <w:noProof/>
                <w:color w:val="auto"/>
                <w:sz w:val="18"/>
                <w:szCs w:val="18"/>
                <w:lang w:val="fr-CH"/>
              </w:rPr>
              <w:t>Gestion des déchets</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
              <w:spacing w:line="360" w:lineRule="auto"/>
              <w:jc w:val="right"/>
              <w:rPr>
                <w:rFonts w:ascii="Arial" w:hAnsi="Arial" w:cs="Arial"/>
                <w:noProof/>
                <w:color w:val="auto"/>
                <w:sz w:val="18"/>
                <w:szCs w:val="18"/>
                <w:lang w:val="fr-CH"/>
              </w:rPr>
            </w:pPr>
            <w:r>
              <w:rPr>
                <w:rStyle w:val="propertyeditor"/>
                <w:rFonts w:ascii="Arial" w:hAnsi="Arial" w:cs="Arial"/>
                <w:bCs/>
                <w:noProof/>
                <w:sz w:val="18"/>
                <w:szCs w:val="18"/>
                <w:shd w:val="clear" w:color="auto" w:fill="BDDCFF"/>
                <w:lang w:val="fr-CH"/>
              </w:rPr>
              <w:t>25,00</w:t>
            </w:r>
            <w:r>
              <w:rPr>
                <w:rStyle w:val="propertyeditor"/>
                <w:rFonts w:ascii="Arial" w:hAnsi="Arial" w:cs="Arial"/>
                <w:bCs/>
                <w:noProof/>
                <w:sz w:val="18"/>
                <w:szCs w:val="18"/>
                <w:shd w:val="clear" w:color="auto" w:fill="BDDCFF"/>
                <w:lang w:val="fr-CH"/>
              </w:rP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
              <w:spacing w:line="360" w:lineRule="auto"/>
              <w:jc w:val="right"/>
              <w:rPr>
                <w:rFonts w:ascii="Arial" w:hAnsi="Arial" w:cs="Arial"/>
                <w:noProof/>
                <w:color w:val="auto"/>
                <w:sz w:val="18"/>
                <w:szCs w:val="18"/>
                <w:lang w:val="fr-CH"/>
              </w:rPr>
            </w:pPr>
            <w:r>
              <w:rPr>
                <w:rStyle w:val="propertyeditor"/>
                <w:rFonts w:ascii="Arial" w:hAnsi="Arial" w:cs="Arial"/>
                <w:bCs/>
                <w:noProof/>
                <w:sz w:val="18"/>
                <w:szCs w:val="18"/>
                <w:shd w:val="clear" w:color="auto" w:fill="BDDCFF"/>
                <w:lang w:val="fr-CH"/>
              </w:rPr>
              <w:t>10,00</w:t>
            </w:r>
            <w:r>
              <w:rPr>
                <w:rStyle w:val="propertyeditor"/>
                <w:rFonts w:ascii="Arial" w:hAnsi="Arial" w:cs="Arial"/>
                <w:bCs/>
                <w:noProof/>
                <w:sz w:val="18"/>
                <w:szCs w:val="18"/>
                <w:shd w:val="clear" w:color="auto" w:fill="BDDCFF"/>
                <w:lang w:val="fr-CH"/>
              </w:rPr>
              <w:t>0</w:t>
            </w:r>
          </w:p>
        </w:tc>
      </w:tr>
      <w:tr w:rsidR="00000000">
        <w:trPr>
          <w:gridAfter w:val="1"/>
          <w:wAfter w:w="568" w:type="pct"/>
        </w:trPr>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
              <w:spacing w:line="360" w:lineRule="auto"/>
              <w:rPr>
                <w:rFonts w:ascii="Arial" w:hAnsi="Arial" w:cs="Arial"/>
                <w:b/>
                <w:noProof/>
                <w:color w:val="auto"/>
                <w:sz w:val="18"/>
                <w:szCs w:val="18"/>
                <w:lang w:val="fr-CH"/>
              </w:rPr>
            </w:pPr>
            <w:r>
              <w:rPr>
                <w:rFonts w:ascii="Arial" w:hAnsi="Arial" w:cs="Arial"/>
                <w:b/>
                <w:noProof/>
                <w:color w:val="auto"/>
                <w:sz w:val="18"/>
                <w:szCs w:val="18"/>
                <w:lang w:val="fr-CH"/>
              </w:rPr>
              <w:t>Assistance technique</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
              <w:spacing w:line="360" w:lineRule="auto"/>
              <w:jc w:val="right"/>
              <w:rPr>
                <w:rFonts w:ascii="Arial" w:hAnsi="Arial" w:cs="Arial"/>
                <w:noProof/>
                <w:color w:val="auto"/>
                <w:sz w:val="18"/>
                <w:szCs w:val="18"/>
                <w:lang w:val="fr-CH"/>
              </w:rPr>
            </w:pPr>
            <w:r>
              <w:rPr>
                <w:rStyle w:val="propertyeditor"/>
                <w:rFonts w:ascii="Arial" w:hAnsi="Arial" w:cs="Arial"/>
                <w:bCs/>
                <w:noProof/>
                <w:sz w:val="18"/>
                <w:szCs w:val="18"/>
                <w:shd w:val="clear" w:color="auto" w:fill="BDDCFF"/>
                <w:lang w:val="fr-CH"/>
              </w:rP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
              <w:spacing w:line="360" w:lineRule="auto"/>
              <w:jc w:val="right"/>
              <w:rPr>
                <w:rFonts w:ascii="Arial" w:hAnsi="Arial" w:cs="Arial"/>
                <w:noProof/>
                <w:color w:val="auto"/>
                <w:sz w:val="18"/>
                <w:szCs w:val="18"/>
                <w:lang w:val="fr-CH"/>
              </w:rPr>
            </w:pPr>
            <w:r>
              <w:rPr>
                <w:rStyle w:val="propertyeditor"/>
                <w:rFonts w:ascii="Arial" w:hAnsi="Arial" w:cs="Arial"/>
                <w:bCs/>
                <w:noProof/>
                <w:sz w:val="18"/>
                <w:szCs w:val="18"/>
                <w:shd w:val="clear" w:color="auto" w:fill="BDDCFF"/>
                <w:lang w:val="fr-CH"/>
              </w:rPr>
              <w:t>0</w:t>
            </w:r>
          </w:p>
        </w:tc>
      </w:tr>
      <w:tr w:rsidR="00000000">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after="0" w:line="360" w:lineRule="auto"/>
              <w:rPr>
                <w:rFonts w:ascii="Arial" w:hAnsi="Arial" w:cs="Arial"/>
                <w:b/>
                <w:noProof/>
                <w:color w:val="000101"/>
                <w:sz w:val="18"/>
                <w:szCs w:val="18"/>
                <w:lang w:val="fr-CH"/>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after="0" w:line="360" w:lineRule="auto"/>
              <w:jc w:val="right"/>
              <w:rPr>
                <w:rFonts w:ascii="Arial" w:hAnsi="Arial" w:cs="Arial"/>
                <w:noProof/>
                <w:color w:val="000101"/>
                <w:sz w:val="18"/>
                <w:szCs w:val="18"/>
                <w:lang w:val="fr-CH"/>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after="0" w:line="360" w:lineRule="auto"/>
              <w:jc w:val="right"/>
              <w:rPr>
                <w:rFonts w:ascii="Arial" w:hAnsi="Arial" w:cs="Arial"/>
                <w:noProof/>
                <w:color w:val="000101"/>
                <w:sz w:val="18"/>
                <w:szCs w:val="18"/>
                <w:lang w:val="fr-CH"/>
              </w:rPr>
            </w:pPr>
          </w:p>
        </w:tc>
        <w:tc>
          <w:tcPr>
            <w:tcW w:w="568" w:type="pct"/>
            <w:tcBorders>
              <w:top w:val="single" w:sz="4" w:space="0" w:color="auto"/>
              <w:left w:val="single" w:sz="4" w:space="0" w:color="auto"/>
              <w:bottom w:val="single" w:sz="4" w:space="0" w:color="auto"/>
              <w:right w:val="single" w:sz="4" w:space="0" w:color="auto"/>
            </w:tcBorders>
            <w:vAlign w:val="center"/>
            <w:hideMark/>
          </w:tcPr>
          <w:p w:rsidR="00000000" w:rsidRDefault="009C1351">
            <w:pPr>
              <w:widowControl w:val="0"/>
              <w:autoSpaceDE w:val="0"/>
              <w:autoSpaceDN w:val="0"/>
              <w:adjustRightInd w:val="0"/>
              <w:spacing w:after="0" w:line="360" w:lineRule="auto"/>
              <w:jc w:val="both"/>
              <w:rPr>
                <w:rFonts w:ascii="Arial" w:hAnsi="Arial" w:cs="Arial"/>
                <w:noProof/>
                <w:color w:val="000101"/>
                <w:sz w:val="18"/>
                <w:szCs w:val="18"/>
                <w:lang w:val="fr-CH"/>
              </w:rPr>
            </w:pPr>
          </w:p>
        </w:tc>
      </w:tr>
      <w:tr w:rsidR="00000000">
        <w:trPr>
          <w:gridAfter w:val="1"/>
          <w:wAfter w:w="568" w:type="pct"/>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000000" w:rsidRDefault="009C1351">
            <w:pPr>
              <w:pStyle w:val="Default"/>
              <w:spacing w:line="360" w:lineRule="auto"/>
              <w:rPr>
                <w:rFonts w:ascii="Arial" w:hAnsi="Arial" w:cs="Arial"/>
                <w:b/>
                <w:noProof/>
                <w:color w:val="auto"/>
                <w:sz w:val="20"/>
                <w:szCs w:val="18"/>
                <w:lang w:val="fr-CH"/>
              </w:rPr>
            </w:pPr>
            <w:r>
              <w:rPr>
                <w:rFonts w:ascii="Arial" w:hAnsi="Arial" w:cs="Arial"/>
                <w:b/>
                <w:noProof/>
                <w:color w:val="auto"/>
                <w:sz w:val="20"/>
                <w:szCs w:val="18"/>
                <w:lang w:val="fr-CH"/>
              </w:rPr>
              <w:t>Totaux</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9C1351">
            <w:pPr>
              <w:pStyle w:val="Default"/>
              <w:spacing w:line="360" w:lineRule="auto"/>
              <w:jc w:val="right"/>
              <w:rPr>
                <w:rFonts w:ascii="Arial" w:hAnsi="Arial" w:cs="Arial"/>
                <w:noProof/>
                <w:color w:val="auto"/>
                <w:sz w:val="20"/>
                <w:szCs w:val="18"/>
                <w:lang w:val="fr-CH"/>
              </w:rPr>
            </w:pPr>
            <w:r>
              <w:rPr>
                <w:rStyle w:val="propertyeditor"/>
                <w:rFonts w:ascii="Arial" w:hAnsi="Arial" w:cs="Arial"/>
                <w:bCs/>
                <w:noProof/>
                <w:sz w:val="20"/>
                <w:szCs w:val="18"/>
                <w:shd w:val="clear" w:color="auto" w:fill="D9D9D9"/>
                <w:lang w:val="fr-CH"/>
              </w:rPr>
              <w:t>251,57</w:t>
            </w:r>
            <w:r>
              <w:rPr>
                <w:rStyle w:val="propertyeditor"/>
                <w:rFonts w:ascii="Arial" w:hAnsi="Arial" w:cs="Arial"/>
                <w:bCs/>
                <w:noProof/>
                <w:sz w:val="20"/>
                <w:szCs w:val="18"/>
                <w:shd w:val="clear" w:color="auto" w:fill="D9D9D9"/>
                <w:lang w:val="fr-CH"/>
              </w:rPr>
              <w:t>0</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9C1351">
            <w:pPr>
              <w:pStyle w:val="Default"/>
              <w:spacing w:line="360" w:lineRule="auto"/>
              <w:jc w:val="right"/>
              <w:rPr>
                <w:rFonts w:ascii="Arial" w:hAnsi="Arial" w:cs="Arial"/>
                <w:noProof/>
                <w:color w:val="auto"/>
                <w:sz w:val="20"/>
                <w:szCs w:val="18"/>
                <w:lang w:val="fr-CH"/>
              </w:rPr>
            </w:pPr>
            <w:r>
              <w:rPr>
                <w:rStyle w:val="propertyeditor"/>
                <w:rFonts w:ascii="Arial" w:hAnsi="Arial" w:cs="Arial"/>
                <w:bCs/>
                <w:noProof/>
                <w:sz w:val="20"/>
                <w:szCs w:val="18"/>
                <w:shd w:val="clear" w:color="auto" w:fill="D9D9D9"/>
                <w:lang w:val="fr-CH"/>
              </w:rPr>
              <w:t>100,00</w:t>
            </w:r>
            <w:r>
              <w:rPr>
                <w:rStyle w:val="propertyeditor"/>
                <w:rFonts w:ascii="Arial" w:hAnsi="Arial" w:cs="Arial"/>
                <w:bCs/>
                <w:noProof/>
                <w:sz w:val="20"/>
                <w:szCs w:val="18"/>
                <w:shd w:val="clear" w:color="auto" w:fill="D9D9D9"/>
                <w:lang w:val="fr-CH"/>
              </w:rPr>
              <w:t>0</w:t>
            </w:r>
          </w:p>
        </w:tc>
      </w:tr>
    </w:tbl>
    <w:p w:rsidR="00000000" w:rsidRDefault="009C1351">
      <w:pPr>
        <w:pStyle w:val="Default"/>
        <w:spacing w:line="276" w:lineRule="auto"/>
        <w:jc w:val="both"/>
        <w:rPr>
          <w:rFonts w:ascii="Arial" w:hAnsi="Arial" w:cs="Arial"/>
          <w:noProof/>
          <w:color w:val="auto"/>
          <w:sz w:val="20"/>
          <w:szCs w:val="20"/>
          <w:lang w:val="fr-CH"/>
        </w:rPr>
      </w:pPr>
    </w:p>
    <w:p w:rsidR="00000000" w:rsidRDefault="009C1351">
      <w:pPr>
        <w:spacing w:after="0" w:line="240" w:lineRule="auto"/>
        <w:rPr>
          <w:rFonts w:ascii="Arial" w:eastAsia="Calibri" w:hAnsi="Arial" w:cs="Arial"/>
          <w:noProof/>
          <w:szCs w:val="24"/>
          <w:lang w:val="fr-CH"/>
        </w:rPr>
      </w:pPr>
    </w:p>
    <w:p w:rsidR="00000000" w:rsidRDefault="009C1351">
      <w:pPr>
        <w:pStyle w:val="default0"/>
        <w:spacing w:before="0" w:beforeAutospacing="0" w:after="200" w:afterAutospacing="0" w:line="276" w:lineRule="auto"/>
        <w:jc w:val="both"/>
        <w:rPr>
          <w:rFonts w:ascii="Arial" w:hAnsi="Arial" w:cs="Arial"/>
          <w:noProof/>
          <w:sz w:val="22"/>
          <w:lang w:val="fr-CH"/>
        </w:rPr>
      </w:pPr>
    </w:p>
    <w:p w:rsidR="00000000" w:rsidRDefault="009C1351">
      <w:pPr>
        <w:pStyle w:val="default0"/>
        <w:spacing w:before="0" w:beforeAutospacing="0" w:after="200" w:afterAutospacing="0" w:line="276" w:lineRule="auto"/>
        <w:jc w:val="both"/>
        <w:rPr>
          <w:rFonts w:ascii="Arial" w:hAnsi="Arial" w:cs="Arial"/>
          <w:noProof/>
          <w:sz w:val="22"/>
          <w:lang w:val="fr-CH"/>
        </w:rPr>
      </w:pPr>
    </w:p>
    <w:p w:rsidR="00000000" w:rsidRDefault="009C1351">
      <w:pPr>
        <w:spacing w:after="0"/>
        <w:rPr>
          <w:rFonts w:ascii="Arial" w:hAnsi="Arial" w:cs="Arial"/>
          <w:noProof/>
          <w:szCs w:val="24"/>
          <w:lang w:val="fr-CH"/>
        </w:rPr>
      </w:pPr>
    </w:p>
    <w:p w:rsidR="00000000" w:rsidRDefault="009C1351">
      <w:pPr>
        <w:spacing w:after="0" w:line="240" w:lineRule="auto"/>
        <w:rPr>
          <w:rFonts w:ascii="Arial" w:hAnsi="Arial" w:cs="Arial"/>
          <w:noProof/>
          <w:sz w:val="16"/>
          <w:szCs w:val="16"/>
          <w:lang w:val="fr-CH"/>
        </w:rPr>
      </w:pPr>
      <w:r>
        <w:rPr>
          <w:rFonts w:ascii="Arial" w:hAnsi="Arial" w:cs="Arial"/>
          <w:noProof/>
          <w:szCs w:val="24"/>
          <w:lang w:val="fr-CH" w:eastAsia="en-GB"/>
        </w:rPr>
        <w:br w:type="page"/>
      </w:r>
    </w:p>
    <w:p w:rsidR="00000000" w:rsidRDefault="009C1351">
      <w:pPr>
        <w:pStyle w:val="Heading1"/>
        <w:numPr>
          <w:ilvl w:val="0"/>
          <w:numId w:val="6"/>
        </w:numPr>
        <w:rPr>
          <w:noProof/>
          <w:lang w:val="fr-CH"/>
        </w:rPr>
      </w:pPr>
      <w:bookmarkStart w:id="62" w:name="_Toc279951915"/>
      <w:bookmarkStart w:id="63" w:name="_Toc283566572"/>
      <w:r>
        <w:rPr>
          <w:noProof/>
          <w:lang w:val="fr-CH"/>
        </w:rPr>
        <w:lastRenderedPageBreak/>
        <w:t>Achat et gestion des vaccins nouveaux ou sous-utilisés</w:t>
      </w:r>
      <w:bookmarkEnd w:id="62"/>
      <w:bookmarkEnd w:id="63"/>
    </w:p>
    <w:p w:rsidR="00000000" w:rsidRDefault="009C1351">
      <w:pPr>
        <w:rPr>
          <w:rFonts w:ascii="Arial" w:hAnsi="Arial" w:cs="Arial"/>
          <w:noProof/>
          <w:lang w:val="fr-CH"/>
        </w:rPr>
      </w:pPr>
      <w:r>
        <w:rPr>
          <w:rFonts w:ascii="Arial" w:hAnsi="Arial" w:cs="Arial"/>
          <w:b/>
          <w:noProof/>
          <w:lang w:val="fr-CH"/>
        </w:rPr>
        <w:t xml:space="preserve">Note : </w:t>
      </w:r>
      <w:r>
        <w:rPr>
          <w:rFonts w:ascii="Arial" w:hAnsi="Arial" w:cs="Arial"/>
          <w:noProof/>
          <w:lang w:val="fr-CH"/>
        </w:rPr>
        <w:t>le vaccin antipneumococcique (PCV) doit obligatoirement être acheté par le biais de l’UNICEF</w:t>
      </w:r>
    </w:p>
    <w:p w:rsidR="00000000" w:rsidRDefault="009C1351">
      <w:pPr>
        <w:pStyle w:val="default0"/>
        <w:numPr>
          <w:ilvl w:val="0"/>
          <w:numId w:val="12"/>
        </w:numPr>
        <w:jc w:val="both"/>
        <w:rPr>
          <w:noProof/>
          <w:sz w:val="22"/>
          <w:szCs w:val="22"/>
          <w:lang w:val="fr-CH"/>
        </w:rPr>
      </w:pPr>
      <w:r>
        <w:rPr>
          <w:rFonts w:ascii="Arial" w:hAnsi="Arial" w:cs="Arial"/>
          <w:noProof/>
          <w:sz w:val="22"/>
          <w:szCs w:val="22"/>
          <w:lang w:val="fr-CH"/>
        </w:rPr>
        <w:t>Veuillez indiquer la manière dont le soutien sera utilisé et géré, y compris l’achat des vaccins (GAVI s’attend à ce que la plupart des pays achètent leurs vaccins</w:t>
      </w:r>
      <w:r>
        <w:rPr>
          <w:rFonts w:ascii="Arial" w:hAnsi="Arial" w:cs="Arial"/>
          <w:noProof/>
          <w:sz w:val="22"/>
          <w:szCs w:val="22"/>
          <w:lang w:val="fr-CH"/>
        </w:rPr>
        <w:t xml:space="preserve"> et leur matériel d’injection par le biais de l’UNICEF)</w:t>
      </w:r>
    </w:p>
    <w:tbl>
      <w:tblPr>
        <w:tblW w:w="3562" w:type="pct"/>
        <w:tblInd w:w="720" w:type="dxa"/>
        <w:shd w:val="clear" w:color="auto" w:fill="BDDCFF"/>
        <w:tblCellMar>
          <w:left w:w="0" w:type="dxa"/>
          <w:right w:w="0" w:type="dxa"/>
        </w:tblCellMar>
        <w:tblLook w:val="04A0"/>
      </w:tblPr>
      <w:tblGrid>
        <w:gridCol w:w="7611"/>
      </w:tblGrid>
      <w:tr w:rsidR="00000000">
        <w:tc>
          <w:tcPr>
            <w:tcW w:w="5000" w:type="pct"/>
            <w:shd w:val="clear" w:color="auto" w:fill="auto"/>
            <w:tcMar>
              <w:top w:w="0" w:type="dxa"/>
              <w:left w:w="108" w:type="dxa"/>
              <w:bottom w:w="0" w:type="dxa"/>
              <w:right w:w="108" w:type="dxa"/>
            </w:tcMar>
            <w:vAlign w:val="center"/>
            <w:hideMark/>
          </w:tcPr>
          <w:p w:rsidR="00000000" w:rsidRDefault="009C1351">
            <w:pPr>
              <w:spacing w:before="120" w:after="120" w:line="240" w:lineRule="auto"/>
              <w:rPr>
                <w:rFonts w:ascii="Arial" w:hAnsi="Arial" w:cs="Arial"/>
                <w:noProof/>
                <w:lang w:val="fr-CH"/>
              </w:rPr>
            </w:pPr>
            <w:r>
              <w:rPr>
                <w:rStyle w:val="propertyeditor"/>
                <w:rFonts w:ascii="Arial" w:hAnsi="Arial" w:cs="Arial"/>
                <w:noProof/>
                <w:shd w:val="clear" w:color="auto" w:fill="BDDCFF"/>
                <w:lang w:val="fr-CH"/>
              </w:rPr>
              <w:t>Les vaccins et le matériel d’injection seront achetés par le biais de l’UNICEF-Togo. La contribution du gouvernement sera versée dans le compte de l’UNICEF-Togo</w:t>
            </w:r>
            <w:r>
              <w:rPr>
                <w:rStyle w:val="propertyeditor"/>
                <w:rFonts w:ascii="Arial" w:hAnsi="Arial" w:cs="Arial"/>
                <w:noProof/>
                <w:shd w:val="clear" w:color="auto" w:fill="BDDCFF"/>
                <w:lang w:val="fr-CH"/>
              </w:rPr>
              <w:t>.</w:t>
            </w:r>
          </w:p>
        </w:tc>
      </w:tr>
    </w:tbl>
    <w:p w:rsidR="00000000" w:rsidRDefault="009C1351">
      <w:pPr>
        <w:pStyle w:val="default0"/>
        <w:numPr>
          <w:ilvl w:val="0"/>
          <w:numId w:val="12"/>
        </w:numPr>
        <w:jc w:val="both"/>
        <w:rPr>
          <w:rFonts w:ascii="Arial" w:hAnsi="Arial" w:cs="Arial"/>
          <w:noProof/>
          <w:sz w:val="22"/>
          <w:szCs w:val="22"/>
          <w:lang w:val="fr-CH"/>
        </w:rPr>
      </w:pPr>
      <w:r>
        <w:rPr>
          <w:rFonts w:ascii="Arial" w:hAnsi="Arial" w:cs="Arial"/>
          <w:noProof/>
          <w:sz w:val="22"/>
          <w:szCs w:val="22"/>
          <w:lang w:val="fr-CH"/>
        </w:rPr>
        <w:t>S’il est fait appel à un autre mécanisme pour l’achat et la livraison des fournitures (qu’elles soient financées par le pays ou par GAVI Alliance), prière de joindre les pièces justificatives suivantes :</w:t>
      </w:r>
    </w:p>
    <w:p w:rsidR="00000000" w:rsidRDefault="009C1351">
      <w:pPr>
        <w:pStyle w:val="default0"/>
        <w:numPr>
          <w:ilvl w:val="0"/>
          <w:numId w:val="14"/>
        </w:numPr>
        <w:jc w:val="both"/>
        <w:rPr>
          <w:noProof/>
          <w:sz w:val="22"/>
          <w:szCs w:val="22"/>
          <w:lang w:val="fr-CH"/>
        </w:rPr>
      </w:pPr>
      <w:r>
        <w:rPr>
          <w:rFonts w:ascii="Arial" w:hAnsi="Arial" w:cs="Arial"/>
          <w:noProof/>
          <w:sz w:val="22"/>
          <w:szCs w:val="22"/>
          <w:lang w:val="fr-CH"/>
        </w:rPr>
        <w:t>Autres vaccins ou fournitures vaccinales achetés par</w:t>
      </w:r>
      <w:r>
        <w:rPr>
          <w:rFonts w:ascii="Arial" w:hAnsi="Arial" w:cs="Arial"/>
          <w:noProof/>
          <w:sz w:val="22"/>
          <w:szCs w:val="22"/>
          <w:lang w:val="fr-CH"/>
        </w:rPr>
        <w:t xml:space="preserve"> le pays et description des mécanismes utilisés.</w:t>
      </w:r>
    </w:p>
    <w:p w:rsidR="00000000" w:rsidRDefault="009C1351">
      <w:pPr>
        <w:pStyle w:val="default0"/>
        <w:numPr>
          <w:ilvl w:val="0"/>
          <w:numId w:val="14"/>
        </w:numPr>
        <w:jc w:val="both"/>
        <w:rPr>
          <w:noProof/>
          <w:sz w:val="22"/>
          <w:szCs w:val="22"/>
          <w:lang w:val="fr-CH"/>
        </w:rPr>
      </w:pPr>
      <w:r>
        <w:rPr>
          <w:rFonts w:ascii="Arial" w:hAnsi="Arial" w:cs="Arial"/>
          <w:noProof/>
          <w:sz w:val="22"/>
          <w:szCs w:val="22"/>
          <w:lang w:val="fr-CH"/>
        </w:rPr>
        <w:t>Fonctions de l’autorité nationale de régulation (telles qu’évaluées par l’OMS) afin de montrer qu’elles respectent les exigences de l’OMS en matière d’achat de vaccins et de fournitures de qualité.</w:t>
      </w:r>
    </w:p>
    <w:tbl>
      <w:tblPr>
        <w:tblW w:w="0" w:type="auto"/>
        <w:tblInd w:w="720" w:type="dxa"/>
        <w:shd w:val="clear" w:color="auto" w:fill="BDDCFF"/>
        <w:tblCellMar>
          <w:left w:w="0" w:type="dxa"/>
          <w:right w:w="0" w:type="dxa"/>
        </w:tblCellMar>
        <w:tblLook w:val="04A0"/>
      </w:tblPr>
      <w:tblGrid>
        <w:gridCol w:w="7468"/>
      </w:tblGrid>
      <w:tr w:rsidR="00000000">
        <w:tc>
          <w:tcPr>
            <w:tcW w:w="7468" w:type="dxa"/>
            <w:shd w:val="clear" w:color="auto" w:fill="auto"/>
            <w:tcMar>
              <w:top w:w="0" w:type="dxa"/>
              <w:left w:w="108" w:type="dxa"/>
              <w:bottom w:w="0" w:type="dxa"/>
              <w:right w:w="108" w:type="dxa"/>
            </w:tcMar>
            <w:vAlign w:val="center"/>
            <w:hideMark/>
          </w:tcPr>
          <w:p w:rsidR="00000000" w:rsidRDefault="009C1351">
            <w:pPr>
              <w:spacing w:before="120" w:after="120" w:line="240" w:lineRule="auto"/>
              <w:rPr>
                <w:rFonts w:ascii="Arial" w:hAnsi="Arial" w:cs="Arial"/>
                <w:noProof/>
                <w:lang w:val="fr-CH"/>
              </w:rPr>
            </w:pPr>
            <w:r>
              <w:rPr>
                <w:rStyle w:val="propertyeditor"/>
                <w:rFonts w:ascii="Arial" w:hAnsi="Arial" w:cs="Arial"/>
                <w:noProof/>
                <w:shd w:val="clear" w:color="auto" w:fill="BDDCFF"/>
                <w:lang w:val="fr-CH"/>
              </w:rPr>
              <w:t>Sans O</w:t>
            </w:r>
            <w:r>
              <w:rPr>
                <w:rStyle w:val="propertyeditor"/>
                <w:rFonts w:ascii="Arial" w:hAnsi="Arial" w:cs="Arial"/>
                <w:noProof/>
                <w:shd w:val="clear" w:color="auto" w:fill="BDDCFF"/>
                <w:lang w:val="fr-CH"/>
              </w:rPr>
              <w:t>bje</w:t>
            </w:r>
            <w:r>
              <w:rPr>
                <w:rStyle w:val="propertyeditor"/>
                <w:rFonts w:ascii="Arial" w:hAnsi="Arial" w:cs="Arial"/>
                <w:noProof/>
                <w:shd w:val="clear" w:color="auto" w:fill="BDDCFF"/>
                <w:lang w:val="fr-CH"/>
              </w:rPr>
              <w:t>t</w:t>
            </w:r>
          </w:p>
        </w:tc>
      </w:tr>
    </w:tbl>
    <w:p w:rsidR="00000000" w:rsidRDefault="009C1351">
      <w:pPr>
        <w:pStyle w:val="default0"/>
        <w:numPr>
          <w:ilvl w:val="0"/>
          <w:numId w:val="12"/>
        </w:numPr>
        <w:jc w:val="both"/>
        <w:rPr>
          <w:rFonts w:ascii="Arial" w:hAnsi="Arial" w:cs="Arial"/>
          <w:noProof/>
          <w:sz w:val="22"/>
          <w:szCs w:val="22"/>
          <w:lang w:val="fr-CH"/>
        </w:rPr>
      </w:pPr>
      <w:r>
        <w:rPr>
          <w:rFonts w:ascii="Arial" w:hAnsi="Arial" w:cs="Arial"/>
          <w:noProof/>
          <w:sz w:val="22"/>
          <w:szCs w:val="22"/>
          <w:lang w:val="fr-CH"/>
        </w:rPr>
        <w:t>Veuillez décrire l'introduction des vaccins (se référer au PPAC)</w:t>
      </w:r>
    </w:p>
    <w:tbl>
      <w:tblPr>
        <w:tblW w:w="3495" w:type="pct"/>
        <w:tblInd w:w="720" w:type="dxa"/>
        <w:shd w:val="clear" w:color="auto" w:fill="BDDCFF"/>
        <w:tblCellMar>
          <w:left w:w="0" w:type="dxa"/>
          <w:right w:w="0" w:type="dxa"/>
        </w:tblCellMar>
        <w:tblLook w:val="04A0"/>
      </w:tblPr>
      <w:tblGrid>
        <w:gridCol w:w="7467"/>
      </w:tblGrid>
      <w:tr w:rsidR="00000000">
        <w:tc>
          <w:tcPr>
            <w:tcW w:w="5000" w:type="pct"/>
            <w:shd w:val="clear" w:color="auto" w:fill="auto"/>
            <w:tcMar>
              <w:top w:w="0" w:type="dxa"/>
              <w:left w:w="108" w:type="dxa"/>
              <w:bottom w:w="0" w:type="dxa"/>
              <w:right w:w="108" w:type="dxa"/>
            </w:tcMar>
            <w:vAlign w:val="center"/>
            <w:hideMark/>
          </w:tcPr>
          <w:p w:rsidR="00000000" w:rsidRDefault="009C1351">
            <w:pPr>
              <w:spacing w:before="120" w:after="120" w:line="240" w:lineRule="auto"/>
              <w:rPr>
                <w:rFonts w:ascii="Arial" w:hAnsi="Arial" w:cs="Arial"/>
                <w:noProof/>
                <w:lang w:val="fr-CH"/>
              </w:rPr>
            </w:pPr>
            <w:r>
              <w:rPr>
                <w:rStyle w:val="propertyeditor"/>
                <w:rFonts w:ascii="Arial" w:hAnsi="Arial" w:cs="Arial"/>
                <w:noProof/>
                <w:shd w:val="clear" w:color="auto" w:fill="BDDCFF"/>
                <w:lang w:val="fr-CH"/>
              </w:rPr>
              <w:t>Les activités d’introduction des nouveaux vaccins (Pneumocoque et Rotavirus) sont les suivantes :</w:t>
            </w:r>
            <w:r>
              <w:rPr>
                <w:rFonts w:ascii="Arial" w:hAnsi="Arial" w:cs="Arial"/>
                <w:noProof/>
                <w:shd w:val="clear" w:color="auto" w:fill="BDDCFF"/>
                <w:lang w:val="fr-CH"/>
              </w:rPr>
              <w:br/>
            </w:r>
            <w:r>
              <w:rPr>
                <w:rFonts w:ascii="Arial" w:hAnsi="Arial" w:cs="Arial"/>
                <w:noProof/>
                <w:shd w:val="clear" w:color="auto" w:fill="BDDCFF"/>
                <w:lang w:val="fr-CH"/>
              </w:rPr>
              <w:br/>
            </w:r>
            <w:r>
              <w:rPr>
                <w:rStyle w:val="propertyeditor"/>
                <w:rFonts w:ascii="Arial" w:hAnsi="Arial" w:cs="Arial"/>
                <w:noProof/>
                <w:shd w:val="clear" w:color="auto" w:fill="BDDCFF"/>
                <w:lang w:val="fr-CH"/>
              </w:rPr>
              <w:t>Réception des vaccins et matériels d'injection au niveau central</w:t>
            </w:r>
            <w:r>
              <w:rPr>
                <w:rFonts w:ascii="Arial" w:hAnsi="Arial" w:cs="Arial"/>
                <w:noProof/>
                <w:shd w:val="clear" w:color="auto" w:fill="BDDCFF"/>
                <w:lang w:val="fr-CH"/>
              </w:rPr>
              <w:br/>
            </w:r>
            <w:r>
              <w:rPr>
                <w:rStyle w:val="propertyeditor"/>
                <w:rFonts w:ascii="Arial" w:hAnsi="Arial" w:cs="Arial"/>
                <w:noProof/>
                <w:shd w:val="clear" w:color="auto" w:fill="BDDCFF"/>
                <w:lang w:val="fr-CH"/>
              </w:rPr>
              <w:t>Distribution des va</w:t>
            </w:r>
            <w:r>
              <w:rPr>
                <w:rStyle w:val="propertyeditor"/>
                <w:rFonts w:ascii="Arial" w:hAnsi="Arial" w:cs="Arial"/>
                <w:noProof/>
                <w:shd w:val="clear" w:color="auto" w:fill="BDDCFF"/>
                <w:lang w:val="fr-CH"/>
              </w:rPr>
              <w:t>ccins et matériels d'injection dans les chefs-lieux de région et de district</w:t>
            </w:r>
            <w:r>
              <w:rPr>
                <w:rFonts w:ascii="Arial" w:hAnsi="Arial" w:cs="Arial"/>
                <w:noProof/>
                <w:shd w:val="clear" w:color="auto" w:fill="BDDCFF"/>
                <w:lang w:val="fr-CH"/>
              </w:rPr>
              <w:br/>
            </w:r>
            <w:r>
              <w:rPr>
                <w:rStyle w:val="propertyeditor"/>
                <w:rFonts w:ascii="Arial" w:hAnsi="Arial" w:cs="Arial"/>
                <w:noProof/>
                <w:shd w:val="clear" w:color="auto" w:fill="BDDCFF"/>
                <w:lang w:val="fr-CH"/>
              </w:rPr>
              <w:t>Renforcement de la chaîne de froid au niveau opérationnel</w:t>
            </w:r>
            <w:r>
              <w:rPr>
                <w:rFonts w:ascii="Arial" w:hAnsi="Arial" w:cs="Arial"/>
                <w:noProof/>
                <w:shd w:val="clear" w:color="auto" w:fill="BDDCFF"/>
                <w:lang w:val="fr-CH"/>
              </w:rPr>
              <w:br/>
            </w:r>
            <w:r>
              <w:rPr>
                <w:rStyle w:val="propertyeditor"/>
                <w:rFonts w:ascii="Arial" w:hAnsi="Arial" w:cs="Arial"/>
                <w:noProof/>
                <w:shd w:val="clear" w:color="auto" w:fill="BDDCFF"/>
                <w:lang w:val="fr-CH"/>
              </w:rPr>
              <w:t>Contrat de maintenance</w:t>
            </w:r>
            <w:r>
              <w:rPr>
                <w:rFonts w:ascii="Arial" w:hAnsi="Arial" w:cs="Arial"/>
                <w:noProof/>
                <w:shd w:val="clear" w:color="auto" w:fill="BDDCFF"/>
                <w:lang w:val="fr-CH"/>
              </w:rPr>
              <w:br/>
            </w:r>
            <w:r>
              <w:rPr>
                <w:rStyle w:val="propertyeditor"/>
                <w:rFonts w:ascii="Arial" w:hAnsi="Arial" w:cs="Arial"/>
                <w:noProof/>
                <w:shd w:val="clear" w:color="auto" w:fill="BDDCFF"/>
                <w:lang w:val="fr-CH"/>
              </w:rPr>
              <w:t>Formation et recyclage des chargés régionaux, de district du PEV et des vaccinateurs</w:t>
            </w:r>
            <w:r>
              <w:rPr>
                <w:rFonts w:ascii="Arial" w:hAnsi="Arial" w:cs="Arial"/>
                <w:noProof/>
                <w:shd w:val="clear" w:color="auto" w:fill="BDDCFF"/>
                <w:lang w:val="fr-CH"/>
              </w:rPr>
              <w:br/>
            </w:r>
            <w:r>
              <w:rPr>
                <w:rStyle w:val="propertyeditor"/>
                <w:rFonts w:ascii="Arial" w:hAnsi="Arial" w:cs="Arial"/>
                <w:noProof/>
                <w:shd w:val="clear" w:color="auto" w:fill="BDDCFF"/>
                <w:lang w:val="fr-CH"/>
              </w:rPr>
              <w:t>Impression et</w:t>
            </w:r>
            <w:r>
              <w:rPr>
                <w:rStyle w:val="propertyeditor"/>
                <w:rFonts w:ascii="Arial" w:hAnsi="Arial" w:cs="Arial"/>
                <w:noProof/>
                <w:shd w:val="clear" w:color="auto" w:fill="BDDCFF"/>
                <w:lang w:val="fr-CH"/>
              </w:rPr>
              <w:t xml:space="preserve"> distribution des outils de supervision adaptés</w:t>
            </w:r>
            <w:r>
              <w:rPr>
                <w:rFonts w:ascii="Arial" w:hAnsi="Arial" w:cs="Arial"/>
                <w:noProof/>
                <w:shd w:val="clear" w:color="auto" w:fill="BDDCFF"/>
                <w:lang w:val="fr-CH"/>
              </w:rPr>
              <w:br/>
            </w:r>
            <w:r>
              <w:rPr>
                <w:rStyle w:val="propertyeditor"/>
                <w:rFonts w:ascii="Arial" w:hAnsi="Arial" w:cs="Arial"/>
                <w:noProof/>
                <w:shd w:val="clear" w:color="auto" w:fill="BDDCFF"/>
                <w:lang w:val="fr-CH"/>
              </w:rPr>
              <w:t>Conduire les supervisions formatives</w:t>
            </w:r>
            <w:r>
              <w:rPr>
                <w:rFonts w:ascii="Arial" w:hAnsi="Arial" w:cs="Arial"/>
                <w:noProof/>
                <w:shd w:val="clear" w:color="auto" w:fill="BDDCFF"/>
                <w:lang w:val="fr-CH"/>
              </w:rPr>
              <w:br/>
            </w:r>
            <w:r>
              <w:rPr>
                <w:rStyle w:val="propertyeditor"/>
                <w:rFonts w:ascii="Arial" w:hAnsi="Arial" w:cs="Arial"/>
                <w:noProof/>
                <w:shd w:val="clear" w:color="auto" w:fill="BDDCFF"/>
                <w:lang w:val="fr-CH"/>
              </w:rPr>
              <w:t>Elaboration et diffusion aux DRS/DPS d'un document technique sur l'introduction des différents vaccins dans le PEV de routine</w:t>
            </w:r>
            <w:r>
              <w:rPr>
                <w:rFonts w:ascii="Arial" w:hAnsi="Arial" w:cs="Arial"/>
                <w:noProof/>
                <w:shd w:val="clear" w:color="auto" w:fill="BDDCFF"/>
                <w:lang w:val="fr-CH"/>
              </w:rPr>
              <w:br/>
            </w:r>
            <w:r>
              <w:rPr>
                <w:rStyle w:val="propertyeditor"/>
                <w:rFonts w:ascii="Arial" w:hAnsi="Arial" w:cs="Arial"/>
                <w:noProof/>
                <w:shd w:val="clear" w:color="auto" w:fill="BDDCFF"/>
                <w:lang w:val="fr-CH"/>
              </w:rPr>
              <w:t>Reproduction des outils de rapportage révisés</w:t>
            </w:r>
            <w:r>
              <w:rPr>
                <w:rFonts w:ascii="Arial" w:hAnsi="Arial" w:cs="Arial"/>
                <w:noProof/>
                <w:shd w:val="clear" w:color="auto" w:fill="BDDCFF"/>
                <w:lang w:val="fr-CH"/>
              </w:rPr>
              <w:br/>
            </w:r>
            <w:r>
              <w:rPr>
                <w:rStyle w:val="propertyeditor"/>
                <w:rFonts w:ascii="Arial" w:hAnsi="Arial" w:cs="Arial"/>
                <w:noProof/>
                <w:shd w:val="clear" w:color="auto" w:fill="BDDCFF"/>
                <w:lang w:val="fr-CH"/>
              </w:rPr>
              <w:t>Mise en place des outils de rapportage dans les chefs-lieux de région et de district</w:t>
            </w:r>
            <w:r>
              <w:rPr>
                <w:rFonts w:ascii="Arial" w:hAnsi="Arial" w:cs="Arial"/>
                <w:noProof/>
                <w:shd w:val="clear" w:color="auto" w:fill="BDDCFF"/>
                <w:lang w:val="fr-CH"/>
              </w:rPr>
              <w:br/>
            </w:r>
            <w:r>
              <w:rPr>
                <w:rStyle w:val="propertyeditor"/>
                <w:rFonts w:ascii="Arial" w:hAnsi="Arial" w:cs="Arial"/>
                <w:noProof/>
                <w:shd w:val="clear" w:color="auto" w:fill="BDDCFF"/>
                <w:lang w:val="fr-CH"/>
              </w:rPr>
              <w:t>Organisation de la cérémonie de lancement</w:t>
            </w:r>
            <w:r>
              <w:rPr>
                <w:rFonts w:ascii="Arial" w:hAnsi="Arial" w:cs="Arial"/>
                <w:noProof/>
                <w:shd w:val="clear" w:color="auto" w:fill="BDDCFF"/>
                <w:lang w:val="fr-CH"/>
              </w:rPr>
              <w:br/>
            </w:r>
            <w:r>
              <w:rPr>
                <w:rStyle w:val="propertyeditor"/>
                <w:rFonts w:ascii="Arial" w:hAnsi="Arial" w:cs="Arial"/>
                <w:noProof/>
                <w:shd w:val="clear" w:color="auto" w:fill="BDDCFF"/>
                <w:lang w:val="fr-CH"/>
              </w:rPr>
              <w:t>Conférence-débat au niveau central</w:t>
            </w:r>
            <w:r>
              <w:rPr>
                <w:rFonts w:ascii="Arial" w:hAnsi="Arial" w:cs="Arial"/>
                <w:noProof/>
                <w:shd w:val="clear" w:color="auto" w:fill="BDDCFF"/>
                <w:lang w:val="fr-CH"/>
              </w:rPr>
              <w:br/>
            </w:r>
            <w:r>
              <w:rPr>
                <w:rStyle w:val="propertyeditor"/>
                <w:rFonts w:ascii="Arial" w:hAnsi="Arial" w:cs="Arial"/>
                <w:noProof/>
                <w:shd w:val="clear" w:color="auto" w:fill="BDDCFF"/>
                <w:lang w:val="fr-CH"/>
              </w:rPr>
              <w:t>Activités de communication dans les chefs-lieux de région et de districts</w:t>
            </w:r>
            <w:r>
              <w:rPr>
                <w:rFonts w:ascii="Arial" w:hAnsi="Arial" w:cs="Arial"/>
                <w:noProof/>
                <w:shd w:val="clear" w:color="auto" w:fill="BDDCFF"/>
                <w:lang w:val="fr-CH"/>
              </w:rPr>
              <w:br/>
            </w:r>
            <w:r>
              <w:rPr>
                <w:rStyle w:val="propertyeditor"/>
                <w:rFonts w:ascii="Arial" w:hAnsi="Arial" w:cs="Arial"/>
                <w:noProof/>
                <w:shd w:val="clear" w:color="auto" w:fill="BDDCFF"/>
                <w:lang w:val="fr-CH"/>
              </w:rPr>
              <w:t>Activité</w:t>
            </w:r>
            <w:r>
              <w:rPr>
                <w:rStyle w:val="propertyeditor"/>
                <w:rFonts w:ascii="Arial" w:hAnsi="Arial" w:cs="Arial"/>
                <w:noProof/>
                <w:shd w:val="clear" w:color="auto" w:fill="BDDCFF"/>
                <w:lang w:val="fr-CH"/>
              </w:rPr>
              <w:t>s de communication dans les USP</w:t>
            </w:r>
            <w:r>
              <w:rPr>
                <w:rFonts w:ascii="Arial" w:hAnsi="Arial" w:cs="Arial"/>
                <w:noProof/>
                <w:shd w:val="clear" w:color="auto" w:fill="BDDCFF"/>
                <w:lang w:val="fr-CH"/>
              </w:rPr>
              <w:br/>
            </w:r>
            <w:r>
              <w:rPr>
                <w:rStyle w:val="propertyeditor"/>
                <w:rFonts w:ascii="Arial" w:hAnsi="Arial" w:cs="Arial"/>
                <w:noProof/>
                <w:shd w:val="clear" w:color="auto" w:fill="BDDCFF"/>
                <w:lang w:val="fr-CH"/>
              </w:rPr>
              <w:t>Reproduction des supports de mobilisation sociale révisés</w:t>
            </w:r>
            <w:r>
              <w:rPr>
                <w:rFonts w:ascii="Arial" w:hAnsi="Arial" w:cs="Arial"/>
                <w:noProof/>
                <w:shd w:val="clear" w:color="auto" w:fill="BDDCFF"/>
                <w:lang w:val="fr-CH"/>
              </w:rPr>
              <w:br/>
            </w:r>
            <w:r>
              <w:rPr>
                <w:rStyle w:val="propertyeditor"/>
                <w:rFonts w:ascii="Arial" w:hAnsi="Arial" w:cs="Arial"/>
                <w:noProof/>
                <w:shd w:val="clear" w:color="auto" w:fill="BDDCFF"/>
                <w:lang w:val="fr-CH"/>
              </w:rPr>
              <w:t>Mise en place des supports de mobilisation sociale révisés dans les chefs-lieux de région</w:t>
            </w:r>
            <w:r>
              <w:rPr>
                <w:rFonts w:ascii="Arial" w:hAnsi="Arial" w:cs="Arial"/>
                <w:noProof/>
                <w:shd w:val="clear" w:color="auto" w:fill="BDDCFF"/>
                <w:lang w:val="fr-CH"/>
              </w:rPr>
              <w:br/>
            </w:r>
            <w:r>
              <w:rPr>
                <w:rStyle w:val="propertyeditor"/>
                <w:rFonts w:ascii="Arial" w:hAnsi="Arial" w:cs="Arial"/>
                <w:noProof/>
                <w:shd w:val="clear" w:color="auto" w:fill="BDDCFF"/>
                <w:lang w:val="fr-CH"/>
              </w:rPr>
              <w:t>Conduire une évaluation après l'introduction</w:t>
            </w:r>
            <w:r>
              <w:rPr>
                <w:rFonts w:ascii="Arial" w:hAnsi="Arial" w:cs="Arial"/>
                <w:noProof/>
                <w:shd w:val="clear" w:color="auto" w:fill="BDDCFF"/>
                <w:lang w:val="fr-CH"/>
              </w:rPr>
              <w:br/>
            </w:r>
          </w:p>
        </w:tc>
      </w:tr>
    </w:tbl>
    <w:p w:rsidR="00000000" w:rsidRDefault="009C1351">
      <w:pPr>
        <w:pStyle w:val="default0"/>
        <w:numPr>
          <w:ilvl w:val="0"/>
          <w:numId w:val="12"/>
        </w:numPr>
        <w:jc w:val="both"/>
        <w:rPr>
          <w:rFonts w:ascii="Arial" w:hAnsi="Arial" w:cs="Arial"/>
          <w:noProof/>
          <w:sz w:val="22"/>
          <w:szCs w:val="22"/>
          <w:lang w:val="fr-CH"/>
        </w:rPr>
      </w:pPr>
      <w:r>
        <w:rPr>
          <w:rFonts w:ascii="Arial" w:hAnsi="Arial" w:cs="Arial"/>
          <w:noProof/>
          <w:sz w:val="22"/>
          <w:szCs w:val="22"/>
          <w:lang w:val="fr-CH"/>
        </w:rPr>
        <w:t>Indiquez comment les fonds dev</w:t>
      </w:r>
      <w:r>
        <w:rPr>
          <w:rFonts w:ascii="Arial" w:hAnsi="Arial" w:cs="Arial"/>
          <w:noProof/>
          <w:sz w:val="22"/>
          <w:szCs w:val="22"/>
          <w:lang w:val="fr-CH"/>
        </w:rPr>
        <w:t>raient être transférés par GAVI Alliance (le cas échéant)</w:t>
      </w:r>
    </w:p>
    <w:tbl>
      <w:tblPr>
        <w:tblW w:w="3495" w:type="pct"/>
        <w:tblInd w:w="720" w:type="dxa"/>
        <w:shd w:val="clear" w:color="auto" w:fill="BDDCFF"/>
        <w:tblCellMar>
          <w:left w:w="0" w:type="dxa"/>
          <w:right w:w="0" w:type="dxa"/>
        </w:tblCellMar>
        <w:tblLook w:val="04A0"/>
      </w:tblPr>
      <w:tblGrid>
        <w:gridCol w:w="7467"/>
      </w:tblGrid>
      <w:tr w:rsidR="00000000">
        <w:tc>
          <w:tcPr>
            <w:tcW w:w="5000" w:type="pct"/>
            <w:shd w:val="clear" w:color="auto" w:fill="auto"/>
            <w:tcMar>
              <w:top w:w="0" w:type="dxa"/>
              <w:left w:w="108" w:type="dxa"/>
              <w:bottom w:w="0" w:type="dxa"/>
              <w:right w:w="108" w:type="dxa"/>
            </w:tcMar>
            <w:vAlign w:val="center"/>
            <w:hideMark/>
          </w:tcPr>
          <w:p w:rsidR="00000000" w:rsidRDefault="009C1351">
            <w:pPr>
              <w:spacing w:before="120" w:after="120" w:line="240" w:lineRule="auto"/>
              <w:rPr>
                <w:rFonts w:ascii="Arial" w:hAnsi="Arial" w:cs="Arial"/>
                <w:noProof/>
                <w:lang w:val="fr-CH"/>
              </w:rPr>
            </w:pPr>
            <w:r>
              <w:rPr>
                <w:rStyle w:val="propertyeditor"/>
                <w:rFonts w:ascii="Arial" w:hAnsi="Arial" w:cs="Arial"/>
                <w:noProof/>
                <w:shd w:val="clear" w:color="auto" w:fill="BDDCFF"/>
                <w:lang w:val="fr-CH"/>
              </w:rPr>
              <w:t>Ces fonds seront transférés au pays dans le compte GAVI qui a servi au virement des fonds de soutien des services de vaccination.</w:t>
            </w:r>
            <w:r>
              <w:rPr>
                <w:rFonts w:ascii="Arial" w:hAnsi="Arial" w:cs="Arial"/>
                <w:noProof/>
                <w:shd w:val="clear" w:color="auto" w:fill="BDDCFF"/>
                <w:lang w:val="fr-CH"/>
              </w:rPr>
              <w:br/>
            </w:r>
          </w:p>
        </w:tc>
      </w:tr>
    </w:tbl>
    <w:p w:rsidR="00000000" w:rsidRDefault="009C1351">
      <w:pPr>
        <w:pStyle w:val="default0"/>
        <w:numPr>
          <w:ilvl w:val="0"/>
          <w:numId w:val="12"/>
        </w:numPr>
        <w:jc w:val="both"/>
        <w:rPr>
          <w:rFonts w:ascii="Arial" w:hAnsi="Arial" w:cs="Arial"/>
          <w:noProof/>
          <w:sz w:val="22"/>
          <w:szCs w:val="22"/>
          <w:lang w:val="fr-CH"/>
        </w:rPr>
      </w:pPr>
      <w:r>
        <w:rPr>
          <w:rFonts w:ascii="Arial" w:hAnsi="Arial" w:cs="Arial"/>
          <w:noProof/>
          <w:sz w:val="22"/>
          <w:szCs w:val="22"/>
          <w:lang w:val="fr-CH"/>
        </w:rPr>
        <w:lastRenderedPageBreak/>
        <w:t xml:space="preserve">Indiquez comment les quotes-parts seront versées (et le </w:t>
      </w:r>
      <w:r>
        <w:rPr>
          <w:rFonts w:ascii="Arial" w:hAnsi="Arial" w:cs="Arial"/>
          <w:noProof/>
          <w:sz w:val="22"/>
          <w:szCs w:val="22"/>
          <w:lang w:val="fr-CH"/>
        </w:rPr>
        <w:t>responsable de cette opération)</w:t>
      </w:r>
    </w:p>
    <w:tbl>
      <w:tblPr>
        <w:tblW w:w="3495" w:type="pct"/>
        <w:tblInd w:w="720" w:type="dxa"/>
        <w:shd w:val="clear" w:color="auto" w:fill="BDDCFF"/>
        <w:tblCellMar>
          <w:left w:w="0" w:type="dxa"/>
          <w:right w:w="0" w:type="dxa"/>
        </w:tblCellMar>
        <w:tblLook w:val="04A0"/>
      </w:tblPr>
      <w:tblGrid>
        <w:gridCol w:w="7467"/>
      </w:tblGrid>
      <w:tr w:rsidR="00000000">
        <w:tc>
          <w:tcPr>
            <w:tcW w:w="5000" w:type="pct"/>
            <w:shd w:val="clear" w:color="auto" w:fill="auto"/>
            <w:tcMar>
              <w:top w:w="0" w:type="dxa"/>
              <w:left w:w="108" w:type="dxa"/>
              <w:bottom w:w="0" w:type="dxa"/>
              <w:right w:w="108" w:type="dxa"/>
            </w:tcMar>
            <w:vAlign w:val="center"/>
            <w:hideMark/>
          </w:tcPr>
          <w:p w:rsidR="00000000" w:rsidRDefault="009C1351">
            <w:pPr>
              <w:spacing w:before="120" w:after="120" w:line="240" w:lineRule="auto"/>
              <w:rPr>
                <w:rFonts w:ascii="Arial" w:hAnsi="Arial" w:cs="Arial"/>
                <w:noProof/>
                <w:lang w:val="fr-CH"/>
              </w:rPr>
            </w:pPr>
            <w:r>
              <w:rPr>
                <w:rStyle w:val="propertyeditor"/>
                <w:rFonts w:ascii="Arial" w:hAnsi="Arial" w:cs="Arial"/>
                <w:noProof/>
                <w:shd w:val="clear" w:color="auto" w:fill="BDDCFF"/>
                <w:lang w:val="fr-CH"/>
              </w:rPr>
              <w:t xml:space="preserve">Les quotes-parts seront versées par le Ministère des Finances à l’UNICEF-Togo </w:t>
            </w:r>
            <w:r>
              <w:rPr>
                <w:rFonts w:ascii="Arial" w:hAnsi="Arial" w:cs="Arial"/>
                <w:noProof/>
                <w:shd w:val="clear" w:color="auto" w:fill="BDDCFF"/>
                <w:lang w:val="fr-CH"/>
              </w:rPr>
              <w:br/>
            </w:r>
          </w:p>
        </w:tc>
      </w:tr>
    </w:tbl>
    <w:p w:rsidR="00000000" w:rsidRDefault="009C1351">
      <w:pPr>
        <w:pStyle w:val="default0"/>
        <w:numPr>
          <w:ilvl w:val="0"/>
          <w:numId w:val="12"/>
        </w:numPr>
        <w:jc w:val="both"/>
        <w:rPr>
          <w:rFonts w:ascii="Arial" w:hAnsi="Arial" w:cs="Arial"/>
          <w:noProof/>
          <w:sz w:val="22"/>
          <w:szCs w:val="22"/>
          <w:lang w:val="fr-CH"/>
        </w:rPr>
      </w:pPr>
      <w:r>
        <w:rPr>
          <w:rFonts w:ascii="Arial" w:hAnsi="Arial" w:cs="Arial"/>
          <w:noProof/>
          <w:sz w:val="22"/>
          <w:szCs w:val="22"/>
          <w:lang w:val="fr-CH"/>
        </w:rPr>
        <w:t>Veuillez décrire comment la couverture du nouveau vaccin sera surveillée et déclarée (se référer au PPAC)</w:t>
      </w:r>
    </w:p>
    <w:tbl>
      <w:tblPr>
        <w:tblW w:w="3495" w:type="pct"/>
        <w:tblInd w:w="720" w:type="dxa"/>
        <w:shd w:val="clear" w:color="auto" w:fill="BDDCFF"/>
        <w:tblCellMar>
          <w:left w:w="0" w:type="dxa"/>
          <w:right w:w="0" w:type="dxa"/>
        </w:tblCellMar>
        <w:tblLook w:val="04A0"/>
      </w:tblPr>
      <w:tblGrid>
        <w:gridCol w:w="7467"/>
      </w:tblGrid>
      <w:tr w:rsidR="00000000">
        <w:tc>
          <w:tcPr>
            <w:tcW w:w="5000" w:type="pct"/>
            <w:shd w:val="clear" w:color="auto" w:fill="auto"/>
            <w:tcMar>
              <w:top w:w="0" w:type="dxa"/>
              <w:left w:w="108" w:type="dxa"/>
              <w:bottom w:w="0" w:type="dxa"/>
              <w:right w:w="108" w:type="dxa"/>
            </w:tcMar>
            <w:vAlign w:val="center"/>
            <w:hideMark/>
          </w:tcPr>
          <w:p w:rsidR="00000000" w:rsidRDefault="009C1351">
            <w:pPr>
              <w:spacing w:before="120" w:after="120" w:line="240" w:lineRule="auto"/>
              <w:rPr>
                <w:rFonts w:ascii="Arial" w:hAnsi="Arial" w:cs="Arial"/>
                <w:noProof/>
                <w:lang w:val="fr-CH"/>
              </w:rPr>
            </w:pPr>
            <w:r>
              <w:rPr>
                <w:rStyle w:val="propertyeditor"/>
                <w:rFonts w:ascii="Arial" w:hAnsi="Arial" w:cs="Arial"/>
                <w:noProof/>
                <w:shd w:val="clear" w:color="auto" w:fill="BDDCFF"/>
                <w:lang w:val="fr-CH"/>
              </w:rPr>
              <w:t>Le suivi des activités et la rét</w:t>
            </w:r>
            <w:r>
              <w:rPr>
                <w:rStyle w:val="propertyeditor"/>
                <w:rFonts w:ascii="Arial" w:hAnsi="Arial" w:cs="Arial"/>
                <w:noProof/>
                <w:shd w:val="clear" w:color="auto" w:fill="BDDCFF"/>
                <w:lang w:val="fr-CH"/>
              </w:rPr>
              <w:t>ro-information seront renforcés à travers la tenue régulière des réunions de monitorage :</w:t>
            </w:r>
            <w:r>
              <w:rPr>
                <w:rFonts w:ascii="Arial" w:hAnsi="Arial" w:cs="Arial"/>
                <w:noProof/>
                <w:shd w:val="clear" w:color="auto" w:fill="BDDCFF"/>
                <w:lang w:val="fr-CH"/>
              </w:rPr>
              <w:br/>
            </w:r>
            <w:r>
              <w:rPr>
                <w:rFonts w:ascii="Arial" w:hAnsi="Arial" w:cs="Arial"/>
                <w:noProof/>
                <w:shd w:val="clear" w:color="auto" w:fill="BDDCFF"/>
                <w:lang w:val="fr-CH"/>
              </w:rPr>
              <w:br/>
            </w:r>
            <w:r>
              <w:rPr>
                <w:rStyle w:val="propertyeditor"/>
                <w:rFonts w:ascii="Arial" w:hAnsi="Arial" w:cs="Arial"/>
                <w:noProof/>
                <w:shd w:val="clear" w:color="auto" w:fill="BDDCFF"/>
                <w:lang w:val="fr-CH"/>
              </w:rPr>
              <w:t>-</w:t>
            </w:r>
            <w:r>
              <w:rPr>
                <w:rStyle w:val="propertyeditor"/>
                <w:rFonts w:ascii="Arial" w:hAnsi="Arial" w:cs="Arial"/>
                <w:noProof/>
                <w:shd w:val="clear" w:color="auto" w:fill="BDDCFF"/>
                <w:lang w:val="fr-CH"/>
              </w:rPr>
              <w:tab/>
              <w:t>Réunions de monitorage au niveau des districts tous les mois</w:t>
            </w:r>
            <w:r>
              <w:rPr>
                <w:rFonts w:ascii="Arial" w:hAnsi="Arial" w:cs="Arial"/>
                <w:noProof/>
                <w:shd w:val="clear" w:color="auto" w:fill="BDDCFF"/>
                <w:lang w:val="fr-CH"/>
              </w:rPr>
              <w:br/>
            </w:r>
            <w:r>
              <w:rPr>
                <w:rStyle w:val="propertyeditor"/>
                <w:rFonts w:ascii="Arial" w:hAnsi="Arial" w:cs="Arial"/>
                <w:noProof/>
                <w:shd w:val="clear" w:color="auto" w:fill="BDDCFF"/>
                <w:lang w:val="fr-CH"/>
              </w:rPr>
              <w:t>-</w:t>
            </w:r>
            <w:r>
              <w:rPr>
                <w:rStyle w:val="propertyeditor"/>
                <w:rFonts w:ascii="Arial" w:hAnsi="Arial" w:cs="Arial"/>
                <w:noProof/>
                <w:shd w:val="clear" w:color="auto" w:fill="BDDCFF"/>
                <w:lang w:val="fr-CH"/>
              </w:rPr>
              <w:tab/>
              <w:t>Réunions de monitorage au niveau des régions tous les 3 mois</w:t>
            </w:r>
            <w:r>
              <w:rPr>
                <w:rFonts w:ascii="Arial" w:hAnsi="Arial" w:cs="Arial"/>
                <w:noProof/>
                <w:shd w:val="clear" w:color="auto" w:fill="BDDCFF"/>
                <w:lang w:val="fr-CH"/>
              </w:rPr>
              <w:br/>
            </w:r>
            <w:r>
              <w:rPr>
                <w:rStyle w:val="propertyeditor"/>
                <w:rFonts w:ascii="Arial" w:hAnsi="Arial" w:cs="Arial"/>
                <w:noProof/>
                <w:shd w:val="clear" w:color="auto" w:fill="BDDCFF"/>
                <w:lang w:val="fr-CH"/>
              </w:rPr>
              <w:t>-</w:t>
            </w:r>
            <w:r>
              <w:rPr>
                <w:rStyle w:val="propertyeditor"/>
                <w:rFonts w:ascii="Arial" w:hAnsi="Arial" w:cs="Arial"/>
                <w:noProof/>
                <w:shd w:val="clear" w:color="auto" w:fill="BDDCFF"/>
                <w:lang w:val="fr-CH"/>
              </w:rPr>
              <w:tab/>
              <w:t>Réunions de monitorage au niveau nati</w:t>
            </w:r>
            <w:r>
              <w:rPr>
                <w:rStyle w:val="propertyeditor"/>
                <w:rFonts w:ascii="Arial" w:hAnsi="Arial" w:cs="Arial"/>
                <w:noProof/>
                <w:shd w:val="clear" w:color="auto" w:fill="BDDCFF"/>
                <w:lang w:val="fr-CH"/>
              </w:rPr>
              <w:t>onal tous les 6 mois</w:t>
            </w:r>
            <w:r>
              <w:rPr>
                <w:rFonts w:ascii="Arial" w:hAnsi="Arial" w:cs="Arial"/>
                <w:noProof/>
                <w:shd w:val="clear" w:color="auto" w:fill="BDDCFF"/>
                <w:lang w:val="fr-CH"/>
              </w:rPr>
              <w:br/>
            </w:r>
            <w:r>
              <w:rPr>
                <w:rFonts w:ascii="Arial" w:hAnsi="Arial" w:cs="Arial"/>
                <w:noProof/>
                <w:shd w:val="clear" w:color="auto" w:fill="BDDCFF"/>
                <w:lang w:val="fr-CH"/>
              </w:rPr>
              <w:br/>
            </w:r>
            <w:r>
              <w:rPr>
                <w:rStyle w:val="propertyeditor"/>
                <w:rFonts w:ascii="Arial" w:hAnsi="Arial" w:cs="Arial"/>
                <w:noProof/>
                <w:shd w:val="clear" w:color="auto" w:fill="BDDCFF"/>
                <w:lang w:val="fr-CH"/>
              </w:rPr>
              <w:t>L’auto-évaluation de la qualité des données sera également renforcée au niveau décentralisé</w:t>
            </w:r>
            <w:r>
              <w:rPr>
                <w:rFonts w:ascii="Arial" w:hAnsi="Arial" w:cs="Arial"/>
                <w:noProof/>
                <w:shd w:val="clear" w:color="auto" w:fill="BDDCFF"/>
                <w:lang w:val="fr-CH"/>
              </w:rPr>
              <w:br/>
            </w:r>
            <w:r>
              <w:rPr>
                <w:rFonts w:ascii="Arial" w:hAnsi="Arial" w:cs="Arial"/>
                <w:noProof/>
                <w:shd w:val="clear" w:color="auto" w:fill="BDDCFF"/>
                <w:lang w:val="fr-CH"/>
              </w:rPr>
              <w:br/>
            </w:r>
            <w:r>
              <w:rPr>
                <w:rStyle w:val="propertyeditor"/>
                <w:rFonts w:ascii="Arial" w:hAnsi="Arial" w:cs="Arial"/>
                <w:noProof/>
                <w:shd w:val="clear" w:color="auto" w:fill="BDDCFF"/>
                <w:lang w:val="fr-CH"/>
              </w:rPr>
              <w:t>La notification au niveau international se fera par :</w:t>
            </w:r>
            <w:r>
              <w:rPr>
                <w:rFonts w:ascii="Arial" w:hAnsi="Arial" w:cs="Arial"/>
                <w:noProof/>
                <w:shd w:val="clear" w:color="auto" w:fill="BDDCFF"/>
                <w:lang w:val="fr-CH"/>
              </w:rPr>
              <w:br/>
            </w:r>
            <w:r>
              <w:rPr>
                <w:rStyle w:val="propertyeditor"/>
                <w:rFonts w:ascii="Arial" w:hAnsi="Arial" w:cs="Arial"/>
                <w:noProof/>
                <w:shd w:val="clear" w:color="auto" w:fill="BDDCFF"/>
                <w:lang w:val="fr-CH"/>
              </w:rPr>
              <w:t>-</w:t>
            </w:r>
            <w:r>
              <w:rPr>
                <w:rStyle w:val="propertyeditor"/>
                <w:rFonts w:ascii="Arial" w:hAnsi="Arial" w:cs="Arial"/>
                <w:noProof/>
                <w:shd w:val="clear" w:color="auto" w:fill="BDDCFF"/>
                <w:lang w:val="fr-CH"/>
              </w:rPr>
              <w:tab/>
              <w:t>le rapport de situation à GAVI ;</w:t>
            </w:r>
            <w:r>
              <w:rPr>
                <w:rFonts w:ascii="Arial" w:hAnsi="Arial" w:cs="Arial"/>
                <w:noProof/>
                <w:shd w:val="clear" w:color="auto" w:fill="BDDCFF"/>
                <w:lang w:val="fr-CH"/>
              </w:rPr>
              <w:br/>
            </w:r>
            <w:r>
              <w:rPr>
                <w:rStyle w:val="propertyeditor"/>
                <w:rFonts w:ascii="Arial" w:hAnsi="Arial" w:cs="Arial"/>
                <w:noProof/>
                <w:shd w:val="clear" w:color="auto" w:fill="BDDCFF"/>
                <w:lang w:val="fr-CH"/>
              </w:rPr>
              <w:t>-</w:t>
            </w:r>
            <w:r>
              <w:rPr>
                <w:rStyle w:val="propertyeditor"/>
                <w:rFonts w:ascii="Arial" w:hAnsi="Arial" w:cs="Arial"/>
                <w:noProof/>
                <w:shd w:val="clear" w:color="auto" w:fill="BDDCFF"/>
                <w:lang w:val="fr-CH"/>
              </w:rPr>
              <w:tab/>
              <w:t>Le rapport conjoint OMS/UNICEF</w:t>
            </w:r>
            <w:r>
              <w:rPr>
                <w:rFonts w:ascii="Arial" w:hAnsi="Arial" w:cs="Arial"/>
                <w:noProof/>
                <w:shd w:val="clear" w:color="auto" w:fill="BDDCFF"/>
                <w:lang w:val="fr-CH"/>
              </w:rPr>
              <w:br/>
            </w:r>
          </w:p>
        </w:tc>
      </w:tr>
    </w:tbl>
    <w:p w:rsidR="00000000" w:rsidRDefault="009C1351">
      <w:pPr>
        <w:pStyle w:val="Liste-Puces-2"/>
        <w:numPr>
          <w:ilvl w:val="0"/>
          <w:numId w:val="0"/>
        </w:numPr>
        <w:tabs>
          <w:tab w:val="left" w:pos="720"/>
        </w:tabs>
        <w:rPr>
          <w:rFonts w:cs="Arial"/>
          <w:noProof/>
          <w:sz w:val="22"/>
          <w:szCs w:val="24"/>
          <w:lang w:val="fr-CH" w:eastAsia="en-US"/>
        </w:rPr>
      </w:pPr>
    </w:p>
    <w:p w:rsidR="00000000" w:rsidRDefault="009C1351">
      <w:pPr>
        <w:pStyle w:val="Heading1"/>
        <w:numPr>
          <w:ilvl w:val="1"/>
          <w:numId w:val="6"/>
        </w:numPr>
        <w:ind w:left="432"/>
        <w:rPr>
          <w:noProof/>
          <w:sz w:val="24"/>
          <w:szCs w:val="24"/>
          <w:lang w:val="fr-CH"/>
        </w:rPr>
      </w:pPr>
      <w:bookmarkStart w:id="64" w:name="_Toc283566573"/>
      <w:r>
        <w:rPr>
          <w:noProof/>
          <w:sz w:val="24"/>
          <w:szCs w:val="24"/>
          <w:lang w:val="fr-CH"/>
        </w:rPr>
        <w:t>Gestion des vacci</w:t>
      </w:r>
      <w:r>
        <w:rPr>
          <w:noProof/>
          <w:sz w:val="24"/>
          <w:szCs w:val="24"/>
          <w:lang w:val="fr-CH"/>
        </w:rPr>
        <w:t>ns (GEEV/GEV/EGV)</w:t>
      </w:r>
      <w:bookmarkEnd w:id="64"/>
    </w:p>
    <w:p w:rsidR="00000000" w:rsidRDefault="009C1351">
      <w:pPr>
        <w:pStyle w:val="default0"/>
        <w:spacing w:before="0" w:beforeAutospacing="0" w:after="200" w:afterAutospacing="0" w:line="276" w:lineRule="auto"/>
        <w:jc w:val="both"/>
        <w:rPr>
          <w:rFonts w:ascii="Arial" w:hAnsi="Arial" w:cs="Arial"/>
          <w:noProof/>
          <w:sz w:val="22"/>
          <w:szCs w:val="22"/>
          <w:lang w:val="fr-CH"/>
        </w:rPr>
      </w:pPr>
      <w:r>
        <w:rPr>
          <w:rFonts w:ascii="Arial" w:hAnsi="Arial" w:cs="Arial"/>
          <w:noProof/>
          <w:sz w:val="22"/>
          <w:szCs w:val="22"/>
          <w:lang w:val="fr-CH"/>
        </w:rPr>
        <w:t>Quand a-t-on réalisé la dernière évaluation de l’efficacité de la gestion des entrepôts de vaccin (GEEV)</w:t>
      </w:r>
      <w:r>
        <w:rPr>
          <w:rFonts w:ascii="Arial" w:hAnsi="Arial" w:cs="Arial"/>
          <w:noProof/>
          <w:sz w:val="22"/>
          <w:szCs w:val="22"/>
          <w:lang w:val="fr-CH"/>
        </w:rPr>
        <w:t xml:space="preserve"> </w:t>
      </w:r>
      <w:r>
        <w:rPr>
          <w:rFonts w:ascii="Arial" w:hAnsi="Arial" w:cs="Arial"/>
          <w:noProof/>
          <w:sz w:val="22"/>
          <w:szCs w:val="22"/>
          <w:lang w:val="fr-CH"/>
        </w:rPr>
        <w:t xml:space="preserve">  - </w:t>
      </w:r>
      <w:r>
        <w:rPr>
          <w:rFonts w:ascii="Arial" w:hAnsi="Arial" w:cs="Arial"/>
          <w:noProof/>
          <w:sz w:val="22"/>
          <w:szCs w:val="22"/>
          <w:lang w:val="fr-CH"/>
        </w:rPr>
        <w:t xml:space="preserve"> </w:t>
      </w:r>
    </w:p>
    <w:p w:rsidR="00000000" w:rsidRDefault="009C1351">
      <w:pPr>
        <w:pStyle w:val="default0"/>
        <w:spacing w:before="0" w:beforeAutospacing="0" w:after="200" w:afterAutospacing="0" w:line="276" w:lineRule="auto"/>
        <w:rPr>
          <w:rFonts w:ascii="Arial" w:hAnsi="Arial" w:cs="Arial"/>
          <w:noProof/>
          <w:sz w:val="22"/>
          <w:szCs w:val="22"/>
          <w:lang w:val="fr-CH"/>
        </w:rPr>
      </w:pPr>
      <w:r>
        <w:rPr>
          <w:rFonts w:ascii="Arial" w:hAnsi="Arial" w:cs="Arial"/>
          <w:noProof/>
          <w:sz w:val="22"/>
          <w:szCs w:val="22"/>
          <w:lang w:val="fr-CH"/>
        </w:rPr>
        <w:t>Quand a-t-on réalisé la dernière évaluation de l’efficacité de la gestion des vaccins (GEV) ou la plus récente évaluation de la</w:t>
      </w:r>
      <w:r>
        <w:rPr>
          <w:rFonts w:ascii="Arial" w:hAnsi="Arial" w:cs="Arial"/>
          <w:noProof/>
          <w:sz w:val="22"/>
          <w:szCs w:val="22"/>
          <w:lang w:val="fr-CH"/>
        </w:rPr>
        <w:t xml:space="preserve"> gestion vaccinale (EGV) ?</w:t>
      </w:r>
      <w:r>
        <w:rPr>
          <w:rFonts w:ascii="Arial" w:hAnsi="Arial" w:cs="Arial"/>
          <w:noProof/>
          <w:sz w:val="22"/>
          <w:szCs w:val="22"/>
          <w:lang w:val="fr-CH"/>
        </w:rPr>
        <w:t xml:space="preserve"> </w:t>
      </w:r>
      <w:r>
        <w:rPr>
          <w:rStyle w:val="propertyeditor"/>
          <w:rFonts w:ascii="Arial" w:hAnsi="Arial" w:cs="Arial"/>
          <w:noProof/>
          <w:sz w:val="22"/>
          <w:szCs w:val="22"/>
          <w:shd w:val="clear" w:color="auto" w:fill="BDDCFF"/>
          <w:lang w:val="fr-CH"/>
        </w:rPr>
        <w:t>April</w:t>
      </w:r>
      <w:r>
        <w:rPr>
          <w:rStyle w:val="propertyeditor"/>
          <w:rFonts w:ascii="Arial" w:hAnsi="Arial" w:cs="Arial"/>
          <w:noProof/>
          <w:sz w:val="22"/>
          <w:szCs w:val="22"/>
          <w:shd w:val="clear" w:color="auto" w:fill="BDDCFF"/>
          <w:lang w:val="fr-CH"/>
        </w:rPr>
        <w:t xml:space="preserve"> </w:t>
      </w:r>
      <w:r>
        <w:rPr>
          <w:rFonts w:ascii="Arial" w:hAnsi="Arial" w:cs="Arial"/>
          <w:noProof/>
          <w:sz w:val="22"/>
          <w:szCs w:val="22"/>
          <w:lang w:val="fr-CH"/>
        </w:rPr>
        <w:tab/>
        <w:t xml:space="preserve">  - </w:t>
      </w:r>
      <w:r>
        <w:rPr>
          <w:rFonts w:ascii="Arial" w:hAnsi="Arial" w:cs="Arial"/>
          <w:noProof/>
          <w:sz w:val="22"/>
          <w:szCs w:val="22"/>
          <w:lang w:val="fr-CH"/>
        </w:rPr>
        <w:t xml:space="preserve"> </w:t>
      </w:r>
      <w:r>
        <w:rPr>
          <w:rStyle w:val="propertyeditor"/>
          <w:rFonts w:ascii="Arial" w:hAnsi="Arial" w:cs="Arial"/>
          <w:noProof/>
          <w:sz w:val="22"/>
          <w:szCs w:val="22"/>
          <w:shd w:val="clear" w:color="auto" w:fill="BDDCFF"/>
          <w:lang w:val="fr-CH"/>
        </w:rPr>
        <w:t>201</w:t>
      </w:r>
      <w:r>
        <w:rPr>
          <w:rStyle w:val="propertyeditor"/>
          <w:rFonts w:ascii="Arial" w:hAnsi="Arial" w:cs="Arial"/>
          <w:noProof/>
          <w:sz w:val="22"/>
          <w:szCs w:val="22"/>
          <w:shd w:val="clear" w:color="auto" w:fill="BDDCFF"/>
          <w:lang w:val="fr-CH"/>
        </w:rPr>
        <w:t>1</w:t>
      </w:r>
    </w:p>
    <w:p w:rsidR="00000000" w:rsidRDefault="009C1351">
      <w:pPr>
        <w:pStyle w:val="Liste-Puces-2"/>
        <w:numPr>
          <w:ilvl w:val="0"/>
          <w:numId w:val="0"/>
        </w:numPr>
        <w:tabs>
          <w:tab w:val="left" w:pos="720"/>
        </w:tabs>
        <w:rPr>
          <w:noProof/>
          <w:sz w:val="22"/>
          <w:szCs w:val="22"/>
          <w:lang w:val="fr-CH"/>
        </w:rPr>
      </w:pPr>
      <w:r>
        <w:rPr>
          <w:noProof/>
          <w:sz w:val="22"/>
          <w:szCs w:val="22"/>
          <w:lang w:val="fr-CH"/>
        </w:rPr>
        <w:t>Si votre pays a réalisé une GEEV, une GEV ou une EGV au cours des trois dernières années, veuillez en joindre les rapports (DOCUMENT NUMÉRO :</w:t>
      </w:r>
      <w:r>
        <w:rPr>
          <w:noProof/>
          <w:sz w:val="22"/>
          <w:szCs w:val="22"/>
          <w:lang w:val="fr-CH"/>
        </w:rPr>
        <w:t xml:space="preserve"> </w:t>
      </w:r>
      <w:r>
        <w:rPr>
          <w:rStyle w:val="propertyeditor"/>
          <w:rFonts w:cs="Arial"/>
          <w:bCs/>
          <w:noProof/>
          <w:sz w:val="22"/>
          <w:szCs w:val="22"/>
          <w:shd w:val="clear" w:color="auto" w:fill="BDDCFF"/>
          <w:lang w:val="fr-CH"/>
        </w:rPr>
        <w:t>1</w:t>
      </w:r>
      <w:r>
        <w:rPr>
          <w:rStyle w:val="propertyeditor"/>
          <w:rFonts w:cs="Arial"/>
          <w:bCs/>
          <w:noProof/>
          <w:sz w:val="22"/>
          <w:szCs w:val="22"/>
          <w:shd w:val="clear" w:color="auto" w:fill="BDDCFF"/>
          <w:lang w:val="fr-CH"/>
        </w:rPr>
        <w:t>0</w:t>
      </w:r>
      <w:r>
        <w:rPr>
          <w:noProof/>
          <w:sz w:val="22"/>
          <w:szCs w:val="22"/>
          <w:lang w:val="fr-CH"/>
        </w:rPr>
        <w:t>).</w:t>
      </w:r>
    </w:p>
    <w:p w:rsidR="00000000" w:rsidRDefault="009C1351">
      <w:pPr>
        <w:pStyle w:val="Liste-Puces-2"/>
        <w:numPr>
          <w:ilvl w:val="0"/>
          <w:numId w:val="0"/>
        </w:numPr>
        <w:tabs>
          <w:tab w:val="left" w:pos="720"/>
        </w:tabs>
        <w:rPr>
          <w:rFonts w:cs="Arial"/>
          <w:noProof/>
          <w:sz w:val="22"/>
          <w:szCs w:val="24"/>
          <w:lang w:val="fr-CH" w:eastAsia="en-US"/>
        </w:rPr>
      </w:pPr>
    </w:p>
    <w:p w:rsidR="00000000" w:rsidRDefault="009C1351">
      <w:pPr>
        <w:jc w:val="both"/>
        <w:rPr>
          <w:rFonts w:ascii="Arial" w:hAnsi="Arial" w:cs="Arial"/>
          <w:noProof/>
          <w:snapToGrid w:val="0"/>
          <w:lang w:val="fr-CH"/>
        </w:rPr>
      </w:pPr>
      <w:r>
        <w:rPr>
          <w:rFonts w:ascii="Arial" w:hAnsi="Arial" w:cs="Arial"/>
          <w:noProof/>
          <w:snapToGrid w:val="0"/>
          <w:lang w:val="fr-CH"/>
        </w:rPr>
        <w:t xml:space="preserve">Un rapport sur l'EGV sera obligatoirement joint lorsque </w:t>
      </w:r>
      <w:r>
        <w:rPr>
          <w:rFonts w:ascii="Arial" w:hAnsi="Arial" w:cs="Arial"/>
          <w:noProof/>
          <w:snapToGrid w:val="0"/>
          <w:lang w:val="fr-CH"/>
        </w:rPr>
        <w:t>le pays a introduit un vaccin nouveau ou sous-utilisé avec le soutien de GAVI avant 2008.</w:t>
      </w:r>
    </w:p>
    <w:p w:rsidR="00000000" w:rsidRDefault="009C1351">
      <w:pPr>
        <w:pStyle w:val="Liste-Puces-2"/>
        <w:numPr>
          <w:ilvl w:val="0"/>
          <w:numId w:val="0"/>
        </w:numPr>
        <w:tabs>
          <w:tab w:val="left" w:pos="720"/>
        </w:tabs>
        <w:rPr>
          <w:noProof/>
          <w:sz w:val="22"/>
          <w:szCs w:val="22"/>
          <w:lang w:val="fr-CH"/>
        </w:rPr>
      </w:pPr>
      <w:r>
        <w:rPr>
          <w:noProof/>
          <w:sz w:val="22"/>
          <w:szCs w:val="22"/>
          <w:lang w:val="fr-CH"/>
        </w:rPr>
        <w:t>Veuillez noter que les outils d’évaluation de l’efficacité de la gestion des entrepôts de vaccins (GEEV) et d’évaluation de la gestion des vaccins (EGV) ont été rempl</w:t>
      </w:r>
      <w:r>
        <w:rPr>
          <w:noProof/>
          <w:sz w:val="22"/>
          <w:szCs w:val="22"/>
          <w:lang w:val="fr-CH"/>
        </w:rPr>
        <w:t xml:space="preserve">acés par un outil intégré d’évaluation de l’efficacité de la gestion des vaccins (GEV). Pour de plus amples informations sur l’outil d’évaluation de la gestion des vaccins, voir </w:t>
      </w:r>
      <w:hyperlink r:id="rId12" w:history="1">
        <w:r>
          <w:rPr>
            <w:rStyle w:val="Hyperlink"/>
            <w:noProof/>
            <w:sz w:val="22"/>
            <w:szCs w:val="22"/>
            <w:lang w:val="fr-CH"/>
          </w:rPr>
          <w:t>http://www.who.int/immunization_delivery/systems_policy/logistics/en/index6.html</w:t>
        </w:r>
      </w:hyperlink>
      <w:r>
        <w:rPr>
          <w:noProof/>
          <w:sz w:val="22"/>
          <w:szCs w:val="22"/>
          <w:lang w:val="fr-CH"/>
        </w:rPr>
        <w:t xml:space="preserve"> (anglais).</w:t>
      </w:r>
    </w:p>
    <w:p w:rsidR="00000000" w:rsidRDefault="009C1351">
      <w:pPr>
        <w:pStyle w:val="Liste-Puces-2"/>
        <w:numPr>
          <w:ilvl w:val="0"/>
          <w:numId w:val="0"/>
        </w:numPr>
        <w:tabs>
          <w:tab w:val="left" w:pos="720"/>
        </w:tabs>
        <w:rPr>
          <w:noProof/>
          <w:sz w:val="22"/>
          <w:szCs w:val="22"/>
          <w:lang w:val="fr-CH"/>
        </w:rPr>
      </w:pPr>
    </w:p>
    <w:p w:rsidR="00000000" w:rsidRDefault="009C1351">
      <w:pPr>
        <w:pStyle w:val="Liste-Puces-2"/>
        <w:numPr>
          <w:ilvl w:val="0"/>
          <w:numId w:val="0"/>
        </w:numPr>
        <w:tabs>
          <w:tab w:val="left" w:pos="720"/>
        </w:tabs>
        <w:rPr>
          <w:noProof/>
          <w:sz w:val="22"/>
          <w:szCs w:val="22"/>
          <w:lang w:val="fr-CH"/>
        </w:rPr>
      </w:pPr>
      <w:r>
        <w:rPr>
          <w:rFonts w:cs="Arial"/>
          <w:noProof/>
          <w:snapToGrid w:val="0"/>
          <w:sz w:val="22"/>
          <w:szCs w:val="22"/>
          <w:lang w:val="fr-CH"/>
        </w:rPr>
        <w:t xml:space="preserve">Les pays qui ont déjà réalisé une GEEV, une EGV ou une GEV sont priés de rendre compte des activités qu’ils auront menées dans le cadre du plan </w:t>
      </w:r>
      <w:r>
        <w:rPr>
          <w:rFonts w:cs="Arial"/>
          <w:noProof/>
          <w:snapToGrid w:val="0"/>
          <w:sz w:val="22"/>
          <w:szCs w:val="22"/>
          <w:lang w:val="fr-CH"/>
        </w:rPr>
        <w:t>d’action ou du plan d’amélioration préparé après l’GEEV/EGV/GEV.</w:t>
      </w:r>
    </w:p>
    <w:tbl>
      <w:tblPr>
        <w:tblW w:w="5000" w:type="pct"/>
        <w:shd w:val="clear" w:color="auto" w:fill="99CCFF"/>
        <w:tblLook w:val="04A0"/>
      </w:tblPr>
      <w:tblGrid>
        <w:gridCol w:w="10683"/>
      </w:tblGrid>
      <w:tr w:rsidR="00000000">
        <w:tc>
          <w:tcPr>
            <w:tcW w:w="5000" w:type="pct"/>
            <w:shd w:val="clear" w:color="auto" w:fill="auto"/>
            <w:hideMark/>
          </w:tcPr>
          <w:p w:rsidR="00000000" w:rsidRDefault="009C1351">
            <w:pPr>
              <w:spacing w:before="120" w:after="120" w:line="240" w:lineRule="auto"/>
              <w:rPr>
                <w:rFonts w:ascii="Arial" w:hAnsi="Arial" w:cs="Arial"/>
                <w:noProof/>
                <w:lang w:val="fr-CH"/>
              </w:rPr>
            </w:pPr>
            <w:r>
              <w:rPr>
                <w:rStyle w:val="propertyeditor"/>
                <w:rFonts w:ascii="Arial" w:hAnsi="Arial"/>
                <w:noProof/>
                <w:szCs w:val="24"/>
                <w:shd w:val="clear" w:color="auto" w:fill="BDDCFF"/>
                <w:lang w:val="fr-CH"/>
              </w:rPr>
              <w:t>Le Togo vient de réaliser une évaluation de l’efficacité de la gestion des vaccins (GEV) du 12 au 29 avril 2011. Le rapport de cette évaluation y compris le plan d'amélioration est joint à</w:t>
            </w:r>
            <w:r>
              <w:rPr>
                <w:rStyle w:val="propertyeditor"/>
                <w:rFonts w:ascii="Arial" w:hAnsi="Arial"/>
                <w:noProof/>
                <w:szCs w:val="24"/>
                <w:shd w:val="clear" w:color="auto" w:fill="BDDCFF"/>
                <w:lang w:val="fr-CH"/>
              </w:rPr>
              <w:t xml:space="preserve"> cette soumission.</w:t>
            </w:r>
            <w:r>
              <w:rPr>
                <w:rStyle w:val="propertyeditor"/>
                <w:rFonts w:ascii="Arial" w:hAnsi="Arial"/>
                <w:noProof/>
                <w:szCs w:val="24"/>
                <w:shd w:val="clear" w:color="auto" w:fill="BDDCFF"/>
                <w:lang w:val="fr-CH"/>
              </w:rPr>
              <w:t xml:space="preserve"> </w:t>
            </w:r>
          </w:p>
        </w:tc>
      </w:tr>
    </w:tbl>
    <w:p w:rsidR="00000000" w:rsidRDefault="009C1351">
      <w:pPr>
        <w:widowControl w:val="0"/>
        <w:autoSpaceDE w:val="0"/>
        <w:autoSpaceDN w:val="0"/>
        <w:adjustRightInd w:val="0"/>
        <w:spacing w:after="0" w:line="398" w:lineRule="atLeast"/>
        <w:jc w:val="both"/>
        <w:rPr>
          <w:rFonts w:ascii="Arial" w:hAnsi="Arial" w:cs="Arial"/>
          <w:b/>
          <w:noProof/>
          <w:lang w:val="fr-CH"/>
        </w:rPr>
      </w:pPr>
    </w:p>
    <w:p w:rsidR="00000000" w:rsidRDefault="009C1351">
      <w:pPr>
        <w:pStyle w:val="Liste-Puces-2"/>
        <w:numPr>
          <w:ilvl w:val="0"/>
          <w:numId w:val="0"/>
        </w:numPr>
        <w:tabs>
          <w:tab w:val="left" w:pos="720"/>
        </w:tabs>
        <w:rPr>
          <w:noProof/>
          <w:sz w:val="22"/>
          <w:szCs w:val="22"/>
          <w:lang w:val="fr-CH"/>
        </w:rPr>
      </w:pPr>
      <w:r>
        <w:rPr>
          <w:rFonts w:cs="Arial"/>
          <w:noProof/>
          <w:snapToGrid w:val="0"/>
          <w:sz w:val="22"/>
          <w:szCs w:val="22"/>
          <w:lang w:val="fr-CH"/>
        </w:rPr>
        <w:lastRenderedPageBreak/>
        <w:t>Quand prévoit-on de réaliser la prochaine évaluation de l’efficacité de la gestion des vaccins (GEV)?</w:t>
      </w:r>
      <w:r>
        <w:rPr>
          <w:noProof/>
          <w:sz w:val="22"/>
          <w:szCs w:val="22"/>
          <w:lang w:val="fr-CH"/>
        </w:rPr>
        <w:t xml:space="preserve"> </w:t>
      </w:r>
      <w:r>
        <w:rPr>
          <w:noProof/>
          <w:sz w:val="22"/>
          <w:szCs w:val="22"/>
          <w:lang w:val="fr-CH"/>
        </w:rPr>
        <w:t xml:space="preserve"> </w:t>
      </w:r>
      <w:r>
        <w:rPr>
          <w:rStyle w:val="propertyeditor"/>
          <w:noProof/>
          <w:sz w:val="22"/>
          <w:szCs w:val="22"/>
          <w:shd w:val="clear" w:color="auto" w:fill="BDDCFF"/>
          <w:lang w:val="fr-CH"/>
        </w:rPr>
        <w:t>July</w:t>
      </w:r>
      <w:r>
        <w:rPr>
          <w:rStyle w:val="propertyeditor"/>
          <w:noProof/>
          <w:sz w:val="22"/>
          <w:szCs w:val="22"/>
          <w:shd w:val="clear" w:color="auto" w:fill="BDDCFF"/>
          <w:lang w:val="fr-CH"/>
        </w:rPr>
        <w:t xml:space="preserve"> </w:t>
      </w:r>
      <w:r>
        <w:rPr>
          <w:noProof/>
          <w:sz w:val="22"/>
          <w:szCs w:val="22"/>
          <w:lang w:val="fr-CH"/>
        </w:rPr>
        <w:t xml:space="preserve">  - </w:t>
      </w:r>
      <w:r>
        <w:rPr>
          <w:noProof/>
          <w:sz w:val="22"/>
          <w:szCs w:val="22"/>
          <w:lang w:val="fr-CH"/>
        </w:rPr>
        <w:t xml:space="preserve"> </w:t>
      </w:r>
      <w:r>
        <w:rPr>
          <w:rStyle w:val="propertyeditor"/>
          <w:noProof/>
          <w:sz w:val="22"/>
          <w:szCs w:val="22"/>
          <w:shd w:val="clear" w:color="auto" w:fill="BDDCFF"/>
          <w:lang w:val="fr-CH"/>
        </w:rPr>
        <w:t>201</w:t>
      </w:r>
      <w:r>
        <w:rPr>
          <w:rStyle w:val="propertyeditor"/>
          <w:noProof/>
          <w:sz w:val="22"/>
          <w:szCs w:val="22"/>
          <w:shd w:val="clear" w:color="auto" w:fill="BDDCFF"/>
          <w:lang w:val="fr-CH"/>
        </w:rPr>
        <w:t>3</w:t>
      </w:r>
    </w:p>
    <w:p w:rsidR="00000000" w:rsidRDefault="009C1351">
      <w:pPr>
        <w:pStyle w:val="Liste-Puces-2"/>
        <w:numPr>
          <w:ilvl w:val="0"/>
          <w:numId w:val="0"/>
        </w:numPr>
        <w:tabs>
          <w:tab w:val="left" w:pos="720"/>
        </w:tabs>
        <w:rPr>
          <w:noProof/>
          <w:sz w:val="22"/>
          <w:szCs w:val="22"/>
          <w:lang w:val="fr-CH"/>
        </w:rPr>
      </w:pPr>
    </w:p>
    <w:p w:rsidR="00000000" w:rsidRDefault="009C1351">
      <w:pPr>
        <w:pStyle w:val="Liste-Puces-2"/>
        <w:numPr>
          <w:ilvl w:val="0"/>
          <w:numId w:val="0"/>
        </w:numPr>
        <w:tabs>
          <w:tab w:val="left" w:pos="720"/>
        </w:tabs>
        <w:rPr>
          <w:i/>
          <w:noProof/>
          <w:sz w:val="22"/>
          <w:szCs w:val="22"/>
          <w:lang w:val="fr-CH"/>
        </w:rPr>
      </w:pPr>
      <w:r>
        <w:rPr>
          <w:i/>
          <w:noProof/>
          <w:sz w:val="22"/>
          <w:szCs w:val="22"/>
          <w:lang w:val="fr-CH"/>
        </w:rPr>
        <w:t xml:space="preserve">En vertu des nouvelles directives, les pays seront tenus de réaliser une EGV avant </w:t>
      </w:r>
      <w:r>
        <w:rPr>
          <w:i/>
          <w:noProof/>
          <w:sz w:val="22"/>
          <w:szCs w:val="22"/>
          <w:lang w:val="fr-CH"/>
        </w:rPr>
        <w:t>de présenter une demande de soutien pour l’introduction d’un nouveau vaccin.</w:t>
      </w:r>
    </w:p>
    <w:p w:rsidR="00000000" w:rsidRDefault="009C1351">
      <w:pPr>
        <w:pStyle w:val="default0"/>
        <w:spacing w:before="0" w:beforeAutospacing="0" w:after="200" w:afterAutospacing="0" w:line="276" w:lineRule="auto"/>
        <w:jc w:val="both"/>
        <w:rPr>
          <w:rFonts w:ascii="Arial" w:hAnsi="Arial" w:cs="Arial"/>
          <w:noProof/>
          <w:sz w:val="22"/>
          <w:szCs w:val="22"/>
          <w:lang w:val="fr-CH"/>
        </w:rPr>
      </w:pPr>
    </w:p>
    <w:p w:rsidR="00000000" w:rsidRDefault="009C1351">
      <w:pPr>
        <w:spacing w:after="0" w:line="240" w:lineRule="auto"/>
        <w:rPr>
          <w:rFonts w:ascii="Arial" w:hAnsi="Arial" w:cs="Arial"/>
          <w:noProof/>
          <w:szCs w:val="24"/>
          <w:lang w:val="fr-CH"/>
        </w:rPr>
      </w:pPr>
      <w:r>
        <w:rPr>
          <w:rFonts w:ascii="Arial" w:hAnsi="Arial" w:cs="Arial"/>
          <w:noProof/>
          <w:lang w:val="fr-CH" w:eastAsia="en-GB"/>
        </w:rPr>
        <w:br w:type="page"/>
      </w:r>
    </w:p>
    <w:p w:rsidR="00000000" w:rsidRDefault="009C1351">
      <w:pPr>
        <w:spacing w:after="0" w:line="240" w:lineRule="auto"/>
        <w:rPr>
          <w:rFonts w:ascii="Arial" w:hAnsi="Arial" w:cs="Arial"/>
          <w:noProof/>
          <w:sz w:val="16"/>
          <w:szCs w:val="16"/>
          <w:lang w:val="fr-CH"/>
        </w:rPr>
      </w:pPr>
    </w:p>
    <w:p w:rsidR="00000000" w:rsidRDefault="009C1351">
      <w:pPr>
        <w:pStyle w:val="Heading1"/>
        <w:numPr>
          <w:ilvl w:val="0"/>
          <w:numId w:val="6"/>
        </w:numPr>
        <w:rPr>
          <w:noProof/>
          <w:lang w:val="fr-CH"/>
        </w:rPr>
      </w:pPr>
      <w:bookmarkStart w:id="65" w:name="_Toc279951916"/>
      <w:bookmarkStart w:id="66" w:name="_Toc283566574"/>
      <w:r>
        <w:rPr>
          <w:noProof/>
          <w:lang w:val="fr-CH"/>
        </w:rPr>
        <w:t>Remarques et recommandations additionnelles</w:t>
      </w:r>
      <w:bookmarkEnd w:id="65"/>
      <w:bookmarkEnd w:id="66"/>
    </w:p>
    <w:p w:rsidR="00000000" w:rsidRDefault="009C1351">
      <w:pPr>
        <w:pStyle w:val="default0"/>
        <w:spacing w:before="0" w:beforeAutospacing="0" w:after="200" w:afterAutospacing="0" w:line="276" w:lineRule="auto"/>
        <w:jc w:val="both"/>
        <w:rPr>
          <w:rFonts w:ascii="Arial" w:hAnsi="Arial" w:cs="Arial"/>
          <w:noProof/>
          <w:sz w:val="22"/>
          <w:lang w:val="fr-CH"/>
        </w:rPr>
      </w:pPr>
      <w:r>
        <w:rPr>
          <w:rFonts w:ascii="Arial" w:hAnsi="Arial" w:cs="Arial"/>
          <w:noProof/>
          <w:sz w:val="22"/>
          <w:lang w:val="fr-CH"/>
        </w:rPr>
        <w:t>Remarques et recommandations de l’organe national de coordination (CCIA/CCSS)</w:t>
      </w:r>
    </w:p>
    <w:tbl>
      <w:tblPr>
        <w:tblW w:w="5000" w:type="pct"/>
        <w:jc w:val="center"/>
        <w:shd w:val="clear" w:color="auto" w:fill="BDDCFF"/>
        <w:tblCellMar>
          <w:left w:w="0" w:type="dxa"/>
          <w:right w:w="0" w:type="dxa"/>
        </w:tblCellMar>
        <w:tblLook w:val="04A0"/>
      </w:tblPr>
      <w:tblGrid>
        <w:gridCol w:w="10683"/>
      </w:tblGrid>
      <w:tr w:rsidR="00000000">
        <w:trPr>
          <w:jc w:val="center"/>
        </w:trPr>
        <w:tc>
          <w:tcPr>
            <w:tcW w:w="5000" w:type="pct"/>
            <w:shd w:val="clear" w:color="auto" w:fill="auto"/>
            <w:tcMar>
              <w:top w:w="0" w:type="dxa"/>
              <w:left w:w="108" w:type="dxa"/>
              <w:bottom w:w="0" w:type="dxa"/>
              <w:right w:w="108" w:type="dxa"/>
            </w:tcMar>
            <w:vAlign w:val="center"/>
            <w:hideMark/>
          </w:tcPr>
          <w:p w:rsidR="00000000" w:rsidRDefault="009C1351">
            <w:pPr>
              <w:spacing w:before="120" w:after="120" w:line="240" w:lineRule="auto"/>
              <w:rPr>
                <w:rFonts w:ascii="Arial" w:hAnsi="Arial" w:cs="Arial"/>
                <w:noProof/>
                <w:lang w:val="fr-CH"/>
              </w:rPr>
            </w:pPr>
            <w:r>
              <w:rPr>
                <w:rStyle w:val="propertyeditor"/>
                <w:rFonts w:ascii="Arial" w:hAnsi="Arial" w:cs="Arial"/>
                <w:noProof/>
                <w:shd w:val="clear" w:color="auto" w:fill="BDDCFF"/>
                <w:lang w:val="fr-CH"/>
              </w:rPr>
              <w:t>Remarque: cette proposition va né</w:t>
            </w:r>
            <w:r>
              <w:rPr>
                <w:rStyle w:val="propertyeditor"/>
                <w:rFonts w:ascii="Arial" w:hAnsi="Arial" w:cs="Arial"/>
                <w:noProof/>
                <w:shd w:val="clear" w:color="auto" w:fill="BDDCFF"/>
                <w:lang w:val="fr-CH"/>
              </w:rPr>
              <w:t>cessiter pour le PEV des financements additionnels pour faire face à la chaîne de froid et au co-financement</w:t>
            </w:r>
            <w:r>
              <w:rPr>
                <w:rFonts w:ascii="Arial" w:hAnsi="Arial" w:cs="Arial"/>
                <w:noProof/>
                <w:shd w:val="clear" w:color="auto" w:fill="BDDCFF"/>
                <w:lang w:val="fr-CH"/>
              </w:rPr>
              <w:br/>
            </w:r>
            <w:r>
              <w:rPr>
                <w:rStyle w:val="propertyeditor"/>
                <w:rFonts w:ascii="Arial" w:hAnsi="Arial" w:cs="Arial"/>
                <w:noProof/>
                <w:shd w:val="clear" w:color="auto" w:fill="BDDCFF"/>
                <w:lang w:val="fr-CH"/>
              </w:rPr>
              <w:t>Recomandation:</w:t>
            </w:r>
            <w:r>
              <w:rPr>
                <w:rFonts w:ascii="Arial" w:hAnsi="Arial" w:cs="Arial"/>
                <w:noProof/>
                <w:shd w:val="clear" w:color="auto" w:fill="BDDCFF"/>
                <w:lang w:val="fr-CH"/>
              </w:rPr>
              <w:br/>
            </w:r>
            <w:r>
              <w:rPr>
                <w:rStyle w:val="propertyeditor"/>
                <w:rFonts w:ascii="Arial" w:hAnsi="Arial" w:cs="Arial"/>
                <w:noProof/>
                <w:shd w:val="clear" w:color="auto" w:fill="BDDCFF"/>
                <w:lang w:val="fr-CH"/>
              </w:rPr>
              <w:t xml:space="preserve">1) Etat : </w:t>
            </w:r>
            <w:r>
              <w:rPr>
                <w:rFonts w:ascii="Arial" w:hAnsi="Arial" w:cs="Arial"/>
                <w:noProof/>
                <w:shd w:val="clear" w:color="auto" w:fill="BDDCFF"/>
                <w:lang w:val="fr-CH"/>
              </w:rPr>
              <w:br/>
            </w:r>
            <w:r>
              <w:rPr>
                <w:rStyle w:val="propertyeditor"/>
                <w:rFonts w:ascii="Arial" w:hAnsi="Arial" w:cs="Arial"/>
                <w:noProof/>
                <w:shd w:val="clear" w:color="auto" w:fill="BDDCFF"/>
                <w:lang w:val="fr-CH"/>
              </w:rPr>
              <w:t>- Mettre en oeuvre toutes les stratégies de mobilisation des ressources afin d'y faire face</w:t>
            </w:r>
            <w:r>
              <w:rPr>
                <w:rFonts w:ascii="Arial" w:hAnsi="Arial" w:cs="Arial"/>
                <w:noProof/>
                <w:shd w:val="clear" w:color="auto" w:fill="BDDCFF"/>
                <w:lang w:val="fr-CH"/>
              </w:rPr>
              <w:br/>
            </w:r>
            <w:r>
              <w:rPr>
                <w:rStyle w:val="propertyeditor"/>
                <w:rFonts w:ascii="Arial" w:hAnsi="Arial" w:cs="Arial"/>
                <w:noProof/>
                <w:shd w:val="clear" w:color="auto" w:fill="BDDCFF"/>
                <w:lang w:val="fr-CH"/>
              </w:rPr>
              <w:t>- Diminuer la période d'appro</w:t>
            </w:r>
            <w:r>
              <w:rPr>
                <w:rStyle w:val="propertyeditor"/>
                <w:rFonts w:ascii="Arial" w:hAnsi="Arial" w:cs="Arial"/>
                <w:noProof/>
                <w:shd w:val="clear" w:color="auto" w:fill="BDDCFF"/>
                <w:lang w:val="fr-CH"/>
              </w:rPr>
              <w:t>visionnement donc augmenter le nombre de livraison aux niveaux central et régional</w:t>
            </w:r>
            <w:r>
              <w:rPr>
                <w:rFonts w:ascii="Arial" w:hAnsi="Arial" w:cs="Arial"/>
                <w:noProof/>
                <w:shd w:val="clear" w:color="auto" w:fill="BDDCFF"/>
                <w:lang w:val="fr-CH"/>
              </w:rPr>
              <w:br/>
            </w:r>
            <w:r>
              <w:rPr>
                <w:rStyle w:val="propertyeditor"/>
                <w:rFonts w:ascii="Arial" w:hAnsi="Arial" w:cs="Arial"/>
                <w:noProof/>
                <w:shd w:val="clear" w:color="auto" w:fill="BDDCFF"/>
                <w:lang w:val="fr-CH"/>
              </w:rPr>
              <w:t>2) GAVI:</w:t>
            </w:r>
            <w:r>
              <w:rPr>
                <w:rFonts w:ascii="Arial" w:hAnsi="Arial" w:cs="Arial"/>
                <w:noProof/>
                <w:shd w:val="clear" w:color="auto" w:fill="BDDCFF"/>
                <w:lang w:val="fr-CH"/>
              </w:rPr>
              <w:br/>
            </w:r>
            <w:r>
              <w:rPr>
                <w:rStyle w:val="propertyeditor"/>
                <w:rFonts w:ascii="Arial" w:hAnsi="Arial" w:cs="Arial"/>
                <w:noProof/>
                <w:shd w:val="clear" w:color="auto" w:fill="BDDCFF"/>
                <w:lang w:val="fr-CH"/>
              </w:rPr>
              <w:t>- Soutenir le Togo dans cette nouvelle proposition d'introduction de nouveaux vaccins</w:t>
            </w:r>
            <w:r>
              <w:rPr>
                <w:rFonts w:ascii="Arial" w:hAnsi="Arial" w:cs="Arial"/>
                <w:noProof/>
                <w:shd w:val="clear" w:color="auto" w:fill="BDDCFF"/>
                <w:lang w:val="fr-CH"/>
              </w:rPr>
              <w:br/>
            </w:r>
            <w:r>
              <w:rPr>
                <w:rStyle w:val="propertyeditor"/>
                <w:rFonts w:ascii="Arial" w:hAnsi="Arial" w:cs="Arial"/>
                <w:noProof/>
                <w:shd w:val="clear" w:color="auto" w:fill="BDDCFF"/>
                <w:lang w:val="fr-CH"/>
              </w:rPr>
              <w:t>- Faire le plaidoyer pour diminuer sensiblement les coûts de ces nouveaux vacc</w:t>
            </w:r>
            <w:r>
              <w:rPr>
                <w:rStyle w:val="propertyeditor"/>
                <w:rFonts w:ascii="Arial" w:hAnsi="Arial" w:cs="Arial"/>
                <w:noProof/>
                <w:shd w:val="clear" w:color="auto" w:fill="BDDCFF"/>
                <w:lang w:val="fr-CH"/>
              </w:rPr>
              <w:t>ins</w:t>
            </w:r>
            <w:r>
              <w:rPr>
                <w:rStyle w:val="propertyeditor"/>
                <w:rFonts w:ascii="Arial" w:hAnsi="Arial" w:cs="Arial"/>
                <w:noProof/>
                <w:shd w:val="clear" w:color="auto" w:fill="BDDCFF"/>
                <w:lang w:val="fr-CH"/>
              </w:rPr>
              <w:t xml:space="preserve"> </w:t>
            </w:r>
          </w:p>
        </w:tc>
      </w:tr>
    </w:tbl>
    <w:p w:rsidR="00000000" w:rsidRDefault="009C1351">
      <w:pPr>
        <w:pStyle w:val="default0"/>
        <w:spacing w:before="0" w:beforeAutospacing="0" w:after="200" w:afterAutospacing="0" w:line="276" w:lineRule="auto"/>
        <w:jc w:val="both"/>
        <w:rPr>
          <w:rFonts w:ascii="Arial" w:hAnsi="Arial" w:cs="Arial"/>
          <w:noProof/>
          <w:sz w:val="22"/>
          <w:lang w:val="fr-CH"/>
        </w:rPr>
      </w:pPr>
    </w:p>
    <w:p w:rsidR="00000000" w:rsidRDefault="009C1351">
      <w:pPr>
        <w:pStyle w:val="default0"/>
        <w:spacing w:before="0" w:beforeAutospacing="0" w:after="200" w:afterAutospacing="0" w:line="276" w:lineRule="auto"/>
        <w:jc w:val="both"/>
        <w:rPr>
          <w:rFonts w:ascii="Arial" w:hAnsi="Arial" w:cs="Arial"/>
          <w:noProof/>
          <w:sz w:val="22"/>
          <w:lang w:val="fr-CH"/>
        </w:rPr>
      </w:pPr>
    </w:p>
    <w:p w:rsidR="00000000" w:rsidRDefault="009C1351">
      <w:pPr>
        <w:spacing w:after="0"/>
        <w:rPr>
          <w:rFonts w:ascii="Arial" w:hAnsi="Arial" w:cs="Arial"/>
          <w:noProof/>
          <w:szCs w:val="24"/>
          <w:lang w:val="fr-CH" w:eastAsia="en-GB"/>
        </w:rPr>
        <w:sectPr w:rsidR="00000000">
          <w:pgSz w:w="11907" w:h="16840"/>
          <w:pgMar w:top="720" w:right="720" w:bottom="720" w:left="720" w:header="708" w:footer="708" w:gutter="0"/>
          <w:cols w:space="720"/>
        </w:sectPr>
      </w:pPr>
    </w:p>
    <w:p w:rsidR="00000000" w:rsidRDefault="009C1351">
      <w:pPr>
        <w:spacing w:after="0" w:line="240" w:lineRule="auto"/>
        <w:rPr>
          <w:rFonts w:ascii="Arial" w:hAnsi="Arial" w:cs="Arial"/>
          <w:noProof/>
          <w:sz w:val="16"/>
          <w:szCs w:val="16"/>
          <w:lang w:val="fr-CH"/>
        </w:rPr>
      </w:pPr>
      <w:bookmarkStart w:id="67" w:name="_Toc279951920"/>
    </w:p>
    <w:p w:rsidR="00000000" w:rsidRDefault="009C1351">
      <w:pPr>
        <w:pStyle w:val="Heading1"/>
        <w:numPr>
          <w:ilvl w:val="0"/>
          <w:numId w:val="6"/>
        </w:numPr>
        <w:rPr>
          <w:noProof/>
          <w:lang w:val="fr-CH"/>
        </w:rPr>
      </w:pPr>
      <w:bookmarkStart w:id="68" w:name="_Toc283566577"/>
      <w:r>
        <w:rPr>
          <w:noProof/>
          <w:lang w:val="fr-CH"/>
        </w:rPr>
        <w:t>Annexes</w:t>
      </w:r>
      <w:bookmarkEnd w:id="68"/>
    </w:p>
    <w:p w:rsidR="00000000" w:rsidRDefault="009C1351">
      <w:pPr>
        <w:pStyle w:val="Heading1"/>
        <w:rPr>
          <w:noProof/>
          <w:lang w:val="fr-CH"/>
        </w:rPr>
      </w:pPr>
      <w:bookmarkStart w:id="69" w:name="_Toc283566578"/>
      <w:r>
        <w:rPr>
          <w:noProof/>
          <w:lang w:val="fr-CH"/>
        </w:rPr>
        <w:t xml:space="preserve">Annexe </w:t>
      </w:r>
      <w:bookmarkEnd w:id="69"/>
      <w:bookmarkEnd w:id="67"/>
      <w:r>
        <w:rPr>
          <w:noProof/>
          <w:lang w:val="fr-CH"/>
        </w:rPr>
        <w:t>1</w:t>
      </w:r>
    </w:p>
    <w:p w:rsidR="00000000" w:rsidRDefault="009C1351">
      <w:pPr>
        <w:spacing w:after="0" w:line="240" w:lineRule="auto"/>
        <w:rPr>
          <w:rFonts w:ascii="Arial" w:hAnsi="Arial" w:cs="Arial"/>
          <w:noProof/>
          <w:sz w:val="16"/>
          <w:szCs w:val="16"/>
          <w:lang w:val="fr-CH"/>
        </w:rPr>
      </w:pPr>
    </w:p>
    <w:p w:rsidR="00000000" w:rsidRDefault="009C1351">
      <w:pPr>
        <w:pStyle w:val="default0"/>
        <w:spacing w:before="0" w:beforeAutospacing="0" w:after="200" w:afterAutospacing="0" w:line="276" w:lineRule="auto"/>
        <w:jc w:val="both"/>
        <w:rPr>
          <w:rFonts w:ascii="Arial" w:hAnsi="Arial" w:cs="Arial"/>
          <w:noProof/>
          <w:sz w:val="22"/>
          <w:lang w:val="fr-CH"/>
        </w:rPr>
      </w:pPr>
    </w:p>
    <w:p w:rsidR="00000000" w:rsidRDefault="009C1351">
      <w:pPr>
        <w:pStyle w:val="default0"/>
        <w:spacing w:before="0" w:beforeAutospacing="0" w:after="200" w:afterAutospacing="0" w:line="276" w:lineRule="auto"/>
        <w:jc w:val="both"/>
        <w:rPr>
          <w:rFonts w:ascii="Arial" w:hAnsi="Arial" w:cs="Arial"/>
          <w:noProof/>
          <w:sz w:val="22"/>
          <w:lang w:val="fr-CH"/>
        </w:rPr>
      </w:pPr>
    </w:p>
    <w:p w:rsidR="00000000" w:rsidRDefault="009C1351">
      <w:pPr>
        <w:pStyle w:val="default0"/>
        <w:spacing w:before="0" w:beforeAutospacing="0" w:after="200" w:afterAutospacing="0" w:line="276" w:lineRule="auto"/>
        <w:jc w:val="both"/>
        <w:rPr>
          <w:rFonts w:ascii="Arial" w:hAnsi="Arial" w:cs="Arial"/>
          <w:noProof/>
          <w:sz w:val="22"/>
          <w:lang w:val="fr-CH"/>
        </w:rPr>
      </w:pPr>
    </w:p>
    <w:p w:rsidR="00000000" w:rsidRDefault="009C1351">
      <w:pPr>
        <w:spacing w:after="0" w:line="240" w:lineRule="auto"/>
        <w:rPr>
          <w:rFonts w:ascii="Arial" w:hAnsi="Arial" w:cs="Arial"/>
          <w:noProof/>
          <w:sz w:val="16"/>
          <w:szCs w:val="16"/>
          <w:lang w:val="fr-CH"/>
        </w:rPr>
      </w:pPr>
    </w:p>
    <w:p w:rsidR="00000000" w:rsidRDefault="009C1351">
      <w:pPr>
        <w:pStyle w:val="Heading1"/>
        <w:rPr>
          <w:noProof/>
          <w:lang w:val="fr-CH"/>
        </w:rPr>
      </w:pPr>
      <w:r>
        <w:rPr>
          <w:noProof/>
          <w:lang w:val="fr-CH"/>
        </w:rPr>
        <w:t>Annexe 1</w:t>
      </w:r>
      <w:r>
        <w:rPr>
          <w:noProof/>
          <w:lang w:val="fr-CH"/>
        </w:rPr>
        <w:t>.</w:t>
      </w:r>
      <w:r>
        <w:rPr>
          <w:rStyle w:val="propertyeditor"/>
          <w:noProof/>
          <w:lang w:val="fr-CH"/>
        </w:rPr>
        <w:t>1</w:t>
      </w:r>
      <w:r>
        <w:rPr>
          <w:noProof/>
          <w:lang w:val="fr-CH"/>
        </w:rPr>
        <w:t xml:space="preserve"> –</w:t>
      </w:r>
      <w:r>
        <w:rPr>
          <w:noProof/>
          <w:lang w:val="fr-CH"/>
        </w:rPr>
        <w:t xml:space="preserve"> </w:t>
      </w:r>
      <w:r>
        <w:rPr>
          <w:rStyle w:val="propertyeditor"/>
          <w:noProof/>
          <w:lang w:val="fr-CH"/>
        </w:rPr>
        <w:t>Pneumococcal (PCV13), 1 doses/vial, Liqui</w:t>
      </w:r>
      <w:r>
        <w:rPr>
          <w:rStyle w:val="propertyeditor"/>
          <w:noProof/>
          <w:lang w:val="fr-CH"/>
        </w:rPr>
        <w:t>d</w:t>
      </w:r>
    </w:p>
    <w:p w:rsidR="00000000" w:rsidRDefault="009C1351">
      <w:pPr>
        <w:rPr>
          <w:rFonts w:asciiTheme="minorHAnsi" w:eastAsiaTheme="minorEastAsia" w:hAnsiTheme="minorHAnsi" w:cstheme="minorBidi"/>
          <w:noProof/>
          <w:lang w:val="fr-CH"/>
        </w:rPr>
      </w:pPr>
    </w:p>
    <w:p w:rsidR="00000000" w:rsidRDefault="009C1351">
      <w:pPr>
        <w:pStyle w:val="default0"/>
        <w:spacing w:before="0" w:beforeAutospacing="0" w:after="200" w:afterAutospacing="0" w:line="276" w:lineRule="auto"/>
        <w:jc w:val="both"/>
        <w:rPr>
          <w:rFonts w:ascii="Arial" w:hAnsi="Arial" w:cs="Arial"/>
          <w:noProof/>
          <w:lang w:val="fr-CH"/>
        </w:rPr>
      </w:pPr>
      <w:r>
        <w:rPr>
          <w:rFonts w:ascii="Arial" w:hAnsi="Arial" w:cs="Arial"/>
          <w:b/>
          <w:noProof/>
          <w:lang w:val="fr-CH"/>
        </w:rPr>
        <w:t>Tableau 1</w:t>
      </w:r>
      <w:r>
        <w:rPr>
          <w:rFonts w:ascii="Arial" w:hAnsi="Arial" w:cs="Arial"/>
          <w:b/>
          <w:noProof/>
          <w:lang w:val="fr-CH"/>
        </w:rPr>
        <w:t>.</w:t>
      </w:r>
      <w:r>
        <w:rPr>
          <w:rStyle w:val="propertyeditor"/>
          <w:rFonts w:ascii="Arial" w:hAnsi="Arial" w:cs="Arial"/>
          <w:b/>
          <w:noProof/>
          <w:lang w:val="fr-CH"/>
        </w:rPr>
        <w:t>1</w:t>
      </w:r>
      <w:r>
        <w:rPr>
          <w:rFonts w:ascii="Arial" w:hAnsi="Arial" w:cs="Arial"/>
          <w:b/>
          <w:noProof/>
          <w:lang w:val="fr-CH"/>
        </w:rPr>
        <w:t xml:space="preserve"> A</w:t>
      </w:r>
      <w:r>
        <w:rPr>
          <w:rFonts w:ascii="Arial" w:hAnsi="Arial" w:cs="Arial"/>
          <w:noProof/>
          <w:lang w:val="fr-CH"/>
        </w:rPr>
        <w:t xml:space="preserve"> – Part arrondie des fournitures financée par le pays et estimation du coût en $US</w:t>
      </w:r>
    </w:p>
    <w:tbl>
      <w:tblPr>
        <w:tblpPr w:leftFromText="180" w:rightFromText="180" w:vertAnchor="text" w:tblpY="1"/>
        <w:tblOverlap w:val="never"/>
        <w:tblW w:w="4318" w:type="pct"/>
        <w:tblCellMar>
          <w:left w:w="0" w:type="dxa"/>
          <w:right w:w="0" w:type="dxa"/>
        </w:tblCellMar>
        <w:tblLook w:val="04A0"/>
      </w:tblPr>
      <w:tblGrid>
        <w:gridCol w:w="2860"/>
        <w:gridCol w:w="403"/>
        <w:gridCol w:w="1279"/>
        <w:gridCol w:w="1278"/>
        <w:gridCol w:w="1278"/>
        <w:gridCol w:w="1278"/>
        <w:gridCol w:w="1278"/>
        <w:gridCol w:w="1278"/>
        <w:gridCol w:w="1278"/>
        <w:gridCol w:w="1276"/>
      </w:tblGrid>
      <w:tr w:rsidR="00000000">
        <w:trPr>
          <w:trHeight w:val="20"/>
          <w:tblHeader/>
        </w:trPr>
        <w:tc>
          <w:tcPr>
            <w:tcW w:w="1060" w:type="pct"/>
            <w:tcBorders>
              <w:top w:val="single" w:sz="8" w:space="0" w:color="000000"/>
              <w:left w:val="single" w:sz="8" w:space="0" w:color="000000"/>
              <w:bottom w:val="single" w:sz="8" w:space="0" w:color="000000"/>
              <w:right w:val="single" w:sz="8" w:space="0" w:color="auto"/>
            </w:tcBorders>
            <w:tcMar>
              <w:top w:w="0" w:type="dxa"/>
              <w:left w:w="108" w:type="dxa"/>
              <w:bottom w:w="0" w:type="dxa"/>
              <w:right w:w="108" w:type="dxa"/>
            </w:tcMar>
            <w:vAlign w:val="center"/>
            <w:hideMark/>
          </w:tcPr>
          <w:p w:rsidR="00000000" w:rsidRDefault="009C1351">
            <w:pPr>
              <w:pStyle w:val="default0"/>
              <w:spacing w:before="120" w:beforeAutospacing="0" w:after="120" w:afterAutospacing="0"/>
              <w:rPr>
                <w:rFonts w:ascii="Arial" w:hAnsi="Arial" w:cs="Arial"/>
                <w:b/>
                <w:noProof/>
                <w:sz w:val="20"/>
                <w:szCs w:val="18"/>
                <w:lang w:val="fr-CH"/>
              </w:rPr>
            </w:pPr>
            <w:r>
              <w:rPr>
                <w:rFonts w:ascii="Arial" w:hAnsi="Arial" w:cs="Arial"/>
                <w:b/>
                <w:bCs/>
                <w:noProof/>
                <w:color w:val="000101"/>
                <w:sz w:val="20"/>
                <w:szCs w:val="18"/>
                <w:lang w:val="fr-CH"/>
              </w:rPr>
              <w:t>Articles nécessaires</w:t>
            </w:r>
          </w:p>
        </w:tc>
        <w:tc>
          <w:tcPr>
            <w:tcW w:w="14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9C1351">
            <w:pPr>
              <w:spacing w:after="0" w:line="240" w:lineRule="auto"/>
              <w:rPr>
                <w:rFonts w:ascii="Arial" w:eastAsia="Calibri" w:hAnsi="Arial" w:cs="Arial"/>
                <w:sz w:val="20"/>
                <w:szCs w:val="20"/>
              </w:rPr>
            </w:pPr>
          </w:p>
        </w:tc>
        <w:tc>
          <w:tcPr>
            <w:tcW w:w="474"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000000" w:rsidRDefault="009C1351">
            <w:pPr>
              <w:spacing w:before="120" w:after="120" w:line="240" w:lineRule="auto"/>
              <w:jc w:val="center"/>
              <w:rPr>
                <w:rFonts w:ascii="Arial" w:hAnsi="Arial" w:cs="Arial"/>
                <w:b/>
                <w:bCs/>
                <w:noProof/>
                <w:sz w:val="20"/>
                <w:szCs w:val="18"/>
                <w:lang w:val="fr-CH"/>
              </w:rPr>
            </w:pPr>
            <w:r>
              <w:rPr>
                <w:rStyle w:val="propertyeditor"/>
                <w:rFonts w:ascii="Arial" w:hAnsi="Arial" w:cs="Arial"/>
                <w:b/>
                <w:bCs/>
                <w:noProof/>
                <w:sz w:val="20"/>
                <w:szCs w:val="18"/>
                <w:lang w:val="fr-CH"/>
              </w:rPr>
              <w:t>201</w:t>
            </w:r>
            <w:r>
              <w:rPr>
                <w:rStyle w:val="propertyeditor"/>
                <w:rFonts w:ascii="Arial" w:hAnsi="Arial" w:cs="Arial"/>
                <w:b/>
                <w:bCs/>
                <w:noProof/>
                <w:sz w:val="20"/>
                <w:szCs w:val="18"/>
                <w:lang w:val="fr-CH"/>
              </w:rPr>
              <w:t>2</w:t>
            </w:r>
          </w:p>
        </w:tc>
        <w:tc>
          <w:tcPr>
            <w:tcW w:w="474"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000000" w:rsidRDefault="009C1351">
            <w:pPr>
              <w:spacing w:before="120" w:after="120" w:line="240" w:lineRule="auto"/>
              <w:jc w:val="center"/>
              <w:rPr>
                <w:rFonts w:ascii="Arial" w:hAnsi="Arial" w:cs="Arial"/>
                <w:b/>
                <w:bCs/>
                <w:noProof/>
                <w:sz w:val="20"/>
                <w:szCs w:val="18"/>
                <w:lang w:val="fr-CH"/>
              </w:rPr>
            </w:pPr>
            <w:r>
              <w:rPr>
                <w:rStyle w:val="propertyeditor"/>
                <w:rFonts w:ascii="Arial" w:hAnsi="Arial" w:cs="Arial"/>
                <w:b/>
                <w:bCs/>
                <w:noProof/>
                <w:sz w:val="20"/>
                <w:szCs w:val="18"/>
                <w:lang w:val="fr-CH"/>
              </w:rPr>
              <w:t>201</w:t>
            </w:r>
            <w:r>
              <w:rPr>
                <w:rStyle w:val="propertyeditor"/>
                <w:rFonts w:ascii="Arial" w:hAnsi="Arial" w:cs="Arial"/>
                <w:b/>
                <w:bCs/>
                <w:noProof/>
                <w:sz w:val="20"/>
                <w:szCs w:val="18"/>
                <w:lang w:val="fr-CH"/>
              </w:rPr>
              <w:t>3</w:t>
            </w:r>
          </w:p>
        </w:tc>
        <w:tc>
          <w:tcPr>
            <w:tcW w:w="474"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000000" w:rsidRDefault="009C1351">
            <w:pPr>
              <w:spacing w:before="120" w:after="120" w:line="240" w:lineRule="auto"/>
              <w:jc w:val="center"/>
              <w:rPr>
                <w:rFonts w:ascii="Arial" w:hAnsi="Arial" w:cs="Arial"/>
                <w:b/>
                <w:noProof/>
                <w:sz w:val="20"/>
                <w:szCs w:val="18"/>
                <w:lang w:val="fr-CH"/>
              </w:rPr>
            </w:pPr>
            <w:r>
              <w:rPr>
                <w:rStyle w:val="propertyeditor"/>
                <w:rFonts w:ascii="Arial" w:hAnsi="Arial" w:cs="Arial"/>
                <w:b/>
                <w:bCs/>
                <w:noProof/>
                <w:sz w:val="20"/>
                <w:szCs w:val="18"/>
                <w:lang w:val="fr-CH"/>
              </w:rPr>
              <w:t>201</w:t>
            </w:r>
            <w:r>
              <w:rPr>
                <w:rStyle w:val="propertyeditor"/>
                <w:rFonts w:ascii="Arial" w:hAnsi="Arial" w:cs="Arial"/>
                <w:b/>
                <w:bCs/>
                <w:noProof/>
                <w:sz w:val="20"/>
                <w:szCs w:val="18"/>
                <w:lang w:val="fr-CH"/>
              </w:rPr>
              <w:t>4</w:t>
            </w:r>
          </w:p>
        </w:tc>
        <w:tc>
          <w:tcPr>
            <w:tcW w:w="474"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000000" w:rsidRDefault="009C1351">
            <w:pPr>
              <w:spacing w:before="120" w:after="120" w:line="240" w:lineRule="auto"/>
              <w:jc w:val="center"/>
              <w:rPr>
                <w:rFonts w:ascii="Arial" w:hAnsi="Arial" w:cs="Arial"/>
                <w:b/>
                <w:noProof/>
                <w:sz w:val="20"/>
                <w:szCs w:val="18"/>
                <w:lang w:val="fr-CH"/>
              </w:rPr>
            </w:pPr>
            <w:r>
              <w:rPr>
                <w:rStyle w:val="propertyeditor"/>
                <w:rFonts w:ascii="Arial" w:hAnsi="Arial" w:cs="Arial"/>
                <w:b/>
                <w:bCs/>
                <w:noProof/>
                <w:sz w:val="20"/>
                <w:szCs w:val="18"/>
                <w:lang w:val="fr-CH"/>
              </w:rPr>
              <w:t>201</w:t>
            </w:r>
            <w:r>
              <w:rPr>
                <w:rStyle w:val="propertyeditor"/>
                <w:rFonts w:ascii="Arial" w:hAnsi="Arial" w:cs="Arial"/>
                <w:b/>
                <w:bCs/>
                <w:noProof/>
                <w:sz w:val="20"/>
                <w:szCs w:val="18"/>
                <w:lang w:val="fr-CH"/>
              </w:rPr>
              <w:t>5</w:t>
            </w:r>
          </w:p>
        </w:tc>
        <w:tc>
          <w:tcPr>
            <w:tcW w:w="474"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000000" w:rsidRDefault="009C1351">
            <w:pPr>
              <w:spacing w:before="120" w:after="120" w:line="240" w:lineRule="auto"/>
              <w:jc w:val="center"/>
              <w:rPr>
                <w:rFonts w:ascii="Arial" w:hAnsi="Arial" w:cs="Arial"/>
                <w:b/>
                <w:noProof/>
                <w:sz w:val="20"/>
                <w:szCs w:val="18"/>
                <w:lang w:val="fr-CH"/>
              </w:rPr>
            </w:pPr>
          </w:p>
        </w:tc>
        <w:tc>
          <w:tcPr>
            <w:tcW w:w="474"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000000" w:rsidRDefault="009C1351">
            <w:pPr>
              <w:spacing w:before="120" w:after="120" w:line="240" w:lineRule="auto"/>
              <w:jc w:val="center"/>
              <w:rPr>
                <w:rFonts w:ascii="Arial" w:hAnsi="Arial" w:cs="Arial"/>
                <w:b/>
                <w:noProof/>
                <w:sz w:val="20"/>
                <w:szCs w:val="18"/>
                <w:lang w:val="fr-CH"/>
              </w:rPr>
            </w:pPr>
          </w:p>
        </w:tc>
        <w:tc>
          <w:tcPr>
            <w:tcW w:w="474"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000000" w:rsidRDefault="009C1351">
            <w:pPr>
              <w:widowControl w:val="0"/>
              <w:autoSpaceDE w:val="0"/>
              <w:autoSpaceDN w:val="0"/>
              <w:adjustRightInd w:val="0"/>
              <w:spacing w:before="120" w:after="120" w:line="240" w:lineRule="auto"/>
              <w:jc w:val="center"/>
              <w:rPr>
                <w:rFonts w:ascii="Arial" w:hAnsi="Arial" w:cs="Arial"/>
                <w:b/>
                <w:noProof/>
                <w:sz w:val="20"/>
                <w:szCs w:val="18"/>
                <w:lang w:val="fr-CH"/>
              </w:rPr>
            </w:pPr>
          </w:p>
        </w:tc>
        <w:tc>
          <w:tcPr>
            <w:tcW w:w="473"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000000" w:rsidRDefault="009C1351">
            <w:pPr>
              <w:widowControl w:val="0"/>
              <w:autoSpaceDE w:val="0"/>
              <w:autoSpaceDN w:val="0"/>
              <w:adjustRightInd w:val="0"/>
              <w:spacing w:before="120" w:after="120" w:line="240" w:lineRule="auto"/>
              <w:jc w:val="center"/>
              <w:rPr>
                <w:rFonts w:ascii="Arial" w:hAnsi="Arial" w:cs="Arial"/>
                <w:b/>
                <w:noProof/>
                <w:sz w:val="20"/>
                <w:szCs w:val="18"/>
                <w:lang w:val="fr-CH"/>
              </w:rPr>
            </w:pPr>
          </w:p>
        </w:tc>
      </w:tr>
      <w:tr w:rsidR="00000000">
        <w:trPr>
          <w:trHeight w:val="20"/>
        </w:trPr>
        <w:tc>
          <w:tcPr>
            <w:tcW w:w="106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9C1351">
            <w:pPr>
              <w:pStyle w:val="default0"/>
              <w:spacing w:before="0" w:beforeAutospacing="0" w:after="0" w:afterAutospacing="0"/>
              <w:ind w:left="338"/>
              <w:rPr>
                <w:rFonts w:ascii="Arial" w:hAnsi="Arial" w:cs="Arial"/>
                <w:b/>
                <w:noProof/>
                <w:sz w:val="18"/>
                <w:szCs w:val="18"/>
                <w:lang w:val="fr-CH"/>
              </w:rPr>
            </w:pPr>
            <w:r>
              <w:rPr>
                <w:rFonts w:ascii="Arial" w:hAnsi="Arial" w:cs="Arial"/>
                <w:b/>
                <w:noProof/>
                <w:color w:val="000101"/>
                <w:sz w:val="18"/>
                <w:szCs w:val="18"/>
                <w:lang w:val="fr-CH"/>
              </w:rPr>
              <w:t>Nombre de doses de vaccin</w:t>
            </w:r>
          </w:p>
        </w:tc>
        <w:tc>
          <w:tcPr>
            <w:tcW w:w="14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9C1351">
            <w:pPr>
              <w:pStyle w:val="default0"/>
              <w:spacing w:before="0" w:beforeAutospacing="0" w:after="0" w:afterAutospacing="0"/>
              <w:jc w:val="center"/>
              <w:rPr>
                <w:rFonts w:ascii="Arial" w:hAnsi="Arial" w:cs="Arial"/>
                <w:noProof/>
                <w:sz w:val="18"/>
                <w:szCs w:val="18"/>
                <w:lang w:val="fr-CH"/>
              </w:rPr>
            </w:pPr>
            <w:r>
              <w:rPr>
                <w:rFonts w:ascii="Arial" w:hAnsi="Arial" w:cs="Arial"/>
                <w:i/>
                <w:iCs/>
                <w:noProof/>
                <w:color w:val="000101"/>
                <w:sz w:val="18"/>
                <w:szCs w:val="18"/>
                <w:lang w:val="fr-CH"/>
              </w:rPr>
              <w:t>#</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54,00</w:t>
            </w:r>
            <w:r>
              <w:rPr>
                <w:rStyle w:val="propertyeditor"/>
                <w:rFonts w:ascii="Arial" w:hAnsi="Arial" w:cs="Arial"/>
                <w:bCs/>
                <w:noProof/>
                <w:sz w:val="18"/>
                <w:szCs w:val="18"/>
                <w:lang w:val="fr-CH"/>
              </w:rPr>
              <w:t>0</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44,50</w:t>
            </w:r>
            <w:r>
              <w:rPr>
                <w:rStyle w:val="propertyeditor"/>
                <w:rFonts w:ascii="Arial" w:hAnsi="Arial" w:cs="Arial"/>
                <w:bCs/>
                <w:noProof/>
                <w:sz w:val="18"/>
                <w:szCs w:val="18"/>
                <w:lang w:val="fr-CH"/>
              </w:rPr>
              <w:t>0</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46,20</w:t>
            </w:r>
            <w:r>
              <w:rPr>
                <w:rStyle w:val="propertyeditor"/>
                <w:rFonts w:ascii="Arial" w:hAnsi="Arial" w:cs="Arial"/>
                <w:bCs/>
                <w:noProof/>
                <w:sz w:val="18"/>
                <w:szCs w:val="18"/>
                <w:lang w:val="fr-CH"/>
              </w:rPr>
              <w:t>0</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47,20</w:t>
            </w:r>
            <w:r>
              <w:rPr>
                <w:rStyle w:val="propertyeditor"/>
                <w:rFonts w:ascii="Arial" w:hAnsi="Arial" w:cs="Arial"/>
                <w:bCs/>
                <w:noProof/>
                <w:sz w:val="18"/>
                <w:szCs w:val="18"/>
                <w:lang w:val="fr-CH"/>
              </w:rPr>
              <w:t>0</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p>
        </w:tc>
        <w:tc>
          <w:tcPr>
            <w:tcW w:w="47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p>
        </w:tc>
      </w:tr>
      <w:tr w:rsidR="00000000">
        <w:trPr>
          <w:trHeight w:val="20"/>
        </w:trPr>
        <w:tc>
          <w:tcPr>
            <w:tcW w:w="106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9C1351">
            <w:pPr>
              <w:pStyle w:val="default0"/>
              <w:spacing w:before="0" w:beforeAutospacing="0" w:after="0" w:afterAutospacing="0"/>
              <w:ind w:left="338"/>
              <w:rPr>
                <w:rFonts w:ascii="Arial" w:hAnsi="Arial" w:cs="Arial"/>
                <w:b/>
                <w:noProof/>
                <w:sz w:val="18"/>
                <w:szCs w:val="18"/>
                <w:lang w:val="fr-CH"/>
              </w:rPr>
            </w:pPr>
            <w:r>
              <w:rPr>
                <w:rFonts w:ascii="Arial" w:hAnsi="Arial" w:cs="Arial"/>
                <w:b/>
                <w:noProof/>
                <w:color w:val="000101"/>
                <w:sz w:val="18"/>
                <w:szCs w:val="18"/>
                <w:lang w:val="fr-CH"/>
              </w:rPr>
              <w:t>Nombre de seringues autobloquantes</w:t>
            </w:r>
          </w:p>
        </w:tc>
        <w:tc>
          <w:tcPr>
            <w:tcW w:w="14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9C1351">
            <w:pPr>
              <w:pStyle w:val="default0"/>
              <w:spacing w:before="0" w:beforeAutospacing="0" w:after="0" w:afterAutospacing="0"/>
              <w:jc w:val="center"/>
              <w:rPr>
                <w:rFonts w:ascii="Arial" w:hAnsi="Arial" w:cs="Arial"/>
                <w:noProof/>
                <w:sz w:val="18"/>
                <w:szCs w:val="18"/>
                <w:lang w:val="fr-CH"/>
              </w:rPr>
            </w:pPr>
            <w:r>
              <w:rPr>
                <w:rFonts w:ascii="Arial" w:hAnsi="Arial" w:cs="Arial"/>
                <w:i/>
                <w:iCs/>
                <w:noProof/>
                <w:color w:val="000101"/>
                <w:sz w:val="18"/>
                <w:szCs w:val="18"/>
                <w:lang w:val="fr-CH"/>
              </w:rPr>
              <w:t>#</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57,60</w:t>
            </w:r>
            <w:r>
              <w:rPr>
                <w:rStyle w:val="propertyeditor"/>
                <w:rFonts w:ascii="Arial" w:hAnsi="Arial" w:cs="Arial"/>
                <w:bCs/>
                <w:noProof/>
                <w:sz w:val="18"/>
                <w:szCs w:val="18"/>
                <w:lang w:val="fr-CH"/>
              </w:rPr>
              <w:t>0</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47,10</w:t>
            </w:r>
            <w:r>
              <w:rPr>
                <w:rStyle w:val="propertyeditor"/>
                <w:rFonts w:ascii="Arial" w:hAnsi="Arial" w:cs="Arial"/>
                <w:bCs/>
                <w:noProof/>
                <w:sz w:val="18"/>
                <w:szCs w:val="18"/>
                <w:lang w:val="fr-CH"/>
              </w:rPr>
              <w:t>0</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48,90</w:t>
            </w:r>
            <w:r>
              <w:rPr>
                <w:rStyle w:val="propertyeditor"/>
                <w:rFonts w:ascii="Arial" w:hAnsi="Arial" w:cs="Arial"/>
                <w:bCs/>
                <w:noProof/>
                <w:sz w:val="18"/>
                <w:szCs w:val="18"/>
                <w:lang w:val="fr-CH"/>
              </w:rPr>
              <w:t>0</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49,90</w:t>
            </w:r>
            <w:r>
              <w:rPr>
                <w:rStyle w:val="propertyeditor"/>
                <w:rFonts w:ascii="Arial" w:hAnsi="Arial" w:cs="Arial"/>
                <w:bCs/>
                <w:noProof/>
                <w:sz w:val="18"/>
                <w:szCs w:val="18"/>
                <w:lang w:val="fr-CH"/>
              </w:rPr>
              <w:t>0</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p>
        </w:tc>
        <w:tc>
          <w:tcPr>
            <w:tcW w:w="47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p>
        </w:tc>
      </w:tr>
      <w:tr w:rsidR="00000000">
        <w:trPr>
          <w:trHeight w:val="20"/>
        </w:trPr>
        <w:tc>
          <w:tcPr>
            <w:tcW w:w="106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9C1351">
            <w:pPr>
              <w:pStyle w:val="default0"/>
              <w:spacing w:before="0" w:beforeAutospacing="0" w:after="0" w:afterAutospacing="0"/>
              <w:ind w:left="338"/>
              <w:rPr>
                <w:rFonts w:ascii="Arial" w:hAnsi="Arial" w:cs="Arial"/>
                <w:b/>
                <w:noProof/>
                <w:sz w:val="18"/>
                <w:szCs w:val="18"/>
                <w:lang w:val="fr-CH"/>
              </w:rPr>
            </w:pPr>
            <w:r>
              <w:rPr>
                <w:rFonts w:ascii="Arial" w:hAnsi="Arial" w:cs="Arial"/>
                <w:b/>
                <w:noProof/>
                <w:color w:val="000101"/>
                <w:sz w:val="18"/>
                <w:szCs w:val="18"/>
                <w:lang w:val="fr-CH"/>
              </w:rPr>
              <w:t xml:space="preserve">Nombre de seringues de reconstitution </w:t>
            </w:r>
          </w:p>
        </w:tc>
        <w:tc>
          <w:tcPr>
            <w:tcW w:w="14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9C1351">
            <w:pPr>
              <w:pStyle w:val="default0"/>
              <w:spacing w:before="0" w:beforeAutospacing="0" w:after="0" w:afterAutospacing="0"/>
              <w:jc w:val="center"/>
              <w:rPr>
                <w:rFonts w:ascii="Arial" w:hAnsi="Arial" w:cs="Arial"/>
                <w:noProof/>
                <w:sz w:val="18"/>
                <w:szCs w:val="18"/>
                <w:lang w:val="fr-CH"/>
              </w:rPr>
            </w:pPr>
            <w:r>
              <w:rPr>
                <w:rFonts w:ascii="Arial" w:hAnsi="Arial" w:cs="Arial"/>
                <w:i/>
                <w:iCs/>
                <w:noProof/>
                <w:color w:val="000101"/>
                <w:sz w:val="18"/>
                <w:szCs w:val="18"/>
                <w:lang w:val="fr-CH"/>
              </w:rPr>
              <w:t>#</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p>
        </w:tc>
        <w:tc>
          <w:tcPr>
            <w:tcW w:w="47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p>
        </w:tc>
      </w:tr>
      <w:tr w:rsidR="00000000">
        <w:trPr>
          <w:trHeight w:val="20"/>
        </w:trPr>
        <w:tc>
          <w:tcPr>
            <w:tcW w:w="106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9C1351">
            <w:pPr>
              <w:pStyle w:val="default0"/>
              <w:spacing w:before="0" w:beforeAutospacing="0" w:after="0" w:afterAutospacing="0"/>
              <w:ind w:left="338"/>
              <w:rPr>
                <w:rFonts w:ascii="Arial" w:hAnsi="Arial" w:cs="Arial"/>
                <w:b/>
                <w:noProof/>
                <w:sz w:val="18"/>
                <w:szCs w:val="18"/>
                <w:lang w:val="fr-CH"/>
              </w:rPr>
            </w:pPr>
            <w:r>
              <w:rPr>
                <w:rFonts w:ascii="Arial" w:hAnsi="Arial" w:cs="Arial"/>
                <w:b/>
                <w:noProof/>
                <w:color w:val="000101"/>
                <w:sz w:val="18"/>
                <w:szCs w:val="18"/>
                <w:lang w:val="fr-CH"/>
              </w:rPr>
              <w:t>Nombre de réceptacles de sécurité</w:t>
            </w:r>
          </w:p>
        </w:tc>
        <w:tc>
          <w:tcPr>
            <w:tcW w:w="14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9C1351">
            <w:pPr>
              <w:pStyle w:val="default0"/>
              <w:spacing w:before="0" w:beforeAutospacing="0" w:after="0" w:afterAutospacing="0"/>
              <w:jc w:val="center"/>
              <w:rPr>
                <w:rFonts w:ascii="Arial" w:hAnsi="Arial" w:cs="Arial"/>
                <w:noProof/>
                <w:sz w:val="18"/>
                <w:szCs w:val="18"/>
                <w:lang w:val="fr-CH"/>
              </w:rPr>
            </w:pPr>
            <w:r>
              <w:rPr>
                <w:rFonts w:ascii="Arial" w:hAnsi="Arial" w:cs="Arial"/>
                <w:i/>
                <w:iCs/>
                <w:noProof/>
                <w:color w:val="000101"/>
                <w:sz w:val="18"/>
                <w:szCs w:val="18"/>
                <w:lang w:val="fr-CH"/>
              </w:rPr>
              <w:t>#</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65</w:t>
            </w:r>
            <w:r>
              <w:rPr>
                <w:rStyle w:val="propertyeditor"/>
                <w:rFonts w:ascii="Arial" w:hAnsi="Arial" w:cs="Arial"/>
                <w:bCs/>
                <w:noProof/>
                <w:sz w:val="18"/>
                <w:szCs w:val="18"/>
                <w:lang w:val="fr-CH"/>
              </w:rPr>
              <w:t>0</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52</w:t>
            </w:r>
            <w:r>
              <w:rPr>
                <w:rStyle w:val="propertyeditor"/>
                <w:rFonts w:ascii="Arial" w:hAnsi="Arial" w:cs="Arial"/>
                <w:bCs/>
                <w:noProof/>
                <w:sz w:val="18"/>
                <w:szCs w:val="18"/>
                <w:lang w:val="fr-CH"/>
              </w:rPr>
              <w:t>5</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55</w:t>
            </w:r>
            <w:r>
              <w:rPr>
                <w:rStyle w:val="propertyeditor"/>
                <w:rFonts w:ascii="Arial" w:hAnsi="Arial" w:cs="Arial"/>
                <w:bCs/>
                <w:noProof/>
                <w:sz w:val="18"/>
                <w:szCs w:val="18"/>
                <w:lang w:val="fr-CH"/>
              </w:rPr>
              <w:t>0</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57</w:t>
            </w:r>
            <w:r>
              <w:rPr>
                <w:rStyle w:val="propertyeditor"/>
                <w:rFonts w:ascii="Arial" w:hAnsi="Arial" w:cs="Arial"/>
                <w:bCs/>
                <w:noProof/>
                <w:sz w:val="18"/>
                <w:szCs w:val="18"/>
                <w:lang w:val="fr-CH"/>
              </w:rPr>
              <w:t>5</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p>
        </w:tc>
        <w:tc>
          <w:tcPr>
            <w:tcW w:w="47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p>
        </w:tc>
      </w:tr>
      <w:tr w:rsidR="00000000">
        <w:trPr>
          <w:trHeight w:val="20"/>
        </w:trPr>
        <w:tc>
          <w:tcPr>
            <w:tcW w:w="106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9C1351">
            <w:pPr>
              <w:pStyle w:val="default0"/>
              <w:spacing w:before="0" w:beforeAutospacing="0" w:after="0" w:afterAutospacing="0"/>
              <w:rPr>
                <w:rFonts w:ascii="Arial" w:hAnsi="Arial" w:cs="Arial"/>
                <w:b/>
                <w:noProof/>
                <w:sz w:val="18"/>
                <w:szCs w:val="18"/>
                <w:lang w:val="fr-CH"/>
              </w:rPr>
            </w:pPr>
            <w:r>
              <w:rPr>
                <w:rFonts w:ascii="Arial" w:hAnsi="Arial" w:cs="Arial"/>
                <w:b/>
                <w:bCs/>
                <w:noProof/>
                <w:color w:val="000101"/>
                <w:sz w:val="18"/>
                <w:szCs w:val="18"/>
                <w:lang w:val="fr-CH"/>
              </w:rPr>
              <w:t>Valeur totale du cofinancement du pays</w:t>
            </w:r>
          </w:p>
        </w:tc>
        <w:tc>
          <w:tcPr>
            <w:tcW w:w="14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9C1351">
            <w:pPr>
              <w:pStyle w:val="default0"/>
              <w:spacing w:before="0" w:beforeAutospacing="0" w:after="0" w:afterAutospacing="0"/>
              <w:jc w:val="center"/>
              <w:rPr>
                <w:rFonts w:ascii="Arial" w:hAnsi="Arial" w:cs="Arial"/>
                <w:noProof/>
                <w:sz w:val="18"/>
                <w:szCs w:val="18"/>
                <w:lang w:val="fr-CH"/>
              </w:rPr>
            </w:pPr>
            <w:r>
              <w:rPr>
                <w:rFonts w:ascii="Arial" w:hAnsi="Arial" w:cs="Arial"/>
                <w:i/>
                <w:iCs/>
                <w:noProof/>
                <w:color w:val="000101"/>
                <w:sz w:val="18"/>
                <w:szCs w:val="18"/>
                <w:lang w:val="fr-CH"/>
              </w:rPr>
              <w:t>$</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202,00</w:t>
            </w:r>
            <w:r>
              <w:rPr>
                <w:rStyle w:val="propertyeditor"/>
                <w:rFonts w:ascii="Arial" w:hAnsi="Arial" w:cs="Arial"/>
                <w:bCs/>
                <w:noProof/>
                <w:sz w:val="18"/>
                <w:szCs w:val="18"/>
                <w:lang w:val="fr-CH"/>
              </w:rPr>
              <w:t>0</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167,00</w:t>
            </w:r>
            <w:r>
              <w:rPr>
                <w:rStyle w:val="propertyeditor"/>
                <w:rFonts w:ascii="Arial" w:hAnsi="Arial" w:cs="Arial"/>
                <w:bCs/>
                <w:noProof/>
                <w:sz w:val="18"/>
                <w:szCs w:val="18"/>
                <w:lang w:val="fr-CH"/>
              </w:rPr>
              <w:t>0</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173,00</w:t>
            </w:r>
            <w:r>
              <w:rPr>
                <w:rStyle w:val="propertyeditor"/>
                <w:rFonts w:ascii="Arial" w:hAnsi="Arial" w:cs="Arial"/>
                <w:bCs/>
                <w:noProof/>
                <w:sz w:val="18"/>
                <w:szCs w:val="18"/>
                <w:lang w:val="fr-CH"/>
              </w:rPr>
              <w:t>0</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177,00</w:t>
            </w:r>
            <w:r>
              <w:rPr>
                <w:rStyle w:val="propertyeditor"/>
                <w:rFonts w:ascii="Arial" w:hAnsi="Arial" w:cs="Arial"/>
                <w:bCs/>
                <w:noProof/>
                <w:sz w:val="18"/>
                <w:szCs w:val="18"/>
                <w:lang w:val="fr-CH"/>
              </w:rPr>
              <w:t>0</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p>
        </w:tc>
        <w:tc>
          <w:tcPr>
            <w:tcW w:w="47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p>
        </w:tc>
      </w:tr>
    </w:tbl>
    <w:p w:rsidR="00000000" w:rsidRDefault="009C1351">
      <w:pPr>
        <w:rPr>
          <w:rFonts w:asciiTheme="minorHAnsi" w:eastAsiaTheme="minorEastAsia" w:hAnsiTheme="minorHAnsi" w:cstheme="minorBidi"/>
          <w:noProof/>
          <w:lang w:val="fr-CH"/>
        </w:rPr>
      </w:pPr>
      <w:r>
        <w:rPr>
          <w:rFonts w:ascii="Arial" w:hAnsi="Arial" w:cs="Arial"/>
          <w:noProof/>
          <w:lang w:val="fr-CH"/>
        </w:rPr>
        <w:br w:type="textWrapping" w:clear="all"/>
      </w:r>
    </w:p>
    <w:p w:rsidR="00000000" w:rsidRDefault="009C1351">
      <w:pPr>
        <w:pStyle w:val="default0"/>
        <w:spacing w:before="0" w:beforeAutospacing="0" w:after="200" w:afterAutospacing="0" w:line="276" w:lineRule="auto"/>
        <w:jc w:val="both"/>
        <w:rPr>
          <w:rFonts w:ascii="Arial" w:hAnsi="Arial" w:cs="Arial"/>
          <w:noProof/>
          <w:lang w:val="fr-CH"/>
        </w:rPr>
      </w:pPr>
      <w:r>
        <w:rPr>
          <w:rFonts w:ascii="Arial" w:hAnsi="Arial" w:cs="Arial"/>
          <w:b/>
          <w:noProof/>
          <w:lang w:val="fr-CH"/>
        </w:rPr>
        <w:t>Tableau 1</w:t>
      </w:r>
      <w:r>
        <w:rPr>
          <w:rFonts w:ascii="Arial" w:hAnsi="Arial" w:cs="Arial"/>
          <w:b/>
          <w:noProof/>
          <w:lang w:val="fr-CH"/>
        </w:rPr>
        <w:t>.</w:t>
      </w:r>
      <w:r>
        <w:rPr>
          <w:rStyle w:val="propertyeditor"/>
          <w:rFonts w:ascii="Arial" w:hAnsi="Arial" w:cs="Arial"/>
          <w:b/>
          <w:noProof/>
          <w:lang w:val="fr-CH"/>
        </w:rPr>
        <w:t>1</w:t>
      </w:r>
      <w:r>
        <w:rPr>
          <w:rFonts w:ascii="Arial" w:hAnsi="Arial" w:cs="Arial"/>
          <w:b/>
          <w:noProof/>
          <w:lang w:val="fr-CH"/>
        </w:rPr>
        <w:t xml:space="preserve"> B </w:t>
      </w:r>
      <w:r>
        <w:rPr>
          <w:rFonts w:ascii="Arial" w:hAnsi="Arial" w:cs="Arial"/>
          <w:noProof/>
          <w:lang w:val="fr-CH"/>
        </w:rPr>
        <w:t xml:space="preserve">– Part arrondie des fournitures financée par GAVI et </w:t>
      </w:r>
      <w:r>
        <w:rPr>
          <w:rFonts w:ascii="Arial" w:hAnsi="Arial" w:cs="Arial"/>
          <w:noProof/>
          <w:lang w:val="fr-CH"/>
        </w:rPr>
        <w:t>estimation du coût en $US.</w:t>
      </w:r>
    </w:p>
    <w:tbl>
      <w:tblPr>
        <w:tblW w:w="4319" w:type="pct"/>
        <w:tblCellMar>
          <w:left w:w="0" w:type="dxa"/>
          <w:right w:w="0" w:type="dxa"/>
        </w:tblCellMar>
        <w:tblLook w:val="04A0"/>
      </w:tblPr>
      <w:tblGrid>
        <w:gridCol w:w="2843"/>
        <w:gridCol w:w="432"/>
        <w:gridCol w:w="1287"/>
        <w:gridCol w:w="1273"/>
        <w:gridCol w:w="1260"/>
        <w:gridCol w:w="1300"/>
        <w:gridCol w:w="1260"/>
        <w:gridCol w:w="1290"/>
        <w:gridCol w:w="1287"/>
        <w:gridCol w:w="1257"/>
      </w:tblGrid>
      <w:tr w:rsidR="00000000">
        <w:trPr>
          <w:trHeight w:val="20"/>
          <w:tblHeader/>
        </w:trPr>
        <w:tc>
          <w:tcPr>
            <w:tcW w:w="1054" w:type="pct"/>
            <w:tcBorders>
              <w:top w:val="single" w:sz="8" w:space="0" w:color="000000"/>
              <w:left w:val="single" w:sz="8" w:space="0" w:color="000000"/>
              <w:bottom w:val="single" w:sz="8" w:space="0" w:color="000000"/>
              <w:right w:val="single" w:sz="8" w:space="0" w:color="auto"/>
            </w:tcBorders>
            <w:tcMar>
              <w:top w:w="0" w:type="dxa"/>
              <w:left w:w="108" w:type="dxa"/>
              <w:bottom w:w="0" w:type="dxa"/>
              <w:right w:w="108" w:type="dxa"/>
            </w:tcMar>
            <w:vAlign w:val="center"/>
            <w:hideMark/>
          </w:tcPr>
          <w:p w:rsidR="00000000" w:rsidRDefault="009C1351">
            <w:pPr>
              <w:pStyle w:val="default0"/>
              <w:spacing w:before="120" w:beforeAutospacing="0" w:after="120" w:afterAutospacing="0"/>
              <w:rPr>
                <w:rFonts w:ascii="Arial" w:hAnsi="Arial" w:cs="Arial"/>
                <w:b/>
                <w:noProof/>
                <w:sz w:val="20"/>
                <w:szCs w:val="18"/>
                <w:lang w:val="fr-CH"/>
              </w:rPr>
            </w:pPr>
            <w:r>
              <w:rPr>
                <w:rFonts w:ascii="Arial" w:hAnsi="Arial" w:cs="Arial"/>
                <w:b/>
                <w:bCs/>
                <w:noProof/>
                <w:color w:val="000101"/>
                <w:sz w:val="20"/>
                <w:szCs w:val="18"/>
                <w:lang w:val="fr-CH"/>
              </w:rPr>
              <w:t>Articles nécessaires</w:t>
            </w:r>
          </w:p>
        </w:tc>
        <w:tc>
          <w:tcPr>
            <w:tcW w:w="16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9C1351">
            <w:pPr>
              <w:spacing w:after="0" w:line="240" w:lineRule="auto"/>
              <w:rPr>
                <w:rFonts w:ascii="Arial" w:eastAsia="Calibri" w:hAnsi="Arial" w:cs="Arial"/>
                <w:sz w:val="20"/>
                <w:szCs w:val="20"/>
              </w:rPr>
            </w:pPr>
          </w:p>
        </w:tc>
        <w:tc>
          <w:tcPr>
            <w:tcW w:w="477"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000000" w:rsidRDefault="009C1351">
            <w:pPr>
              <w:widowControl w:val="0"/>
              <w:autoSpaceDE w:val="0"/>
              <w:autoSpaceDN w:val="0"/>
              <w:adjustRightInd w:val="0"/>
              <w:spacing w:before="120" w:after="120" w:line="240" w:lineRule="auto"/>
              <w:rPr>
                <w:rFonts w:ascii="Arial" w:hAnsi="Arial" w:cs="Arial"/>
                <w:b/>
                <w:noProof/>
                <w:sz w:val="20"/>
                <w:szCs w:val="18"/>
                <w:lang w:val="fr-CH"/>
              </w:rPr>
            </w:pPr>
            <w:r>
              <w:rPr>
                <w:rStyle w:val="propertyeditor"/>
                <w:rFonts w:ascii="Arial" w:hAnsi="Arial" w:cs="Arial"/>
                <w:bCs/>
                <w:noProof/>
                <w:sz w:val="20"/>
                <w:szCs w:val="18"/>
                <w:lang w:val="fr-CH"/>
              </w:rPr>
              <w:t>201</w:t>
            </w:r>
            <w:r>
              <w:rPr>
                <w:rStyle w:val="propertyeditor"/>
                <w:rFonts w:ascii="Arial" w:hAnsi="Arial" w:cs="Arial"/>
                <w:bCs/>
                <w:noProof/>
                <w:sz w:val="20"/>
                <w:szCs w:val="18"/>
                <w:lang w:val="fr-CH"/>
              </w:rPr>
              <w:t>2</w:t>
            </w:r>
          </w:p>
        </w:tc>
        <w:tc>
          <w:tcPr>
            <w:tcW w:w="472"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000000" w:rsidRDefault="009C1351">
            <w:pPr>
              <w:spacing w:before="120" w:after="120" w:line="240" w:lineRule="auto"/>
              <w:jc w:val="center"/>
              <w:rPr>
                <w:rFonts w:ascii="Arial" w:hAnsi="Arial" w:cs="Arial"/>
                <w:noProof/>
                <w:sz w:val="20"/>
                <w:szCs w:val="18"/>
                <w:lang w:val="fr-CH"/>
              </w:rPr>
            </w:pPr>
            <w:r>
              <w:rPr>
                <w:rStyle w:val="propertyeditor"/>
                <w:rFonts w:ascii="Arial" w:hAnsi="Arial" w:cs="Arial"/>
                <w:bCs/>
                <w:noProof/>
                <w:sz w:val="20"/>
                <w:szCs w:val="18"/>
                <w:lang w:val="fr-CH"/>
              </w:rPr>
              <w:t>201</w:t>
            </w:r>
            <w:r>
              <w:rPr>
                <w:rStyle w:val="propertyeditor"/>
                <w:rFonts w:ascii="Arial" w:hAnsi="Arial" w:cs="Arial"/>
                <w:bCs/>
                <w:noProof/>
                <w:sz w:val="20"/>
                <w:szCs w:val="18"/>
                <w:lang w:val="fr-CH"/>
              </w:rPr>
              <w:t>3</w:t>
            </w:r>
          </w:p>
        </w:tc>
        <w:tc>
          <w:tcPr>
            <w:tcW w:w="467"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000000" w:rsidRDefault="009C1351">
            <w:pPr>
              <w:spacing w:before="120" w:after="120" w:line="240" w:lineRule="auto"/>
              <w:jc w:val="center"/>
              <w:rPr>
                <w:rFonts w:ascii="Arial" w:hAnsi="Arial" w:cs="Arial"/>
                <w:noProof/>
                <w:sz w:val="20"/>
                <w:szCs w:val="18"/>
                <w:lang w:val="fr-CH"/>
              </w:rPr>
            </w:pPr>
            <w:r>
              <w:rPr>
                <w:rStyle w:val="propertyeditor"/>
                <w:rFonts w:ascii="Arial" w:hAnsi="Arial" w:cs="Arial"/>
                <w:bCs/>
                <w:noProof/>
                <w:sz w:val="20"/>
                <w:szCs w:val="18"/>
                <w:lang w:val="fr-CH"/>
              </w:rPr>
              <w:t>201</w:t>
            </w:r>
            <w:r>
              <w:rPr>
                <w:rStyle w:val="propertyeditor"/>
                <w:rFonts w:ascii="Arial" w:hAnsi="Arial" w:cs="Arial"/>
                <w:bCs/>
                <w:noProof/>
                <w:sz w:val="20"/>
                <w:szCs w:val="18"/>
                <w:lang w:val="fr-CH"/>
              </w:rPr>
              <w:t>4</w:t>
            </w:r>
          </w:p>
        </w:tc>
        <w:tc>
          <w:tcPr>
            <w:tcW w:w="482"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000000" w:rsidRDefault="009C1351">
            <w:pPr>
              <w:spacing w:before="120" w:after="120" w:line="240" w:lineRule="auto"/>
              <w:jc w:val="center"/>
              <w:rPr>
                <w:rFonts w:ascii="Arial" w:hAnsi="Arial" w:cs="Arial"/>
                <w:noProof/>
                <w:sz w:val="20"/>
                <w:szCs w:val="18"/>
                <w:lang w:val="fr-CH"/>
              </w:rPr>
            </w:pPr>
            <w:r>
              <w:rPr>
                <w:rStyle w:val="propertyeditor"/>
                <w:rFonts w:ascii="Arial" w:hAnsi="Arial" w:cs="Arial"/>
                <w:bCs/>
                <w:noProof/>
                <w:sz w:val="20"/>
                <w:szCs w:val="18"/>
                <w:lang w:val="fr-CH"/>
              </w:rPr>
              <w:t>201</w:t>
            </w:r>
            <w:r>
              <w:rPr>
                <w:rStyle w:val="propertyeditor"/>
                <w:rFonts w:ascii="Arial" w:hAnsi="Arial" w:cs="Arial"/>
                <w:bCs/>
                <w:noProof/>
                <w:sz w:val="20"/>
                <w:szCs w:val="18"/>
                <w:lang w:val="fr-CH"/>
              </w:rPr>
              <w:t>5</w:t>
            </w:r>
          </w:p>
        </w:tc>
        <w:tc>
          <w:tcPr>
            <w:tcW w:w="467"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000000" w:rsidRDefault="009C1351">
            <w:pPr>
              <w:spacing w:before="120" w:after="120" w:line="240" w:lineRule="auto"/>
              <w:jc w:val="center"/>
              <w:rPr>
                <w:rFonts w:ascii="Arial" w:hAnsi="Arial" w:cs="Arial"/>
                <w:noProof/>
                <w:sz w:val="20"/>
                <w:szCs w:val="18"/>
                <w:lang w:val="fr-CH"/>
              </w:rPr>
            </w:pPr>
          </w:p>
        </w:tc>
        <w:tc>
          <w:tcPr>
            <w:tcW w:w="478"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000000" w:rsidRDefault="009C1351">
            <w:pPr>
              <w:spacing w:before="120" w:after="120" w:line="240" w:lineRule="auto"/>
              <w:jc w:val="center"/>
              <w:rPr>
                <w:rFonts w:ascii="Arial" w:hAnsi="Arial" w:cs="Arial"/>
                <w:noProof/>
                <w:sz w:val="20"/>
                <w:szCs w:val="18"/>
                <w:lang w:val="fr-CH"/>
              </w:rPr>
            </w:pPr>
          </w:p>
        </w:tc>
        <w:tc>
          <w:tcPr>
            <w:tcW w:w="477"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000000" w:rsidRDefault="009C1351">
            <w:pPr>
              <w:widowControl w:val="0"/>
              <w:autoSpaceDE w:val="0"/>
              <w:autoSpaceDN w:val="0"/>
              <w:adjustRightInd w:val="0"/>
              <w:spacing w:before="120" w:after="120" w:line="240" w:lineRule="auto"/>
              <w:jc w:val="center"/>
              <w:rPr>
                <w:rFonts w:ascii="Arial" w:hAnsi="Arial" w:cs="Arial"/>
                <w:b/>
                <w:noProof/>
                <w:sz w:val="20"/>
                <w:szCs w:val="18"/>
                <w:lang w:val="fr-CH"/>
              </w:rPr>
            </w:pPr>
          </w:p>
        </w:tc>
        <w:tc>
          <w:tcPr>
            <w:tcW w:w="466"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000000" w:rsidRDefault="009C1351">
            <w:pPr>
              <w:widowControl w:val="0"/>
              <w:autoSpaceDE w:val="0"/>
              <w:autoSpaceDN w:val="0"/>
              <w:adjustRightInd w:val="0"/>
              <w:spacing w:before="120" w:after="120" w:line="240" w:lineRule="auto"/>
              <w:jc w:val="center"/>
              <w:rPr>
                <w:rFonts w:ascii="Arial" w:hAnsi="Arial" w:cs="Arial"/>
                <w:b/>
                <w:noProof/>
                <w:sz w:val="20"/>
                <w:szCs w:val="18"/>
                <w:lang w:val="fr-CH"/>
              </w:rPr>
            </w:pPr>
          </w:p>
        </w:tc>
      </w:tr>
      <w:tr w:rsidR="00000000">
        <w:trPr>
          <w:trHeight w:val="20"/>
        </w:trPr>
        <w:tc>
          <w:tcPr>
            <w:tcW w:w="105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9C1351">
            <w:pPr>
              <w:pStyle w:val="default0"/>
              <w:spacing w:before="0" w:beforeAutospacing="0" w:after="0" w:afterAutospacing="0"/>
              <w:ind w:left="338"/>
              <w:rPr>
                <w:rFonts w:ascii="Arial" w:hAnsi="Arial" w:cs="Arial"/>
                <w:b/>
                <w:noProof/>
                <w:sz w:val="18"/>
                <w:szCs w:val="18"/>
                <w:lang w:val="fr-CH"/>
              </w:rPr>
            </w:pPr>
            <w:r>
              <w:rPr>
                <w:rFonts w:ascii="Arial" w:hAnsi="Arial" w:cs="Arial"/>
                <w:b/>
                <w:noProof/>
                <w:color w:val="000101"/>
                <w:sz w:val="18"/>
                <w:szCs w:val="18"/>
                <w:lang w:val="fr-CH"/>
              </w:rPr>
              <w:t xml:space="preserve">Nombre de doses de </w:t>
            </w:r>
            <w:r>
              <w:rPr>
                <w:rFonts w:ascii="Arial" w:hAnsi="Arial" w:cs="Arial"/>
                <w:b/>
                <w:noProof/>
                <w:color w:val="000101"/>
                <w:sz w:val="18"/>
                <w:szCs w:val="18"/>
                <w:lang w:val="fr-CH"/>
              </w:rPr>
              <w:lastRenderedPageBreak/>
              <w:t>vaccin</w:t>
            </w:r>
          </w:p>
        </w:tc>
        <w:tc>
          <w:tcPr>
            <w:tcW w:w="16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9C1351">
            <w:pPr>
              <w:pStyle w:val="default0"/>
              <w:spacing w:before="0" w:beforeAutospacing="0" w:after="0" w:afterAutospacing="0"/>
              <w:jc w:val="center"/>
              <w:rPr>
                <w:rFonts w:ascii="Arial" w:hAnsi="Arial" w:cs="Arial"/>
                <w:noProof/>
                <w:sz w:val="18"/>
                <w:szCs w:val="18"/>
                <w:lang w:val="fr-CH"/>
              </w:rPr>
            </w:pPr>
            <w:r>
              <w:rPr>
                <w:rFonts w:ascii="Arial" w:hAnsi="Arial" w:cs="Arial"/>
                <w:i/>
                <w:iCs/>
                <w:noProof/>
                <w:color w:val="000101"/>
                <w:sz w:val="18"/>
                <w:szCs w:val="18"/>
                <w:lang w:val="fr-CH"/>
              </w:rPr>
              <w:lastRenderedPageBreak/>
              <w:t>#</w:t>
            </w:r>
          </w:p>
        </w:tc>
        <w:tc>
          <w:tcPr>
            <w:tcW w:w="4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956,10</w:t>
            </w:r>
            <w:r>
              <w:rPr>
                <w:rStyle w:val="propertyeditor"/>
                <w:rFonts w:ascii="Arial" w:hAnsi="Arial" w:cs="Arial"/>
                <w:bCs/>
                <w:noProof/>
                <w:sz w:val="18"/>
                <w:szCs w:val="18"/>
                <w:lang w:val="fr-CH"/>
              </w:rPr>
              <w:t>0</w:t>
            </w:r>
          </w:p>
        </w:tc>
        <w:tc>
          <w:tcPr>
            <w:tcW w:w="47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788,40</w:t>
            </w:r>
            <w:r>
              <w:rPr>
                <w:rStyle w:val="propertyeditor"/>
                <w:rFonts w:ascii="Arial" w:hAnsi="Arial" w:cs="Arial"/>
                <w:bCs/>
                <w:noProof/>
                <w:sz w:val="18"/>
                <w:szCs w:val="18"/>
                <w:lang w:val="fr-CH"/>
              </w:rPr>
              <w:t>0</w:t>
            </w:r>
          </w:p>
        </w:tc>
        <w:tc>
          <w:tcPr>
            <w:tcW w:w="46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818,10</w:t>
            </w:r>
            <w:r>
              <w:rPr>
                <w:rStyle w:val="propertyeditor"/>
                <w:rFonts w:ascii="Arial" w:hAnsi="Arial" w:cs="Arial"/>
                <w:bCs/>
                <w:noProof/>
                <w:sz w:val="18"/>
                <w:szCs w:val="18"/>
                <w:lang w:val="fr-CH"/>
              </w:rPr>
              <w:t>0</w:t>
            </w:r>
          </w:p>
        </w:tc>
        <w:tc>
          <w:tcPr>
            <w:tcW w:w="48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836,20</w:t>
            </w:r>
            <w:r>
              <w:rPr>
                <w:rStyle w:val="propertyeditor"/>
                <w:rFonts w:ascii="Arial" w:hAnsi="Arial" w:cs="Arial"/>
                <w:bCs/>
                <w:noProof/>
                <w:sz w:val="18"/>
                <w:szCs w:val="18"/>
                <w:lang w:val="fr-CH"/>
              </w:rPr>
              <w:t>0</w:t>
            </w:r>
          </w:p>
        </w:tc>
        <w:tc>
          <w:tcPr>
            <w:tcW w:w="46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p>
        </w:tc>
        <w:tc>
          <w:tcPr>
            <w:tcW w:w="47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p>
        </w:tc>
        <w:tc>
          <w:tcPr>
            <w:tcW w:w="4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p>
        </w:tc>
        <w:tc>
          <w:tcPr>
            <w:tcW w:w="4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p>
        </w:tc>
      </w:tr>
      <w:tr w:rsidR="00000000">
        <w:trPr>
          <w:trHeight w:val="20"/>
        </w:trPr>
        <w:tc>
          <w:tcPr>
            <w:tcW w:w="105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9C1351">
            <w:pPr>
              <w:pStyle w:val="default0"/>
              <w:spacing w:before="0" w:beforeAutospacing="0" w:after="0" w:afterAutospacing="0"/>
              <w:ind w:left="338"/>
              <w:rPr>
                <w:rFonts w:ascii="Arial" w:hAnsi="Arial" w:cs="Arial"/>
                <w:b/>
                <w:noProof/>
                <w:sz w:val="18"/>
                <w:szCs w:val="18"/>
                <w:lang w:val="fr-CH"/>
              </w:rPr>
            </w:pPr>
            <w:r>
              <w:rPr>
                <w:rFonts w:ascii="Arial" w:hAnsi="Arial" w:cs="Arial"/>
                <w:b/>
                <w:noProof/>
                <w:color w:val="000101"/>
                <w:sz w:val="18"/>
                <w:szCs w:val="18"/>
                <w:lang w:val="fr-CH"/>
              </w:rPr>
              <w:lastRenderedPageBreak/>
              <w:t>Nombre de seringues autobloquantes</w:t>
            </w:r>
          </w:p>
        </w:tc>
        <w:tc>
          <w:tcPr>
            <w:tcW w:w="16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9C1351">
            <w:pPr>
              <w:pStyle w:val="default0"/>
              <w:spacing w:before="0" w:beforeAutospacing="0" w:after="0" w:afterAutospacing="0"/>
              <w:jc w:val="center"/>
              <w:rPr>
                <w:rFonts w:ascii="Arial" w:hAnsi="Arial" w:cs="Arial"/>
                <w:noProof/>
                <w:sz w:val="18"/>
                <w:szCs w:val="18"/>
                <w:lang w:val="fr-CH"/>
              </w:rPr>
            </w:pPr>
            <w:r>
              <w:rPr>
                <w:rFonts w:ascii="Arial" w:hAnsi="Arial" w:cs="Arial"/>
                <w:i/>
                <w:iCs/>
                <w:noProof/>
                <w:color w:val="000101"/>
                <w:sz w:val="18"/>
                <w:szCs w:val="18"/>
                <w:lang w:val="fr-CH"/>
              </w:rPr>
              <w:t>#</w:t>
            </w:r>
          </w:p>
        </w:tc>
        <w:tc>
          <w:tcPr>
            <w:tcW w:w="4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1,020,80</w:t>
            </w:r>
            <w:r>
              <w:rPr>
                <w:rStyle w:val="propertyeditor"/>
                <w:rFonts w:ascii="Arial" w:hAnsi="Arial" w:cs="Arial"/>
                <w:bCs/>
                <w:noProof/>
                <w:sz w:val="18"/>
                <w:szCs w:val="18"/>
                <w:lang w:val="fr-CH"/>
              </w:rPr>
              <w:t>0</w:t>
            </w:r>
          </w:p>
        </w:tc>
        <w:tc>
          <w:tcPr>
            <w:tcW w:w="47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833,70</w:t>
            </w:r>
            <w:r>
              <w:rPr>
                <w:rStyle w:val="propertyeditor"/>
                <w:rFonts w:ascii="Arial" w:hAnsi="Arial" w:cs="Arial"/>
                <w:bCs/>
                <w:noProof/>
                <w:sz w:val="18"/>
                <w:szCs w:val="18"/>
                <w:lang w:val="fr-CH"/>
              </w:rPr>
              <w:t>0</w:t>
            </w:r>
          </w:p>
        </w:tc>
        <w:tc>
          <w:tcPr>
            <w:tcW w:w="46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865,20</w:t>
            </w:r>
            <w:r>
              <w:rPr>
                <w:rStyle w:val="propertyeditor"/>
                <w:rFonts w:ascii="Arial" w:hAnsi="Arial" w:cs="Arial"/>
                <w:bCs/>
                <w:noProof/>
                <w:sz w:val="18"/>
                <w:szCs w:val="18"/>
                <w:lang w:val="fr-CH"/>
              </w:rPr>
              <w:t>0</w:t>
            </w:r>
          </w:p>
        </w:tc>
        <w:tc>
          <w:tcPr>
            <w:tcW w:w="48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884,20</w:t>
            </w:r>
            <w:r>
              <w:rPr>
                <w:rStyle w:val="propertyeditor"/>
                <w:rFonts w:ascii="Arial" w:hAnsi="Arial" w:cs="Arial"/>
                <w:bCs/>
                <w:noProof/>
                <w:sz w:val="18"/>
                <w:szCs w:val="18"/>
                <w:lang w:val="fr-CH"/>
              </w:rPr>
              <w:t>0</w:t>
            </w:r>
          </w:p>
        </w:tc>
        <w:tc>
          <w:tcPr>
            <w:tcW w:w="46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p>
        </w:tc>
        <w:tc>
          <w:tcPr>
            <w:tcW w:w="47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p>
        </w:tc>
        <w:tc>
          <w:tcPr>
            <w:tcW w:w="4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p>
        </w:tc>
        <w:tc>
          <w:tcPr>
            <w:tcW w:w="4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p>
        </w:tc>
      </w:tr>
      <w:tr w:rsidR="00000000">
        <w:trPr>
          <w:trHeight w:val="20"/>
        </w:trPr>
        <w:tc>
          <w:tcPr>
            <w:tcW w:w="105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9C1351">
            <w:pPr>
              <w:pStyle w:val="default0"/>
              <w:spacing w:before="0" w:beforeAutospacing="0" w:after="0" w:afterAutospacing="0"/>
              <w:ind w:left="338"/>
              <w:rPr>
                <w:rFonts w:ascii="Arial" w:hAnsi="Arial" w:cs="Arial"/>
                <w:b/>
                <w:noProof/>
                <w:sz w:val="18"/>
                <w:szCs w:val="18"/>
                <w:lang w:val="fr-CH"/>
              </w:rPr>
            </w:pPr>
            <w:r>
              <w:rPr>
                <w:rFonts w:ascii="Arial" w:hAnsi="Arial" w:cs="Arial"/>
                <w:b/>
                <w:noProof/>
                <w:color w:val="000101"/>
                <w:sz w:val="18"/>
                <w:szCs w:val="18"/>
                <w:lang w:val="fr-CH"/>
              </w:rPr>
              <w:t xml:space="preserve">Nombre de seringues de reconstitution </w:t>
            </w:r>
          </w:p>
        </w:tc>
        <w:tc>
          <w:tcPr>
            <w:tcW w:w="16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9C1351">
            <w:pPr>
              <w:pStyle w:val="default0"/>
              <w:spacing w:before="0" w:beforeAutospacing="0" w:after="0" w:afterAutospacing="0"/>
              <w:jc w:val="center"/>
              <w:rPr>
                <w:rFonts w:ascii="Arial" w:hAnsi="Arial" w:cs="Arial"/>
                <w:noProof/>
                <w:sz w:val="18"/>
                <w:szCs w:val="18"/>
                <w:lang w:val="fr-CH"/>
              </w:rPr>
            </w:pPr>
            <w:r>
              <w:rPr>
                <w:rFonts w:ascii="Arial" w:hAnsi="Arial" w:cs="Arial"/>
                <w:i/>
                <w:iCs/>
                <w:noProof/>
                <w:color w:val="000101"/>
                <w:sz w:val="18"/>
                <w:szCs w:val="18"/>
                <w:lang w:val="fr-CH"/>
              </w:rPr>
              <w:t>#</w:t>
            </w:r>
          </w:p>
        </w:tc>
        <w:tc>
          <w:tcPr>
            <w:tcW w:w="4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p>
        </w:tc>
        <w:tc>
          <w:tcPr>
            <w:tcW w:w="47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p>
        </w:tc>
        <w:tc>
          <w:tcPr>
            <w:tcW w:w="46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p>
        </w:tc>
        <w:tc>
          <w:tcPr>
            <w:tcW w:w="48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p>
        </w:tc>
        <w:tc>
          <w:tcPr>
            <w:tcW w:w="46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p>
        </w:tc>
        <w:tc>
          <w:tcPr>
            <w:tcW w:w="47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p>
        </w:tc>
        <w:tc>
          <w:tcPr>
            <w:tcW w:w="4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p>
        </w:tc>
        <w:tc>
          <w:tcPr>
            <w:tcW w:w="4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p>
        </w:tc>
      </w:tr>
      <w:tr w:rsidR="00000000">
        <w:trPr>
          <w:trHeight w:val="20"/>
        </w:trPr>
        <w:tc>
          <w:tcPr>
            <w:tcW w:w="105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9C1351">
            <w:pPr>
              <w:pStyle w:val="default0"/>
              <w:spacing w:before="0" w:beforeAutospacing="0" w:after="0" w:afterAutospacing="0"/>
              <w:ind w:left="338"/>
              <w:rPr>
                <w:rFonts w:ascii="Arial" w:hAnsi="Arial" w:cs="Arial"/>
                <w:b/>
                <w:noProof/>
                <w:sz w:val="18"/>
                <w:szCs w:val="18"/>
                <w:lang w:val="fr-CH"/>
              </w:rPr>
            </w:pPr>
            <w:r>
              <w:rPr>
                <w:rFonts w:ascii="Arial" w:hAnsi="Arial" w:cs="Arial"/>
                <w:b/>
                <w:noProof/>
                <w:color w:val="000101"/>
                <w:sz w:val="18"/>
                <w:szCs w:val="18"/>
                <w:lang w:val="fr-CH"/>
              </w:rPr>
              <w:t>Nombre de réceptacles de sécurité</w:t>
            </w:r>
          </w:p>
        </w:tc>
        <w:tc>
          <w:tcPr>
            <w:tcW w:w="16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9C1351">
            <w:pPr>
              <w:pStyle w:val="default0"/>
              <w:spacing w:before="0" w:beforeAutospacing="0" w:after="0" w:afterAutospacing="0"/>
              <w:jc w:val="center"/>
              <w:rPr>
                <w:rFonts w:ascii="Arial" w:hAnsi="Arial" w:cs="Arial"/>
                <w:noProof/>
                <w:sz w:val="18"/>
                <w:szCs w:val="18"/>
                <w:lang w:val="fr-CH"/>
              </w:rPr>
            </w:pPr>
            <w:r>
              <w:rPr>
                <w:rFonts w:ascii="Arial" w:hAnsi="Arial" w:cs="Arial"/>
                <w:i/>
                <w:iCs/>
                <w:noProof/>
                <w:color w:val="000101"/>
                <w:sz w:val="18"/>
                <w:szCs w:val="18"/>
                <w:lang w:val="fr-CH"/>
              </w:rPr>
              <w:t>#</w:t>
            </w:r>
          </w:p>
        </w:tc>
        <w:tc>
          <w:tcPr>
            <w:tcW w:w="4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11,35</w:t>
            </w:r>
            <w:r>
              <w:rPr>
                <w:rStyle w:val="propertyeditor"/>
                <w:rFonts w:ascii="Arial" w:hAnsi="Arial" w:cs="Arial"/>
                <w:bCs/>
                <w:noProof/>
                <w:sz w:val="18"/>
                <w:szCs w:val="18"/>
                <w:lang w:val="fr-CH"/>
              </w:rPr>
              <w:t>0</w:t>
            </w:r>
          </w:p>
        </w:tc>
        <w:tc>
          <w:tcPr>
            <w:tcW w:w="47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9,27</w:t>
            </w:r>
            <w:r>
              <w:rPr>
                <w:rStyle w:val="propertyeditor"/>
                <w:rFonts w:ascii="Arial" w:hAnsi="Arial" w:cs="Arial"/>
                <w:bCs/>
                <w:noProof/>
                <w:sz w:val="18"/>
                <w:szCs w:val="18"/>
                <w:lang w:val="fr-CH"/>
              </w:rPr>
              <w:t>5</w:t>
            </w:r>
          </w:p>
        </w:tc>
        <w:tc>
          <w:tcPr>
            <w:tcW w:w="46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9,62</w:t>
            </w:r>
            <w:r>
              <w:rPr>
                <w:rStyle w:val="propertyeditor"/>
                <w:rFonts w:ascii="Arial" w:hAnsi="Arial" w:cs="Arial"/>
                <w:bCs/>
                <w:noProof/>
                <w:sz w:val="18"/>
                <w:szCs w:val="18"/>
                <w:lang w:val="fr-CH"/>
              </w:rPr>
              <w:t>5</w:t>
            </w:r>
          </w:p>
        </w:tc>
        <w:tc>
          <w:tcPr>
            <w:tcW w:w="48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9,82</w:t>
            </w:r>
            <w:r>
              <w:rPr>
                <w:rStyle w:val="propertyeditor"/>
                <w:rFonts w:ascii="Arial" w:hAnsi="Arial" w:cs="Arial"/>
                <w:bCs/>
                <w:noProof/>
                <w:sz w:val="18"/>
                <w:szCs w:val="18"/>
                <w:lang w:val="fr-CH"/>
              </w:rPr>
              <w:t>5</w:t>
            </w:r>
          </w:p>
        </w:tc>
        <w:tc>
          <w:tcPr>
            <w:tcW w:w="46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p>
        </w:tc>
        <w:tc>
          <w:tcPr>
            <w:tcW w:w="47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p>
        </w:tc>
        <w:tc>
          <w:tcPr>
            <w:tcW w:w="4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p>
        </w:tc>
        <w:tc>
          <w:tcPr>
            <w:tcW w:w="4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p>
        </w:tc>
      </w:tr>
      <w:tr w:rsidR="00000000">
        <w:trPr>
          <w:trHeight w:val="20"/>
        </w:trPr>
        <w:tc>
          <w:tcPr>
            <w:tcW w:w="105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9C1351">
            <w:pPr>
              <w:pStyle w:val="default0"/>
              <w:spacing w:before="0" w:beforeAutospacing="0" w:after="0" w:afterAutospacing="0"/>
              <w:rPr>
                <w:rFonts w:ascii="Arial" w:hAnsi="Arial" w:cs="Arial"/>
                <w:b/>
                <w:noProof/>
                <w:sz w:val="18"/>
                <w:szCs w:val="18"/>
                <w:lang w:val="fr-CH"/>
              </w:rPr>
            </w:pPr>
            <w:r>
              <w:rPr>
                <w:rFonts w:ascii="Arial" w:hAnsi="Arial" w:cs="Arial"/>
                <w:b/>
                <w:bCs/>
                <w:noProof/>
                <w:color w:val="000101"/>
                <w:sz w:val="18"/>
                <w:szCs w:val="18"/>
                <w:lang w:val="fr-CH"/>
              </w:rPr>
              <w:t>Valeur totale du financement de GAVI</w:t>
            </w:r>
          </w:p>
        </w:tc>
        <w:tc>
          <w:tcPr>
            <w:tcW w:w="16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9C1351">
            <w:pPr>
              <w:pStyle w:val="default0"/>
              <w:spacing w:before="0" w:beforeAutospacing="0" w:after="0" w:afterAutospacing="0"/>
              <w:jc w:val="center"/>
              <w:rPr>
                <w:rFonts w:ascii="Arial" w:hAnsi="Arial" w:cs="Arial"/>
                <w:b/>
                <w:noProof/>
                <w:sz w:val="18"/>
                <w:szCs w:val="18"/>
                <w:lang w:val="fr-CH"/>
              </w:rPr>
            </w:pPr>
            <w:r>
              <w:rPr>
                <w:rFonts w:ascii="Arial" w:hAnsi="Arial" w:cs="Arial"/>
                <w:b/>
                <w:i/>
                <w:iCs/>
                <w:noProof/>
                <w:color w:val="000101"/>
                <w:sz w:val="18"/>
                <w:szCs w:val="18"/>
                <w:lang w:val="fr-CH"/>
              </w:rPr>
              <w:t>$</w:t>
            </w:r>
          </w:p>
        </w:tc>
        <w:tc>
          <w:tcPr>
            <w:tcW w:w="477" w:type="pct"/>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000000" w:rsidRDefault="009C1351">
            <w:pPr>
              <w:pStyle w:val="default0"/>
              <w:spacing w:before="0" w:beforeAutospacing="0" w:after="0" w:afterAutospacing="0"/>
              <w:jc w:val="right"/>
              <w:rPr>
                <w:rFonts w:ascii="Arial" w:hAnsi="Arial" w:cs="Arial"/>
                <w:b/>
                <w:noProof/>
                <w:sz w:val="18"/>
                <w:szCs w:val="18"/>
                <w:lang w:val="fr-CH"/>
              </w:rPr>
            </w:pPr>
            <w:r>
              <w:rPr>
                <w:rStyle w:val="propertyeditor"/>
                <w:rFonts w:ascii="Arial" w:hAnsi="Arial" w:cs="Arial"/>
                <w:b/>
                <w:bCs/>
                <w:noProof/>
                <w:sz w:val="18"/>
                <w:szCs w:val="18"/>
                <w:lang w:val="fr-CH"/>
              </w:rPr>
              <w:t>3,581,00</w:t>
            </w:r>
            <w:r>
              <w:rPr>
                <w:rStyle w:val="propertyeditor"/>
                <w:rFonts w:ascii="Arial" w:hAnsi="Arial" w:cs="Arial"/>
                <w:b/>
                <w:bCs/>
                <w:noProof/>
                <w:sz w:val="18"/>
                <w:szCs w:val="18"/>
                <w:lang w:val="fr-CH"/>
              </w:rPr>
              <w:t>0</w:t>
            </w:r>
            <w:r>
              <w:rPr>
                <w:rFonts w:ascii="Arial" w:hAnsi="Arial" w:cs="Arial"/>
                <w:b/>
                <w:noProof/>
                <w:sz w:val="18"/>
                <w:szCs w:val="18"/>
                <w:lang w:val="fr-CH"/>
              </w:rPr>
              <w:t> </w:t>
            </w:r>
          </w:p>
        </w:tc>
        <w:tc>
          <w:tcPr>
            <w:tcW w:w="472" w:type="pct"/>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000000" w:rsidRDefault="009C1351">
            <w:pPr>
              <w:pStyle w:val="default0"/>
              <w:spacing w:before="0" w:beforeAutospacing="0" w:after="0" w:afterAutospacing="0"/>
              <w:jc w:val="right"/>
              <w:rPr>
                <w:rFonts w:ascii="Arial" w:hAnsi="Arial" w:cs="Arial"/>
                <w:b/>
                <w:noProof/>
                <w:sz w:val="18"/>
                <w:szCs w:val="18"/>
                <w:lang w:val="fr-CH"/>
              </w:rPr>
            </w:pPr>
            <w:r>
              <w:rPr>
                <w:rStyle w:val="propertyeditor"/>
                <w:rFonts w:ascii="Arial" w:hAnsi="Arial" w:cs="Arial"/>
                <w:b/>
                <w:bCs/>
                <w:noProof/>
                <w:sz w:val="18"/>
                <w:szCs w:val="18"/>
                <w:lang w:val="fr-CH"/>
              </w:rPr>
              <w:t>2,952,50</w:t>
            </w:r>
            <w:r>
              <w:rPr>
                <w:rStyle w:val="propertyeditor"/>
                <w:rFonts w:ascii="Arial" w:hAnsi="Arial" w:cs="Arial"/>
                <w:b/>
                <w:bCs/>
                <w:noProof/>
                <w:sz w:val="18"/>
                <w:szCs w:val="18"/>
                <w:lang w:val="fr-CH"/>
              </w:rPr>
              <w:t>0</w:t>
            </w:r>
          </w:p>
        </w:tc>
        <w:tc>
          <w:tcPr>
            <w:tcW w:w="467" w:type="pct"/>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000000" w:rsidRDefault="009C1351">
            <w:pPr>
              <w:pStyle w:val="default0"/>
              <w:spacing w:before="0" w:beforeAutospacing="0" w:after="0" w:afterAutospacing="0"/>
              <w:jc w:val="right"/>
              <w:rPr>
                <w:rFonts w:ascii="Arial" w:hAnsi="Arial" w:cs="Arial"/>
                <w:b/>
                <w:noProof/>
                <w:sz w:val="18"/>
                <w:szCs w:val="18"/>
                <w:lang w:val="fr-CH"/>
              </w:rPr>
            </w:pPr>
            <w:r>
              <w:rPr>
                <w:rStyle w:val="propertyeditor"/>
                <w:rFonts w:ascii="Arial" w:hAnsi="Arial" w:cs="Arial"/>
                <w:b/>
                <w:bCs/>
                <w:noProof/>
                <w:sz w:val="18"/>
                <w:szCs w:val="18"/>
                <w:lang w:val="fr-CH"/>
              </w:rPr>
              <w:t>3,064,00</w:t>
            </w:r>
            <w:r>
              <w:rPr>
                <w:rStyle w:val="propertyeditor"/>
                <w:rFonts w:ascii="Arial" w:hAnsi="Arial" w:cs="Arial"/>
                <w:b/>
                <w:bCs/>
                <w:noProof/>
                <w:sz w:val="18"/>
                <w:szCs w:val="18"/>
                <w:lang w:val="fr-CH"/>
              </w:rPr>
              <w:t>0</w:t>
            </w:r>
          </w:p>
        </w:tc>
        <w:tc>
          <w:tcPr>
            <w:tcW w:w="482" w:type="pct"/>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000000" w:rsidRDefault="009C1351">
            <w:pPr>
              <w:pStyle w:val="default0"/>
              <w:spacing w:before="0" w:beforeAutospacing="0" w:after="0" w:afterAutospacing="0"/>
              <w:jc w:val="right"/>
              <w:rPr>
                <w:rFonts w:ascii="Arial" w:hAnsi="Arial" w:cs="Arial"/>
                <w:b/>
                <w:noProof/>
                <w:sz w:val="18"/>
                <w:szCs w:val="18"/>
                <w:lang w:val="fr-CH"/>
              </w:rPr>
            </w:pPr>
            <w:r>
              <w:rPr>
                <w:rStyle w:val="propertyeditor"/>
                <w:rFonts w:ascii="Arial" w:hAnsi="Arial" w:cs="Arial"/>
                <w:b/>
                <w:bCs/>
                <w:noProof/>
                <w:sz w:val="18"/>
                <w:szCs w:val="18"/>
                <w:lang w:val="fr-CH"/>
              </w:rPr>
              <w:t>3,131,50</w:t>
            </w:r>
            <w:r>
              <w:rPr>
                <w:rStyle w:val="propertyeditor"/>
                <w:rFonts w:ascii="Arial" w:hAnsi="Arial" w:cs="Arial"/>
                <w:b/>
                <w:bCs/>
                <w:noProof/>
                <w:sz w:val="18"/>
                <w:szCs w:val="18"/>
                <w:lang w:val="fr-CH"/>
              </w:rPr>
              <w:t>0</w:t>
            </w:r>
          </w:p>
        </w:tc>
        <w:tc>
          <w:tcPr>
            <w:tcW w:w="467" w:type="pct"/>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000000" w:rsidRDefault="009C1351">
            <w:pPr>
              <w:pStyle w:val="default0"/>
              <w:spacing w:before="0" w:beforeAutospacing="0" w:after="0" w:afterAutospacing="0"/>
              <w:jc w:val="right"/>
              <w:rPr>
                <w:rFonts w:ascii="Arial" w:hAnsi="Arial" w:cs="Arial"/>
                <w:b/>
                <w:noProof/>
                <w:sz w:val="18"/>
                <w:szCs w:val="18"/>
                <w:lang w:val="fr-CH"/>
              </w:rPr>
            </w:pPr>
          </w:p>
        </w:tc>
        <w:tc>
          <w:tcPr>
            <w:tcW w:w="478" w:type="pct"/>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000000" w:rsidRDefault="009C1351">
            <w:pPr>
              <w:pStyle w:val="default0"/>
              <w:spacing w:before="0" w:beforeAutospacing="0" w:after="0" w:afterAutospacing="0"/>
              <w:jc w:val="right"/>
              <w:rPr>
                <w:rFonts w:ascii="Arial" w:hAnsi="Arial" w:cs="Arial"/>
                <w:b/>
                <w:noProof/>
                <w:sz w:val="18"/>
                <w:szCs w:val="18"/>
                <w:lang w:val="fr-CH"/>
              </w:rPr>
            </w:pPr>
          </w:p>
        </w:tc>
        <w:tc>
          <w:tcPr>
            <w:tcW w:w="477" w:type="pct"/>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000000" w:rsidRDefault="009C1351">
            <w:pPr>
              <w:pStyle w:val="default0"/>
              <w:spacing w:before="0" w:beforeAutospacing="0" w:after="0" w:afterAutospacing="0"/>
              <w:jc w:val="right"/>
              <w:rPr>
                <w:rFonts w:ascii="Arial" w:hAnsi="Arial" w:cs="Arial"/>
                <w:b/>
                <w:noProof/>
                <w:sz w:val="18"/>
                <w:szCs w:val="18"/>
                <w:lang w:val="fr-CH"/>
              </w:rPr>
            </w:pPr>
          </w:p>
        </w:tc>
        <w:tc>
          <w:tcPr>
            <w:tcW w:w="466" w:type="pct"/>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000000" w:rsidRDefault="009C1351">
            <w:pPr>
              <w:pStyle w:val="default0"/>
              <w:spacing w:before="0" w:beforeAutospacing="0" w:after="0" w:afterAutospacing="0"/>
              <w:jc w:val="right"/>
              <w:rPr>
                <w:rFonts w:ascii="Arial" w:hAnsi="Arial" w:cs="Arial"/>
                <w:b/>
                <w:noProof/>
                <w:sz w:val="18"/>
                <w:szCs w:val="18"/>
                <w:lang w:val="fr-CH"/>
              </w:rPr>
            </w:pPr>
          </w:p>
        </w:tc>
      </w:tr>
    </w:tbl>
    <w:p w:rsidR="00000000" w:rsidRDefault="009C1351">
      <w:pPr>
        <w:pStyle w:val="default0"/>
        <w:spacing w:before="0" w:beforeAutospacing="0" w:after="200" w:afterAutospacing="0" w:line="276" w:lineRule="auto"/>
        <w:jc w:val="both"/>
        <w:rPr>
          <w:rFonts w:ascii="Arial" w:hAnsi="Arial" w:cs="Arial"/>
          <w:noProof/>
          <w:sz w:val="22"/>
          <w:lang w:val="fr-CH"/>
        </w:rPr>
      </w:pPr>
    </w:p>
    <w:p w:rsidR="00000000" w:rsidRDefault="009C1351">
      <w:pPr>
        <w:pStyle w:val="default0"/>
        <w:spacing w:before="0" w:beforeAutospacing="0" w:after="200" w:afterAutospacing="0" w:line="276" w:lineRule="auto"/>
        <w:jc w:val="both"/>
        <w:rPr>
          <w:rFonts w:ascii="Arial" w:hAnsi="Arial" w:cs="Arial"/>
          <w:noProof/>
          <w:lang w:val="fr-CH"/>
        </w:rPr>
      </w:pPr>
      <w:bookmarkStart w:id="70" w:name="_Toc279951921"/>
      <w:r>
        <w:rPr>
          <w:rFonts w:ascii="Arial" w:hAnsi="Arial" w:cs="Arial"/>
          <w:b/>
          <w:noProof/>
          <w:lang w:val="fr-CH"/>
        </w:rPr>
        <w:t>Tableau 1</w:t>
      </w:r>
      <w:r>
        <w:rPr>
          <w:rFonts w:ascii="Arial" w:hAnsi="Arial" w:cs="Arial"/>
          <w:b/>
          <w:noProof/>
          <w:lang w:val="fr-CH"/>
        </w:rPr>
        <w:t>.</w:t>
      </w:r>
      <w:r>
        <w:rPr>
          <w:rStyle w:val="propertyeditor"/>
          <w:rFonts w:ascii="Arial" w:hAnsi="Arial" w:cs="Arial"/>
          <w:b/>
          <w:noProof/>
          <w:lang w:val="fr-CH"/>
        </w:rPr>
        <w:t>1</w:t>
      </w:r>
      <w:r>
        <w:rPr>
          <w:rFonts w:ascii="Arial" w:hAnsi="Arial" w:cs="Arial"/>
          <w:b/>
          <w:noProof/>
          <w:lang w:val="fr-CH"/>
        </w:rPr>
        <w:t xml:space="preserve"> C</w:t>
      </w:r>
      <w:r>
        <w:rPr>
          <w:rFonts w:ascii="Arial" w:hAnsi="Arial" w:cs="Arial"/>
          <w:noProof/>
          <w:lang w:val="fr-CH"/>
        </w:rPr>
        <w:t xml:space="preserve"> – Tableau récapitulatif pour le vaccin</w:t>
      </w:r>
      <w:r>
        <w:rPr>
          <w:rFonts w:ascii="Arial" w:hAnsi="Arial" w:cs="Arial"/>
          <w:noProof/>
          <w:lang w:val="fr-CH"/>
        </w:rPr>
        <w:t xml:space="preserve"> </w:t>
      </w:r>
      <w:r>
        <w:rPr>
          <w:rStyle w:val="propertyeditor"/>
          <w:rFonts w:ascii="Arial" w:hAnsi="Arial" w:cs="Arial"/>
          <w:noProof/>
          <w:lang w:val="fr-CH"/>
        </w:rPr>
        <w:t>Pneumococcal (PCV13), 1 doses/vial, Liqui</w:t>
      </w:r>
      <w:r>
        <w:rPr>
          <w:rStyle w:val="propertyeditor"/>
          <w:rFonts w:ascii="Arial" w:hAnsi="Arial" w:cs="Arial"/>
          <w:noProof/>
          <w:lang w:val="fr-CH"/>
        </w:rPr>
        <w:t>d</w:t>
      </w:r>
    </w:p>
    <w:tbl>
      <w:tblPr>
        <w:tblW w:w="4874" w:type="pct"/>
        <w:tblCellMar>
          <w:left w:w="0" w:type="dxa"/>
          <w:right w:w="0" w:type="dxa"/>
        </w:tblCellMar>
        <w:tblLook w:val="04A0"/>
      </w:tblPr>
      <w:tblGrid>
        <w:gridCol w:w="2832"/>
        <w:gridCol w:w="1843"/>
        <w:gridCol w:w="412"/>
        <w:gridCol w:w="1267"/>
        <w:gridCol w:w="1267"/>
        <w:gridCol w:w="1267"/>
        <w:gridCol w:w="1267"/>
        <w:gridCol w:w="1267"/>
        <w:gridCol w:w="1267"/>
        <w:gridCol w:w="1267"/>
        <w:gridCol w:w="1266"/>
      </w:tblGrid>
      <w:tr w:rsidR="00000000">
        <w:trPr>
          <w:tblHeader/>
        </w:trPr>
        <w:tc>
          <w:tcPr>
            <w:tcW w:w="93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9C1351">
            <w:pPr>
              <w:spacing w:after="0" w:line="240" w:lineRule="auto"/>
              <w:rPr>
                <w:rFonts w:ascii="Arial" w:eastAsia="Calibri" w:hAnsi="Arial" w:cs="Arial"/>
                <w:sz w:val="20"/>
                <w:szCs w:val="20"/>
              </w:rPr>
            </w:pPr>
          </w:p>
        </w:tc>
        <w:tc>
          <w:tcPr>
            <w:tcW w:w="60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00000" w:rsidRDefault="009C1351">
            <w:pPr>
              <w:pStyle w:val="default0"/>
              <w:spacing w:before="120" w:beforeAutospacing="0" w:after="120" w:afterAutospacing="0"/>
              <w:jc w:val="center"/>
              <w:rPr>
                <w:rFonts w:ascii="Arial" w:hAnsi="Arial" w:cs="Arial"/>
                <w:b/>
                <w:noProof/>
                <w:sz w:val="20"/>
                <w:szCs w:val="18"/>
                <w:lang w:val="fr-CH"/>
              </w:rPr>
            </w:pPr>
            <w:r>
              <w:rPr>
                <w:rFonts w:ascii="Arial" w:hAnsi="Arial" w:cs="Arial"/>
                <w:b/>
                <w:bCs/>
                <w:noProof/>
                <w:sz w:val="20"/>
                <w:szCs w:val="18"/>
                <w:lang w:val="fr-CH"/>
              </w:rPr>
              <w:t>Données provenant du</w:t>
            </w:r>
          </w:p>
        </w:tc>
        <w:tc>
          <w:tcPr>
            <w:tcW w:w="13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00000" w:rsidRDefault="009C1351">
            <w:pPr>
              <w:spacing w:after="0" w:line="240" w:lineRule="auto"/>
              <w:rPr>
                <w:rFonts w:ascii="Arial" w:eastAsia="Calibri" w:hAnsi="Arial" w:cs="Arial"/>
                <w:sz w:val="20"/>
                <w:szCs w:val="20"/>
              </w:rPr>
            </w:pPr>
          </w:p>
        </w:tc>
        <w:tc>
          <w:tcPr>
            <w:tcW w:w="416"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000000" w:rsidRDefault="009C1351">
            <w:pPr>
              <w:widowControl w:val="0"/>
              <w:autoSpaceDE w:val="0"/>
              <w:autoSpaceDN w:val="0"/>
              <w:adjustRightInd w:val="0"/>
              <w:spacing w:before="120" w:after="120" w:line="240" w:lineRule="auto"/>
              <w:jc w:val="center"/>
              <w:rPr>
                <w:rFonts w:ascii="Arial" w:hAnsi="Arial" w:cs="Arial"/>
                <w:b/>
                <w:noProof/>
                <w:sz w:val="20"/>
                <w:szCs w:val="18"/>
                <w:lang w:val="fr-CH"/>
              </w:rPr>
            </w:pPr>
            <w:r>
              <w:rPr>
                <w:rStyle w:val="propertyeditor"/>
                <w:rFonts w:ascii="Arial" w:hAnsi="Arial" w:cs="Arial"/>
                <w:b/>
                <w:bCs/>
                <w:noProof/>
                <w:sz w:val="20"/>
                <w:szCs w:val="18"/>
                <w:lang w:val="fr-CH"/>
              </w:rPr>
              <w:t>201</w:t>
            </w:r>
            <w:r>
              <w:rPr>
                <w:rStyle w:val="propertyeditor"/>
                <w:rFonts w:ascii="Arial" w:hAnsi="Arial" w:cs="Arial"/>
                <w:b/>
                <w:bCs/>
                <w:noProof/>
                <w:sz w:val="20"/>
                <w:szCs w:val="18"/>
                <w:lang w:val="fr-CH"/>
              </w:rPr>
              <w:t>2</w:t>
            </w:r>
          </w:p>
        </w:tc>
        <w:tc>
          <w:tcPr>
            <w:tcW w:w="416"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000000" w:rsidRDefault="009C1351">
            <w:pPr>
              <w:spacing w:before="120" w:after="120" w:line="240" w:lineRule="auto"/>
              <w:jc w:val="center"/>
              <w:rPr>
                <w:rFonts w:ascii="Arial" w:hAnsi="Arial" w:cs="Arial"/>
                <w:b/>
                <w:noProof/>
                <w:sz w:val="20"/>
                <w:szCs w:val="18"/>
                <w:lang w:val="fr-CH"/>
              </w:rPr>
            </w:pPr>
            <w:r>
              <w:rPr>
                <w:rStyle w:val="propertyeditor"/>
                <w:rFonts w:ascii="Arial" w:hAnsi="Arial" w:cs="Arial"/>
                <w:b/>
                <w:bCs/>
                <w:noProof/>
                <w:sz w:val="20"/>
                <w:szCs w:val="18"/>
                <w:lang w:val="fr-CH"/>
              </w:rPr>
              <w:t>201</w:t>
            </w:r>
            <w:r>
              <w:rPr>
                <w:rStyle w:val="propertyeditor"/>
                <w:rFonts w:ascii="Arial" w:hAnsi="Arial" w:cs="Arial"/>
                <w:b/>
                <w:bCs/>
                <w:noProof/>
                <w:sz w:val="20"/>
                <w:szCs w:val="18"/>
                <w:lang w:val="fr-CH"/>
              </w:rPr>
              <w:t>3</w:t>
            </w:r>
          </w:p>
        </w:tc>
        <w:tc>
          <w:tcPr>
            <w:tcW w:w="416"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000000" w:rsidRDefault="009C1351">
            <w:pPr>
              <w:pStyle w:val="default0"/>
              <w:spacing w:before="120" w:beforeAutospacing="0" w:after="120" w:afterAutospacing="0"/>
              <w:jc w:val="center"/>
              <w:rPr>
                <w:rFonts w:ascii="Arial" w:hAnsi="Arial" w:cs="Arial"/>
                <w:b/>
                <w:noProof/>
                <w:sz w:val="20"/>
                <w:szCs w:val="18"/>
                <w:lang w:val="fr-CH"/>
              </w:rPr>
            </w:pPr>
            <w:r>
              <w:rPr>
                <w:rStyle w:val="propertyeditor"/>
                <w:rFonts w:ascii="Arial" w:hAnsi="Arial" w:cs="Arial"/>
                <w:b/>
                <w:bCs/>
                <w:noProof/>
                <w:sz w:val="20"/>
                <w:szCs w:val="18"/>
                <w:lang w:val="fr-CH"/>
              </w:rPr>
              <w:t>201</w:t>
            </w:r>
            <w:r>
              <w:rPr>
                <w:rStyle w:val="propertyeditor"/>
                <w:rFonts w:ascii="Arial" w:hAnsi="Arial" w:cs="Arial"/>
                <w:b/>
                <w:bCs/>
                <w:noProof/>
                <w:sz w:val="20"/>
                <w:szCs w:val="18"/>
                <w:lang w:val="fr-CH"/>
              </w:rPr>
              <w:t>4</w:t>
            </w:r>
          </w:p>
        </w:tc>
        <w:tc>
          <w:tcPr>
            <w:tcW w:w="416"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000000" w:rsidRDefault="009C1351">
            <w:pPr>
              <w:pStyle w:val="default0"/>
              <w:spacing w:before="120" w:beforeAutospacing="0" w:after="120" w:afterAutospacing="0"/>
              <w:jc w:val="center"/>
              <w:rPr>
                <w:rFonts w:ascii="Arial" w:hAnsi="Arial" w:cs="Arial"/>
                <w:b/>
                <w:noProof/>
                <w:sz w:val="20"/>
                <w:szCs w:val="18"/>
                <w:lang w:val="fr-CH"/>
              </w:rPr>
            </w:pPr>
            <w:r>
              <w:rPr>
                <w:rStyle w:val="propertyeditor"/>
                <w:rFonts w:ascii="Arial" w:hAnsi="Arial" w:cs="Arial"/>
                <w:b/>
                <w:bCs/>
                <w:noProof/>
                <w:sz w:val="20"/>
                <w:szCs w:val="18"/>
                <w:lang w:val="fr-CH"/>
              </w:rPr>
              <w:t>201</w:t>
            </w:r>
            <w:r>
              <w:rPr>
                <w:rStyle w:val="propertyeditor"/>
                <w:rFonts w:ascii="Arial" w:hAnsi="Arial" w:cs="Arial"/>
                <w:b/>
                <w:bCs/>
                <w:noProof/>
                <w:sz w:val="20"/>
                <w:szCs w:val="18"/>
                <w:lang w:val="fr-CH"/>
              </w:rPr>
              <w:t>5</w:t>
            </w:r>
          </w:p>
        </w:tc>
        <w:tc>
          <w:tcPr>
            <w:tcW w:w="416"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000000" w:rsidRDefault="009C1351">
            <w:pPr>
              <w:pStyle w:val="default0"/>
              <w:spacing w:before="120" w:beforeAutospacing="0" w:after="120" w:afterAutospacing="0"/>
              <w:jc w:val="center"/>
              <w:rPr>
                <w:rFonts w:ascii="Arial" w:hAnsi="Arial" w:cs="Arial"/>
                <w:b/>
                <w:noProof/>
                <w:sz w:val="20"/>
                <w:szCs w:val="18"/>
                <w:lang w:val="fr-CH"/>
              </w:rPr>
            </w:pPr>
          </w:p>
        </w:tc>
        <w:tc>
          <w:tcPr>
            <w:tcW w:w="416"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000000" w:rsidRDefault="009C1351">
            <w:pPr>
              <w:pStyle w:val="default0"/>
              <w:spacing w:before="120" w:beforeAutospacing="0" w:after="120" w:afterAutospacing="0"/>
              <w:jc w:val="center"/>
              <w:rPr>
                <w:rFonts w:ascii="Arial" w:hAnsi="Arial" w:cs="Arial"/>
                <w:b/>
                <w:noProof/>
                <w:sz w:val="20"/>
                <w:szCs w:val="18"/>
                <w:lang w:val="fr-CH"/>
              </w:rPr>
            </w:pPr>
          </w:p>
        </w:tc>
        <w:tc>
          <w:tcPr>
            <w:tcW w:w="416"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000000" w:rsidRDefault="009C1351">
            <w:pPr>
              <w:pStyle w:val="default0"/>
              <w:spacing w:before="120" w:beforeAutospacing="0" w:after="120" w:afterAutospacing="0"/>
              <w:jc w:val="center"/>
              <w:rPr>
                <w:rFonts w:ascii="Arial" w:hAnsi="Arial" w:cs="Arial"/>
                <w:b/>
                <w:noProof/>
                <w:sz w:val="20"/>
                <w:szCs w:val="18"/>
                <w:lang w:val="fr-CH"/>
              </w:rPr>
            </w:pPr>
          </w:p>
        </w:tc>
        <w:tc>
          <w:tcPr>
            <w:tcW w:w="416"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000000" w:rsidRDefault="009C1351">
            <w:pPr>
              <w:pStyle w:val="default0"/>
              <w:spacing w:before="120" w:beforeAutospacing="0" w:after="120" w:afterAutospacing="0"/>
              <w:jc w:val="center"/>
              <w:rPr>
                <w:rFonts w:ascii="Arial" w:hAnsi="Arial" w:cs="Arial"/>
                <w:b/>
                <w:noProof/>
                <w:sz w:val="20"/>
                <w:szCs w:val="18"/>
                <w:lang w:val="fr-CH"/>
              </w:rPr>
            </w:pPr>
          </w:p>
        </w:tc>
      </w:tr>
      <w:tr w:rsidR="00000000">
        <w:tc>
          <w:tcPr>
            <w:tcW w:w="9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9C1351">
            <w:pPr>
              <w:pStyle w:val="default0"/>
              <w:spacing w:before="0" w:beforeAutospacing="0" w:after="0" w:afterAutospacing="0"/>
              <w:rPr>
                <w:rFonts w:ascii="Arial" w:hAnsi="Arial" w:cs="Arial"/>
                <w:b/>
                <w:noProof/>
                <w:sz w:val="18"/>
                <w:szCs w:val="18"/>
                <w:lang w:val="fr-CH"/>
              </w:rPr>
            </w:pPr>
            <w:r>
              <w:rPr>
                <w:rFonts w:ascii="Arial" w:hAnsi="Arial" w:cs="Arial"/>
                <w:b/>
                <w:noProof/>
                <w:sz w:val="18"/>
                <w:szCs w:val="18"/>
                <w:lang w:val="fr-CH"/>
              </w:rPr>
              <w:t>Nombre de nourrissons survivants</w:t>
            </w:r>
          </w:p>
        </w:tc>
        <w:tc>
          <w:tcPr>
            <w:tcW w:w="60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C1351">
            <w:pPr>
              <w:pStyle w:val="default0"/>
              <w:spacing w:before="0" w:beforeAutospacing="0" w:after="0" w:afterAutospacing="0"/>
              <w:jc w:val="center"/>
              <w:rPr>
                <w:rFonts w:ascii="Arial" w:hAnsi="Arial" w:cs="Arial"/>
                <w:i/>
                <w:noProof/>
                <w:sz w:val="18"/>
                <w:szCs w:val="18"/>
                <w:lang w:val="fr-CH"/>
              </w:rPr>
            </w:pPr>
            <w:r>
              <w:rPr>
                <w:rFonts w:ascii="Arial" w:hAnsi="Arial" w:cs="Arial"/>
                <w:i/>
                <w:noProof/>
                <w:sz w:val="18"/>
                <w:szCs w:val="18"/>
                <w:lang w:val="fr-CH"/>
              </w:rPr>
              <w:t>Tableau 1</w:t>
            </w:r>
          </w:p>
        </w:tc>
        <w:tc>
          <w:tcPr>
            <w:tcW w:w="13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C1351">
            <w:pPr>
              <w:pStyle w:val="default0"/>
              <w:spacing w:before="0" w:beforeAutospacing="0" w:after="0" w:afterAutospacing="0"/>
              <w:jc w:val="center"/>
              <w:rPr>
                <w:rFonts w:ascii="Arial" w:hAnsi="Arial" w:cs="Arial"/>
                <w:noProof/>
                <w:sz w:val="18"/>
                <w:szCs w:val="18"/>
                <w:lang w:val="fr-CH"/>
              </w:rPr>
            </w:pPr>
            <w:r>
              <w:rPr>
                <w:rFonts w:ascii="Arial" w:hAnsi="Arial" w:cs="Arial"/>
                <w:noProof/>
                <w:sz w:val="18"/>
                <w:szCs w:val="18"/>
                <w:lang w:val="fr-CH"/>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264,43</w:t>
            </w:r>
            <w:r>
              <w:rPr>
                <w:rStyle w:val="propertyeditor"/>
                <w:rFonts w:ascii="Arial" w:hAnsi="Arial" w:cs="Arial"/>
                <w:bCs/>
                <w:noProof/>
                <w:sz w:val="18"/>
                <w:szCs w:val="18"/>
                <w:lang w:val="fr-CH"/>
              </w:rPr>
              <w:t>0</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270,93</w:t>
            </w:r>
            <w:r>
              <w:rPr>
                <w:rStyle w:val="propertyeditor"/>
                <w:rFonts w:ascii="Arial" w:hAnsi="Arial" w:cs="Arial"/>
                <w:bCs/>
                <w:noProof/>
                <w:sz w:val="18"/>
                <w:szCs w:val="18"/>
                <w:lang w:val="fr-CH"/>
              </w:rPr>
              <w:t>4</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277,60</w:t>
            </w:r>
            <w:r>
              <w:rPr>
                <w:rStyle w:val="propertyeditor"/>
                <w:rFonts w:ascii="Arial" w:hAnsi="Arial" w:cs="Arial"/>
                <w:bCs/>
                <w:noProof/>
                <w:sz w:val="18"/>
                <w:szCs w:val="18"/>
                <w:lang w:val="fr-CH"/>
              </w:rPr>
              <w:t>0</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284,42</w:t>
            </w:r>
            <w:r>
              <w:rPr>
                <w:rStyle w:val="propertyeditor"/>
                <w:rFonts w:ascii="Arial" w:hAnsi="Arial" w:cs="Arial"/>
                <w:bCs/>
                <w:noProof/>
                <w:sz w:val="18"/>
                <w:szCs w:val="18"/>
                <w:lang w:val="fr-CH"/>
              </w:rPr>
              <w:t>8</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p>
        </w:tc>
      </w:tr>
      <w:tr w:rsidR="00000000">
        <w:tc>
          <w:tcPr>
            <w:tcW w:w="9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9C1351">
            <w:pPr>
              <w:pStyle w:val="default0"/>
              <w:spacing w:before="0" w:beforeAutospacing="0" w:after="0" w:afterAutospacing="0"/>
              <w:rPr>
                <w:rFonts w:ascii="Arial" w:hAnsi="Arial" w:cs="Arial"/>
                <w:b/>
                <w:noProof/>
                <w:sz w:val="18"/>
                <w:szCs w:val="18"/>
                <w:lang w:val="fr-CH"/>
              </w:rPr>
            </w:pPr>
            <w:r>
              <w:rPr>
                <w:rFonts w:ascii="Arial" w:hAnsi="Arial" w:cs="Arial"/>
                <w:b/>
                <w:noProof/>
                <w:sz w:val="18"/>
                <w:szCs w:val="18"/>
                <w:lang w:val="fr-CH"/>
              </w:rPr>
              <w:t>Nombre d’enfants devant recevoir la troisième dose du vaccin</w:t>
            </w:r>
            <w:r>
              <w:rPr>
                <w:rFonts w:ascii="Arial" w:hAnsi="Arial" w:cs="Arial"/>
                <w:b/>
                <w:noProof/>
                <w:sz w:val="18"/>
                <w:szCs w:val="18"/>
                <w:vertAlign w:val="superscript"/>
                <w:lang w:val="fr-CH"/>
              </w:rPr>
              <w:t>[1]</w:t>
            </w:r>
          </w:p>
        </w:tc>
        <w:tc>
          <w:tcPr>
            <w:tcW w:w="60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C1351">
            <w:pPr>
              <w:pStyle w:val="default0"/>
              <w:spacing w:before="0" w:beforeAutospacing="0" w:after="0" w:afterAutospacing="0"/>
              <w:jc w:val="center"/>
              <w:rPr>
                <w:rFonts w:ascii="Arial" w:hAnsi="Arial" w:cs="Arial"/>
                <w:i/>
                <w:noProof/>
                <w:sz w:val="18"/>
                <w:szCs w:val="18"/>
                <w:lang w:val="fr-CH"/>
              </w:rPr>
            </w:pPr>
            <w:r>
              <w:rPr>
                <w:rFonts w:ascii="Arial" w:hAnsi="Arial" w:cs="Arial"/>
                <w:i/>
                <w:noProof/>
                <w:sz w:val="18"/>
                <w:szCs w:val="18"/>
                <w:lang w:val="fr-CH"/>
              </w:rPr>
              <w:t>Tableau 1</w:t>
            </w:r>
          </w:p>
        </w:tc>
        <w:tc>
          <w:tcPr>
            <w:tcW w:w="13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C1351">
            <w:pPr>
              <w:pStyle w:val="default0"/>
              <w:spacing w:before="0" w:beforeAutospacing="0" w:after="0" w:afterAutospacing="0"/>
              <w:jc w:val="center"/>
              <w:rPr>
                <w:rFonts w:ascii="Arial" w:hAnsi="Arial" w:cs="Arial"/>
                <w:noProof/>
                <w:sz w:val="18"/>
                <w:szCs w:val="18"/>
                <w:lang w:val="fr-CH"/>
              </w:rPr>
            </w:pPr>
            <w:r>
              <w:rPr>
                <w:rFonts w:ascii="Arial" w:hAnsi="Arial" w:cs="Arial"/>
                <w:noProof/>
                <w:sz w:val="18"/>
                <w:szCs w:val="18"/>
                <w:lang w:val="fr-CH"/>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C1351">
            <w:pPr>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bCs/>
                <w:noProof/>
                <w:sz w:val="18"/>
                <w:szCs w:val="18"/>
                <w:lang w:val="fr-CH"/>
              </w:rPr>
              <w:t>245,91</w:t>
            </w:r>
            <w:r>
              <w:rPr>
                <w:rStyle w:val="propertyeditor"/>
                <w:rFonts w:ascii="Arial" w:hAnsi="Arial" w:cs="Arial"/>
                <w:bCs/>
                <w:noProof/>
                <w:sz w:val="18"/>
                <w:szCs w:val="18"/>
                <w:lang w:val="fr-CH"/>
              </w:rPr>
              <w:t>9</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C1351">
            <w:pPr>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bCs/>
                <w:noProof/>
                <w:sz w:val="18"/>
                <w:szCs w:val="18"/>
                <w:lang w:val="fr-CH"/>
              </w:rPr>
              <w:t>254,67</w:t>
            </w:r>
            <w:r>
              <w:rPr>
                <w:rStyle w:val="propertyeditor"/>
                <w:rFonts w:ascii="Arial" w:hAnsi="Arial" w:cs="Arial"/>
                <w:bCs/>
                <w:noProof/>
                <w:sz w:val="18"/>
                <w:szCs w:val="18"/>
                <w:lang w:val="fr-CH"/>
              </w:rPr>
              <w:t>8</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C1351">
            <w:pPr>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bCs/>
                <w:noProof/>
                <w:sz w:val="18"/>
                <w:szCs w:val="18"/>
                <w:lang w:val="fr-CH"/>
              </w:rPr>
              <w:t>263,71</w:t>
            </w:r>
            <w:r>
              <w:rPr>
                <w:rStyle w:val="propertyeditor"/>
                <w:rFonts w:ascii="Arial" w:hAnsi="Arial" w:cs="Arial"/>
                <w:bCs/>
                <w:noProof/>
                <w:sz w:val="18"/>
                <w:szCs w:val="18"/>
                <w:lang w:val="fr-CH"/>
              </w:rPr>
              <w:t>9</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C1351">
            <w:pPr>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bCs/>
                <w:noProof/>
                <w:sz w:val="18"/>
                <w:szCs w:val="18"/>
                <w:lang w:val="fr-CH"/>
              </w:rPr>
              <w:t>270,20</w:t>
            </w:r>
            <w:r>
              <w:rPr>
                <w:rStyle w:val="propertyeditor"/>
                <w:rFonts w:ascii="Arial" w:hAnsi="Arial" w:cs="Arial"/>
                <w:bCs/>
                <w:noProof/>
                <w:sz w:val="18"/>
                <w:szCs w:val="18"/>
                <w:lang w:val="fr-CH"/>
              </w:rPr>
              <w:t>7</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C1351">
            <w:pPr>
              <w:autoSpaceDE w:val="0"/>
              <w:autoSpaceDN w:val="0"/>
              <w:adjustRightInd w:val="0"/>
              <w:spacing w:after="0" w:line="240" w:lineRule="auto"/>
              <w:jc w:val="right"/>
              <w:rPr>
                <w:rFonts w:ascii="Arial" w:hAnsi="Arial" w:cs="Arial"/>
                <w:noProof/>
                <w:sz w:val="18"/>
                <w:szCs w:val="18"/>
                <w:lang w:val="fr-CH"/>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C1351">
            <w:pPr>
              <w:autoSpaceDE w:val="0"/>
              <w:autoSpaceDN w:val="0"/>
              <w:adjustRightInd w:val="0"/>
              <w:spacing w:after="0" w:line="240" w:lineRule="auto"/>
              <w:jc w:val="right"/>
              <w:rPr>
                <w:rFonts w:ascii="Arial" w:hAnsi="Arial" w:cs="Arial"/>
                <w:noProof/>
                <w:sz w:val="18"/>
                <w:szCs w:val="18"/>
                <w:lang w:val="fr-CH"/>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C1351">
            <w:pPr>
              <w:autoSpaceDE w:val="0"/>
              <w:autoSpaceDN w:val="0"/>
              <w:adjustRightInd w:val="0"/>
              <w:spacing w:after="0" w:line="240" w:lineRule="auto"/>
              <w:jc w:val="right"/>
              <w:rPr>
                <w:rFonts w:ascii="Arial" w:hAnsi="Arial" w:cs="Arial"/>
                <w:noProof/>
                <w:sz w:val="18"/>
                <w:szCs w:val="18"/>
                <w:lang w:val="fr-CH"/>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C1351">
            <w:pPr>
              <w:autoSpaceDE w:val="0"/>
              <w:autoSpaceDN w:val="0"/>
              <w:adjustRightInd w:val="0"/>
              <w:spacing w:after="0" w:line="240" w:lineRule="auto"/>
              <w:jc w:val="right"/>
              <w:rPr>
                <w:rFonts w:ascii="Arial" w:hAnsi="Arial" w:cs="Arial"/>
                <w:noProof/>
                <w:sz w:val="18"/>
                <w:szCs w:val="18"/>
                <w:lang w:val="fr-CH"/>
              </w:rPr>
            </w:pPr>
          </w:p>
        </w:tc>
      </w:tr>
      <w:tr w:rsidR="00000000">
        <w:tc>
          <w:tcPr>
            <w:tcW w:w="9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9C1351">
            <w:pPr>
              <w:pStyle w:val="default0"/>
              <w:spacing w:before="0" w:beforeAutospacing="0" w:after="0" w:afterAutospacing="0"/>
              <w:rPr>
                <w:rFonts w:ascii="Arial" w:hAnsi="Arial" w:cs="Arial"/>
                <w:b/>
                <w:noProof/>
                <w:sz w:val="18"/>
                <w:szCs w:val="18"/>
                <w:lang w:val="fr-CH"/>
              </w:rPr>
            </w:pPr>
            <w:r>
              <w:rPr>
                <w:rFonts w:ascii="Arial" w:hAnsi="Arial" w:cs="Arial"/>
                <w:b/>
                <w:noProof/>
                <w:sz w:val="18"/>
                <w:szCs w:val="18"/>
                <w:lang w:val="fr-CH"/>
              </w:rPr>
              <w:t>Couverture vaccinale de la troisième dose du vaccin</w:t>
            </w:r>
          </w:p>
        </w:tc>
        <w:tc>
          <w:tcPr>
            <w:tcW w:w="60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C1351">
            <w:pPr>
              <w:pStyle w:val="default0"/>
              <w:spacing w:before="0" w:beforeAutospacing="0" w:after="0" w:afterAutospacing="0"/>
              <w:jc w:val="center"/>
              <w:rPr>
                <w:rFonts w:ascii="Arial" w:hAnsi="Arial" w:cs="Arial"/>
                <w:i/>
                <w:noProof/>
                <w:sz w:val="18"/>
                <w:szCs w:val="18"/>
                <w:lang w:val="fr-CH"/>
              </w:rPr>
            </w:pPr>
            <w:r>
              <w:rPr>
                <w:rFonts w:ascii="Arial" w:hAnsi="Arial" w:cs="Arial"/>
                <w:i/>
                <w:noProof/>
                <w:sz w:val="18"/>
                <w:szCs w:val="18"/>
                <w:lang w:val="fr-CH"/>
              </w:rPr>
              <w:t>Tableau 1</w:t>
            </w:r>
          </w:p>
        </w:tc>
        <w:tc>
          <w:tcPr>
            <w:tcW w:w="13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C1351">
            <w:pPr>
              <w:pStyle w:val="default0"/>
              <w:spacing w:before="0" w:beforeAutospacing="0" w:after="0" w:afterAutospacing="0"/>
              <w:jc w:val="center"/>
              <w:rPr>
                <w:rFonts w:ascii="Arial" w:hAnsi="Arial" w:cs="Arial"/>
                <w:noProof/>
                <w:sz w:val="18"/>
                <w:szCs w:val="18"/>
                <w:lang w:val="fr-CH"/>
              </w:rPr>
            </w:pPr>
            <w:r>
              <w:rPr>
                <w:rFonts w:ascii="Arial" w:hAnsi="Arial" w:cs="Arial"/>
                <w:noProof/>
                <w:sz w:val="18"/>
                <w:szCs w:val="18"/>
                <w:lang w:val="fr-CH"/>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C1351">
            <w:pPr>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bCs/>
                <w:noProof/>
                <w:sz w:val="18"/>
                <w:szCs w:val="18"/>
                <w:lang w:val="fr-CH"/>
              </w:rPr>
              <w:t>93.00</w:t>
            </w:r>
            <w:r>
              <w:rPr>
                <w:rStyle w:val="propertyeditor"/>
                <w:rFonts w:ascii="Arial" w:hAnsi="Arial" w:cs="Arial"/>
                <w:bCs/>
                <w:noProof/>
                <w:sz w:val="18"/>
                <w:szCs w:val="18"/>
                <w:lang w:val="fr-CH"/>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C1351">
            <w:pPr>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bCs/>
                <w:noProof/>
                <w:sz w:val="18"/>
                <w:szCs w:val="18"/>
                <w:lang w:val="fr-CH"/>
              </w:rPr>
              <w:t>94.00</w:t>
            </w:r>
            <w:r>
              <w:rPr>
                <w:rStyle w:val="propertyeditor"/>
                <w:rFonts w:ascii="Arial" w:hAnsi="Arial" w:cs="Arial"/>
                <w:bCs/>
                <w:noProof/>
                <w:sz w:val="18"/>
                <w:szCs w:val="18"/>
                <w:lang w:val="fr-CH"/>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C1351">
            <w:pPr>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bCs/>
                <w:noProof/>
                <w:sz w:val="18"/>
                <w:szCs w:val="18"/>
                <w:lang w:val="fr-CH"/>
              </w:rPr>
              <w:t>95.00</w:t>
            </w:r>
            <w:r>
              <w:rPr>
                <w:rStyle w:val="propertyeditor"/>
                <w:rFonts w:ascii="Arial" w:hAnsi="Arial" w:cs="Arial"/>
                <w:bCs/>
                <w:noProof/>
                <w:sz w:val="18"/>
                <w:szCs w:val="18"/>
                <w:lang w:val="fr-CH"/>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C1351">
            <w:pPr>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bCs/>
                <w:noProof/>
                <w:sz w:val="18"/>
                <w:szCs w:val="18"/>
                <w:lang w:val="fr-CH"/>
              </w:rPr>
              <w:t>95.00</w:t>
            </w:r>
            <w:r>
              <w:rPr>
                <w:rStyle w:val="propertyeditor"/>
                <w:rFonts w:ascii="Arial" w:hAnsi="Arial" w:cs="Arial"/>
                <w:bCs/>
                <w:noProof/>
                <w:sz w:val="18"/>
                <w:szCs w:val="18"/>
                <w:lang w:val="fr-CH"/>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C1351">
            <w:pPr>
              <w:autoSpaceDE w:val="0"/>
              <w:autoSpaceDN w:val="0"/>
              <w:adjustRightInd w:val="0"/>
              <w:spacing w:after="0" w:line="240" w:lineRule="auto"/>
              <w:jc w:val="right"/>
              <w:rPr>
                <w:rFonts w:ascii="Arial" w:hAnsi="Arial" w:cs="Arial"/>
                <w:noProof/>
                <w:sz w:val="18"/>
                <w:szCs w:val="18"/>
                <w:lang w:val="fr-CH"/>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C1351">
            <w:pPr>
              <w:autoSpaceDE w:val="0"/>
              <w:autoSpaceDN w:val="0"/>
              <w:adjustRightInd w:val="0"/>
              <w:spacing w:after="0" w:line="240" w:lineRule="auto"/>
              <w:jc w:val="right"/>
              <w:rPr>
                <w:rFonts w:ascii="Arial" w:hAnsi="Arial" w:cs="Arial"/>
                <w:noProof/>
                <w:sz w:val="18"/>
                <w:szCs w:val="18"/>
                <w:lang w:val="fr-CH"/>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C1351">
            <w:pPr>
              <w:autoSpaceDE w:val="0"/>
              <w:autoSpaceDN w:val="0"/>
              <w:adjustRightInd w:val="0"/>
              <w:spacing w:after="0" w:line="240" w:lineRule="auto"/>
              <w:jc w:val="right"/>
              <w:rPr>
                <w:rFonts w:ascii="Arial" w:hAnsi="Arial" w:cs="Arial"/>
                <w:noProof/>
                <w:sz w:val="18"/>
                <w:szCs w:val="18"/>
                <w:lang w:val="fr-CH"/>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C1351">
            <w:pPr>
              <w:autoSpaceDE w:val="0"/>
              <w:autoSpaceDN w:val="0"/>
              <w:adjustRightInd w:val="0"/>
              <w:spacing w:after="0" w:line="240" w:lineRule="auto"/>
              <w:jc w:val="right"/>
              <w:rPr>
                <w:rFonts w:ascii="Arial" w:hAnsi="Arial" w:cs="Arial"/>
                <w:noProof/>
                <w:sz w:val="18"/>
                <w:szCs w:val="18"/>
                <w:lang w:val="fr-CH"/>
              </w:rPr>
            </w:pPr>
          </w:p>
        </w:tc>
      </w:tr>
      <w:tr w:rsidR="00000000">
        <w:tc>
          <w:tcPr>
            <w:tcW w:w="9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9C1351">
            <w:pPr>
              <w:pStyle w:val="default0"/>
              <w:spacing w:before="0" w:beforeAutospacing="0" w:after="0" w:afterAutospacing="0"/>
              <w:rPr>
                <w:rFonts w:ascii="Arial" w:hAnsi="Arial" w:cs="Arial"/>
                <w:b/>
                <w:noProof/>
                <w:sz w:val="18"/>
                <w:szCs w:val="18"/>
                <w:lang w:val="fr-CH"/>
              </w:rPr>
            </w:pPr>
            <w:r>
              <w:rPr>
                <w:rFonts w:ascii="Arial" w:hAnsi="Arial" w:cs="Arial"/>
                <w:b/>
                <w:noProof/>
                <w:sz w:val="18"/>
                <w:szCs w:val="18"/>
                <w:lang w:val="fr-CH"/>
              </w:rPr>
              <w:t>Nombre d’enfants devant recevoir la première dose du vaccin</w:t>
            </w:r>
          </w:p>
        </w:tc>
        <w:tc>
          <w:tcPr>
            <w:tcW w:w="60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C1351">
            <w:pPr>
              <w:pStyle w:val="default0"/>
              <w:spacing w:before="0" w:beforeAutospacing="0" w:after="0" w:afterAutospacing="0"/>
              <w:jc w:val="center"/>
              <w:rPr>
                <w:rFonts w:ascii="Arial" w:hAnsi="Arial" w:cs="Arial"/>
                <w:i/>
                <w:noProof/>
                <w:sz w:val="18"/>
                <w:szCs w:val="18"/>
                <w:lang w:val="fr-CH"/>
              </w:rPr>
            </w:pPr>
            <w:r>
              <w:rPr>
                <w:rFonts w:ascii="Arial" w:hAnsi="Arial" w:cs="Arial"/>
                <w:i/>
                <w:noProof/>
                <w:sz w:val="18"/>
                <w:szCs w:val="18"/>
                <w:lang w:val="fr-CH"/>
              </w:rPr>
              <w:t>Tableau 1</w:t>
            </w:r>
          </w:p>
        </w:tc>
        <w:tc>
          <w:tcPr>
            <w:tcW w:w="13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C1351">
            <w:pPr>
              <w:pStyle w:val="default0"/>
              <w:spacing w:before="0" w:beforeAutospacing="0" w:after="0" w:afterAutospacing="0"/>
              <w:jc w:val="center"/>
              <w:rPr>
                <w:rFonts w:ascii="Arial" w:hAnsi="Arial" w:cs="Arial"/>
                <w:noProof/>
                <w:sz w:val="18"/>
                <w:szCs w:val="18"/>
                <w:lang w:val="fr-CH"/>
              </w:rPr>
            </w:pPr>
            <w:r>
              <w:rPr>
                <w:rFonts w:ascii="Arial" w:hAnsi="Arial" w:cs="Arial"/>
                <w:noProof/>
                <w:sz w:val="18"/>
                <w:szCs w:val="18"/>
                <w:lang w:val="fr-CH"/>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C1351">
            <w:pPr>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bCs/>
                <w:noProof/>
                <w:sz w:val="18"/>
                <w:szCs w:val="18"/>
                <w:lang w:val="fr-CH"/>
              </w:rPr>
              <w:t>256,49</w:t>
            </w:r>
            <w:r>
              <w:rPr>
                <w:rStyle w:val="propertyeditor"/>
                <w:rFonts w:ascii="Arial" w:hAnsi="Arial" w:cs="Arial"/>
                <w:bCs/>
                <w:noProof/>
                <w:sz w:val="18"/>
                <w:szCs w:val="18"/>
                <w:lang w:val="fr-CH"/>
              </w:rPr>
              <w:t>7</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C1351">
            <w:pPr>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bCs/>
                <w:noProof/>
                <w:sz w:val="18"/>
                <w:szCs w:val="18"/>
                <w:lang w:val="fr-CH"/>
              </w:rPr>
              <w:t>262,80</w:t>
            </w:r>
            <w:r>
              <w:rPr>
                <w:rStyle w:val="propertyeditor"/>
                <w:rFonts w:ascii="Arial" w:hAnsi="Arial" w:cs="Arial"/>
                <w:bCs/>
                <w:noProof/>
                <w:sz w:val="18"/>
                <w:szCs w:val="18"/>
                <w:lang w:val="fr-CH"/>
              </w:rPr>
              <w:t>6</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C1351">
            <w:pPr>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bCs/>
                <w:noProof/>
                <w:sz w:val="18"/>
                <w:szCs w:val="18"/>
                <w:lang w:val="fr-CH"/>
              </w:rPr>
              <w:t>272,04</w:t>
            </w:r>
            <w:r>
              <w:rPr>
                <w:rStyle w:val="propertyeditor"/>
                <w:rFonts w:ascii="Arial" w:hAnsi="Arial" w:cs="Arial"/>
                <w:bCs/>
                <w:noProof/>
                <w:sz w:val="18"/>
                <w:szCs w:val="18"/>
                <w:lang w:val="fr-CH"/>
              </w:rPr>
              <w:t>8</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C1351">
            <w:pPr>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bCs/>
                <w:noProof/>
                <w:sz w:val="18"/>
                <w:szCs w:val="18"/>
                <w:lang w:val="fr-CH"/>
              </w:rPr>
              <w:t>278,73</w:t>
            </w:r>
            <w:r>
              <w:rPr>
                <w:rStyle w:val="propertyeditor"/>
                <w:rFonts w:ascii="Arial" w:hAnsi="Arial" w:cs="Arial"/>
                <w:bCs/>
                <w:noProof/>
                <w:sz w:val="18"/>
                <w:szCs w:val="18"/>
                <w:lang w:val="fr-CH"/>
              </w:rPr>
              <w:t>9</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C1351">
            <w:pPr>
              <w:autoSpaceDE w:val="0"/>
              <w:autoSpaceDN w:val="0"/>
              <w:adjustRightInd w:val="0"/>
              <w:spacing w:after="0" w:line="240" w:lineRule="auto"/>
              <w:jc w:val="right"/>
              <w:rPr>
                <w:rFonts w:ascii="Arial" w:hAnsi="Arial" w:cs="Arial"/>
                <w:noProof/>
                <w:sz w:val="18"/>
                <w:szCs w:val="18"/>
                <w:lang w:val="fr-CH"/>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C1351">
            <w:pPr>
              <w:autoSpaceDE w:val="0"/>
              <w:autoSpaceDN w:val="0"/>
              <w:adjustRightInd w:val="0"/>
              <w:spacing w:after="0" w:line="240" w:lineRule="auto"/>
              <w:jc w:val="right"/>
              <w:rPr>
                <w:rFonts w:ascii="Arial" w:hAnsi="Arial" w:cs="Arial"/>
                <w:noProof/>
                <w:sz w:val="18"/>
                <w:szCs w:val="18"/>
                <w:lang w:val="fr-CH"/>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C1351">
            <w:pPr>
              <w:autoSpaceDE w:val="0"/>
              <w:autoSpaceDN w:val="0"/>
              <w:adjustRightInd w:val="0"/>
              <w:spacing w:after="0" w:line="240" w:lineRule="auto"/>
              <w:jc w:val="right"/>
              <w:rPr>
                <w:rFonts w:ascii="Arial" w:hAnsi="Arial" w:cs="Arial"/>
                <w:noProof/>
                <w:sz w:val="18"/>
                <w:szCs w:val="18"/>
                <w:lang w:val="fr-CH"/>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C1351">
            <w:pPr>
              <w:autoSpaceDE w:val="0"/>
              <w:autoSpaceDN w:val="0"/>
              <w:adjustRightInd w:val="0"/>
              <w:spacing w:after="0" w:line="240" w:lineRule="auto"/>
              <w:jc w:val="right"/>
              <w:rPr>
                <w:rFonts w:ascii="Arial" w:hAnsi="Arial" w:cs="Arial"/>
                <w:noProof/>
                <w:sz w:val="18"/>
                <w:szCs w:val="18"/>
                <w:lang w:val="fr-CH"/>
              </w:rPr>
            </w:pPr>
          </w:p>
        </w:tc>
      </w:tr>
      <w:tr w:rsidR="00000000">
        <w:tc>
          <w:tcPr>
            <w:tcW w:w="9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9C1351">
            <w:pPr>
              <w:pStyle w:val="default0"/>
              <w:spacing w:before="0" w:beforeAutospacing="0" w:after="0" w:afterAutospacing="0"/>
              <w:rPr>
                <w:rFonts w:ascii="Arial" w:hAnsi="Arial" w:cs="Arial"/>
                <w:b/>
                <w:noProof/>
                <w:sz w:val="18"/>
                <w:szCs w:val="18"/>
                <w:lang w:val="fr-CH"/>
              </w:rPr>
            </w:pPr>
            <w:r>
              <w:rPr>
                <w:rFonts w:ascii="Arial" w:hAnsi="Arial" w:cs="Arial"/>
                <w:b/>
                <w:noProof/>
                <w:sz w:val="18"/>
                <w:szCs w:val="18"/>
                <w:lang w:val="fr-CH"/>
              </w:rPr>
              <w:t>Nombre de doses par enfant</w:t>
            </w:r>
          </w:p>
        </w:tc>
        <w:tc>
          <w:tcPr>
            <w:tcW w:w="605" w:type="pct"/>
            <w:tcBorders>
              <w:top w:val="nil"/>
              <w:left w:val="nil"/>
              <w:bottom w:val="single" w:sz="8" w:space="0" w:color="auto"/>
              <w:right w:val="single" w:sz="8" w:space="0" w:color="auto"/>
            </w:tcBorders>
            <w:tcMar>
              <w:top w:w="0" w:type="dxa"/>
              <w:left w:w="108" w:type="dxa"/>
              <w:bottom w:w="0" w:type="dxa"/>
              <w:right w:w="108" w:type="dxa"/>
            </w:tcMar>
            <w:vAlign w:val="center"/>
          </w:tcPr>
          <w:p w:rsidR="00000000" w:rsidRDefault="009C1351">
            <w:pPr>
              <w:pStyle w:val="default0"/>
              <w:spacing w:before="0" w:beforeAutospacing="0" w:after="0" w:afterAutospacing="0"/>
              <w:jc w:val="center"/>
              <w:rPr>
                <w:rFonts w:ascii="Arial" w:hAnsi="Arial" w:cs="Arial"/>
                <w:i/>
                <w:noProof/>
                <w:sz w:val="18"/>
                <w:szCs w:val="18"/>
                <w:lang w:val="fr-CH"/>
              </w:rPr>
            </w:pPr>
          </w:p>
        </w:tc>
        <w:tc>
          <w:tcPr>
            <w:tcW w:w="13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C1351">
            <w:pPr>
              <w:pStyle w:val="default0"/>
              <w:spacing w:before="0" w:beforeAutospacing="0" w:after="0" w:afterAutospacing="0"/>
              <w:jc w:val="center"/>
              <w:rPr>
                <w:rFonts w:ascii="Arial" w:hAnsi="Arial" w:cs="Arial"/>
                <w:noProof/>
                <w:sz w:val="18"/>
                <w:szCs w:val="18"/>
                <w:lang w:val="fr-CH"/>
              </w:rPr>
            </w:pPr>
            <w:r>
              <w:rPr>
                <w:rFonts w:ascii="Arial" w:hAnsi="Arial" w:cs="Arial"/>
                <w:noProof/>
                <w:sz w:val="18"/>
                <w:szCs w:val="18"/>
                <w:lang w:val="fr-CH"/>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3</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3</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3</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3</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p>
        </w:tc>
      </w:tr>
      <w:tr w:rsidR="00000000">
        <w:tc>
          <w:tcPr>
            <w:tcW w:w="9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9C1351">
            <w:pPr>
              <w:pStyle w:val="default0"/>
              <w:spacing w:before="0" w:beforeAutospacing="0" w:after="0" w:afterAutospacing="0"/>
              <w:rPr>
                <w:rFonts w:ascii="Arial" w:hAnsi="Arial" w:cs="Arial"/>
                <w:b/>
                <w:noProof/>
                <w:sz w:val="18"/>
                <w:szCs w:val="18"/>
                <w:lang w:val="fr-CH"/>
              </w:rPr>
            </w:pPr>
            <w:r>
              <w:rPr>
                <w:rFonts w:ascii="Arial" w:hAnsi="Arial" w:cs="Arial"/>
                <w:b/>
                <w:noProof/>
                <w:sz w:val="18"/>
                <w:szCs w:val="18"/>
                <w:lang w:val="fr-CH"/>
              </w:rPr>
              <w:t>Estimation du facteur de perte vaccinale</w:t>
            </w:r>
          </w:p>
        </w:tc>
        <w:tc>
          <w:tcPr>
            <w:tcW w:w="60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C1351">
            <w:pPr>
              <w:pStyle w:val="default0"/>
              <w:spacing w:before="0" w:beforeAutospacing="0" w:after="0" w:afterAutospacing="0"/>
              <w:jc w:val="center"/>
              <w:rPr>
                <w:rFonts w:ascii="Arial" w:hAnsi="Arial" w:cs="Arial"/>
                <w:i/>
                <w:noProof/>
                <w:sz w:val="18"/>
                <w:szCs w:val="18"/>
                <w:lang w:val="fr-CH"/>
              </w:rPr>
            </w:pPr>
            <w:r>
              <w:rPr>
                <w:rFonts w:ascii="Arial" w:hAnsi="Arial" w:cs="Arial"/>
                <w:i/>
                <w:noProof/>
                <w:sz w:val="18"/>
                <w:szCs w:val="18"/>
                <w:lang w:val="fr-CH"/>
              </w:rPr>
              <w:t>Tableau 6.(n).3</w:t>
            </w:r>
            <w:r>
              <w:rPr>
                <w:rFonts w:ascii="Arial" w:hAnsi="Arial" w:cs="Arial"/>
                <w:i/>
                <w:noProof/>
                <w:sz w:val="18"/>
                <w:szCs w:val="18"/>
                <w:vertAlign w:val="superscript"/>
                <w:lang w:val="fr-CH"/>
              </w:rPr>
              <w:t>[2]</w:t>
            </w:r>
          </w:p>
        </w:tc>
        <w:tc>
          <w:tcPr>
            <w:tcW w:w="13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C1351">
            <w:pPr>
              <w:pStyle w:val="default0"/>
              <w:spacing w:before="0" w:beforeAutospacing="0" w:after="0" w:afterAutospacing="0"/>
              <w:jc w:val="center"/>
              <w:rPr>
                <w:rFonts w:ascii="Arial" w:hAnsi="Arial" w:cs="Arial"/>
                <w:noProof/>
                <w:sz w:val="18"/>
                <w:szCs w:val="18"/>
                <w:lang w:val="fr-CH"/>
              </w:rPr>
            </w:pPr>
            <w:r>
              <w:rPr>
                <w:rFonts w:ascii="Arial" w:hAnsi="Arial" w:cs="Arial"/>
                <w:noProof/>
                <w:sz w:val="18"/>
                <w:szCs w:val="18"/>
                <w:lang w:val="fr-CH"/>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1.0</w:t>
            </w:r>
            <w:r>
              <w:rPr>
                <w:rStyle w:val="propertyeditor"/>
                <w:rFonts w:ascii="Arial" w:hAnsi="Arial" w:cs="Arial"/>
                <w:bCs/>
                <w:noProof/>
                <w:sz w:val="18"/>
                <w:szCs w:val="18"/>
                <w:lang w:val="fr-CH"/>
              </w:rPr>
              <w:t>5</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1.0</w:t>
            </w:r>
            <w:r>
              <w:rPr>
                <w:rStyle w:val="propertyeditor"/>
                <w:rFonts w:ascii="Arial" w:hAnsi="Arial" w:cs="Arial"/>
                <w:bCs/>
                <w:noProof/>
                <w:sz w:val="18"/>
                <w:szCs w:val="18"/>
                <w:lang w:val="fr-CH"/>
              </w:rPr>
              <w:t>5</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1.0</w:t>
            </w:r>
            <w:r>
              <w:rPr>
                <w:rStyle w:val="propertyeditor"/>
                <w:rFonts w:ascii="Arial" w:hAnsi="Arial" w:cs="Arial"/>
                <w:bCs/>
                <w:noProof/>
                <w:sz w:val="18"/>
                <w:szCs w:val="18"/>
                <w:lang w:val="fr-CH"/>
              </w:rPr>
              <w:t>5</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1.0</w:t>
            </w:r>
            <w:r>
              <w:rPr>
                <w:rStyle w:val="propertyeditor"/>
                <w:rFonts w:ascii="Arial" w:hAnsi="Arial" w:cs="Arial"/>
                <w:bCs/>
                <w:noProof/>
                <w:sz w:val="18"/>
                <w:szCs w:val="18"/>
                <w:lang w:val="fr-CH"/>
              </w:rPr>
              <w:t>5</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p>
        </w:tc>
      </w:tr>
      <w:tr w:rsidR="00000000">
        <w:tc>
          <w:tcPr>
            <w:tcW w:w="9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9C1351">
            <w:pPr>
              <w:pStyle w:val="default0"/>
              <w:spacing w:before="0" w:beforeAutospacing="0" w:after="0" w:afterAutospacing="0"/>
              <w:rPr>
                <w:rFonts w:ascii="Arial" w:hAnsi="Arial" w:cs="Arial"/>
                <w:b/>
                <w:noProof/>
                <w:sz w:val="18"/>
                <w:szCs w:val="18"/>
                <w:lang w:val="fr-CH"/>
              </w:rPr>
            </w:pPr>
            <w:r>
              <w:rPr>
                <w:rFonts w:ascii="Arial" w:hAnsi="Arial" w:cs="Arial"/>
                <w:b/>
                <w:noProof/>
                <w:sz w:val="18"/>
                <w:szCs w:val="18"/>
                <w:lang w:val="fr-CH"/>
              </w:rPr>
              <w:t>Nombre de doses par flacon</w:t>
            </w:r>
          </w:p>
        </w:tc>
        <w:tc>
          <w:tcPr>
            <w:tcW w:w="605" w:type="pct"/>
            <w:tcBorders>
              <w:top w:val="nil"/>
              <w:left w:val="nil"/>
              <w:bottom w:val="single" w:sz="8" w:space="0" w:color="auto"/>
              <w:right w:val="single" w:sz="8" w:space="0" w:color="auto"/>
            </w:tcBorders>
            <w:tcMar>
              <w:top w:w="0" w:type="dxa"/>
              <w:left w:w="108" w:type="dxa"/>
              <w:bottom w:w="0" w:type="dxa"/>
              <w:right w:w="108" w:type="dxa"/>
            </w:tcMar>
            <w:vAlign w:val="center"/>
          </w:tcPr>
          <w:p w:rsidR="00000000" w:rsidRDefault="009C1351">
            <w:pPr>
              <w:pStyle w:val="default0"/>
              <w:spacing w:before="0" w:beforeAutospacing="0" w:after="0" w:afterAutospacing="0"/>
              <w:rPr>
                <w:rFonts w:ascii="Arial" w:hAnsi="Arial" w:cs="Arial"/>
                <w:i/>
                <w:noProof/>
                <w:sz w:val="18"/>
                <w:szCs w:val="18"/>
                <w:lang w:val="fr-CH"/>
              </w:rPr>
            </w:pPr>
          </w:p>
        </w:tc>
        <w:tc>
          <w:tcPr>
            <w:tcW w:w="13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C1351">
            <w:pPr>
              <w:pStyle w:val="default0"/>
              <w:spacing w:before="0" w:beforeAutospacing="0" w:after="0" w:afterAutospacing="0"/>
              <w:jc w:val="center"/>
              <w:rPr>
                <w:rFonts w:ascii="Arial" w:hAnsi="Arial" w:cs="Arial"/>
                <w:noProof/>
                <w:sz w:val="18"/>
                <w:szCs w:val="18"/>
                <w:lang w:val="fr-CH"/>
              </w:rPr>
            </w:pPr>
            <w:r>
              <w:rPr>
                <w:rFonts w:ascii="Arial" w:hAnsi="Arial" w:cs="Arial"/>
                <w:noProof/>
                <w:sz w:val="18"/>
                <w:szCs w:val="18"/>
                <w:lang w:val="fr-CH"/>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1</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1</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1</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1</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p>
        </w:tc>
      </w:tr>
      <w:tr w:rsidR="00000000">
        <w:tc>
          <w:tcPr>
            <w:tcW w:w="9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9C1351">
            <w:pPr>
              <w:pStyle w:val="default0"/>
              <w:spacing w:before="0" w:beforeAutospacing="0" w:after="0" w:afterAutospacing="0"/>
              <w:rPr>
                <w:rFonts w:ascii="Arial" w:hAnsi="Arial" w:cs="Arial"/>
                <w:b/>
                <w:noProof/>
                <w:sz w:val="18"/>
                <w:szCs w:val="18"/>
                <w:lang w:val="fr-CH"/>
              </w:rPr>
            </w:pPr>
            <w:r>
              <w:rPr>
                <w:rFonts w:ascii="Arial" w:hAnsi="Arial" w:cs="Arial"/>
                <w:b/>
                <w:noProof/>
                <w:sz w:val="18"/>
                <w:szCs w:val="18"/>
                <w:lang w:val="fr-CH"/>
              </w:rPr>
              <w:t xml:space="preserve">Besoins en seringues autobloquantes </w:t>
            </w:r>
          </w:p>
        </w:tc>
        <w:tc>
          <w:tcPr>
            <w:tcW w:w="60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C1351">
            <w:pPr>
              <w:spacing w:after="0" w:line="240" w:lineRule="auto"/>
              <w:rPr>
                <w:rFonts w:ascii="Arial" w:eastAsia="Calibri" w:hAnsi="Arial" w:cs="Arial"/>
                <w:sz w:val="20"/>
                <w:szCs w:val="20"/>
              </w:rPr>
            </w:pPr>
          </w:p>
        </w:tc>
        <w:tc>
          <w:tcPr>
            <w:tcW w:w="13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C1351">
            <w:pPr>
              <w:pStyle w:val="default0"/>
              <w:spacing w:before="0" w:beforeAutospacing="0" w:after="0" w:afterAutospacing="0"/>
              <w:jc w:val="center"/>
              <w:rPr>
                <w:rFonts w:ascii="Arial" w:hAnsi="Arial" w:cs="Arial"/>
                <w:noProof/>
                <w:sz w:val="18"/>
                <w:szCs w:val="18"/>
                <w:lang w:val="fr-CH"/>
              </w:rPr>
            </w:pPr>
            <w:r>
              <w:rPr>
                <w:rFonts w:ascii="Arial" w:hAnsi="Arial" w:cs="Arial"/>
                <w:noProof/>
                <w:sz w:val="18"/>
                <w:szCs w:val="18"/>
                <w:lang w:val="fr-CH"/>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Ye</w:t>
            </w:r>
            <w:r>
              <w:rPr>
                <w:rStyle w:val="propertyeditor"/>
                <w:rFonts w:ascii="Arial" w:hAnsi="Arial" w:cs="Arial"/>
                <w:bCs/>
                <w:noProof/>
                <w:sz w:val="18"/>
                <w:szCs w:val="18"/>
                <w:lang w:val="fr-CH"/>
              </w:rPr>
              <w:t>s</w:t>
            </w:r>
            <w:r>
              <w:rPr>
                <w:rFonts w:ascii="Arial" w:hAnsi="Arial" w:cs="Arial"/>
                <w:noProof/>
                <w:sz w:val="18"/>
                <w:szCs w:val="18"/>
                <w:lang w:val="fr-CH"/>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Ye</w:t>
            </w:r>
            <w:r>
              <w:rPr>
                <w:rStyle w:val="propertyeditor"/>
                <w:rFonts w:ascii="Arial" w:hAnsi="Arial" w:cs="Arial"/>
                <w:bCs/>
                <w:noProof/>
                <w:sz w:val="18"/>
                <w:szCs w:val="18"/>
                <w:lang w:val="fr-CH"/>
              </w:rPr>
              <w:t>s</w:t>
            </w:r>
            <w:r>
              <w:rPr>
                <w:rFonts w:ascii="Arial" w:hAnsi="Arial" w:cs="Arial"/>
                <w:noProof/>
                <w:sz w:val="18"/>
                <w:szCs w:val="18"/>
                <w:lang w:val="fr-CH"/>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Ye</w:t>
            </w:r>
            <w:r>
              <w:rPr>
                <w:rStyle w:val="propertyeditor"/>
                <w:rFonts w:ascii="Arial" w:hAnsi="Arial" w:cs="Arial"/>
                <w:bCs/>
                <w:noProof/>
                <w:sz w:val="18"/>
                <w:szCs w:val="18"/>
                <w:lang w:val="fr-CH"/>
              </w:rPr>
              <w:t>s</w:t>
            </w:r>
            <w:r>
              <w:rPr>
                <w:rFonts w:ascii="Arial" w:hAnsi="Arial" w:cs="Arial"/>
                <w:noProof/>
                <w:sz w:val="18"/>
                <w:szCs w:val="18"/>
                <w:lang w:val="fr-CH"/>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Ye</w:t>
            </w:r>
            <w:r>
              <w:rPr>
                <w:rStyle w:val="propertyeditor"/>
                <w:rFonts w:ascii="Arial" w:hAnsi="Arial" w:cs="Arial"/>
                <w:bCs/>
                <w:noProof/>
                <w:sz w:val="18"/>
                <w:szCs w:val="18"/>
                <w:lang w:val="fr-CH"/>
              </w:rPr>
              <w:t>s</w:t>
            </w:r>
            <w:r>
              <w:rPr>
                <w:rFonts w:ascii="Arial" w:hAnsi="Arial" w:cs="Arial"/>
                <w:noProof/>
                <w:sz w:val="18"/>
                <w:szCs w:val="18"/>
                <w:lang w:val="fr-CH"/>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r>
              <w:rPr>
                <w:rFonts w:ascii="Arial" w:hAnsi="Arial" w:cs="Arial"/>
                <w:noProof/>
                <w:sz w:val="18"/>
                <w:szCs w:val="18"/>
                <w:lang w:val="fr-CH"/>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r>
              <w:rPr>
                <w:rFonts w:ascii="Arial" w:hAnsi="Arial" w:cs="Arial"/>
                <w:noProof/>
                <w:sz w:val="18"/>
                <w:szCs w:val="18"/>
                <w:lang w:val="fr-CH"/>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r>
              <w:rPr>
                <w:rFonts w:ascii="Arial" w:hAnsi="Arial" w:cs="Arial"/>
                <w:noProof/>
                <w:sz w:val="18"/>
                <w:szCs w:val="18"/>
                <w:lang w:val="fr-CH"/>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r>
              <w:rPr>
                <w:rFonts w:ascii="Arial" w:hAnsi="Arial" w:cs="Arial"/>
                <w:noProof/>
                <w:sz w:val="18"/>
                <w:szCs w:val="18"/>
                <w:lang w:val="fr-CH"/>
              </w:rPr>
              <w:t> </w:t>
            </w:r>
          </w:p>
        </w:tc>
      </w:tr>
      <w:tr w:rsidR="00000000">
        <w:tc>
          <w:tcPr>
            <w:tcW w:w="9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9C1351">
            <w:pPr>
              <w:pStyle w:val="default0"/>
              <w:spacing w:before="0" w:beforeAutospacing="0" w:after="0" w:afterAutospacing="0"/>
              <w:rPr>
                <w:rFonts w:ascii="Arial" w:hAnsi="Arial" w:cs="Arial"/>
                <w:b/>
                <w:noProof/>
                <w:sz w:val="18"/>
                <w:szCs w:val="18"/>
                <w:lang w:val="fr-CH"/>
              </w:rPr>
            </w:pPr>
            <w:r>
              <w:rPr>
                <w:rFonts w:ascii="Arial" w:hAnsi="Arial" w:cs="Arial"/>
                <w:b/>
                <w:noProof/>
                <w:sz w:val="18"/>
                <w:szCs w:val="18"/>
                <w:lang w:val="fr-CH"/>
              </w:rPr>
              <w:t xml:space="preserve">Besoins en seringues de reconstitution </w:t>
            </w:r>
          </w:p>
        </w:tc>
        <w:tc>
          <w:tcPr>
            <w:tcW w:w="60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C1351">
            <w:pPr>
              <w:spacing w:after="0" w:line="240" w:lineRule="auto"/>
              <w:rPr>
                <w:rFonts w:ascii="Arial" w:eastAsia="Calibri" w:hAnsi="Arial" w:cs="Arial"/>
                <w:sz w:val="20"/>
                <w:szCs w:val="20"/>
              </w:rPr>
            </w:pPr>
          </w:p>
        </w:tc>
        <w:tc>
          <w:tcPr>
            <w:tcW w:w="13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C1351">
            <w:pPr>
              <w:pStyle w:val="default0"/>
              <w:spacing w:before="0" w:beforeAutospacing="0" w:after="0" w:afterAutospacing="0"/>
              <w:jc w:val="center"/>
              <w:rPr>
                <w:rFonts w:ascii="Arial" w:hAnsi="Arial" w:cs="Arial"/>
                <w:noProof/>
                <w:sz w:val="18"/>
                <w:szCs w:val="18"/>
                <w:lang w:val="fr-CH"/>
              </w:rPr>
            </w:pPr>
            <w:r>
              <w:rPr>
                <w:rFonts w:ascii="Arial" w:hAnsi="Arial" w:cs="Arial"/>
                <w:noProof/>
                <w:sz w:val="18"/>
                <w:szCs w:val="18"/>
                <w:lang w:val="fr-CH"/>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N</w:t>
            </w:r>
            <w:r>
              <w:rPr>
                <w:rStyle w:val="propertyeditor"/>
                <w:rFonts w:ascii="Arial" w:hAnsi="Arial" w:cs="Arial"/>
                <w:bCs/>
                <w:noProof/>
                <w:sz w:val="18"/>
                <w:szCs w:val="18"/>
                <w:lang w:val="fr-CH"/>
              </w:rPr>
              <w:t>o</w:t>
            </w:r>
            <w:r>
              <w:rPr>
                <w:rFonts w:ascii="Arial" w:hAnsi="Arial" w:cs="Arial"/>
                <w:noProof/>
                <w:sz w:val="18"/>
                <w:szCs w:val="18"/>
                <w:lang w:val="fr-CH"/>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N</w:t>
            </w:r>
            <w:r>
              <w:rPr>
                <w:rStyle w:val="propertyeditor"/>
                <w:rFonts w:ascii="Arial" w:hAnsi="Arial" w:cs="Arial"/>
                <w:bCs/>
                <w:noProof/>
                <w:sz w:val="18"/>
                <w:szCs w:val="18"/>
                <w:lang w:val="fr-CH"/>
              </w:rPr>
              <w:t>o</w:t>
            </w:r>
            <w:r>
              <w:rPr>
                <w:rFonts w:ascii="Arial" w:hAnsi="Arial" w:cs="Arial"/>
                <w:noProof/>
                <w:sz w:val="18"/>
                <w:szCs w:val="18"/>
                <w:lang w:val="fr-CH"/>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N</w:t>
            </w:r>
            <w:r>
              <w:rPr>
                <w:rStyle w:val="propertyeditor"/>
                <w:rFonts w:ascii="Arial" w:hAnsi="Arial" w:cs="Arial"/>
                <w:bCs/>
                <w:noProof/>
                <w:sz w:val="18"/>
                <w:szCs w:val="18"/>
                <w:lang w:val="fr-CH"/>
              </w:rPr>
              <w:t>o</w:t>
            </w:r>
            <w:r>
              <w:rPr>
                <w:rFonts w:ascii="Arial" w:hAnsi="Arial" w:cs="Arial"/>
                <w:noProof/>
                <w:sz w:val="18"/>
                <w:szCs w:val="18"/>
                <w:lang w:val="fr-CH"/>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N</w:t>
            </w:r>
            <w:r>
              <w:rPr>
                <w:rStyle w:val="propertyeditor"/>
                <w:rFonts w:ascii="Arial" w:hAnsi="Arial" w:cs="Arial"/>
                <w:bCs/>
                <w:noProof/>
                <w:sz w:val="18"/>
                <w:szCs w:val="18"/>
                <w:lang w:val="fr-CH"/>
              </w:rPr>
              <w:t>o</w:t>
            </w:r>
            <w:r>
              <w:rPr>
                <w:rFonts w:ascii="Arial" w:hAnsi="Arial" w:cs="Arial"/>
                <w:noProof/>
                <w:sz w:val="18"/>
                <w:szCs w:val="18"/>
                <w:lang w:val="fr-CH"/>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r>
              <w:rPr>
                <w:rFonts w:ascii="Arial" w:hAnsi="Arial" w:cs="Arial"/>
                <w:noProof/>
                <w:sz w:val="18"/>
                <w:szCs w:val="18"/>
                <w:lang w:val="fr-CH"/>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r>
              <w:rPr>
                <w:rFonts w:ascii="Arial" w:hAnsi="Arial" w:cs="Arial"/>
                <w:noProof/>
                <w:sz w:val="18"/>
                <w:szCs w:val="18"/>
                <w:lang w:val="fr-CH"/>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r>
              <w:rPr>
                <w:rFonts w:ascii="Arial" w:hAnsi="Arial" w:cs="Arial"/>
                <w:noProof/>
                <w:sz w:val="18"/>
                <w:szCs w:val="18"/>
                <w:lang w:val="fr-CH"/>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r>
              <w:rPr>
                <w:rFonts w:ascii="Arial" w:hAnsi="Arial" w:cs="Arial"/>
                <w:noProof/>
                <w:sz w:val="18"/>
                <w:szCs w:val="18"/>
                <w:lang w:val="fr-CH"/>
              </w:rPr>
              <w:t> </w:t>
            </w:r>
          </w:p>
        </w:tc>
      </w:tr>
      <w:tr w:rsidR="00000000">
        <w:tc>
          <w:tcPr>
            <w:tcW w:w="9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9C1351">
            <w:pPr>
              <w:pStyle w:val="default0"/>
              <w:spacing w:before="0" w:beforeAutospacing="0" w:after="0" w:afterAutospacing="0"/>
              <w:rPr>
                <w:rFonts w:ascii="Arial" w:hAnsi="Arial" w:cs="Arial"/>
                <w:b/>
                <w:noProof/>
                <w:sz w:val="18"/>
                <w:szCs w:val="18"/>
                <w:lang w:val="fr-CH"/>
              </w:rPr>
            </w:pPr>
            <w:r>
              <w:rPr>
                <w:rFonts w:ascii="Arial" w:hAnsi="Arial" w:cs="Arial"/>
                <w:b/>
                <w:noProof/>
                <w:sz w:val="18"/>
                <w:szCs w:val="18"/>
                <w:lang w:val="fr-CH"/>
              </w:rPr>
              <w:t xml:space="preserve">Besoins en réceptacles de sécurité </w:t>
            </w:r>
          </w:p>
        </w:tc>
        <w:tc>
          <w:tcPr>
            <w:tcW w:w="60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C1351">
            <w:pPr>
              <w:spacing w:after="0" w:line="240" w:lineRule="auto"/>
              <w:rPr>
                <w:rFonts w:ascii="Arial" w:eastAsia="Calibri" w:hAnsi="Arial" w:cs="Arial"/>
                <w:sz w:val="20"/>
                <w:szCs w:val="20"/>
              </w:rPr>
            </w:pPr>
          </w:p>
        </w:tc>
        <w:tc>
          <w:tcPr>
            <w:tcW w:w="13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C1351">
            <w:pPr>
              <w:pStyle w:val="default0"/>
              <w:spacing w:before="0" w:beforeAutospacing="0" w:after="0" w:afterAutospacing="0"/>
              <w:jc w:val="center"/>
              <w:rPr>
                <w:rFonts w:ascii="Arial" w:hAnsi="Arial" w:cs="Arial"/>
                <w:noProof/>
                <w:sz w:val="18"/>
                <w:szCs w:val="18"/>
                <w:lang w:val="fr-CH"/>
              </w:rPr>
            </w:pPr>
            <w:r>
              <w:rPr>
                <w:rFonts w:ascii="Arial" w:hAnsi="Arial" w:cs="Arial"/>
                <w:noProof/>
                <w:sz w:val="18"/>
                <w:szCs w:val="18"/>
                <w:lang w:val="fr-CH"/>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Ye</w:t>
            </w:r>
            <w:r>
              <w:rPr>
                <w:rStyle w:val="propertyeditor"/>
                <w:rFonts w:ascii="Arial" w:hAnsi="Arial" w:cs="Arial"/>
                <w:bCs/>
                <w:noProof/>
                <w:sz w:val="18"/>
                <w:szCs w:val="18"/>
                <w:lang w:val="fr-CH"/>
              </w:rPr>
              <w:t>s</w:t>
            </w:r>
            <w:r>
              <w:rPr>
                <w:rFonts w:ascii="Arial" w:hAnsi="Arial" w:cs="Arial"/>
                <w:noProof/>
                <w:sz w:val="18"/>
                <w:szCs w:val="18"/>
                <w:lang w:val="fr-CH"/>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Ye</w:t>
            </w:r>
            <w:r>
              <w:rPr>
                <w:rStyle w:val="propertyeditor"/>
                <w:rFonts w:ascii="Arial" w:hAnsi="Arial" w:cs="Arial"/>
                <w:bCs/>
                <w:noProof/>
                <w:sz w:val="18"/>
                <w:szCs w:val="18"/>
                <w:lang w:val="fr-CH"/>
              </w:rPr>
              <w:t>s</w:t>
            </w:r>
            <w:r>
              <w:rPr>
                <w:rFonts w:ascii="Arial" w:hAnsi="Arial" w:cs="Arial"/>
                <w:noProof/>
                <w:sz w:val="18"/>
                <w:szCs w:val="18"/>
                <w:lang w:val="fr-CH"/>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Ye</w:t>
            </w:r>
            <w:r>
              <w:rPr>
                <w:rStyle w:val="propertyeditor"/>
                <w:rFonts w:ascii="Arial" w:hAnsi="Arial" w:cs="Arial"/>
                <w:bCs/>
                <w:noProof/>
                <w:sz w:val="18"/>
                <w:szCs w:val="18"/>
                <w:lang w:val="fr-CH"/>
              </w:rPr>
              <w:t>s</w:t>
            </w:r>
            <w:r>
              <w:rPr>
                <w:rFonts w:ascii="Arial" w:hAnsi="Arial" w:cs="Arial"/>
                <w:noProof/>
                <w:sz w:val="18"/>
                <w:szCs w:val="18"/>
                <w:lang w:val="fr-CH"/>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Ye</w:t>
            </w:r>
            <w:r>
              <w:rPr>
                <w:rStyle w:val="propertyeditor"/>
                <w:rFonts w:ascii="Arial" w:hAnsi="Arial" w:cs="Arial"/>
                <w:bCs/>
                <w:noProof/>
                <w:sz w:val="18"/>
                <w:szCs w:val="18"/>
                <w:lang w:val="fr-CH"/>
              </w:rPr>
              <w:t>s</w:t>
            </w:r>
            <w:r>
              <w:rPr>
                <w:rFonts w:ascii="Arial" w:hAnsi="Arial" w:cs="Arial"/>
                <w:noProof/>
                <w:sz w:val="18"/>
                <w:szCs w:val="18"/>
                <w:lang w:val="fr-CH"/>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r>
              <w:rPr>
                <w:rFonts w:ascii="Arial" w:hAnsi="Arial" w:cs="Arial"/>
                <w:noProof/>
                <w:sz w:val="18"/>
                <w:szCs w:val="18"/>
                <w:lang w:val="fr-CH"/>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r>
              <w:rPr>
                <w:rFonts w:ascii="Arial" w:hAnsi="Arial" w:cs="Arial"/>
                <w:noProof/>
                <w:sz w:val="18"/>
                <w:szCs w:val="18"/>
                <w:lang w:val="fr-CH"/>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r>
              <w:rPr>
                <w:rFonts w:ascii="Arial" w:hAnsi="Arial" w:cs="Arial"/>
                <w:noProof/>
                <w:sz w:val="18"/>
                <w:szCs w:val="18"/>
                <w:lang w:val="fr-CH"/>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r>
              <w:rPr>
                <w:rFonts w:ascii="Arial" w:hAnsi="Arial" w:cs="Arial"/>
                <w:noProof/>
                <w:sz w:val="18"/>
                <w:szCs w:val="18"/>
                <w:lang w:val="fr-CH"/>
              </w:rPr>
              <w:t> </w:t>
            </w:r>
          </w:p>
        </w:tc>
      </w:tr>
      <w:tr w:rsidR="00000000">
        <w:tc>
          <w:tcPr>
            <w:tcW w:w="9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9C1351">
            <w:pPr>
              <w:pStyle w:val="default0"/>
              <w:spacing w:before="0" w:beforeAutospacing="0" w:after="0" w:afterAutospacing="0"/>
              <w:rPr>
                <w:rFonts w:ascii="Arial" w:hAnsi="Arial" w:cs="Arial"/>
                <w:b/>
                <w:noProof/>
                <w:sz w:val="18"/>
                <w:szCs w:val="18"/>
                <w:lang w:val="fr-CH"/>
              </w:rPr>
            </w:pPr>
            <w:r>
              <w:rPr>
                <w:rFonts w:ascii="Arial" w:hAnsi="Arial" w:cs="Arial"/>
                <w:b/>
                <w:noProof/>
                <w:sz w:val="18"/>
                <w:szCs w:val="18"/>
                <w:lang w:val="fr-CH"/>
              </w:rPr>
              <w:t>Prix du vaccin par dose</w:t>
            </w:r>
          </w:p>
        </w:tc>
        <w:tc>
          <w:tcPr>
            <w:tcW w:w="60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C1351">
            <w:pPr>
              <w:spacing w:after="0" w:line="240" w:lineRule="auto"/>
              <w:rPr>
                <w:rFonts w:ascii="Arial" w:eastAsia="Calibri" w:hAnsi="Arial" w:cs="Arial"/>
                <w:sz w:val="20"/>
                <w:szCs w:val="20"/>
              </w:rPr>
            </w:pPr>
          </w:p>
        </w:tc>
        <w:tc>
          <w:tcPr>
            <w:tcW w:w="13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C1351">
            <w:pPr>
              <w:pStyle w:val="default0"/>
              <w:spacing w:before="0" w:beforeAutospacing="0" w:after="0" w:afterAutospacing="0"/>
              <w:jc w:val="center"/>
              <w:rPr>
                <w:rFonts w:ascii="Arial" w:hAnsi="Arial" w:cs="Arial"/>
                <w:noProof/>
                <w:sz w:val="18"/>
                <w:szCs w:val="18"/>
                <w:lang w:val="fr-CH"/>
              </w:rPr>
            </w:pPr>
            <w:r>
              <w:rPr>
                <w:rFonts w:ascii="Arial" w:hAnsi="Arial" w:cs="Arial"/>
                <w:noProof/>
                <w:sz w:val="18"/>
                <w:szCs w:val="18"/>
                <w:lang w:val="fr-CH"/>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3.50</w:t>
            </w:r>
            <w:r>
              <w:rPr>
                <w:rStyle w:val="propertyeditor"/>
                <w:rFonts w:ascii="Arial" w:hAnsi="Arial" w:cs="Arial"/>
                <w:bCs/>
                <w:noProof/>
                <w:sz w:val="18"/>
                <w:szCs w:val="18"/>
                <w:lang w:val="fr-CH"/>
              </w:rPr>
              <w:t>0</w:t>
            </w:r>
            <w:r>
              <w:rPr>
                <w:rFonts w:ascii="Arial" w:hAnsi="Arial" w:cs="Arial"/>
                <w:noProof/>
                <w:sz w:val="18"/>
                <w:szCs w:val="18"/>
                <w:lang w:val="fr-CH"/>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3.50</w:t>
            </w:r>
            <w:r>
              <w:rPr>
                <w:rStyle w:val="propertyeditor"/>
                <w:rFonts w:ascii="Arial" w:hAnsi="Arial" w:cs="Arial"/>
                <w:bCs/>
                <w:noProof/>
                <w:sz w:val="18"/>
                <w:szCs w:val="18"/>
                <w:lang w:val="fr-CH"/>
              </w:rPr>
              <w:t>0</w:t>
            </w:r>
            <w:r>
              <w:rPr>
                <w:rFonts w:ascii="Arial" w:hAnsi="Arial" w:cs="Arial"/>
                <w:noProof/>
                <w:sz w:val="18"/>
                <w:szCs w:val="18"/>
                <w:lang w:val="fr-CH"/>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3.50</w:t>
            </w:r>
            <w:r>
              <w:rPr>
                <w:rStyle w:val="propertyeditor"/>
                <w:rFonts w:ascii="Arial" w:hAnsi="Arial" w:cs="Arial"/>
                <w:bCs/>
                <w:noProof/>
                <w:sz w:val="18"/>
                <w:szCs w:val="18"/>
                <w:lang w:val="fr-CH"/>
              </w:rPr>
              <w:t>0</w:t>
            </w:r>
            <w:r>
              <w:rPr>
                <w:rFonts w:ascii="Arial" w:hAnsi="Arial" w:cs="Arial"/>
                <w:noProof/>
                <w:sz w:val="18"/>
                <w:szCs w:val="18"/>
                <w:lang w:val="fr-CH"/>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3.50</w:t>
            </w:r>
            <w:r>
              <w:rPr>
                <w:rStyle w:val="propertyeditor"/>
                <w:rFonts w:ascii="Arial" w:hAnsi="Arial" w:cs="Arial"/>
                <w:bCs/>
                <w:noProof/>
                <w:sz w:val="18"/>
                <w:szCs w:val="18"/>
                <w:lang w:val="fr-CH"/>
              </w:rPr>
              <w:t>0</w:t>
            </w:r>
            <w:r>
              <w:rPr>
                <w:rFonts w:ascii="Arial" w:hAnsi="Arial" w:cs="Arial"/>
                <w:noProof/>
                <w:sz w:val="18"/>
                <w:szCs w:val="18"/>
                <w:lang w:val="fr-CH"/>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r>
              <w:rPr>
                <w:rFonts w:ascii="Arial" w:hAnsi="Arial" w:cs="Arial"/>
                <w:noProof/>
                <w:sz w:val="18"/>
                <w:szCs w:val="18"/>
                <w:lang w:val="fr-CH"/>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r>
              <w:rPr>
                <w:rFonts w:ascii="Arial" w:hAnsi="Arial" w:cs="Arial"/>
                <w:noProof/>
                <w:sz w:val="18"/>
                <w:szCs w:val="18"/>
                <w:lang w:val="fr-CH"/>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r>
              <w:rPr>
                <w:rFonts w:ascii="Arial" w:hAnsi="Arial" w:cs="Arial"/>
                <w:noProof/>
                <w:sz w:val="18"/>
                <w:szCs w:val="18"/>
                <w:lang w:val="fr-CH"/>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r>
              <w:rPr>
                <w:rFonts w:ascii="Arial" w:hAnsi="Arial" w:cs="Arial"/>
                <w:noProof/>
                <w:sz w:val="18"/>
                <w:szCs w:val="18"/>
                <w:lang w:val="fr-CH"/>
              </w:rPr>
              <w:t> </w:t>
            </w:r>
          </w:p>
        </w:tc>
      </w:tr>
      <w:tr w:rsidR="00000000">
        <w:tc>
          <w:tcPr>
            <w:tcW w:w="9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9C1351">
            <w:pPr>
              <w:pStyle w:val="default0"/>
              <w:spacing w:before="0" w:beforeAutospacing="0" w:after="0" w:afterAutospacing="0"/>
              <w:rPr>
                <w:rFonts w:ascii="Arial" w:hAnsi="Arial" w:cs="Arial"/>
                <w:b/>
                <w:noProof/>
                <w:sz w:val="18"/>
                <w:szCs w:val="18"/>
                <w:lang w:val="fr-CH"/>
              </w:rPr>
            </w:pPr>
            <w:r>
              <w:rPr>
                <w:rFonts w:ascii="Arial" w:hAnsi="Arial" w:cs="Arial"/>
                <w:b/>
                <w:noProof/>
                <w:sz w:val="18"/>
                <w:szCs w:val="18"/>
                <w:lang w:val="fr-CH"/>
              </w:rPr>
              <w:t>Quote-part du pays par dose</w:t>
            </w:r>
          </w:p>
        </w:tc>
        <w:tc>
          <w:tcPr>
            <w:tcW w:w="60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C1351">
            <w:pPr>
              <w:pStyle w:val="default0"/>
              <w:spacing w:before="0" w:beforeAutospacing="0" w:after="0" w:afterAutospacing="0"/>
              <w:jc w:val="center"/>
              <w:rPr>
                <w:rFonts w:ascii="Arial" w:hAnsi="Arial" w:cs="Arial"/>
                <w:i/>
                <w:noProof/>
                <w:sz w:val="18"/>
                <w:szCs w:val="18"/>
                <w:lang w:val="fr-CH"/>
              </w:rPr>
            </w:pPr>
            <w:r>
              <w:rPr>
                <w:rFonts w:ascii="Arial" w:hAnsi="Arial" w:cs="Arial"/>
                <w:i/>
                <w:noProof/>
                <w:sz w:val="18"/>
                <w:szCs w:val="18"/>
                <w:lang w:val="fr-CH"/>
              </w:rPr>
              <w:t>Tableau 6.(n).2</w:t>
            </w:r>
            <w:r>
              <w:rPr>
                <w:rFonts w:ascii="Arial" w:hAnsi="Arial" w:cs="Arial"/>
                <w:i/>
                <w:noProof/>
                <w:sz w:val="18"/>
                <w:szCs w:val="18"/>
                <w:vertAlign w:val="superscript"/>
                <w:lang w:val="fr-CH"/>
              </w:rPr>
              <w:t>[2]</w:t>
            </w:r>
          </w:p>
        </w:tc>
        <w:tc>
          <w:tcPr>
            <w:tcW w:w="13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C1351">
            <w:pPr>
              <w:pStyle w:val="default0"/>
              <w:spacing w:before="0" w:beforeAutospacing="0" w:after="0" w:afterAutospacing="0"/>
              <w:jc w:val="center"/>
              <w:rPr>
                <w:rFonts w:ascii="Arial" w:hAnsi="Arial" w:cs="Arial"/>
                <w:noProof/>
                <w:sz w:val="18"/>
                <w:szCs w:val="18"/>
                <w:lang w:val="fr-CH"/>
              </w:rPr>
            </w:pPr>
            <w:r>
              <w:rPr>
                <w:rFonts w:ascii="Arial" w:hAnsi="Arial" w:cs="Arial"/>
                <w:noProof/>
                <w:sz w:val="18"/>
                <w:szCs w:val="18"/>
                <w:lang w:val="fr-CH"/>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0.2</w:t>
            </w:r>
            <w:r>
              <w:rPr>
                <w:rStyle w:val="propertyeditor"/>
                <w:rFonts w:ascii="Arial" w:hAnsi="Arial" w:cs="Arial"/>
                <w:bCs/>
                <w:noProof/>
                <w:sz w:val="18"/>
                <w:szCs w:val="18"/>
                <w:lang w:val="fr-CH"/>
              </w:rPr>
              <w:t>0</w:t>
            </w:r>
            <w:r>
              <w:rPr>
                <w:rFonts w:ascii="Arial" w:hAnsi="Arial" w:cs="Arial"/>
                <w:noProof/>
                <w:sz w:val="18"/>
                <w:szCs w:val="18"/>
                <w:lang w:val="fr-CH"/>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0.2</w:t>
            </w:r>
            <w:r>
              <w:rPr>
                <w:rStyle w:val="propertyeditor"/>
                <w:rFonts w:ascii="Arial" w:hAnsi="Arial" w:cs="Arial"/>
                <w:bCs/>
                <w:noProof/>
                <w:sz w:val="18"/>
                <w:szCs w:val="18"/>
                <w:lang w:val="fr-CH"/>
              </w:rPr>
              <w:t>0</w:t>
            </w:r>
            <w:r>
              <w:rPr>
                <w:rFonts w:ascii="Arial" w:hAnsi="Arial" w:cs="Arial"/>
                <w:noProof/>
                <w:sz w:val="18"/>
                <w:szCs w:val="18"/>
                <w:lang w:val="fr-CH"/>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0.2</w:t>
            </w:r>
            <w:r>
              <w:rPr>
                <w:rStyle w:val="propertyeditor"/>
                <w:rFonts w:ascii="Arial" w:hAnsi="Arial" w:cs="Arial"/>
                <w:bCs/>
                <w:noProof/>
                <w:sz w:val="18"/>
                <w:szCs w:val="18"/>
                <w:lang w:val="fr-CH"/>
              </w:rPr>
              <w:t>0</w:t>
            </w:r>
            <w:r>
              <w:rPr>
                <w:rFonts w:ascii="Arial" w:hAnsi="Arial" w:cs="Arial"/>
                <w:noProof/>
                <w:sz w:val="18"/>
                <w:szCs w:val="18"/>
                <w:lang w:val="fr-CH"/>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0.2</w:t>
            </w:r>
            <w:r>
              <w:rPr>
                <w:rStyle w:val="propertyeditor"/>
                <w:rFonts w:ascii="Arial" w:hAnsi="Arial" w:cs="Arial"/>
                <w:bCs/>
                <w:noProof/>
                <w:sz w:val="18"/>
                <w:szCs w:val="18"/>
                <w:lang w:val="fr-CH"/>
              </w:rPr>
              <w:t>0</w:t>
            </w:r>
            <w:r>
              <w:rPr>
                <w:rFonts w:ascii="Arial" w:hAnsi="Arial" w:cs="Arial"/>
                <w:noProof/>
                <w:sz w:val="18"/>
                <w:szCs w:val="18"/>
                <w:lang w:val="fr-CH"/>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r>
              <w:rPr>
                <w:rFonts w:ascii="Arial" w:hAnsi="Arial" w:cs="Arial"/>
                <w:noProof/>
                <w:sz w:val="18"/>
                <w:szCs w:val="18"/>
                <w:lang w:val="fr-CH"/>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r>
              <w:rPr>
                <w:rFonts w:ascii="Arial" w:hAnsi="Arial" w:cs="Arial"/>
                <w:noProof/>
                <w:sz w:val="18"/>
                <w:szCs w:val="18"/>
                <w:lang w:val="fr-CH"/>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r>
              <w:rPr>
                <w:rFonts w:ascii="Arial" w:hAnsi="Arial" w:cs="Arial"/>
                <w:noProof/>
                <w:sz w:val="18"/>
                <w:szCs w:val="18"/>
                <w:lang w:val="fr-CH"/>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r>
              <w:rPr>
                <w:rFonts w:ascii="Arial" w:hAnsi="Arial" w:cs="Arial"/>
                <w:noProof/>
                <w:sz w:val="18"/>
                <w:szCs w:val="18"/>
                <w:lang w:val="fr-CH"/>
              </w:rPr>
              <w:t> </w:t>
            </w:r>
          </w:p>
        </w:tc>
      </w:tr>
      <w:tr w:rsidR="00000000">
        <w:tc>
          <w:tcPr>
            <w:tcW w:w="9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9C1351">
            <w:pPr>
              <w:pStyle w:val="default0"/>
              <w:spacing w:before="0" w:beforeAutospacing="0" w:after="0" w:afterAutospacing="0"/>
              <w:rPr>
                <w:rFonts w:ascii="Arial" w:hAnsi="Arial" w:cs="Arial"/>
                <w:b/>
                <w:noProof/>
                <w:sz w:val="18"/>
                <w:szCs w:val="18"/>
                <w:lang w:val="fr-CH"/>
              </w:rPr>
            </w:pPr>
            <w:r>
              <w:rPr>
                <w:rFonts w:ascii="Arial" w:hAnsi="Arial" w:cs="Arial"/>
                <w:b/>
                <w:noProof/>
                <w:sz w:val="18"/>
                <w:szCs w:val="18"/>
                <w:lang w:val="fr-CH"/>
              </w:rPr>
              <w:t>Prix unitaire des seringues autobloquantes</w:t>
            </w:r>
          </w:p>
        </w:tc>
        <w:tc>
          <w:tcPr>
            <w:tcW w:w="60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C1351">
            <w:pPr>
              <w:spacing w:after="0" w:line="240" w:lineRule="auto"/>
              <w:rPr>
                <w:rFonts w:ascii="Arial" w:eastAsia="Calibri" w:hAnsi="Arial" w:cs="Arial"/>
                <w:sz w:val="20"/>
                <w:szCs w:val="20"/>
              </w:rPr>
            </w:pPr>
          </w:p>
        </w:tc>
        <w:tc>
          <w:tcPr>
            <w:tcW w:w="13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C1351">
            <w:pPr>
              <w:pStyle w:val="default0"/>
              <w:spacing w:before="0" w:beforeAutospacing="0" w:after="0" w:afterAutospacing="0"/>
              <w:jc w:val="center"/>
              <w:rPr>
                <w:rFonts w:ascii="Arial" w:hAnsi="Arial" w:cs="Arial"/>
                <w:noProof/>
                <w:sz w:val="18"/>
                <w:szCs w:val="18"/>
                <w:lang w:val="fr-CH"/>
              </w:rPr>
            </w:pPr>
            <w:r>
              <w:rPr>
                <w:rFonts w:ascii="Arial" w:hAnsi="Arial" w:cs="Arial"/>
                <w:noProof/>
                <w:sz w:val="18"/>
                <w:szCs w:val="18"/>
                <w:lang w:val="fr-CH"/>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0.05</w:t>
            </w:r>
            <w:r>
              <w:rPr>
                <w:rStyle w:val="propertyeditor"/>
                <w:rFonts w:ascii="Arial" w:hAnsi="Arial" w:cs="Arial"/>
                <w:bCs/>
                <w:noProof/>
                <w:sz w:val="18"/>
                <w:szCs w:val="18"/>
                <w:lang w:val="fr-CH"/>
              </w:rPr>
              <w:t>3</w:t>
            </w:r>
            <w:r>
              <w:rPr>
                <w:rFonts w:ascii="Arial" w:hAnsi="Arial" w:cs="Arial"/>
                <w:noProof/>
                <w:sz w:val="18"/>
                <w:szCs w:val="18"/>
                <w:lang w:val="fr-CH"/>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0.05</w:t>
            </w:r>
            <w:r>
              <w:rPr>
                <w:rStyle w:val="propertyeditor"/>
                <w:rFonts w:ascii="Arial" w:hAnsi="Arial" w:cs="Arial"/>
                <w:bCs/>
                <w:noProof/>
                <w:sz w:val="18"/>
                <w:szCs w:val="18"/>
                <w:lang w:val="fr-CH"/>
              </w:rPr>
              <w:t>3</w:t>
            </w:r>
            <w:r>
              <w:rPr>
                <w:rFonts w:ascii="Arial" w:hAnsi="Arial" w:cs="Arial"/>
                <w:noProof/>
                <w:sz w:val="18"/>
                <w:szCs w:val="18"/>
                <w:lang w:val="fr-CH"/>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0.05</w:t>
            </w:r>
            <w:r>
              <w:rPr>
                <w:rStyle w:val="propertyeditor"/>
                <w:rFonts w:ascii="Arial" w:hAnsi="Arial" w:cs="Arial"/>
                <w:bCs/>
                <w:noProof/>
                <w:sz w:val="18"/>
                <w:szCs w:val="18"/>
                <w:lang w:val="fr-CH"/>
              </w:rPr>
              <w:t>3</w:t>
            </w:r>
            <w:r>
              <w:rPr>
                <w:rFonts w:ascii="Arial" w:hAnsi="Arial" w:cs="Arial"/>
                <w:noProof/>
                <w:sz w:val="18"/>
                <w:szCs w:val="18"/>
                <w:lang w:val="fr-CH"/>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0.05</w:t>
            </w:r>
            <w:r>
              <w:rPr>
                <w:rStyle w:val="propertyeditor"/>
                <w:rFonts w:ascii="Arial" w:hAnsi="Arial" w:cs="Arial"/>
                <w:bCs/>
                <w:noProof/>
                <w:sz w:val="18"/>
                <w:szCs w:val="18"/>
                <w:lang w:val="fr-CH"/>
              </w:rPr>
              <w:t>3</w:t>
            </w:r>
            <w:r>
              <w:rPr>
                <w:rFonts w:ascii="Arial" w:hAnsi="Arial" w:cs="Arial"/>
                <w:noProof/>
                <w:sz w:val="18"/>
                <w:szCs w:val="18"/>
                <w:lang w:val="fr-CH"/>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r>
              <w:rPr>
                <w:rFonts w:ascii="Arial" w:hAnsi="Arial" w:cs="Arial"/>
                <w:noProof/>
                <w:sz w:val="18"/>
                <w:szCs w:val="18"/>
                <w:lang w:val="fr-CH"/>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r>
              <w:rPr>
                <w:rFonts w:ascii="Arial" w:hAnsi="Arial" w:cs="Arial"/>
                <w:noProof/>
                <w:sz w:val="18"/>
                <w:szCs w:val="18"/>
                <w:lang w:val="fr-CH"/>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r>
              <w:rPr>
                <w:rFonts w:ascii="Arial" w:hAnsi="Arial" w:cs="Arial"/>
                <w:noProof/>
                <w:sz w:val="18"/>
                <w:szCs w:val="18"/>
                <w:lang w:val="fr-CH"/>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r>
              <w:rPr>
                <w:rFonts w:ascii="Arial" w:hAnsi="Arial" w:cs="Arial"/>
                <w:noProof/>
                <w:sz w:val="18"/>
                <w:szCs w:val="18"/>
                <w:lang w:val="fr-CH"/>
              </w:rPr>
              <w:t> </w:t>
            </w:r>
          </w:p>
        </w:tc>
      </w:tr>
      <w:tr w:rsidR="00000000">
        <w:tc>
          <w:tcPr>
            <w:tcW w:w="9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9C1351">
            <w:pPr>
              <w:pStyle w:val="default0"/>
              <w:spacing w:before="0" w:beforeAutospacing="0" w:after="0" w:afterAutospacing="0"/>
              <w:rPr>
                <w:rFonts w:ascii="Arial" w:hAnsi="Arial" w:cs="Arial"/>
                <w:b/>
                <w:noProof/>
                <w:sz w:val="18"/>
                <w:szCs w:val="18"/>
                <w:lang w:val="fr-CH"/>
              </w:rPr>
            </w:pPr>
            <w:r>
              <w:rPr>
                <w:rFonts w:ascii="Arial" w:hAnsi="Arial" w:cs="Arial"/>
                <w:b/>
                <w:noProof/>
                <w:sz w:val="18"/>
                <w:szCs w:val="18"/>
                <w:lang w:val="fr-CH"/>
              </w:rPr>
              <w:t xml:space="preserve">Prix </w:t>
            </w:r>
            <w:r>
              <w:rPr>
                <w:rFonts w:ascii="Arial" w:hAnsi="Arial" w:cs="Arial"/>
                <w:b/>
                <w:noProof/>
                <w:sz w:val="18"/>
                <w:szCs w:val="18"/>
                <w:lang w:val="fr-CH"/>
              </w:rPr>
              <w:t xml:space="preserve">unitaire des seringues de reconstitution </w:t>
            </w:r>
          </w:p>
        </w:tc>
        <w:tc>
          <w:tcPr>
            <w:tcW w:w="60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C1351">
            <w:pPr>
              <w:spacing w:after="0" w:line="240" w:lineRule="auto"/>
              <w:rPr>
                <w:rFonts w:ascii="Arial" w:eastAsia="Calibri" w:hAnsi="Arial" w:cs="Arial"/>
                <w:sz w:val="20"/>
                <w:szCs w:val="20"/>
              </w:rPr>
            </w:pPr>
          </w:p>
        </w:tc>
        <w:tc>
          <w:tcPr>
            <w:tcW w:w="13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C1351">
            <w:pPr>
              <w:pStyle w:val="default0"/>
              <w:spacing w:before="0" w:beforeAutospacing="0" w:after="0" w:afterAutospacing="0"/>
              <w:jc w:val="center"/>
              <w:rPr>
                <w:rFonts w:ascii="Arial" w:hAnsi="Arial" w:cs="Arial"/>
                <w:noProof/>
                <w:sz w:val="18"/>
                <w:szCs w:val="18"/>
                <w:lang w:val="fr-CH"/>
              </w:rPr>
            </w:pPr>
            <w:r>
              <w:rPr>
                <w:rFonts w:ascii="Arial" w:hAnsi="Arial" w:cs="Arial"/>
                <w:noProof/>
                <w:sz w:val="18"/>
                <w:szCs w:val="18"/>
                <w:lang w:val="fr-CH"/>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r>
              <w:rPr>
                <w:rFonts w:ascii="Arial" w:hAnsi="Arial" w:cs="Arial"/>
                <w:noProof/>
                <w:sz w:val="18"/>
                <w:szCs w:val="18"/>
                <w:lang w:val="fr-CH"/>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r>
              <w:rPr>
                <w:rFonts w:ascii="Arial" w:hAnsi="Arial" w:cs="Arial"/>
                <w:noProof/>
                <w:sz w:val="18"/>
                <w:szCs w:val="18"/>
                <w:lang w:val="fr-CH"/>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r>
              <w:rPr>
                <w:rFonts w:ascii="Arial" w:hAnsi="Arial" w:cs="Arial"/>
                <w:noProof/>
                <w:sz w:val="18"/>
                <w:szCs w:val="18"/>
                <w:lang w:val="fr-CH"/>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r>
              <w:rPr>
                <w:rFonts w:ascii="Arial" w:hAnsi="Arial" w:cs="Arial"/>
                <w:noProof/>
                <w:sz w:val="18"/>
                <w:szCs w:val="18"/>
                <w:lang w:val="fr-CH"/>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r>
              <w:rPr>
                <w:rFonts w:ascii="Arial" w:hAnsi="Arial" w:cs="Arial"/>
                <w:noProof/>
                <w:sz w:val="18"/>
                <w:szCs w:val="18"/>
                <w:lang w:val="fr-CH"/>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r>
              <w:rPr>
                <w:rFonts w:ascii="Arial" w:hAnsi="Arial" w:cs="Arial"/>
                <w:noProof/>
                <w:sz w:val="18"/>
                <w:szCs w:val="18"/>
                <w:lang w:val="fr-CH"/>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r>
              <w:rPr>
                <w:rFonts w:ascii="Arial" w:hAnsi="Arial" w:cs="Arial"/>
                <w:noProof/>
                <w:sz w:val="18"/>
                <w:szCs w:val="18"/>
                <w:lang w:val="fr-CH"/>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r>
              <w:rPr>
                <w:rFonts w:ascii="Arial" w:hAnsi="Arial" w:cs="Arial"/>
                <w:noProof/>
                <w:sz w:val="18"/>
                <w:szCs w:val="18"/>
                <w:lang w:val="fr-CH"/>
              </w:rPr>
              <w:t> </w:t>
            </w:r>
          </w:p>
        </w:tc>
      </w:tr>
      <w:tr w:rsidR="00000000">
        <w:tc>
          <w:tcPr>
            <w:tcW w:w="9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9C1351">
            <w:pPr>
              <w:pStyle w:val="default0"/>
              <w:spacing w:before="0" w:beforeAutospacing="0" w:after="0" w:afterAutospacing="0"/>
              <w:rPr>
                <w:rFonts w:ascii="Arial" w:hAnsi="Arial" w:cs="Arial"/>
                <w:b/>
                <w:noProof/>
                <w:sz w:val="18"/>
                <w:szCs w:val="18"/>
                <w:lang w:val="fr-CH"/>
              </w:rPr>
            </w:pPr>
            <w:r>
              <w:rPr>
                <w:rFonts w:ascii="Arial" w:hAnsi="Arial" w:cs="Arial"/>
                <w:b/>
                <w:noProof/>
                <w:sz w:val="18"/>
                <w:szCs w:val="18"/>
                <w:lang w:val="fr-CH"/>
              </w:rPr>
              <w:t xml:space="preserve">Prix unitaire des réceptacles </w:t>
            </w:r>
            <w:r>
              <w:rPr>
                <w:rFonts w:ascii="Arial" w:hAnsi="Arial" w:cs="Arial"/>
                <w:b/>
                <w:noProof/>
                <w:sz w:val="18"/>
                <w:szCs w:val="18"/>
                <w:lang w:val="fr-CH"/>
              </w:rPr>
              <w:lastRenderedPageBreak/>
              <w:t>de sécurité</w:t>
            </w:r>
          </w:p>
        </w:tc>
        <w:tc>
          <w:tcPr>
            <w:tcW w:w="60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C1351">
            <w:pPr>
              <w:spacing w:after="0" w:line="240" w:lineRule="auto"/>
              <w:rPr>
                <w:rFonts w:ascii="Arial" w:eastAsia="Calibri" w:hAnsi="Arial" w:cs="Arial"/>
                <w:sz w:val="20"/>
                <w:szCs w:val="20"/>
              </w:rPr>
            </w:pPr>
          </w:p>
        </w:tc>
        <w:tc>
          <w:tcPr>
            <w:tcW w:w="13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C1351">
            <w:pPr>
              <w:pStyle w:val="default0"/>
              <w:spacing w:before="0" w:beforeAutospacing="0" w:after="0" w:afterAutospacing="0"/>
              <w:jc w:val="center"/>
              <w:rPr>
                <w:rFonts w:ascii="Arial" w:hAnsi="Arial" w:cs="Arial"/>
                <w:noProof/>
                <w:sz w:val="18"/>
                <w:szCs w:val="18"/>
                <w:lang w:val="fr-CH"/>
              </w:rPr>
            </w:pPr>
            <w:r>
              <w:rPr>
                <w:rFonts w:ascii="Arial" w:hAnsi="Arial" w:cs="Arial"/>
                <w:noProof/>
                <w:sz w:val="18"/>
                <w:szCs w:val="18"/>
                <w:lang w:val="fr-CH"/>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0.64</w:t>
            </w:r>
            <w:r>
              <w:rPr>
                <w:rStyle w:val="propertyeditor"/>
                <w:rFonts w:ascii="Arial" w:hAnsi="Arial" w:cs="Arial"/>
                <w:bCs/>
                <w:noProof/>
                <w:sz w:val="18"/>
                <w:szCs w:val="18"/>
                <w:lang w:val="fr-CH"/>
              </w:rPr>
              <w:t>0</w:t>
            </w:r>
            <w:r>
              <w:rPr>
                <w:rFonts w:ascii="Arial" w:hAnsi="Arial" w:cs="Arial"/>
                <w:noProof/>
                <w:sz w:val="18"/>
                <w:szCs w:val="18"/>
                <w:lang w:val="fr-CH"/>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0.64</w:t>
            </w:r>
            <w:r>
              <w:rPr>
                <w:rStyle w:val="propertyeditor"/>
                <w:rFonts w:ascii="Arial" w:hAnsi="Arial" w:cs="Arial"/>
                <w:bCs/>
                <w:noProof/>
                <w:sz w:val="18"/>
                <w:szCs w:val="18"/>
                <w:lang w:val="fr-CH"/>
              </w:rPr>
              <w:t>0</w:t>
            </w:r>
            <w:r>
              <w:rPr>
                <w:rFonts w:ascii="Arial" w:hAnsi="Arial" w:cs="Arial"/>
                <w:noProof/>
                <w:sz w:val="18"/>
                <w:szCs w:val="18"/>
                <w:lang w:val="fr-CH"/>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0.64</w:t>
            </w:r>
            <w:r>
              <w:rPr>
                <w:rStyle w:val="propertyeditor"/>
                <w:rFonts w:ascii="Arial" w:hAnsi="Arial" w:cs="Arial"/>
                <w:bCs/>
                <w:noProof/>
                <w:sz w:val="18"/>
                <w:szCs w:val="18"/>
                <w:lang w:val="fr-CH"/>
              </w:rPr>
              <w:t>0</w:t>
            </w:r>
            <w:r>
              <w:rPr>
                <w:rFonts w:ascii="Arial" w:hAnsi="Arial" w:cs="Arial"/>
                <w:noProof/>
                <w:sz w:val="18"/>
                <w:szCs w:val="18"/>
                <w:lang w:val="fr-CH"/>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0.64</w:t>
            </w:r>
            <w:r>
              <w:rPr>
                <w:rStyle w:val="propertyeditor"/>
                <w:rFonts w:ascii="Arial" w:hAnsi="Arial" w:cs="Arial"/>
                <w:bCs/>
                <w:noProof/>
                <w:sz w:val="18"/>
                <w:szCs w:val="18"/>
                <w:lang w:val="fr-CH"/>
              </w:rPr>
              <w:t>0</w:t>
            </w:r>
            <w:r>
              <w:rPr>
                <w:rFonts w:ascii="Arial" w:hAnsi="Arial" w:cs="Arial"/>
                <w:noProof/>
                <w:sz w:val="18"/>
                <w:szCs w:val="18"/>
                <w:lang w:val="fr-CH"/>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r>
              <w:rPr>
                <w:rFonts w:ascii="Arial" w:hAnsi="Arial" w:cs="Arial"/>
                <w:noProof/>
                <w:sz w:val="18"/>
                <w:szCs w:val="18"/>
                <w:lang w:val="fr-CH"/>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r>
              <w:rPr>
                <w:rFonts w:ascii="Arial" w:hAnsi="Arial" w:cs="Arial"/>
                <w:noProof/>
                <w:sz w:val="18"/>
                <w:szCs w:val="18"/>
                <w:lang w:val="fr-CH"/>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r>
              <w:rPr>
                <w:rFonts w:ascii="Arial" w:hAnsi="Arial" w:cs="Arial"/>
                <w:noProof/>
                <w:sz w:val="18"/>
                <w:szCs w:val="18"/>
                <w:lang w:val="fr-CH"/>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r>
              <w:rPr>
                <w:rFonts w:ascii="Arial" w:hAnsi="Arial" w:cs="Arial"/>
                <w:noProof/>
                <w:sz w:val="18"/>
                <w:szCs w:val="18"/>
                <w:lang w:val="fr-CH"/>
              </w:rPr>
              <w:t> </w:t>
            </w:r>
          </w:p>
        </w:tc>
      </w:tr>
      <w:tr w:rsidR="00000000">
        <w:tc>
          <w:tcPr>
            <w:tcW w:w="9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9C1351">
            <w:pPr>
              <w:pStyle w:val="default0"/>
              <w:spacing w:before="0" w:beforeAutospacing="0" w:after="0" w:afterAutospacing="0"/>
              <w:rPr>
                <w:rFonts w:ascii="Arial" w:hAnsi="Arial" w:cs="Arial"/>
                <w:b/>
                <w:noProof/>
                <w:sz w:val="18"/>
                <w:szCs w:val="18"/>
                <w:lang w:val="fr-CH"/>
              </w:rPr>
            </w:pPr>
            <w:r>
              <w:rPr>
                <w:rFonts w:ascii="Arial" w:hAnsi="Arial" w:cs="Arial"/>
                <w:b/>
                <w:noProof/>
                <w:sz w:val="18"/>
                <w:szCs w:val="18"/>
                <w:lang w:val="fr-CH"/>
              </w:rPr>
              <w:lastRenderedPageBreak/>
              <w:t>Frais de transport exprimés en % de la valeur des vaccins</w:t>
            </w:r>
          </w:p>
        </w:tc>
        <w:tc>
          <w:tcPr>
            <w:tcW w:w="60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C1351">
            <w:pPr>
              <w:spacing w:after="0" w:line="240" w:lineRule="auto"/>
              <w:rPr>
                <w:rFonts w:ascii="Arial" w:eastAsia="Calibri" w:hAnsi="Arial" w:cs="Arial"/>
                <w:sz w:val="20"/>
                <w:szCs w:val="20"/>
              </w:rPr>
            </w:pPr>
          </w:p>
        </w:tc>
        <w:tc>
          <w:tcPr>
            <w:tcW w:w="13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C1351">
            <w:pPr>
              <w:pStyle w:val="default0"/>
              <w:spacing w:before="0" w:beforeAutospacing="0" w:after="0" w:afterAutospacing="0"/>
              <w:jc w:val="center"/>
              <w:rPr>
                <w:rFonts w:ascii="Arial" w:hAnsi="Arial" w:cs="Arial"/>
                <w:noProof/>
                <w:sz w:val="18"/>
                <w:szCs w:val="18"/>
                <w:lang w:val="fr-CH"/>
              </w:rPr>
            </w:pPr>
            <w:r>
              <w:rPr>
                <w:rFonts w:ascii="Arial" w:hAnsi="Arial" w:cs="Arial"/>
                <w:noProof/>
                <w:sz w:val="18"/>
                <w:szCs w:val="18"/>
                <w:lang w:val="fr-CH"/>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5.0</w:t>
            </w:r>
            <w:r>
              <w:rPr>
                <w:rStyle w:val="propertyeditor"/>
                <w:rFonts w:ascii="Arial" w:hAnsi="Arial" w:cs="Arial"/>
                <w:bCs/>
                <w:noProof/>
                <w:sz w:val="18"/>
                <w:szCs w:val="18"/>
                <w:lang w:val="fr-CH"/>
              </w:rPr>
              <w:t>0</w:t>
            </w:r>
            <w:r>
              <w:rPr>
                <w:rFonts w:ascii="Arial" w:hAnsi="Arial" w:cs="Arial"/>
                <w:noProof/>
                <w:sz w:val="18"/>
                <w:szCs w:val="18"/>
                <w:lang w:val="fr-CH"/>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5.0</w:t>
            </w:r>
            <w:r>
              <w:rPr>
                <w:rStyle w:val="propertyeditor"/>
                <w:rFonts w:ascii="Arial" w:hAnsi="Arial" w:cs="Arial"/>
                <w:bCs/>
                <w:noProof/>
                <w:sz w:val="18"/>
                <w:szCs w:val="18"/>
                <w:lang w:val="fr-CH"/>
              </w:rPr>
              <w:t>0</w:t>
            </w:r>
            <w:r>
              <w:rPr>
                <w:rFonts w:ascii="Arial" w:hAnsi="Arial" w:cs="Arial"/>
                <w:noProof/>
                <w:sz w:val="18"/>
                <w:szCs w:val="18"/>
                <w:lang w:val="fr-CH"/>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5.0</w:t>
            </w:r>
            <w:r>
              <w:rPr>
                <w:rStyle w:val="propertyeditor"/>
                <w:rFonts w:ascii="Arial" w:hAnsi="Arial" w:cs="Arial"/>
                <w:bCs/>
                <w:noProof/>
                <w:sz w:val="18"/>
                <w:szCs w:val="18"/>
                <w:lang w:val="fr-CH"/>
              </w:rPr>
              <w:t>0</w:t>
            </w:r>
            <w:r>
              <w:rPr>
                <w:rFonts w:ascii="Arial" w:hAnsi="Arial" w:cs="Arial"/>
                <w:noProof/>
                <w:sz w:val="18"/>
                <w:szCs w:val="18"/>
                <w:lang w:val="fr-CH"/>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5.0</w:t>
            </w:r>
            <w:r>
              <w:rPr>
                <w:rStyle w:val="propertyeditor"/>
                <w:rFonts w:ascii="Arial" w:hAnsi="Arial" w:cs="Arial"/>
                <w:bCs/>
                <w:noProof/>
                <w:sz w:val="18"/>
                <w:szCs w:val="18"/>
                <w:lang w:val="fr-CH"/>
              </w:rPr>
              <w:t>0</w:t>
            </w:r>
            <w:r>
              <w:rPr>
                <w:rFonts w:ascii="Arial" w:hAnsi="Arial" w:cs="Arial"/>
                <w:noProof/>
                <w:sz w:val="18"/>
                <w:szCs w:val="18"/>
                <w:lang w:val="fr-CH"/>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r>
              <w:rPr>
                <w:rFonts w:ascii="Arial" w:hAnsi="Arial" w:cs="Arial"/>
                <w:noProof/>
                <w:sz w:val="18"/>
                <w:szCs w:val="18"/>
                <w:lang w:val="fr-CH"/>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r>
              <w:rPr>
                <w:rFonts w:ascii="Arial" w:hAnsi="Arial" w:cs="Arial"/>
                <w:noProof/>
                <w:sz w:val="18"/>
                <w:szCs w:val="18"/>
                <w:lang w:val="fr-CH"/>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r>
              <w:rPr>
                <w:rFonts w:ascii="Arial" w:hAnsi="Arial" w:cs="Arial"/>
                <w:noProof/>
                <w:sz w:val="18"/>
                <w:szCs w:val="18"/>
                <w:lang w:val="fr-CH"/>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r>
              <w:rPr>
                <w:rFonts w:ascii="Arial" w:hAnsi="Arial" w:cs="Arial"/>
                <w:noProof/>
                <w:sz w:val="18"/>
                <w:szCs w:val="18"/>
                <w:lang w:val="fr-CH"/>
              </w:rPr>
              <w:t> </w:t>
            </w:r>
          </w:p>
        </w:tc>
      </w:tr>
      <w:tr w:rsidR="00000000">
        <w:tc>
          <w:tcPr>
            <w:tcW w:w="9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9C1351">
            <w:pPr>
              <w:pStyle w:val="default0"/>
              <w:spacing w:before="0" w:beforeAutospacing="0" w:after="0" w:afterAutospacing="0"/>
              <w:rPr>
                <w:rFonts w:ascii="Arial" w:hAnsi="Arial" w:cs="Arial"/>
                <w:b/>
                <w:noProof/>
                <w:sz w:val="18"/>
                <w:szCs w:val="18"/>
                <w:lang w:val="fr-CH"/>
              </w:rPr>
            </w:pPr>
            <w:r>
              <w:rPr>
                <w:rFonts w:ascii="Arial" w:hAnsi="Arial" w:cs="Arial"/>
                <w:b/>
                <w:noProof/>
                <w:sz w:val="18"/>
                <w:szCs w:val="18"/>
                <w:lang w:val="fr-CH"/>
              </w:rPr>
              <w:t>Frais de transport exprimés en % de la valeur de l’équipement d’injection</w:t>
            </w:r>
          </w:p>
        </w:tc>
        <w:tc>
          <w:tcPr>
            <w:tcW w:w="60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C1351">
            <w:pPr>
              <w:spacing w:after="0" w:line="240" w:lineRule="auto"/>
              <w:rPr>
                <w:rFonts w:ascii="Arial" w:eastAsia="Calibri" w:hAnsi="Arial" w:cs="Arial"/>
                <w:sz w:val="20"/>
                <w:szCs w:val="20"/>
              </w:rPr>
            </w:pPr>
          </w:p>
        </w:tc>
        <w:tc>
          <w:tcPr>
            <w:tcW w:w="13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C1351">
            <w:pPr>
              <w:pStyle w:val="default0"/>
              <w:spacing w:before="0" w:beforeAutospacing="0" w:after="0" w:afterAutospacing="0"/>
              <w:jc w:val="center"/>
              <w:rPr>
                <w:rFonts w:ascii="Arial" w:hAnsi="Arial" w:cs="Arial"/>
                <w:noProof/>
                <w:sz w:val="18"/>
                <w:szCs w:val="18"/>
                <w:lang w:val="fr-CH"/>
              </w:rPr>
            </w:pPr>
            <w:r>
              <w:rPr>
                <w:rFonts w:ascii="Arial" w:hAnsi="Arial" w:cs="Arial"/>
                <w:noProof/>
                <w:sz w:val="18"/>
                <w:szCs w:val="18"/>
                <w:lang w:val="fr-CH"/>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10.0</w:t>
            </w:r>
            <w:r>
              <w:rPr>
                <w:rStyle w:val="propertyeditor"/>
                <w:rFonts w:ascii="Arial" w:hAnsi="Arial" w:cs="Arial"/>
                <w:bCs/>
                <w:noProof/>
                <w:sz w:val="18"/>
                <w:szCs w:val="18"/>
                <w:lang w:val="fr-CH"/>
              </w:rPr>
              <w:t>0</w:t>
            </w:r>
            <w:r>
              <w:rPr>
                <w:rFonts w:ascii="Arial" w:hAnsi="Arial" w:cs="Arial"/>
                <w:noProof/>
                <w:sz w:val="18"/>
                <w:szCs w:val="18"/>
                <w:lang w:val="fr-CH"/>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10.0</w:t>
            </w:r>
            <w:r>
              <w:rPr>
                <w:rStyle w:val="propertyeditor"/>
                <w:rFonts w:ascii="Arial" w:hAnsi="Arial" w:cs="Arial"/>
                <w:bCs/>
                <w:noProof/>
                <w:sz w:val="18"/>
                <w:szCs w:val="18"/>
                <w:lang w:val="fr-CH"/>
              </w:rPr>
              <w:t>0</w:t>
            </w:r>
            <w:r>
              <w:rPr>
                <w:rFonts w:ascii="Arial" w:hAnsi="Arial" w:cs="Arial"/>
                <w:noProof/>
                <w:sz w:val="18"/>
                <w:szCs w:val="18"/>
                <w:lang w:val="fr-CH"/>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10.0</w:t>
            </w:r>
            <w:r>
              <w:rPr>
                <w:rStyle w:val="propertyeditor"/>
                <w:rFonts w:ascii="Arial" w:hAnsi="Arial" w:cs="Arial"/>
                <w:bCs/>
                <w:noProof/>
                <w:sz w:val="18"/>
                <w:szCs w:val="18"/>
                <w:lang w:val="fr-CH"/>
              </w:rPr>
              <w:t>0</w:t>
            </w:r>
            <w:r>
              <w:rPr>
                <w:rFonts w:ascii="Arial" w:hAnsi="Arial" w:cs="Arial"/>
                <w:noProof/>
                <w:sz w:val="18"/>
                <w:szCs w:val="18"/>
                <w:lang w:val="fr-CH"/>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10.0</w:t>
            </w:r>
            <w:r>
              <w:rPr>
                <w:rStyle w:val="propertyeditor"/>
                <w:rFonts w:ascii="Arial" w:hAnsi="Arial" w:cs="Arial"/>
                <w:bCs/>
                <w:noProof/>
                <w:sz w:val="18"/>
                <w:szCs w:val="18"/>
                <w:lang w:val="fr-CH"/>
              </w:rPr>
              <w:t>0</w:t>
            </w:r>
            <w:r>
              <w:rPr>
                <w:rFonts w:ascii="Arial" w:hAnsi="Arial" w:cs="Arial"/>
                <w:noProof/>
                <w:sz w:val="18"/>
                <w:szCs w:val="18"/>
                <w:lang w:val="fr-CH"/>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r>
              <w:rPr>
                <w:rFonts w:ascii="Arial" w:hAnsi="Arial" w:cs="Arial"/>
                <w:noProof/>
                <w:sz w:val="18"/>
                <w:szCs w:val="18"/>
                <w:lang w:val="fr-CH"/>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r>
              <w:rPr>
                <w:rFonts w:ascii="Arial" w:hAnsi="Arial" w:cs="Arial"/>
                <w:noProof/>
                <w:sz w:val="18"/>
                <w:szCs w:val="18"/>
                <w:lang w:val="fr-CH"/>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r>
              <w:rPr>
                <w:rFonts w:ascii="Arial" w:hAnsi="Arial" w:cs="Arial"/>
                <w:noProof/>
                <w:sz w:val="18"/>
                <w:szCs w:val="18"/>
                <w:lang w:val="fr-CH"/>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r>
              <w:rPr>
                <w:rFonts w:ascii="Arial" w:hAnsi="Arial" w:cs="Arial"/>
                <w:noProof/>
                <w:sz w:val="18"/>
                <w:szCs w:val="18"/>
                <w:lang w:val="fr-CH"/>
              </w:rPr>
              <w:t> </w:t>
            </w:r>
          </w:p>
        </w:tc>
      </w:tr>
    </w:tbl>
    <w:p w:rsidR="00000000" w:rsidRDefault="009C1351">
      <w:pPr>
        <w:spacing w:after="0" w:line="240" w:lineRule="auto"/>
        <w:jc w:val="both"/>
        <w:rPr>
          <w:rFonts w:ascii="Arial" w:hAnsi="Arial" w:cs="Arial"/>
          <w:noProof/>
          <w:sz w:val="20"/>
          <w:szCs w:val="20"/>
          <w:lang w:val="fr-CH"/>
        </w:rPr>
      </w:pPr>
      <w:r>
        <w:rPr>
          <w:rFonts w:ascii="Arial" w:hAnsi="Arial" w:cs="Arial"/>
          <w:b/>
          <w:noProof/>
          <w:sz w:val="18"/>
          <w:szCs w:val="18"/>
          <w:vertAlign w:val="superscript"/>
          <w:lang w:val="fr-CH"/>
        </w:rPr>
        <w:t>[1]</w:t>
      </w:r>
      <w:r>
        <w:rPr>
          <w:rFonts w:ascii="Arial" w:hAnsi="Arial" w:cs="Arial"/>
          <w:noProof/>
          <w:sz w:val="20"/>
          <w:szCs w:val="20"/>
          <w:lang w:val="fr-CH"/>
        </w:rPr>
        <w:t xml:space="preserve"> 2</w:t>
      </w:r>
      <w:r>
        <w:rPr>
          <w:rFonts w:ascii="Arial" w:hAnsi="Arial" w:cs="Arial"/>
          <w:noProof/>
          <w:sz w:val="20"/>
          <w:szCs w:val="20"/>
          <w:vertAlign w:val="superscript"/>
          <w:lang w:val="fr-CH"/>
        </w:rPr>
        <w:t>e</w:t>
      </w:r>
      <w:r>
        <w:rPr>
          <w:rFonts w:ascii="Arial" w:hAnsi="Arial" w:cs="Arial"/>
          <w:noProof/>
          <w:sz w:val="20"/>
          <w:szCs w:val="20"/>
          <w:lang w:val="fr-CH"/>
        </w:rPr>
        <w:t xml:space="preserve"> dose pour le vaccin antorougeoleux ou antorotavirus (2 doses)</w:t>
      </w:r>
    </w:p>
    <w:p w:rsidR="00000000" w:rsidRDefault="009C1351">
      <w:pPr>
        <w:jc w:val="both"/>
        <w:rPr>
          <w:rFonts w:ascii="Arial" w:hAnsi="Arial" w:cs="Arial"/>
          <w:noProof/>
          <w:sz w:val="20"/>
          <w:szCs w:val="20"/>
          <w:lang w:val="fr-CH"/>
        </w:rPr>
      </w:pPr>
      <w:r>
        <w:rPr>
          <w:rFonts w:ascii="Arial" w:hAnsi="Arial" w:cs="Arial"/>
          <w:b/>
          <w:noProof/>
          <w:sz w:val="18"/>
          <w:szCs w:val="18"/>
          <w:vertAlign w:val="superscript"/>
          <w:lang w:val="fr-CH"/>
        </w:rPr>
        <w:t>[2]</w:t>
      </w:r>
      <w:r>
        <w:rPr>
          <w:rFonts w:ascii="Arial" w:hAnsi="Arial" w:cs="Arial"/>
          <w:noProof/>
          <w:sz w:val="20"/>
          <w:szCs w:val="20"/>
          <w:lang w:val="fr-CH"/>
        </w:rPr>
        <w:t xml:space="preserve"> </w:t>
      </w:r>
      <w:r>
        <w:rPr>
          <w:rFonts w:ascii="Arial" w:hAnsi="Arial" w:cs="Arial"/>
          <w:noProof/>
          <w:sz w:val="20"/>
          <w:szCs w:val="20"/>
          <w:lang w:val="fr-CH"/>
        </w:rPr>
        <w:t>(n) dépendant du vaccin.</w:t>
      </w:r>
    </w:p>
    <w:p w:rsidR="00000000" w:rsidRDefault="009C1351">
      <w:pPr>
        <w:pStyle w:val="default0"/>
        <w:spacing w:before="0" w:beforeAutospacing="0" w:after="200" w:afterAutospacing="0" w:line="276" w:lineRule="auto"/>
        <w:jc w:val="both"/>
        <w:rPr>
          <w:rFonts w:ascii="Arial" w:hAnsi="Arial" w:cs="Arial"/>
          <w:noProof/>
          <w:sz w:val="22"/>
          <w:lang w:val="fr-CH"/>
        </w:rPr>
      </w:pPr>
    </w:p>
    <w:p w:rsidR="00000000" w:rsidRDefault="009C1351">
      <w:pPr>
        <w:pStyle w:val="Heading1"/>
        <w:spacing w:before="240" w:after="200"/>
        <w:rPr>
          <w:rFonts w:ascii="Arial" w:hAnsi="Arial" w:cs="Arial"/>
          <w:b w:val="0"/>
          <w:noProof/>
          <w:color w:val="auto"/>
          <w:sz w:val="24"/>
          <w:szCs w:val="24"/>
          <w:lang w:val="fr-CH"/>
        </w:rPr>
      </w:pPr>
      <w:bookmarkStart w:id="71" w:name="_Toc279951922"/>
      <w:bookmarkStart w:id="72" w:name="_Toc283566579"/>
      <w:r>
        <w:rPr>
          <w:rFonts w:ascii="Arial" w:hAnsi="Arial" w:cs="Arial"/>
          <w:noProof/>
          <w:color w:val="auto"/>
          <w:sz w:val="24"/>
          <w:szCs w:val="24"/>
          <w:lang w:val="fr-CH"/>
        </w:rPr>
        <w:t>Tableau 1</w:t>
      </w:r>
      <w:r>
        <w:rPr>
          <w:rFonts w:ascii="Arial" w:hAnsi="Arial" w:cs="Arial"/>
          <w:noProof/>
          <w:color w:val="auto"/>
          <w:sz w:val="24"/>
          <w:szCs w:val="24"/>
          <w:lang w:val="fr-CH"/>
        </w:rPr>
        <w:t>.</w:t>
      </w:r>
      <w:r>
        <w:rPr>
          <w:rStyle w:val="propertyeditor"/>
          <w:rFonts w:ascii="Arial" w:hAnsi="Arial" w:cs="Arial"/>
          <w:noProof/>
          <w:color w:val="auto"/>
          <w:sz w:val="24"/>
          <w:szCs w:val="24"/>
          <w:lang w:val="fr-CH"/>
        </w:rPr>
        <w:t>1</w:t>
      </w:r>
      <w:r>
        <w:rPr>
          <w:rFonts w:ascii="Arial" w:hAnsi="Arial" w:cs="Arial"/>
          <w:noProof/>
          <w:color w:val="auto"/>
          <w:sz w:val="24"/>
          <w:szCs w:val="24"/>
          <w:lang w:val="fr-CH"/>
        </w:rPr>
        <w:t xml:space="preserve"> D </w:t>
      </w:r>
      <w:r>
        <w:rPr>
          <w:rFonts w:ascii="Arial" w:hAnsi="Arial" w:cs="Arial"/>
          <w:b w:val="0"/>
          <w:noProof/>
          <w:color w:val="auto"/>
          <w:sz w:val="24"/>
          <w:szCs w:val="24"/>
          <w:lang w:val="fr-CH"/>
        </w:rPr>
        <w:t>– Estimation du nombre de doses de vaccin</w:t>
      </w:r>
      <w:r>
        <w:rPr>
          <w:rFonts w:ascii="Arial" w:hAnsi="Arial" w:cs="Arial"/>
          <w:b w:val="0"/>
          <w:noProof/>
          <w:color w:val="auto"/>
          <w:sz w:val="24"/>
          <w:szCs w:val="24"/>
          <w:lang w:val="fr-CH"/>
        </w:rPr>
        <w:t xml:space="preserve"> </w:t>
      </w:r>
      <w:r>
        <w:rPr>
          <w:rStyle w:val="propertyeditor"/>
          <w:rFonts w:ascii="Arial" w:hAnsi="Arial" w:cs="Arial"/>
          <w:b w:val="0"/>
          <w:noProof/>
          <w:color w:val="auto"/>
          <w:sz w:val="24"/>
          <w:szCs w:val="24"/>
          <w:lang w:val="fr-CH"/>
        </w:rPr>
        <w:t>Pneumococcal (PCV13), 1 doses/vial, Liqui</w:t>
      </w:r>
      <w:r>
        <w:rPr>
          <w:rStyle w:val="propertyeditor"/>
          <w:rFonts w:ascii="Arial" w:hAnsi="Arial" w:cs="Arial"/>
          <w:b w:val="0"/>
          <w:noProof/>
          <w:color w:val="auto"/>
          <w:sz w:val="24"/>
          <w:szCs w:val="24"/>
          <w:lang w:val="fr-CH"/>
        </w:rPr>
        <w:t>d</w:t>
      </w:r>
      <w:r>
        <w:rPr>
          <w:rFonts w:ascii="Arial" w:hAnsi="Arial" w:cs="Arial"/>
          <w:b w:val="0"/>
          <w:noProof/>
          <w:color w:val="auto"/>
          <w:sz w:val="24"/>
          <w:szCs w:val="24"/>
          <w:lang w:val="fr-CH"/>
        </w:rPr>
        <w:t>, matériel d’injection associé et budget de cofinancement correspondant (page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gridCol w:w="4392"/>
        <w:gridCol w:w="2903"/>
        <w:gridCol w:w="1124"/>
        <w:gridCol w:w="1628"/>
        <w:gridCol w:w="1125"/>
        <w:gridCol w:w="1124"/>
        <w:gridCol w:w="1628"/>
        <w:gridCol w:w="1125"/>
      </w:tblGrid>
      <w:tr w:rsidR="00000000">
        <w:trPr>
          <w:tblHeader/>
        </w:trPr>
        <w:tc>
          <w:tcPr>
            <w:tcW w:w="567" w:type="dxa"/>
            <w:tcBorders>
              <w:top w:val="single" w:sz="4" w:space="0" w:color="auto"/>
              <w:left w:val="single" w:sz="4" w:space="0" w:color="auto"/>
              <w:bottom w:val="single" w:sz="4" w:space="0" w:color="auto"/>
              <w:right w:val="single" w:sz="4" w:space="0" w:color="auto"/>
            </w:tcBorders>
            <w:vAlign w:val="center"/>
          </w:tcPr>
          <w:p w:rsidR="00000000" w:rsidRDefault="009C1351">
            <w:pPr>
              <w:pStyle w:val="default0"/>
              <w:spacing w:before="120" w:beforeAutospacing="0" w:after="120" w:afterAutospacing="0"/>
              <w:jc w:val="center"/>
              <w:rPr>
                <w:rFonts w:ascii="Arial" w:hAnsi="Arial" w:cs="Arial"/>
                <w:noProof/>
                <w:sz w:val="20"/>
                <w:szCs w:val="18"/>
                <w:lang w:val="fr-CH"/>
              </w:rPr>
            </w:pPr>
          </w:p>
        </w:tc>
        <w:tc>
          <w:tcPr>
            <w:tcW w:w="4392" w:type="dxa"/>
            <w:tcBorders>
              <w:top w:val="single" w:sz="4" w:space="0" w:color="auto"/>
              <w:left w:val="single" w:sz="4" w:space="0" w:color="auto"/>
              <w:bottom w:val="single" w:sz="4" w:space="0" w:color="auto"/>
              <w:right w:val="single" w:sz="4" w:space="0" w:color="auto"/>
            </w:tcBorders>
            <w:vAlign w:val="center"/>
          </w:tcPr>
          <w:p w:rsidR="00000000" w:rsidRDefault="009C1351">
            <w:pPr>
              <w:pStyle w:val="default0"/>
              <w:spacing w:before="120" w:beforeAutospacing="0" w:after="120" w:afterAutospacing="0"/>
              <w:jc w:val="center"/>
              <w:rPr>
                <w:rFonts w:ascii="Arial" w:hAnsi="Arial" w:cs="Arial"/>
                <w:b/>
                <w:noProof/>
                <w:sz w:val="20"/>
                <w:szCs w:val="18"/>
                <w:lang w:val="fr-CH"/>
              </w:rPr>
            </w:pPr>
          </w:p>
        </w:tc>
        <w:tc>
          <w:tcPr>
            <w:tcW w:w="2903" w:type="dxa"/>
            <w:tcBorders>
              <w:top w:val="single" w:sz="4" w:space="0" w:color="auto"/>
              <w:left w:val="single" w:sz="4" w:space="0" w:color="auto"/>
              <w:bottom w:val="single" w:sz="4" w:space="0" w:color="auto"/>
              <w:right w:val="single" w:sz="4" w:space="0" w:color="auto"/>
            </w:tcBorders>
            <w:vAlign w:val="center"/>
            <w:hideMark/>
          </w:tcPr>
          <w:p w:rsidR="00000000" w:rsidRDefault="009C1351">
            <w:pPr>
              <w:spacing w:before="120" w:after="120" w:line="240" w:lineRule="auto"/>
              <w:jc w:val="center"/>
              <w:rPr>
                <w:rFonts w:ascii="Arial" w:hAnsi="Arial" w:cs="Arial"/>
                <w:b/>
                <w:bCs/>
                <w:noProof/>
                <w:sz w:val="20"/>
                <w:szCs w:val="18"/>
                <w:lang w:val="fr-CH"/>
              </w:rPr>
            </w:pPr>
            <w:r>
              <w:rPr>
                <w:rFonts w:ascii="Arial" w:hAnsi="Arial" w:cs="Arial"/>
                <w:b/>
                <w:bCs/>
                <w:noProof/>
                <w:sz w:val="20"/>
                <w:szCs w:val="18"/>
                <w:lang w:val="fr-CH"/>
              </w:rPr>
              <w:t>Formule</w:t>
            </w:r>
          </w:p>
        </w:tc>
        <w:tc>
          <w:tcPr>
            <w:tcW w:w="3877" w:type="dxa"/>
            <w:gridSpan w:val="3"/>
            <w:tcBorders>
              <w:top w:val="single" w:sz="4" w:space="0" w:color="auto"/>
              <w:left w:val="single" w:sz="4" w:space="0" w:color="auto"/>
              <w:bottom w:val="single" w:sz="4" w:space="0" w:color="auto"/>
              <w:right w:val="single" w:sz="4" w:space="0" w:color="auto"/>
            </w:tcBorders>
            <w:vAlign w:val="center"/>
            <w:hideMark/>
          </w:tcPr>
          <w:p w:rsidR="00000000" w:rsidRDefault="009C1351">
            <w:pPr>
              <w:spacing w:before="120" w:after="120" w:line="240" w:lineRule="auto"/>
              <w:jc w:val="center"/>
              <w:rPr>
                <w:rFonts w:ascii="Arial" w:hAnsi="Arial" w:cs="Arial"/>
                <w:b/>
                <w:bCs/>
                <w:noProof/>
                <w:sz w:val="20"/>
                <w:szCs w:val="18"/>
                <w:lang w:val="fr-CH"/>
              </w:rPr>
            </w:pPr>
            <w:r>
              <w:rPr>
                <w:rStyle w:val="propertyeditor"/>
                <w:rFonts w:ascii="Arial" w:hAnsi="Arial" w:cs="Arial"/>
                <w:b/>
                <w:bCs/>
                <w:noProof/>
                <w:sz w:val="20"/>
                <w:szCs w:val="18"/>
                <w:lang w:val="fr-CH"/>
              </w:rPr>
              <w:t>201</w:t>
            </w:r>
            <w:r>
              <w:rPr>
                <w:rStyle w:val="propertyeditor"/>
                <w:rFonts w:ascii="Arial" w:hAnsi="Arial" w:cs="Arial"/>
                <w:b/>
                <w:bCs/>
                <w:noProof/>
                <w:sz w:val="20"/>
                <w:szCs w:val="18"/>
                <w:lang w:val="fr-CH"/>
              </w:rPr>
              <w:t>2</w:t>
            </w:r>
          </w:p>
        </w:tc>
        <w:tc>
          <w:tcPr>
            <w:tcW w:w="3877" w:type="dxa"/>
            <w:gridSpan w:val="3"/>
            <w:tcBorders>
              <w:top w:val="single" w:sz="4" w:space="0" w:color="auto"/>
              <w:left w:val="single" w:sz="4" w:space="0" w:color="auto"/>
              <w:bottom w:val="single" w:sz="4" w:space="0" w:color="auto"/>
              <w:right w:val="single" w:sz="4" w:space="0" w:color="auto"/>
            </w:tcBorders>
            <w:vAlign w:val="center"/>
            <w:hideMark/>
          </w:tcPr>
          <w:p w:rsidR="00000000" w:rsidRDefault="009C1351">
            <w:pPr>
              <w:spacing w:before="120" w:after="120" w:line="240" w:lineRule="auto"/>
              <w:jc w:val="center"/>
              <w:rPr>
                <w:rFonts w:ascii="Arial" w:hAnsi="Arial" w:cs="Arial"/>
                <w:b/>
                <w:bCs/>
                <w:noProof/>
                <w:sz w:val="20"/>
                <w:szCs w:val="18"/>
                <w:lang w:val="fr-CH"/>
              </w:rPr>
            </w:pPr>
            <w:r>
              <w:rPr>
                <w:rStyle w:val="propertyeditor"/>
                <w:rFonts w:ascii="Arial" w:hAnsi="Arial" w:cs="Arial"/>
                <w:b/>
                <w:bCs/>
                <w:noProof/>
                <w:sz w:val="20"/>
                <w:szCs w:val="18"/>
                <w:lang w:val="fr-CH"/>
              </w:rPr>
              <w:t>201</w:t>
            </w:r>
            <w:r>
              <w:rPr>
                <w:rStyle w:val="propertyeditor"/>
                <w:rFonts w:ascii="Arial" w:hAnsi="Arial" w:cs="Arial"/>
                <w:b/>
                <w:bCs/>
                <w:noProof/>
                <w:sz w:val="20"/>
                <w:szCs w:val="18"/>
                <w:lang w:val="fr-CH"/>
              </w:rPr>
              <w:t>3</w:t>
            </w:r>
          </w:p>
        </w:tc>
      </w:tr>
      <w:tr w:rsidR="00000000">
        <w:trPr>
          <w:tblHeader/>
        </w:trPr>
        <w:tc>
          <w:tcPr>
            <w:tcW w:w="567" w:type="dxa"/>
            <w:tcBorders>
              <w:top w:val="single" w:sz="4" w:space="0" w:color="auto"/>
              <w:left w:val="single" w:sz="4" w:space="0" w:color="auto"/>
              <w:bottom w:val="single" w:sz="4" w:space="0" w:color="auto"/>
              <w:right w:val="single" w:sz="4" w:space="0" w:color="auto"/>
            </w:tcBorders>
            <w:vAlign w:val="center"/>
          </w:tcPr>
          <w:p w:rsidR="00000000" w:rsidRDefault="009C1351">
            <w:pPr>
              <w:pStyle w:val="default0"/>
              <w:spacing w:before="120" w:beforeAutospacing="0" w:after="120" w:afterAutospacing="0"/>
              <w:jc w:val="center"/>
              <w:rPr>
                <w:rFonts w:ascii="Arial" w:hAnsi="Arial" w:cs="Arial"/>
                <w:noProof/>
                <w:sz w:val="20"/>
                <w:szCs w:val="18"/>
                <w:lang w:val="fr-CH"/>
              </w:rPr>
            </w:pPr>
          </w:p>
        </w:tc>
        <w:tc>
          <w:tcPr>
            <w:tcW w:w="4392" w:type="dxa"/>
            <w:tcBorders>
              <w:top w:val="single" w:sz="4" w:space="0" w:color="auto"/>
              <w:left w:val="single" w:sz="4" w:space="0" w:color="auto"/>
              <w:bottom w:val="single" w:sz="4" w:space="0" w:color="auto"/>
              <w:right w:val="single" w:sz="4" w:space="0" w:color="auto"/>
            </w:tcBorders>
            <w:vAlign w:val="center"/>
          </w:tcPr>
          <w:p w:rsidR="00000000" w:rsidRDefault="009C1351">
            <w:pPr>
              <w:pStyle w:val="default0"/>
              <w:spacing w:before="120" w:beforeAutospacing="0" w:after="120" w:afterAutospacing="0"/>
              <w:jc w:val="center"/>
              <w:rPr>
                <w:rFonts w:ascii="Arial" w:hAnsi="Arial" w:cs="Arial"/>
                <w:noProof/>
                <w:sz w:val="20"/>
                <w:szCs w:val="18"/>
                <w:lang w:val="fr-CH"/>
              </w:rPr>
            </w:pPr>
          </w:p>
        </w:tc>
        <w:tc>
          <w:tcPr>
            <w:tcW w:w="2903" w:type="dxa"/>
            <w:tcBorders>
              <w:top w:val="single" w:sz="4" w:space="0" w:color="auto"/>
              <w:left w:val="single" w:sz="4" w:space="0" w:color="auto"/>
              <w:bottom w:val="single" w:sz="4" w:space="0" w:color="auto"/>
              <w:right w:val="single" w:sz="4" w:space="0" w:color="auto"/>
            </w:tcBorders>
            <w:vAlign w:val="center"/>
          </w:tcPr>
          <w:p w:rsidR="00000000" w:rsidRDefault="009C1351">
            <w:pPr>
              <w:pStyle w:val="default0"/>
              <w:spacing w:before="120" w:beforeAutospacing="0" w:after="120" w:afterAutospacing="0"/>
              <w:jc w:val="center"/>
              <w:rPr>
                <w:rFonts w:ascii="Arial" w:hAnsi="Arial" w:cs="Arial"/>
                <w:noProof/>
                <w:sz w:val="20"/>
                <w:szCs w:val="18"/>
                <w:lang w:val="fr-CH"/>
              </w:rPr>
            </w:pPr>
          </w:p>
        </w:tc>
        <w:tc>
          <w:tcPr>
            <w:tcW w:w="1124"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120" w:beforeAutospacing="0" w:after="120" w:afterAutospacing="0"/>
              <w:jc w:val="center"/>
              <w:rPr>
                <w:rFonts w:ascii="Arial" w:hAnsi="Arial" w:cs="Arial"/>
                <w:b/>
                <w:noProof/>
                <w:sz w:val="20"/>
                <w:szCs w:val="18"/>
                <w:lang w:val="fr-CH"/>
              </w:rPr>
            </w:pPr>
            <w:r>
              <w:rPr>
                <w:rFonts w:ascii="Arial" w:hAnsi="Arial" w:cs="Arial"/>
                <w:b/>
                <w:noProof/>
                <w:sz w:val="20"/>
                <w:szCs w:val="18"/>
                <w:lang w:val="fr-CH"/>
              </w:rPr>
              <w:t>Total</w:t>
            </w:r>
          </w:p>
        </w:tc>
        <w:tc>
          <w:tcPr>
            <w:tcW w:w="1628"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120" w:beforeAutospacing="0" w:after="120" w:afterAutospacing="0"/>
              <w:jc w:val="center"/>
              <w:rPr>
                <w:rFonts w:ascii="Arial" w:hAnsi="Arial" w:cs="Arial"/>
                <w:b/>
                <w:noProof/>
                <w:sz w:val="20"/>
                <w:szCs w:val="18"/>
                <w:lang w:val="fr-CH"/>
              </w:rPr>
            </w:pPr>
            <w:r>
              <w:rPr>
                <w:rFonts w:ascii="Arial" w:hAnsi="Arial" w:cs="Arial"/>
                <w:b/>
                <w:noProof/>
                <w:sz w:val="20"/>
                <w:szCs w:val="18"/>
                <w:lang w:val="fr-CH"/>
              </w:rPr>
              <w:t>Gouvernement</w:t>
            </w:r>
          </w:p>
        </w:tc>
        <w:tc>
          <w:tcPr>
            <w:tcW w:w="1125"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120" w:beforeAutospacing="0" w:after="120" w:afterAutospacing="0"/>
              <w:jc w:val="center"/>
              <w:rPr>
                <w:rFonts w:ascii="Arial" w:hAnsi="Arial" w:cs="Arial"/>
                <w:b/>
                <w:noProof/>
                <w:sz w:val="20"/>
                <w:szCs w:val="18"/>
                <w:lang w:val="fr-CH"/>
              </w:rPr>
            </w:pPr>
            <w:r>
              <w:rPr>
                <w:rFonts w:ascii="Arial" w:hAnsi="Arial" w:cs="Arial"/>
                <w:b/>
                <w:noProof/>
                <w:sz w:val="20"/>
                <w:szCs w:val="18"/>
                <w:lang w:val="fr-CH"/>
              </w:rPr>
              <w:t>GAVI</w:t>
            </w:r>
          </w:p>
        </w:tc>
        <w:tc>
          <w:tcPr>
            <w:tcW w:w="1124"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120" w:beforeAutospacing="0" w:after="120" w:afterAutospacing="0"/>
              <w:jc w:val="center"/>
              <w:rPr>
                <w:rFonts w:ascii="Arial" w:hAnsi="Arial" w:cs="Arial"/>
                <w:b/>
                <w:noProof/>
                <w:sz w:val="20"/>
                <w:szCs w:val="18"/>
                <w:lang w:val="fr-CH"/>
              </w:rPr>
            </w:pPr>
            <w:r>
              <w:rPr>
                <w:rFonts w:ascii="Arial" w:hAnsi="Arial" w:cs="Arial"/>
                <w:b/>
                <w:noProof/>
                <w:sz w:val="20"/>
                <w:szCs w:val="18"/>
                <w:lang w:val="fr-CH"/>
              </w:rPr>
              <w:t>Total</w:t>
            </w:r>
          </w:p>
        </w:tc>
        <w:tc>
          <w:tcPr>
            <w:tcW w:w="1628"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120" w:beforeAutospacing="0" w:after="120" w:afterAutospacing="0"/>
              <w:jc w:val="center"/>
              <w:rPr>
                <w:rFonts w:ascii="Arial" w:hAnsi="Arial" w:cs="Arial"/>
                <w:b/>
                <w:noProof/>
                <w:sz w:val="20"/>
                <w:szCs w:val="18"/>
                <w:lang w:val="fr-CH"/>
              </w:rPr>
            </w:pPr>
            <w:r>
              <w:rPr>
                <w:rFonts w:ascii="Arial" w:hAnsi="Arial" w:cs="Arial"/>
                <w:b/>
                <w:noProof/>
                <w:sz w:val="20"/>
                <w:szCs w:val="18"/>
                <w:lang w:val="fr-CH"/>
              </w:rPr>
              <w:t>Gouvernement</w:t>
            </w:r>
          </w:p>
        </w:tc>
        <w:tc>
          <w:tcPr>
            <w:tcW w:w="1125"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120" w:beforeAutospacing="0" w:after="120" w:afterAutospacing="0"/>
              <w:jc w:val="center"/>
              <w:rPr>
                <w:rFonts w:ascii="Arial" w:hAnsi="Arial" w:cs="Arial"/>
                <w:b/>
                <w:noProof/>
                <w:sz w:val="20"/>
                <w:szCs w:val="18"/>
                <w:lang w:val="fr-CH"/>
              </w:rPr>
            </w:pPr>
            <w:r>
              <w:rPr>
                <w:rFonts w:ascii="Arial" w:hAnsi="Arial" w:cs="Arial"/>
                <w:b/>
                <w:noProof/>
                <w:sz w:val="20"/>
                <w:szCs w:val="18"/>
                <w:lang w:val="fr-CH"/>
              </w:rPr>
              <w:t>GAVI</w:t>
            </w:r>
          </w:p>
        </w:tc>
      </w:tr>
      <w:tr w:rsidR="00000000">
        <w:tc>
          <w:tcPr>
            <w:tcW w:w="567"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center"/>
              <w:rPr>
                <w:rFonts w:ascii="Arial" w:hAnsi="Arial" w:cs="Arial"/>
                <w:noProof/>
                <w:sz w:val="18"/>
                <w:szCs w:val="18"/>
                <w:lang w:val="fr-CH"/>
              </w:rPr>
            </w:pPr>
            <w:r>
              <w:rPr>
                <w:rFonts w:ascii="Arial" w:hAnsi="Arial" w:cs="Arial"/>
                <w:noProof/>
                <w:sz w:val="18"/>
                <w:szCs w:val="18"/>
                <w:lang w:val="fr-CH"/>
              </w:rPr>
              <w:t>A</w:t>
            </w:r>
          </w:p>
        </w:tc>
        <w:tc>
          <w:tcPr>
            <w:tcW w:w="4392"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rPr>
                <w:rFonts w:ascii="Arial" w:hAnsi="Arial" w:cs="Arial"/>
                <w:b/>
                <w:noProof/>
                <w:sz w:val="18"/>
                <w:szCs w:val="18"/>
                <w:lang w:val="fr-CH"/>
              </w:rPr>
            </w:pPr>
            <w:r>
              <w:rPr>
                <w:rFonts w:ascii="Arial" w:hAnsi="Arial" w:cs="Arial"/>
                <w:b/>
                <w:noProof/>
                <w:sz w:val="18"/>
                <w:szCs w:val="18"/>
                <w:lang w:val="fr-CH"/>
              </w:rPr>
              <w:t>Cofinancement du pays</w:t>
            </w:r>
          </w:p>
        </w:tc>
        <w:tc>
          <w:tcPr>
            <w:tcW w:w="2903" w:type="dxa"/>
            <w:tcBorders>
              <w:top w:val="single" w:sz="4" w:space="0" w:color="auto"/>
              <w:left w:val="single" w:sz="4" w:space="0" w:color="auto"/>
              <w:bottom w:val="single" w:sz="4" w:space="0" w:color="auto"/>
              <w:right w:val="single" w:sz="4" w:space="0" w:color="auto"/>
            </w:tcBorders>
            <w:vAlign w:val="center"/>
          </w:tcPr>
          <w:p w:rsidR="00000000" w:rsidRDefault="009C1351">
            <w:pPr>
              <w:pStyle w:val="default0"/>
              <w:spacing w:before="0" w:beforeAutospacing="0" w:after="0" w:afterAutospacing="0"/>
              <w:jc w:val="both"/>
              <w:rPr>
                <w:rFonts w:ascii="Arial" w:hAnsi="Arial" w:cs="Arial"/>
                <w:noProof/>
                <w:sz w:val="18"/>
                <w:szCs w:val="18"/>
                <w:lang w:val="fr-CH"/>
              </w:rPr>
            </w:pPr>
          </w:p>
        </w:tc>
        <w:tc>
          <w:tcPr>
            <w:tcW w:w="1124"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center"/>
              <w:rPr>
                <w:rFonts w:ascii="Arial" w:hAnsi="Arial" w:cs="Arial"/>
                <w:bCs/>
                <w:noProof/>
                <w:sz w:val="18"/>
                <w:szCs w:val="18"/>
                <w:lang w:val="fr-CH"/>
              </w:rPr>
            </w:pPr>
            <w:r>
              <w:rPr>
                <w:rStyle w:val="propertyeditor"/>
                <w:rFonts w:ascii="Arial" w:hAnsi="Arial" w:cs="Arial"/>
                <w:bCs/>
                <w:noProof/>
                <w:sz w:val="18"/>
                <w:szCs w:val="18"/>
                <w:lang w:val="fr-CH"/>
              </w:rPr>
              <w:t>5.34</w:t>
            </w:r>
            <w:r>
              <w:rPr>
                <w:rStyle w:val="propertyeditor"/>
                <w:rFonts w:ascii="Arial" w:hAnsi="Arial" w:cs="Arial"/>
                <w:bCs/>
                <w:noProof/>
                <w:sz w:val="18"/>
                <w:szCs w:val="18"/>
                <w:lang w:val="fr-CH"/>
              </w:rPr>
              <w:t>%</w:t>
            </w:r>
          </w:p>
        </w:tc>
        <w:tc>
          <w:tcPr>
            <w:tcW w:w="1628" w:type="dxa"/>
            <w:tcBorders>
              <w:top w:val="single" w:sz="4" w:space="0" w:color="auto"/>
              <w:left w:val="single" w:sz="4" w:space="0" w:color="auto"/>
              <w:bottom w:val="single" w:sz="4" w:space="0" w:color="auto"/>
              <w:right w:val="single" w:sz="4" w:space="0" w:color="auto"/>
            </w:tcBorders>
            <w:shd w:val="clear" w:color="auto" w:fill="7F7F7F"/>
            <w:vAlign w:val="center"/>
          </w:tcPr>
          <w:p w:rsidR="00000000" w:rsidRDefault="009C1351">
            <w:pPr>
              <w:pStyle w:val="default0"/>
              <w:spacing w:before="0" w:beforeAutospacing="0" w:after="0" w:afterAutospacing="0"/>
              <w:jc w:val="center"/>
              <w:rPr>
                <w:rFonts w:ascii="Arial" w:hAnsi="Arial" w:cs="Arial"/>
                <w:noProof/>
                <w:sz w:val="18"/>
                <w:szCs w:val="18"/>
                <w:lang w:val="fr-CH"/>
              </w:rPr>
            </w:pPr>
          </w:p>
        </w:tc>
        <w:tc>
          <w:tcPr>
            <w:tcW w:w="1125" w:type="dxa"/>
            <w:tcBorders>
              <w:top w:val="single" w:sz="4" w:space="0" w:color="auto"/>
              <w:left w:val="single" w:sz="4" w:space="0" w:color="auto"/>
              <w:bottom w:val="single" w:sz="4" w:space="0" w:color="auto"/>
              <w:right w:val="single" w:sz="4" w:space="0" w:color="auto"/>
            </w:tcBorders>
            <w:shd w:val="clear" w:color="auto" w:fill="7F7F7F"/>
            <w:vAlign w:val="center"/>
          </w:tcPr>
          <w:p w:rsidR="00000000" w:rsidRDefault="009C1351">
            <w:pPr>
              <w:pStyle w:val="default0"/>
              <w:spacing w:before="0" w:beforeAutospacing="0" w:after="0" w:afterAutospacing="0"/>
              <w:jc w:val="center"/>
              <w:rPr>
                <w:rFonts w:ascii="Arial" w:hAnsi="Arial" w:cs="Arial"/>
                <w:noProof/>
                <w:sz w:val="18"/>
                <w:szCs w:val="18"/>
                <w:lang w:val="fr-CH"/>
              </w:rPr>
            </w:pPr>
          </w:p>
        </w:tc>
        <w:tc>
          <w:tcPr>
            <w:tcW w:w="1124"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center"/>
              <w:rPr>
                <w:rFonts w:ascii="Arial" w:hAnsi="Arial" w:cs="Arial"/>
                <w:noProof/>
                <w:sz w:val="18"/>
                <w:szCs w:val="18"/>
                <w:lang w:val="fr-CH"/>
              </w:rPr>
            </w:pPr>
            <w:r>
              <w:rPr>
                <w:rStyle w:val="propertyeditor"/>
                <w:rFonts w:ascii="Arial" w:hAnsi="Arial" w:cs="Arial"/>
                <w:bCs/>
                <w:noProof/>
                <w:sz w:val="18"/>
                <w:szCs w:val="18"/>
                <w:lang w:val="fr-CH"/>
              </w:rPr>
              <w:t>5.34</w:t>
            </w:r>
            <w:r>
              <w:rPr>
                <w:rStyle w:val="propertyeditor"/>
                <w:rFonts w:ascii="Arial" w:hAnsi="Arial" w:cs="Arial"/>
                <w:bCs/>
                <w:noProof/>
                <w:sz w:val="18"/>
                <w:szCs w:val="18"/>
                <w:lang w:val="fr-CH"/>
              </w:rPr>
              <w:t>%</w:t>
            </w:r>
          </w:p>
        </w:tc>
        <w:tc>
          <w:tcPr>
            <w:tcW w:w="1628" w:type="dxa"/>
            <w:tcBorders>
              <w:top w:val="single" w:sz="4" w:space="0" w:color="auto"/>
              <w:left w:val="single" w:sz="4" w:space="0" w:color="auto"/>
              <w:bottom w:val="single" w:sz="4" w:space="0" w:color="auto"/>
              <w:right w:val="single" w:sz="4" w:space="0" w:color="auto"/>
            </w:tcBorders>
            <w:shd w:val="clear" w:color="auto" w:fill="7F7F7F"/>
            <w:vAlign w:val="center"/>
          </w:tcPr>
          <w:p w:rsidR="00000000" w:rsidRDefault="009C1351">
            <w:pPr>
              <w:pStyle w:val="default0"/>
              <w:spacing w:before="0" w:beforeAutospacing="0" w:after="0" w:afterAutospacing="0"/>
              <w:jc w:val="center"/>
              <w:rPr>
                <w:rFonts w:ascii="Arial" w:hAnsi="Arial" w:cs="Arial"/>
                <w:noProof/>
                <w:sz w:val="18"/>
                <w:szCs w:val="18"/>
                <w:lang w:val="fr-CH"/>
              </w:rPr>
            </w:pPr>
          </w:p>
        </w:tc>
        <w:tc>
          <w:tcPr>
            <w:tcW w:w="1125" w:type="dxa"/>
            <w:tcBorders>
              <w:top w:val="single" w:sz="4" w:space="0" w:color="auto"/>
              <w:left w:val="single" w:sz="4" w:space="0" w:color="auto"/>
              <w:bottom w:val="single" w:sz="4" w:space="0" w:color="auto"/>
              <w:right w:val="single" w:sz="4" w:space="0" w:color="auto"/>
            </w:tcBorders>
            <w:shd w:val="clear" w:color="auto" w:fill="7F7F7F"/>
            <w:vAlign w:val="center"/>
          </w:tcPr>
          <w:p w:rsidR="00000000" w:rsidRDefault="009C1351">
            <w:pPr>
              <w:pStyle w:val="default0"/>
              <w:spacing w:before="0" w:beforeAutospacing="0" w:after="0" w:afterAutospacing="0"/>
              <w:jc w:val="center"/>
              <w:rPr>
                <w:rFonts w:ascii="Arial" w:hAnsi="Arial" w:cs="Arial"/>
                <w:noProof/>
                <w:sz w:val="18"/>
                <w:szCs w:val="18"/>
                <w:lang w:val="fr-CH"/>
              </w:rPr>
            </w:pPr>
          </w:p>
        </w:tc>
      </w:tr>
      <w:tr w:rsidR="00000000">
        <w:tc>
          <w:tcPr>
            <w:tcW w:w="567"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center"/>
              <w:rPr>
                <w:rFonts w:ascii="Arial" w:hAnsi="Arial" w:cs="Arial"/>
                <w:noProof/>
                <w:sz w:val="18"/>
                <w:szCs w:val="18"/>
                <w:lang w:val="fr-CH"/>
              </w:rPr>
            </w:pPr>
            <w:r>
              <w:rPr>
                <w:rFonts w:ascii="Arial" w:hAnsi="Arial" w:cs="Arial"/>
                <w:noProof/>
                <w:sz w:val="18"/>
                <w:szCs w:val="18"/>
                <w:lang w:val="fr-CH"/>
              </w:rPr>
              <w:t>B</w:t>
            </w:r>
          </w:p>
        </w:tc>
        <w:tc>
          <w:tcPr>
            <w:tcW w:w="4392"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rPr>
                <w:rFonts w:ascii="Arial" w:hAnsi="Arial" w:cs="Arial"/>
                <w:b/>
                <w:noProof/>
                <w:sz w:val="18"/>
                <w:szCs w:val="18"/>
                <w:lang w:val="fr-CH"/>
              </w:rPr>
            </w:pPr>
            <w:r>
              <w:rPr>
                <w:rFonts w:ascii="Arial" w:hAnsi="Arial" w:cs="Arial"/>
                <w:b/>
                <w:noProof/>
                <w:sz w:val="18"/>
                <w:szCs w:val="18"/>
                <w:lang w:val="fr-CH"/>
              </w:rPr>
              <w:t>Nombre d’enfants devant recevoir la première dose du vaccin</w:t>
            </w:r>
            <w:r>
              <w:rPr>
                <w:rFonts w:ascii="Arial" w:hAnsi="Arial" w:cs="Arial"/>
                <w:b/>
                <w:noProof/>
                <w:sz w:val="18"/>
                <w:szCs w:val="18"/>
                <w:vertAlign w:val="superscript"/>
                <w:lang w:val="fr-CH"/>
              </w:rPr>
              <w:t>[1]</w:t>
            </w:r>
          </w:p>
        </w:tc>
        <w:tc>
          <w:tcPr>
            <w:tcW w:w="2903"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rPr>
                <w:rFonts w:ascii="Arial" w:hAnsi="Arial" w:cs="Arial"/>
                <w:noProof/>
                <w:sz w:val="18"/>
                <w:szCs w:val="18"/>
                <w:lang w:val="fr-CH"/>
              </w:rPr>
            </w:pPr>
            <w:r>
              <w:rPr>
                <w:rFonts w:ascii="Arial" w:hAnsi="Arial" w:cs="Arial"/>
                <w:noProof/>
                <w:sz w:val="18"/>
                <w:szCs w:val="18"/>
                <w:lang w:val="fr-CH"/>
              </w:rPr>
              <w:t>Tableau 1 (données de référence et objectifs annuels)</w:t>
            </w:r>
          </w:p>
        </w:tc>
        <w:tc>
          <w:tcPr>
            <w:tcW w:w="1124"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256,49</w:t>
            </w:r>
            <w:r>
              <w:rPr>
                <w:rStyle w:val="propertyeditor"/>
                <w:rFonts w:ascii="Arial" w:hAnsi="Arial" w:cs="Arial"/>
                <w:bCs/>
                <w:noProof/>
                <w:sz w:val="18"/>
                <w:szCs w:val="18"/>
                <w:lang w:val="fr-CH"/>
              </w:rPr>
              <w:t>7</w:t>
            </w:r>
          </w:p>
        </w:tc>
        <w:tc>
          <w:tcPr>
            <w:tcW w:w="1628"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13,69</w:t>
            </w:r>
            <w:r>
              <w:rPr>
                <w:rStyle w:val="propertyeditor"/>
                <w:rFonts w:ascii="Arial" w:hAnsi="Arial" w:cs="Arial"/>
                <w:bCs/>
                <w:noProof/>
                <w:sz w:val="18"/>
                <w:szCs w:val="18"/>
                <w:lang w:val="fr-CH"/>
              </w:rPr>
              <w:t>6</w:t>
            </w:r>
          </w:p>
        </w:tc>
        <w:tc>
          <w:tcPr>
            <w:tcW w:w="1125"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242,80</w:t>
            </w:r>
            <w:r>
              <w:rPr>
                <w:rStyle w:val="propertyeditor"/>
                <w:rFonts w:ascii="Arial" w:hAnsi="Arial" w:cs="Arial"/>
                <w:bCs/>
                <w:noProof/>
                <w:sz w:val="18"/>
                <w:szCs w:val="18"/>
                <w:lang w:val="fr-CH"/>
              </w:rPr>
              <w:t>1</w:t>
            </w:r>
          </w:p>
        </w:tc>
        <w:tc>
          <w:tcPr>
            <w:tcW w:w="1124"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262,80</w:t>
            </w:r>
            <w:r>
              <w:rPr>
                <w:rStyle w:val="propertyeditor"/>
                <w:rFonts w:ascii="Arial" w:hAnsi="Arial" w:cs="Arial"/>
                <w:bCs/>
                <w:noProof/>
                <w:sz w:val="18"/>
                <w:szCs w:val="18"/>
                <w:lang w:val="fr-CH"/>
              </w:rPr>
              <w:t>6</w:t>
            </w:r>
          </w:p>
        </w:tc>
        <w:tc>
          <w:tcPr>
            <w:tcW w:w="1628"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14,03</w:t>
            </w:r>
            <w:r>
              <w:rPr>
                <w:rStyle w:val="propertyeditor"/>
                <w:rFonts w:ascii="Arial" w:hAnsi="Arial" w:cs="Arial"/>
                <w:bCs/>
                <w:noProof/>
                <w:sz w:val="18"/>
                <w:szCs w:val="18"/>
                <w:lang w:val="fr-CH"/>
              </w:rPr>
              <w:t>6</w:t>
            </w:r>
          </w:p>
        </w:tc>
        <w:tc>
          <w:tcPr>
            <w:tcW w:w="1125"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248,77</w:t>
            </w:r>
            <w:r>
              <w:rPr>
                <w:rStyle w:val="propertyeditor"/>
                <w:rFonts w:ascii="Arial" w:hAnsi="Arial" w:cs="Arial"/>
                <w:bCs/>
                <w:noProof/>
                <w:sz w:val="18"/>
                <w:szCs w:val="18"/>
                <w:lang w:val="fr-CH"/>
              </w:rPr>
              <w:t>0</w:t>
            </w:r>
          </w:p>
        </w:tc>
      </w:tr>
      <w:tr w:rsidR="00000000">
        <w:tc>
          <w:tcPr>
            <w:tcW w:w="567"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center"/>
              <w:rPr>
                <w:rFonts w:ascii="Arial" w:hAnsi="Arial" w:cs="Arial"/>
                <w:noProof/>
                <w:sz w:val="18"/>
                <w:szCs w:val="18"/>
                <w:lang w:val="fr-CH"/>
              </w:rPr>
            </w:pPr>
            <w:r>
              <w:rPr>
                <w:rFonts w:ascii="Arial" w:hAnsi="Arial" w:cs="Arial"/>
                <w:noProof/>
                <w:sz w:val="18"/>
                <w:szCs w:val="18"/>
                <w:lang w:val="fr-CH"/>
              </w:rPr>
              <w:t>C</w:t>
            </w:r>
          </w:p>
        </w:tc>
        <w:tc>
          <w:tcPr>
            <w:tcW w:w="4392"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rPr>
                <w:rFonts w:ascii="Arial" w:hAnsi="Arial" w:cs="Arial"/>
                <w:b/>
                <w:noProof/>
                <w:sz w:val="18"/>
                <w:szCs w:val="18"/>
                <w:lang w:val="fr-CH"/>
              </w:rPr>
            </w:pPr>
            <w:r>
              <w:rPr>
                <w:rFonts w:ascii="Arial" w:hAnsi="Arial" w:cs="Arial"/>
                <w:b/>
                <w:noProof/>
                <w:sz w:val="18"/>
                <w:szCs w:val="18"/>
                <w:lang w:val="fr-CH"/>
              </w:rPr>
              <w:t>Nombre de doses par enfant</w:t>
            </w:r>
          </w:p>
        </w:tc>
        <w:tc>
          <w:tcPr>
            <w:tcW w:w="2903"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both"/>
              <w:rPr>
                <w:rFonts w:ascii="Arial" w:hAnsi="Arial" w:cs="Arial"/>
                <w:noProof/>
                <w:sz w:val="18"/>
                <w:szCs w:val="18"/>
                <w:lang w:val="fr-CH"/>
              </w:rPr>
            </w:pPr>
            <w:r>
              <w:rPr>
                <w:rFonts w:ascii="Arial" w:hAnsi="Arial" w:cs="Arial"/>
                <w:noProof/>
                <w:sz w:val="18"/>
                <w:szCs w:val="18"/>
                <w:lang w:val="fr-CH"/>
              </w:rPr>
              <w:t>Paramètre du vaccin</w:t>
            </w:r>
          </w:p>
        </w:tc>
        <w:tc>
          <w:tcPr>
            <w:tcW w:w="1124"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3</w:t>
            </w:r>
          </w:p>
        </w:tc>
        <w:tc>
          <w:tcPr>
            <w:tcW w:w="1628"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3</w:t>
            </w:r>
          </w:p>
        </w:tc>
        <w:tc>
          <w:tcPr>
            <w:tcW w:w="1125"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3</w:t>
            </w:r>
          </w:p>
        </w:tc>
        <w:tc>
          <w:tcPr>
            <w:tcW w:w="1124"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3</w:t>
            </w:r>
          </w:p>
        </w:tc>
        <w:tc>
          <w:tcPr>
            <w:tcW w:w="1628"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3</w:t>
            </w:r>
          </w:p>
        </w:tc>
        <w:tc>
          <w:tcPr>
            <w:tcW w:w="1125"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3</w:t>
            </w:r>
          </w:p>
        </w:tc>
      </w:tr>
      <w:tr w:rsidR="00000000">
        <w:tc>
          <w:tcPr>
            <w:tcW w:w="567"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center"/>
              <w:rPr>
                <w:rFonts w:ascii="Arial" w:hAnsi="Arial" w:cs="Arial"/>
                <w:noProof/>
                <w:sz w:val="18"/>
                <w:szCs w:val="18"/>
                <w:lang w:val="fr-CH"/>
              </w:rPr>
            </w:pPr>
            <w:r>
              <w:rPr>
                <w:rFonts w:ascii="Arial" w:hAnsi="Arial" w:cs="Arial"/>
                <w:noProof/>
                <w:sz w:val="18"/>
                <w:szCs w:val="18"/>
                <w:lang w:val="fr-CH"/>
              </w:rPr>
              <w:t>D</w:t>
            </w:r>
          </w:p>
        </w:tc>
        <w:tc>
          <w:tcPr>
            <w:tcW w:w="4392"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rPr>
                <w:rFonts w:ascii="Arial" w:hAnsi="Arial" w:cs="Arial"/>
                <w:b/>
                <w:noProof/>
                <w:sz w:val="18"/>
                <w:szCs w:val="18"/>
                <w:lang w:val="fr-CH"/>
              </w:rPr>
            </w:pPr>
            <w:r>
              <w:rPr>
                <w:rFonts w:ascii="Arial" w:hAnsi="Arial" w:cs="Arial"/>
                <w:b/>
                <w:noProof/>
                <w:sz w:val="18"/>
                <w:szCs w:val="18"/>
                <w:lang w:val="fr-CH"/>
              </w:rPr>
              <w:t>Nombre de doses nécessaires</w:t>
            </w:r>
          </w:p>
        </w:tc>
        <w:tc>
          <w:tcPr>
            <w:tcW w:w="2903"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both"/>
              <w:rPr>
                <w:rFonts w:ascii="Arial" w:hAnsi="Arial" w:cs="Arial"/>
                <w:noProof/>
                <w:sz w:val="18"/>
                <w:szCs w:val="18"/>
                <w:lang w:val="fr-CH"/>
              </w:rPr>
            </w:pPr>
            <w:r>
              <w:rPr>
                <w:rFonts w:ascii="Arial" w:hAnsi="Arial" w:cs="Arial"/>
                <w:noProof/>
                <w:sz w:val="18"/>
                <w:szCs w:val="18"/>
                <w:lang w:val="fr-CH"/>
              </w:rPr>
              <w:t>B * C</w:t>
            </w:r>
          </w:p>
        </w:tc>
        <w:tc>
          <w:tcPr>
            <w:tcW w:w="1124"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769,49</w:t>
            </w:r>
            <w:r>
              <w:rPr>
                <w:rStyle w:val="propertyeditor"/>
                <w:rFonts w:ascii="Arial" w:hAnsi="Arial" w:cs="Arial"/>
                <w:bCs/>
                <w:noProof/>
                <w:sz w:val="18"/>
                <w:szCs w:val="18"/>
                <w:lang w:val="fr-CH"/>
              </w:rPr>
              <w:t>1</w:t>
            </w:r>
          </w:p>
        </w:tc>
        <w:tc>
          <w:tcPr>
            <w:tcW w:w="1628"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41,08</w:t>
            </w:r>
            <w:r>
              <w:rPr>
                <w:rStyle w:val="propertyeditor"/>
                <w:rFonts w:ascii="Arial" w:hAnsi="Arial" w:cs="Arial"/>
                <w:bCs/>
                <w:noProof/>
                <w:sz w:val="18"/>
                <w:szCs w:val="18"/>
                <w:lang w:val="fr-CH"/>
              </w:rPr>
              <w:t>8</w:t>
            </w:r>
          </w:p>
        </w:tc>
        <w:tc>
          <w:tcPr>
            <w:tcW w:w="1125"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728,40</w:t>
            </w:r>
            <w:r>
              <w:rPr>
                <w:rStyle w:val="propertyeditor"/>
                <w:rFonts w:ascii="Arial" w:hAnsi="Arial" w:cs="Arial"/>
                <w:bCs/>
                <w:noProof/>
                <w:sz w:val="18"/>
                <w:szCs w:val="18"/>
                <w:lang w:val="fr-CH"/>
              </w:rPr>
              <w:t>3</w:t>
            </w:r>
          </w:p>
        </w:tc>
        <w:tc>
          <w:tcPr>
            <w:tcW w:w="1124"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788,41</w:t>
            </w:r>
            <w:r>
              <w:rPr>
                <w:rStyle w:val="propertyeditor"/>
                <w:rFonts w:ascii="Arial" w:hAnsi="Arial" w:cs="Arial"/>
                <w:bCs/>
                <w:noProof/>
                <w:sz w:val="18"/>
                <w:szCs w:val="18"/>
                <w:lang w:val="fr-CH"/>
              </w:rPr>
              <w:t>8</w:t>
            </w:r>
          </w:p>
        </w:tc>
        <w:tc>
          <w:tcPr>
            <w:tcW w:w="1628"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42,10</w:t>
            </w:r>
            <w:r>
              <w:rPr>
                <w:rStyle w:val="propertyeditor"/>
                <w:rFonts w:ascii="Arial" w:hAnsi="Arial" w:cs="Arial"/>
                <w:bCs/>
                <w:noProof/>
                <w:sz w:val="18"/>
                <w:szCs w:val="18"/>
                <w:lang w:val="fr-CH"/>
              </w:rPr>
              <w:t>7</w:t>
            </w:r>
          </w:p>
        </w:tc>
        <w:tc>
          <w:tcPr>
            <w:tcW w:w="1125"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746,31</w:t>
            </w:r>
            <w:r>
              <w:rPr>
                <w:rStyle w:val="propertyeditor"/>
                <w:rFonts w:ascii="Arial" w:hAnsi="Arial" w:cs="Arial"/>
                <w:bCs/>
                <w:noProof/>
                <w:sz w:val="18"/>
                <w:szCs w:val="18"/>
                <w:lang w:val="fr-CH"/>
              </w:rPr>
              <w:t>1</w:t>
            </w:r>
          </w:p>
        </w:tc>
      </w:tr>
      <w:tr w:rsidR="00000000">
        <w:tc>
          <w:tcPr>
            <w:tcW w:w="567"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center"/>
              <w:rPr>
                <w:rFonts w:ascii="Arial" w:hAnsi="Arial" w:cs="Arial"/>
                <w:noProof/>
                <w:sz w:val="18"/>
                <w:szCs w:val="18"/>
                <w:lang w:val="fr-CH"/>
              </w:rPr>
            </w:pPr>
            <w:r>
              <w:rPr>
                <w:rFonts w:ascii="Arial" w:hAnsi="Arial" w:cs="Arial"/>
                <w:noProof/>
                <w:sz w:val="18"/>
                <w:szCs w:val="18"/>
                <w:lang w:val="fr-CH"/>
              </w:rPr>
              <w:t>E</w:t>
            </w:r>
          </w:p>
        </w:tc>
        <w:tc>
          <w:tcPr>
            <w:tcW w:w="4392"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rPr>
                <w:rFonts w:ascii="Arial" w:hAnsi="Arial" w:cs="Arial"/>
                <w:b/>
                <w:noProof/>
                <w:sz w:val="18"/>
                <w:szCs w:val="18"/>
                <w:lang w:val="fr-CH"/>
              </w:rPr>
            </w:pPr>
            <w:r>
              <w:rPr>
                <w:rFonts w:ascii="Arial" w:hAnsi="Arial" w:cs="Arial"/>
                <w:b/>
                <w:noProof/>
                <w:sz w:val="18"/>
                <w:szCs w:val="18"/>
                <w:lang w:val="fr-CH"/>
              </w:rPr>
              <w:t xml:space="preserve">Estimation </w:t>
            </w:r>
            <w:r>
              <w:rPr>
                <w:rFonts w:ascii="Arial" w:hAnsi="Arial" w:cs="Arial"/>
                <w:b/>
                <w:noProof/>
                <w:sz w:val="18"/>
                <w:szCs w:val="18"/>
                <w:lang w:val="fr-CH"/>
              </w:rPr>
              <w:t>du facteur de perte</w:t>
            </w:r>
          </w:p>
        </w:tc>
        <w:tc>
          <w:tcPr>
            <w:tcW w:w="2903"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both"/>
              <w:rPr>
                <w:rFonts w:ascii="Arial" w:hAnsi="Arial" w:cs="Arial"/>
                <w:noProof/>
                <w:sz w:val="18"/>
                <w:szCs w:val="18"/>
                <w:lang w:val="fr-CH"/>
              </w:rPr>
            </w:pPr>
            <w:r>
              <w:rPr>
                <w:rFonts w:ascii="Arial" w:hAnsi="Arial" w:cs="Arial"/>
                <w:noProof/>
                <w:sz w:val="18"/>
                <w:szCs w:val="18"/>
                <w:lang w:val="fr-CH"/>
              </w:rPr>
              <w:t>Tableau 6.(n).3. à la section sur le SVN</w:t>
            </w:r>
            <w:r>
              <w:rPr>
                <w:rFonts w:ascii="Arial" w:hAnsi="Arial" w:cs="Arial"/>
                <w:noProof/>
                <w:sz w:val="18"/>
                <w:szCs w:val="18"/>
                <w:vertAlign w:val="superscript"/>
                <w:lang w:val="fr-CH"/>
              </w:rPr>
              <w:t>[2]</w:t>
            </w:r>
          </w:p>
        </w:tc>
        <w:tc>
          <w:tcPr>
            <w:tcW w:w="1124"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
              <w:jc w:val="right"/>
              <w:rPr>
                <w:rFonts w:ascii="Arial" w:hAnsi="Arial" w:cs="Arial"/>
                <w:noProof/>
                <w:color w:val="auto"/>
                <w:sz w:val="18"/>
                <w:szCs w:val="18"/>
                <w:lang w:val="fr-CH"/>
              </w:rPr>
            </w:pPr>
            <w:r>
              <w:rPr>
                <w:rStyle w:val="propertyeditor"/>
                <w:rFonts w:ascii="Arial" w:hAnsi="Arial" w:cs="Arial"/>
                <w:bCs/>
                <w:noProof/>
                <w:sz w:val="18"/>
                <w:szCs w:val="18"/>
                <w:lang w:val="fr-CH"/>
              </w:rPr>
              <w:t>1.0</w:t>
            </w:r>
            <w:r>
              <w:rPr>
                <w:rStyle w:val="propertyeditor"/>
                <w:rFonts w:ascii="Arial" w:hAnsi="Arial" w:cs="Arial"/>
                <w:bCs/>
                <w:noProof/>
                <w:sz w:val="18"/>
                <w:szCs w:val="18"/>
                <w:lang w:val="fr-CH"/>
              </w:rPr>
              <w:t>5</w:t>
            </w:r>
          </w:p>
        </w:tc>
        <w:tc>
          <w:tcPr>
            <w:tcW w:w="1628"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
              <w:jc w:val="right"/>
              <w:rPr>
                <w:rFonts w:ascii="Arial" w:hAnsi="Arial" w:cs="Arial"/>
                <w:noProof/>
                <w:color w:val="auto"/>
                <w:sz w:val="18"/>
                <w:szCs w:val="18"/>
                <w:lang w:val="fr-CH"/>
              </w:rPr>
            </w:pPr>
            <w:r>
              <w:rPr>
                <w:rStyle w:val="propertyeditor"/>
                <w:rFonts w:ascii="Arial" w:hAnsi="Arial" w:cs="Arial"/>
                <w:bCs/>
                <w:noProof/>
                <w:sz w:val="18"/>
                <w:szCs w:val="18"/>
                <w:lang w:val="fr-CH"/>
              </w:rPr>
              <w:t>1.0</w:t>
            </w:r>
            <w:r>
              <w:rPr>
                <w:rStyle w:val="propertyeditor"/>
                <w:rFonts w:ascii="Arial" w:hAnsi="Arial" w:cs="Arial"/>
                <w:bCs/>
                <w:noProof/>
                <w:sz w:val="18"/>
                <w:szCs w:val="18"/>
                <w:lang w:val="fr-CH"/>
              </w:rPr>
              <w:t>5</w:t>
            </w:r>
          </w:p>
        </w:tc>
        <w:tc>
          <w:tcPr>
            <w:tcW w:w="1125"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1.0</w:t>
            </w:r>
            <w:r>
              <w:rPr>
                <w:rStyle w:val="propertyeditor"/>
                <w:rFonts w:ascii="Arial" w:hAnsi="Arial" w:cs="Arial"/>
                <w:bCs/>
                <w:noProof/>
                <w:sz w:val="18"/>
                <w:szCs w:val="18"/>
                <w:lang w:val="fr-CH"/>
              </w:rPr>
              <w:t>5</w:t>
            </w:r>
          </w:p>
        </w:tc>
        <w:tc>
          <w:tcPr>
            <w:tcW w:w="1124"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1.0</w:t>
            </w:r>
            <w:r>
              <w:rPr>
                <w:rStyle w:val="propertyeditor"/>
                <w:rFonts w:ascii="Arial" w:hAnsi="Arial" w:cs="Arial"/>
                <w:bCs/>
                <w:noProof/>
                <w:sz w:val="18"/>
                <w:szCs w:val="18"/>
                <w:lang w:val="fr-CH"/>
              </w:rPr>
              <w:t>5</w:t>
            </w:r>
          </w:p>
        </w:tc>
        <w:tc>
          <w:tcPr>
            <w:tcW w:w="1628"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1.0</w:t>
            </w:r>
            <w:r>
              <w:rPr>
                <w:rStyle w:val="propertyeditor"/>
                <w:rFonts w:ascii="Arial" w:hAnsi="Arial" w:cs="Arial"/>
                <w:bCs/>
                <w:noProof/>
                <w:sz w:val="18"/>
                <w:szCs w:val="18"/>
                <w:lang w:val="fr-CH"/>
              </w:rPr>
              <w:t>5</w:t>
            </w:r>
          </w:p>
        </w:tc>
        <w:tc>
          <w:tcPr>
            <w:tcW w:w="1125"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1.0</w:t>
            </w:r>
            <w:r>
              <w:rPr>
                <w:rStyle w:val="propertyeditor"/>
                <w:rFonts w:ascii="Arial" w:hAnsi="Arial" w:cs="Arial"/>
                <w:bCs/>
                <w:noProof/>
                <w:sz w:val="18"/>
                <w:szCs w:val="18"/>
                <w:lang w:val="fr-CH"/>
              </w:rPr>
              <w:t>5</w:t>
            </w:r>
          </w:p>
        </w:tc>
      </w:tr>
      <w:tr w:rsidR="00000000">
        <w:tc>
          <w:tcPr>
            <w:tcW w:w="567"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center"/>
              <w:rPr>
                <w:rFonts w:ascii="Arial" w:hAnsi="Arial" w:cs="Arial"/>
                <w:noProof/>
                <w:sz w:val="18"/>
                <w:szCs w:val="18"/>
                <w:lang w:val="fr-CH"/>
              </w:rPr>
            </w:pPr>
            <w:r>
              <w:rPr>
                <w:rFonts w:ascii="Arial" w:hAnsi="Arial" w:cs="Arial"/>
                <w:noProof/>
                <w:sz w:val="18"/>
                <w:szCs w:val="18"/>
                <w:lang w:val="fr-CH"/>
              </w:rPr>
              <w:t>F</w:t>
            </w:r>
          </w:p>
        </w:tc>
        <w:tc>
          <w:tcPr>
            <w:tcW w:w="4392"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rPr>
                <w:rFonts w:ascii="Arial" w:hAnsi="Arial" w:cs="Arial"/>
                <w:b/>
                <w:noProof/>
                <w:sz w:val="18"/>
                <w:szCs w:val="18"/>
                <w:lang w:val="fr-CH"/>
              </w:rPr>
            </w:pPr>
            <w:r>
              <w:rPr>
                <w:rFonts w:ascii="Arial" w:hAnsi="Arial" w:cs="Arial"/>
                <w:b/>
                <w:noProof/>
                <w:sz w:val="18"/>
                <w:szCs w:val="18"/>
                <w:lang w:val="fr-CH"/>
              </w:rPr>
              <w:t>Nombre de doses nécessaire, pertes comprises</w:t>
            </w:r>
          </w:p>
        </w:tc>
        <w:tc>
          <w:tcPr>
            <w:tcW w:w="2903"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both"/>
              <w:rPr>
                <w:rFonts w:ascii="Arial" w:hAnsi="Arial" w:cs="Arial"/>
                <w:noProof/>
                <w:sz w:val="18"/>
                <w:szCs w:val="18"/>
                <w:lang w:val="fr-CH"/>
              </w:rPr>
            </w:pPr>
            <w:r>
              <w:rPr>
                <w:rFonts w:ascii="Arial" w:hAnsi="Arial" w:cs="Arial"/>
                <w:noProof/>
                <w:sz w:val="18"/>
                <w:szCs w:val="18"/>
                <w:lang w:val="fr-CH"/>
              </w:rPr>
              <w:t>D * E</w:t>
            </w:r>
          </w:p>
        </w:tc>
        <w:tc>
          <w:tcPr>
            <w:tcW w:w="1124"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807,96</w:t>
            </w:r>
            <w:r>
              <w:rPr>
                <w:rStyle w:val="propertyeditor"/>
                <w:rFonts w:ascii="Arial" w:hAnsi="Arial" w:cs="Arial"/>
                <w:bCs/>
                <w:noProof/>
                <w:sz w:val="18"/>
                <w:szCs w:val="18"/>
                <w:lang w:val="fr-CH"/>
              </w:rPr>
              <w:t>6</w:t>
            </w:r>
          </w:p>
        </w:tc>
        <w:tc>
          <w:tcPr>
            <w:tcW w:w="1628"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43,14</w:t>
            </w:r>
            <w:r>
              <w:rPr>
                <w:rStyle w:val="propertyeditor"/>
                <w:rFonts w:ascii="Arial" w:hAnsi="Arial" w:cs="Arial"/>
                <w:bCs/>
                <w:noProof/>
                <w:sz w:val="18"/>
                <w:szCs w:val="18"/>
                <w:lang w:val="fr-CH"/>
              </w:rPr>
              <w:t>3</w:t>
            </w:r>
          </w:p>
        </w:tc>
        <w:tc>
          <w:tcPr>
            <w:tcW w:w="1125"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764,82</w:t>
            </w:r>
            <w:r>
              <w:rPr>
                <w:rStyle w:val="propertyeditor"/>
                <w:rFonts w:ascii="Arial" w:hAnsi="Arial" w:cs="Arial"/>
                <w:bCs/>
                <w:noProof/>
                <w:sz w:val="18"/>
                <w:szCs w:val="18"/>
                <w:lang w:val="fr-CH"/>
              </w:rPr>
              <w:t>3</w:t>
            </w:r>
          </w:p>
        </w:tc>
        <w:tc>
          <w:tcPr>
            <w:tcW w:w="1124"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827,83</w:t>
            </w:r>
            <w:r>
              <w:rPr>
                <w:rStyle w:val="propertyeditor"/>
                <w:rFonts w:ascii="Arial" w:hAnsi="Arial" w:cs="Arial"/>
                <w:bCs/>
                <w:noProof/>
                <w:sz w:val="18"/>
                <w:szCs w:val="18"/>
                <w:lang w:val="fr-CH"/>
              </w:rPr>
              <w:t>9</w:t>
            </w:r>
          </w:p>
        </w:tc>
        <w:tc>
          <w:tcPr>
            <w:tcW w:w="1628"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44,21</w:t>
            </w:r>
            <w:r>
              <w:rPr>
                <w:rStyle w:val="propertyeditor"/>
                <w:rFonts w:ascii="Arial" w:hAnsi="Arial" w:cs="Arial"/>
                <w:bCs/>
                <w:noProof/>
                <w:sz w:val="18"/>
                <w:szCs w:val="18"/>
                <w:lang w:val="fr-CH"/>
              </w:rPr>
              <w:t>2</w:t>
            </w:r>
          </w:p>
        </w:tc>
        <w:tc>
          <w:tcPr>
            <w:tcW w:w="1125"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783,62</w:t>
            </w:r>
            <w:r>
              <w:rPr>
                <w:rStyle w:val="propertyeditor"/>
                <w:rFonts w:ascii="Arial" w:hAnsi="Arial" w:cs="Arial"/>
                <w:bCs/>
                <w:noProof/>
                <w:sz w:val="18"/>
                <w:szCs w:val="18"/>
                <w:lang w:val="fr-CH"/>
              </w:rPr>
              <w:t>7</w:t>
            </w:r>
          </w:p>
        </w:tc>
      </w:tr>
      <w:tr w:rsidR="00000000">
        <w:tc>
          <w:tcPr>
            <w:tcW w:w="567"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center"/>
              <w:rPr>
                <w:rFonts w:ascii="Arial" w:hAnsi="Arial" w:cs="Arial"/>
                <w:noProof/>
                <w:sz w:val="18"/>
                <w:szCs w:val="18"/>
                <w:lang w:val="fr-CH"/>
              </w:rPr>
            </w:pPr>
            <w:r>
              <w:rPr>
                <w:rFonts w:ascii="Arial" w:hAnsi="Arial" w:cs="Arial"/>
                <w:noProof/>
                <w:sz w:val="18"/>
                <w:szCs w:val="18"/>
                <w:lang w:val="fr-CH"/>
              </w:rPr>
              <w:t>G</w:t>
            </w:r>
          </w:p>
        </w:tc>
        <w:tc>
          <w:tcPr>
            <w:tcW w:w="4392"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rPr>
                <w:rFonts w:ascii="Arial" w:hAnsi="Arial" w:cs="Arial"/>
                <w:b/>
                <w:noProof/>
                <w:sz w:val="18"/>
                <w:szCs w:val="18"/>
                <w:lang w:val="fr-CH"/>
              </w:rPr>
            </w:pPr>
            <w:r>
              <w:rPr>
                <w:rFonts w:ascii="Arial" w:hAnsi="Arial" w:cs="Arial"/>
                <w:b/>
                <w:noProof/>
                <w:sz w:val="18"/>
                <w:szCs w:val="18"/>
                <w:lang w:val="fr-CH"/>
              </w:rPr>
              <w:t xml:space="preserve">Stock </w:t>
            </w:r>
            <w:r>
              <w:rPr>
                <w:rFonts w:ascii="Arial" w:hAnsi="Arial" w:cs="Arial"/>
                <w:b/>
                <w:noProof/>
                <w:sz w:val="18"/>
                <w:szCs w:val="18"/>
                <w:lang w:val="fr-CH"/>
              </w:rPr>
              <w:t>régulateur du vaccin</w:t>
            </w:r>
          </w:p>
        </w:tc>
        <w:tc>
          <w:tcPr>
            <w:tcW w:w="2903"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both"/>
              <w:rPr>
                <w:rFonts w:ascii="Arial" w:hAnsi="Arial" w:cs="Arial"/>
                <w:noProof/>
                <w:sz w:val="18"/>
                <w:szCs w:val="18"/>
                <w:lang w:val="fr-CH"/>
              </w:rPr>
            </w:pPr>
            <w:r>
              <w:rPr>
                <w:rFonts w:ascii="Arial" w:hAnsi="Arial" w:cs="Arial"/>
                <w:noProof/>
                <w:sz w:val="18"/>
                <w:szCs w:val="18"/>
                <w:lang w:val="fr-CH"/>
              </w:rPr>
              <w:t>(F - F de l’année précédente) * 0,25</w:t>
            </w:r>
          </w:p>
        </w:tc>
        <w:tc>
          <w:tcPr>
            <w:tcW w:w="1124"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201,99</w:t>
            </w:r>
            <w:r>
              <w:rPr>
                <w:rStyle w:val="propertyeditor"/>
                <w:rFonts w:ascii="Arial" w:hAnsi="Arial" w:cs="Arial"/>
                <w:bCs/>
                <w:noProof/>
                <w:sz w:val="18"/>
                <w:szCs w:val="18"/>
                <w:lang w:val="fr-CH"/>
              </w:rPr>
              <w:t>2</w:t>
            </w:r>
          </w:p>
        </w:tc>
        <w:tc>
          <w:tcPr>
            <w:tcW w:w="1628"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10,78</w:t>
            </w:r>
            <w:r>
              <w:rPr>
                <w:rStyle w:val="propertyeditor"/>
                <w:rFonts w:ascii="Arial" w:hAnsi="Arial" w:cs="Arial"/>
                <w:bCs/>
                <w:noProof/>
                <w:sz w:val="18"/>
                <w:szCs w:val="18"/>
                <w:lang w:val="fr-CH"/>
              </w:rPr>
              <w:t>6</w:t>
            </w:r>
          </w:p>
        </w:tc>
        <w:tc>
          <w:tcPr>
            <w:tcW w:w="1125"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191,20</w:t>
            </w:r>
            <w:r>
              <w:rPr>
                <w:rStyle w:val="propertyeditor"/>
                <w:rFonts w:ascii="Arial" w:hAnsi="Arial" w:cs="Arial"/>
                <w:bCs/>
                <w:noProof/>
                <w:sz w:val="18"/>
                <w:szCs w:val="18"/>
                <w:lang w:val="fr-CH"/>
              </w:rPr>
              <w:t>6</w:t>
            </w:r>
          </w:p>
        </w:tc>
        <w:tc>
          <w:tcPr>
            <w:tcW w:w="1124"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4,96</w:t>
            </w:r>
            <w:r>
              <w:rPr>
                <w:rStyle w:val="propertyeditor"/>
                <w:rFonts w:ascii="Arial" w:hAnsi="Arial" w:cs="Arial"/>
                <w:bCs/>
                <w:noProof/>
                <w:sz w:val="18"/>
                <w:szCs w:val="18"/>
                <w:lang w:val="fr-CH"/>
              </w:rPr>
              <w:t>9</w:t>
            </w:r>
          </w:p>
        </w:tc>
        <w:tc>
          <w:tcPr>
            <w:tcW w:w="1628"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26</w:t>
            </w:r>
            <w:r>
              <w:rPr>
                <w:rStyle w:val="propertyeditor"/>
                <w:rFonts w:ascii="Arial" w:hAnsi="Arial" w:cs="Arial"/>
                <w:bCs/>
                <w:noProof/>
                <w:sz w:val="18"/>
                <w:szCs w:val="18"/>
                <w:lang w:val="fr-CH"/>
              </w:rPr>
              <w:t>6</w:t>
            </w:r>
          </w:p>
        </w:tc>
        <w:tc>
          <w:tcPr>
            <w:tcW w:w="1125"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4,70</w:t>
            </w:r>
            <w:r>
              <w:rPr>
                <w:rStyle w:val="propertyeditor"/>
                <w:rFonts w:ascii="Arial" w:hAnsi="Arial" w:cs="Arial"/>
                <w:bCs/>
                <w:noProof/>
                <w:sz w:val="18"/>
                <w:szCs w:val="18"/>
                <w:lang w:val="fr-CH"/>
              </w:rPr>
              <w:t>3</w:t>
            </w:r>
          </w:p>
        </w:tc>
      </w:tr>
      <w:tr w:rsidR="00000000">
        <w:tc>
          <w:tcPr>
            <w:tcW w:w="567"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center"/>
              <w:rPr>
                <w:rFonts w:ascii="Arial" w:hAnsi="Arial" w:cs="Arial"/>
                <w:noProof/>
                <w:sz w:val="18"/>
                <w:szCs w:val="18"/>
                <w:lang w:val="fr-CH"/>
              </w:rPr>
            </w:pPr>
            <w:r>
              <w:rPr>
                <w:rFonts w:ascii="Arial" w:hAnsi="Arial" w:cs="Arial"/>
                <w:noProof/>
                <w:sz w:val="18"/>
                <w:szCs w:val="18"/>
                <w:lang w:val="fr-CH"/>
              </w:rPr>
              <w:t>I</w:t>
            </w:r>
          </w:p>
        </w:tc>
        <w:tc>
          <w:tcPr>
            <w:tcW w:w="4392"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rPr>
                <w:rFonts w:ascii="Arial" w:hAnsi="Arial" w:cs="Arial"/>
                <w:b/>
                <w:noProof/>
                <w:sz w:val="18"/>
                <w:szCs w:val="18"/>
                <w:lang w:val="fr-CH"/>
              </w:rPr>
            </w:pPr>
            <w:r>
              <w:rPr>
                <w:rFonts w:ascii="Arial" w:hAnsi="Arial" w:cs="Arial"/>
                <w:b/>
                <w:noProof/>
                <w:sz w:val="18"/>
                <w:szCs w:val="18"/>
                <w:lang w:val="fr-CH"/>
              </w:rPr>
              <w:t>Nombre total de doses de vaccin nécessaires</w:t>
            </w:r>
          </w:p>
        </w:tc>
        <w:tc>
          <w:tcPr>
            <w:tcW w:w="2903"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both"/>
              <w:rPr>
                <w:rFonts w:ascii="Arial" w:hAnsi="Arial" w:cs="Arial"/>
                <w:noProof/>
                <w:sz w:val="18"/>
                <w:szCs w:val="18"/>
                <w:lang w:val="fr-CH"/>
              </w:rPr>
            </w:pPr>
            <w:r>
              <w:rPr>
                <w:rFonts w:ascii="Arial" w:hAnsi="Arial" w:cs="Arial"/>
                <w:noProof/>
                <w:sz w:val="18"/>
                <w:szCs w:val="18"/>
                <w:lang w:val="fr-CH"/>
              </w:rPr>
              <w:t>F + G</w:t>
            </w:r>
          </w:p>
        </w:tc>
        <w:tc>
          <w:tcPr>
            <w:tcW w:w="1124"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1,009,95</w:t>
            </w:r>
            <w:r>
              <w:rPr>
                <w:rStyle w:val="propertyeditor"/>
                <w:rFonts w:ascii="Arial" w:hAnsi="Arial" w:cs="Arial"/>
                <w:bCs/>
                <w:noProof/>
                <w:sz w:val="18"/>
                <w:szCs w:val="18"/>
                <w:lang w:val="fr-CH"/>
              </w:rPr>
              <w:t>8</w:t>
            </w:r>
          </w:p>
        </w:tc>
        <w:tc>
          <w:tcPr>
            <w:tcW w:w="1628"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53,92</w:t>
            </w:r>
            <w:r>
              <w:rPr>
                <w:rStyle w:val="propertyeditor"/>
                <w:rFonts w:ascii="Arial" w:hAnsi="Arial" w:cs="Arial"/>
                <w:bCs/>
                <w:noProof/>
                <w:sz w:val="18"/>
                <w:szCs w:val="18"/>
                <w:lang w:val="fr-CH"/>
              </w:rPr>
              <w:t>8</w:t>
            </w:r>
          </w:p>
        </w:tc>
        <w:tc>
          <w:tcPr>
            <w:tcW w:w="1125"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956,03</w:t>
            </w:r>
            <w:r>
              <w:rPr>
                <w:rStyle w:val="propertyeditor"/>
                <w:rFonts w:ascii="Arial" w:hAnsi="Arial" w:cs="Arial"/>
                <w:bCs/>
                <w:noProof/>
                <w:sz w:val="18"/>
                <w:szCs w:val="18"/>
                <w:lang w:val="fr-CH"/>
              </w:rPr>
              <w:t>0</w:t>
            </w:r>
          </w:p>
        </w:tc>
        <w:tc>
          <w:tcPr>
            <w:tcW w:w="1124"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832,80</w:t>
            </w:r>
            <w:r>
              <w:rPr>
                <w:rStyle w:val="propertyeditor"/>
                <w:rFonts w:ascii="Arial" w:hAnsi="Arial" w:cs="Arial"/>
                <w:bCs/>
                <w:noProof/>
                <w:sz w:val="18"/>
                <w:szCs w:val="18"/>
                <w:lang w:val="fr-CH"/>
              </w:rPr>
              <w:t>8</w:t>
            </w:r>
          </w:p>
        </w:tc>
        <w:tc>
          <w:tcPr>
            <w:tcW w:w="1628"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44,47</w:t>
            </w:r>
            <w:r>
              <w:rPr>
                <w:rStyle w:val="propertyeditor"/>
                <w:rFonts w:ascii="Arial" w:hAnsi="Arial" w:cs="Arial"/>
                <w:bCs/>
                <w:noProof/>
                <w:sz w:val="18"/>
                <w:szCs w:val="18"/>
                <w:lang w:val="fr-CH"/>
              </w:rPr>
              <w:t>7</w:t>
            </w:r>
          </w:p>
        </w:tc>
        <w:tc>
          <w:tcPr>
            <w:tcW w:w="1125"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788,33</w:t>
            </w:r>
            <w:r>
              <w:rPr>
                <w:rStyle w:val="propertyeditor"/>
                <w:rFonts w:ascii="Arial" w:hAnsi="Arial" w:cs="Arial"/>
                <w:bCs/>
                <w:noProof/>
                <w:sz w:val="18"/>
                <w:szCs w:val="18"/>
                <w:lang w:val="fr-CH"/>
              </w:rPr>
              <w:t>1</w:t>
            </w:r>
          </w:p>
        </w:tc>
      </w:tr>
      <w:tr w:rsidR="00000000">
        <w:tc>
          <w:tcPr>
            <w:tcW w:w="567"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center"/>
              <w:rPr>
                <w:rFonts w:ascii="Arial" w:hAnsi="Arial" w:cs="Arial"/>
                <w:noProof/>
                <w:sz w:val="18"/>
                <w:szCs w:val="18"/>
                <w:lang w:val="fr-CH"/>
              </w:rPr>
            </w:pPr>
            <w:r>
              <w:rPr>
                <w:rFonts w:ascii="Arial" w:hAnsi="Arial" w:cs="Arial"/>
                <w:noProof/>
                <w:sz w:val="18"/>
                <w:szCs w:val="18"/>
                <w:lang w:val="fr-CH"/>
              </w:rPr>
              <w:t>J</w:t>
            </w:r>
          </w:p>
        </w:tc>
        <w:tc>
          <w:tcPr>
            <w:tcW w:w="4392"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rPr>
                <w:rFonts w:ascii="Arial" w:hAnsi="Arial" w:cs="Arial"/>
                <w:b/>
                <w:noProof/>
                <w:sz w:val="18"/>
                <w:szCs w:val="18"/>
                <w:lang w:val="fr-CH"/>
              </w:rPr>
            </w:pPr>
            <w:r>
              <w:rPr>
                <w:rFonts w:ascii="Arial" w:hAnsi="Arial" w:cs="Arial"/>
                <w:b/>
                <w:noProof/>
                <w:sz w:val="18"/>
                <w:szCs w:val="18"/>
                <w:lang w:val="fr-CH"/>
              </w:rPr>
              <w:t xml:space="preserve">Nombre </w:t>
            </w:r>
            <w:r>
              <w:rPr>
                <w:rFonts w:ascii="Arial" w:hAnsi="Arial" w:cs="Arial"/>
                <w:b/>
                <w:noProof/>
                <w:sz w:val="18"/>
                <w:szCs w:val="18"/>
                <w:lang w:val="fr-CH"/>
              </w:rPr>
              <w:t>de doses par flacon</w:t>
            </w:r>
          </w:p>
        </w:tc>
        <w:tc>
          <w:tcPr>
            <w:tcW w:w="2903"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both"/>
              <w:rPr>
                <w:rFonts w:ascii="Arial" w:hAnsi="Arial" w:cs="Arial"/>
                <w:noProof/>
                <w:sz w:val="18"/>
                <w:szCs w:val="18"/>
                <w:lang w:val="fr-CH"/>
              </w:rPr>
            </w:pPr>
            <w:r>
              <w:rPr>
                <w:rFonts w:ascii="Arial" w:hAnsi="Arial" w:cs="Arial"/>
                <w:noProof/>
                <w:sz w:val="18"/>
                <w:szCs w:val="18"/>
                <w:lang w:val="fr-CH"/>
              </w:rPr>
              <w:t>Paramètre du vaccin</w:t>
            </w:r>
          </w:p>
        </w:tc>
        <w:tc>
          <w:tcPr>
            <w:tcW w:w="1124"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1</w:t>
            </w:r>
          </w:p>
        </w:tc>
        <w:tc>
          <w:tcPr>
            <w:tcW w:w="1628"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1</w:t>
            </w:r>
          </w:p>
        </w:tc>
        <w:tc>
          <w:tcPr>
            <w:tcW w:w="1125"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1</w:t>
            </w:r>
          </w:p>
        </w:tc>
        <w:tc>
          <w:tcPr>
            <w:tcW w:w="1124"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1</w:t>
            </w:r>
          </w:p>
        </w:tc>
        <w:tc>
          <w:tcPr>
            <w:tcW w:w="1628"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1</w:t>
            </w:r>
          </w:p>
        </w:tc>
        <w:tc>
          <w:tcPr>
            <w:tcW w:w="1125"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1</w:t>
            </w:r>
          </w:p>
        </w:tc>
      </w:tr>
      <w:tr w:rsidR="00000000">
        <w:tc>
          <w:tcPr>
            <w:tcW w:w="567"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center"/>
              <w:rPr>
                <w:rFonts w:ascii="Arial" w:hAnsi="Arial" w:cs="Arial"/>
                <w:noProof/>
                <w:sz w:val="18"/>
                <w:szCs w:val="18"/>
                <w:lang w:val="fr-CH"/>
              </w:rPr>
            </w:pPr>
            <w:r>
              <w:rPr>
                <w:rFonts w:ascii="Arial" w:hAnsi="Arial" w:cs="Arial"/>
                <w:noProof/>
                <w:sz w:val="18"/>
                <w:szCs w:val="18"/>
                <w:lang w:val="fr-CH"/>
              </w:rPr>
              <w:t>K</w:t>
            </w:r>
          </w:p>
        </w:tc>
        <w:tc>
          <w:tcPr>
            <w:tcW w:w="4392"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rPr>
                <w:rFonts w:ascii="Arial" w:hAnsi="Arial" w:cs="Arial"/>
                <w:b/>
                <w:noProof/>
                <w:sz w:val="18"/>
                <w:szCs w:val="18"/>
                <w:lang w:val="fr-CH"/>
              </w:rPr>
            </w:pPr>
            <w:r>
              <w:rPr>
                <w:rFonts w:ascii="Arial" w:hAnsi="Arial" w:cs="Arial"/>
                <w:b/>
                <w:noProof/>
                <w:sz w:val="18"/>
                <w:szCs w:val="18"/>
                <w:lang w:val="fr-CH"/>
              </w:rPr>
              <w:t>Nombre de seringues autobloquantes (+ 10% de perte) nécessaires</w:t>
            </w:r>
          </w:p>
        </w:tc>
        <w:tc>
          <w:tcPr>
            <w:tcW w:w="2903"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both"/>
              <w:rPr>
                <w:rFonts w:ascii="Arial" w:hAnsi="Arial" w:cs="Arial"/>
                <w:noProof/>
                <w:sz w:val="18"/>
                <w:szCs w:val="18"/>
                <w:lang w:val="fr-CH"/>
              </w:rPr>
            </w:pPr>
            <w:r>
              <w:rPr>
                <w:rFonts w:ascii="Arial" w:hAnsi="Arial" w:cs="Arial"/>
                <w:noProof/>
                <w:sz w:val="18"/>
                <w:szCs w:val="18"/>
                <w:lang w:val="fr-CH"/>
              </w:rPr>
              <w:t>(D + G) * 1,11</w:t>
            </w:r>
          </w:p>
        </w:tc>
        <w:tc>
          <w:tcPr>
            <w:tcW w:w="1124"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right"/>
              <w:rPr>
                <w:rFonts w:ascii="Arial" w:hAnsi="Arial" w:cs="Arial"/>
                <w:bCs/>
                <w:noProof/>
                <w:sz w:val="18"/>
                <w:szCs w:val="18"/>
                <w:lang w:val="fr-CH"/>
              </w:rPr>
            </w:pPr>
            <w:r>
              <w:rPr>
                <w:rStyle w:val="propertyeditor"/>
                <w:rFonts w:ascii="Arial" w:hAnsi="Arial" w:cs="Arial"/>
                <w:bCs/>
                <w:noProof/>
                <w:sz w:val="18"/>
                <w:szCs w:val="18"/>
                <w:lang w:val="fr-CH"/>
              </w:rPr>
              <w:t>1,078,34</w:t>
            </w:r>
            <w:r>
              <w:rPr>
                <w:rStyle w:val="propertyeditor"/>
                <w:rFonts w:ascii="Arial" w:hAnsi="Arial" w:cs="Arial"/>
                <w:bCs/>
                <w:noProof/>
                <w:sz w:val="18"/>
                <w:szCs w:val="18"/>
                <w:lang w:val="fr-CH"/>
              </w:rPr>
              <w:t>7</w:t>
            </w:r>
          </w:p>
        </w:tc>
        <w:tc>
          <w:tcPr>
            <w:tcW w:w="1628"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57,58</w:t>
            </w:r>
            <w:r>
              <w:rPr>
                <w:rStyle w:val="propertyeditor"/>
                <w:rFonts w:ascii="Arial" w:hAnsi="Arial" w:cs="Arial"/>
                <w:bCs/>
                <w:noProof/>
                <w:sz w:val="18"/>
                <w:szCs w:val="18"/>
                <w:lang w:val="fr-CH"/>
              </w:rPr>
              <w:t>0</w:t>
            </w:r>
          </w:p>
        </w:tc>
        <w:tc>
          <w:tcPr>
            <w:tcW w:w="1125"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1,020,76</w:t>
            </w:r>
            <w:r>
              <w:rPr>
                <w:rStyle w:val="propertyeditor"/>
                <w:rFonts w:ascii="Arial" w:hAnsi="Arial" w:cs="Arial"/>
                <w:bCs/>
                <w:noProof/>
                <w:sz w:val="18"/>
                <w:szCs w:val="18"/>
                <w:lang w:val="fr-CH"/>
              </w:rPr>
              <w:t>7</w:t>
            </w:r>
          </w:p>
        </w:tc>
        <w:tc>
          <w:tcPr>
            <w:tcW w:w="1124"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880,66</w:t>
            </w:r>
            <w:r>
              <w:rPr>
                <w:rStyle w:val="propertyeditor"/>
                <w:rFonts w:ascii="Arial" w:hAnsi="Arial" w:cs="Arial"/>
                <w:bCs/>
                <w:noProof/>
                <w:sz w:val="18"/>
                <w:szCs w:val="18"/>
                <w:lang w:val="fr-CH"/>
              </w:rPr>
              <w:t>0</w:t>
            </w:r>
          </w:p>
        </w:tc>
        <w:tc>
          <w:tcPr>
            <w:tcW w:w="1628"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47,03</w:t>
            </w:r>
            <w:r>
              <w:rPr>
                <w:rStyle w:val="propertyeditor"/>
                <w:rFonts w:ascii="Arial" w:hAnsi="Arial" w:cs="Arial"/>
                <w:bCs/>
                <w:noProof/>
                <w:sz w:val="18"/>
                <w:szCs w:val="18"/>
                <w:lang w:val="fr-CH"/>
              </w:rPr>
              <w:t>3</w:t>
            </w:r>
          </w:p>
        </w:tc>
        <w:tc>
          <w:tcPr>
            <w:tcW w:w="1125"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833,62</w:t>
            </w:r>
            <w:r>
              <w:rPr>
                <w:rStyle w:val="propertyeditor"/>
                <w:rFonts w:ascii="Arial" w:hAnsi="Arial" w:cs="Arial"/>
                <w:bCs/>
                <w:noProof/>
                <w:sz w:val="18"/>
                <w:szCs w:val="18"/>
                <w:lang w:val="fr-CH"/>
              </w:rPr>
              <w:t>7</w:t>
            </w:r>
          </w:p>
        </w:tc>
      </w:tr>
      <w:tr w:rsidR="00000000">
        <w:tc>
          <w:tcPr>
            <w:tcW w:w="567"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center"/>
              <w:rPr>
                <w:rFonts w:ascii="Arial" w:hAnsi="Arial" w:cs="Arial"/>
                <w:noProof/>
                <w:sz w:val="18"/>
                <w:szCs w:val="18"/>
                <w:lang w:val="fr-CH"/>
              </w:rPr>
            </w:pPr>
            <w:r>
              <w:rPr>
                <w:rFonts w:ascii="Arial" w:hAnsi="Arial" w:cs="Arial"/>
                <w:noProof/>
                <w:sz w:val="18"/>
                <w:szCs w:val="18"/>
                <w:lang w:val="fr-CH"/>
              </w:rPr>
              <w:t>L</w:t>
            </w:r>
          </w:p>
        </w:tc>
        <w:tc>
          <w:tcPr>
            <w:tcW w:w="4392"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rPr>
                <w:rFonts w:ascii="Arial" w:hAnsi="Arial" w:cs="Arial"/>
                <w:b/>
                <w:noProof/>
                <w:sz w:val="18"/>
                <w:szCs w:val="18"/>
                <w:lang w:val="fr-CH"/>
              </w:rPr>
            </w:pPr>
            <w:r>
              <w:rPr>
                <w:rFonts w:ascii="Arial" w:hAnsi="Arial" w:cs="Arial"/>
                <w:b/>
                <w:noProof/>
                <w:sz w:val="18"/>
                <w:szCs w:val="18"/>
                <w:lang w:val="fr-CH"/>
              </w:rPr>
              <w:t xml:space="preserve">Nombre </w:t>
            </w:r>
            <w:r>
              <w:rPr>
                <w:rFonts w:ascii="Arial" w:hAnsi="Arial" w:cs="Arial"/>
                <w:b/>
                <w:noProof/>
                <w:sz w:val="18"/>
                <w:szCs w:val="18"/>
                <w:lang w:val="fr-CH"/>
              </w:rPr>
              <w:t>de seringues de reconstitution (+ 10% de perte) nécessaires</w:t>
            </w:r>
          </w:p>
        </w:tc>
        <w:tc>
          <w:tcPr>
            <w:tcW w:w="2903"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both"/>
              <w:rPr>
                <w:rFonts w:ascii="Arial" w:hAnsi="Arial" w:cs="Arial"/>
                <w:noProof/>
                <w:sz w:val="18"/>
                <w:szCs w:val="18"/>
                <w:lang w:val="fr-CH"/>
              </w:rPr>
            </w:pPr>
            <w:r>
              <w:rPr>
                <w:rFonts w:ascii="Arial" w:hAnsi="Arial" w:cs="Arial"/>
                <w:noProof/>
                <w:sz w:val="18"/>
                <w:szCs w:val="18"/>
                <w:lang w:val="fr-CH"/>
              </w:rPr>
              <w:t>I / J * 1,11</w:t>
            </w:r>
          </w:p>
        </w:tc>
        <w:tc>
          <w:tcPr>
            <w:tcW w:w="1124"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right"/>
              <w:rPr>
                <w:rFonts w:ascii="Arial" w:hAnsi="Arial" w:cs="Arial"/>
                <w:bCs/>
                <w:noProof/>
                <w:sz w:val="18"/>
                <w:szCs w:val="18"/>
                <w:lang w:val="fr-CH"/>
              </w:rPr>
            </w:pPr>
          </w:p>
        </w:tc>
        <w:tc>
          <w:tcPr>
            <w:tcW w:w="1628"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p>
        </w:tc>
        <w:tc>
          <w:tcPr>
            <w:tcW w:w="1125"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p>
        </w:tc>
        <w:tc>
          <w:tcPr>
            <w:tcW w:w="1124"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p>
        </w:tc>
        <w:tc>
          <w:tcPr>
            <w:tcW w:w="1628"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p>
        </w:tc>
        <w:tc>
          <w:tcPr>
            <w:tcW w:w="1125"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p>
        </w:tc>
      </w:tr>
      <w:tr w:rsidR="00000000">
        <w:tc>
          <w:tcPr>
            <w:tcW w:w="567"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center"/>
              <w:rPr>
                <w:rFonts w:ascii="Arial" w:hAnsi="Arial" w:cs="Arial"/>
                <w:noProof/>
                <w:sz w:val="18"/>
                <w:szCs w:val="18"/>
                <w:lang w:val="fr-CH"/>
              </w:rPr>
            </w:pPr>
            <w:r>
              <w:rPr>
                <w:rFonts w:ascii="Arial" w:hAnsi="Arial" w:cs="Arial"/>
                <w:noProof/>
                <w:sz w:val="18"/>
                <w:szCs w:val="18"/>
                <w:lang w:val="fr-CH"/>
              </w:rPr>
              <w:t>M</w:t>
            </w:r>
          </w:p>
        </w:tc>
        <w:tc>
          <w:tcPr>
            <w:tcW w:w="4392"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rPr>
                <w:rFonts w:ascii="Arial" w:hAnsi="Arial" w:cs="Arial"/>
                <w:b/>
                <w:noProof/>
                <w:sz w:val="18"/>
                <w:szCs w:val="18"/>
                <w:lang w:val="fr-CH"/>
              </w:rPr>
            </w:pPr>
            <w:r>
              <w:rPr>
                <w:rFonts w:ascii="Arial" w:hAnsi="Arial" w:cs="Arial"/>
                <w:b/>
                <w:noProof/>
                <w:sz w:val="18"/>
                <w:szCs w:val="18"/>
                <w:lang w:val="fr-CH"/>
              </w:rPr>
              <w:t>Nombre total de réceptacles de sécurité (+ 10% supplémentaires) nécessaires</w:t>
            </w:r>
          </w:p>
        </w:tc>
        <w:tc>
          <w:tcPr>
            <w:tcW w:w="2903"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rPr>
                <w:rFonts w:ascii="Arial" w:hAnsi="Arial" w:cs="Arial"/>
                <w:noProof/>
                <w:sz w:val="18"/>
                <w:szCs w:val="18"/>
                <w:lang w:val="fr-CH"/>
              </w:rPr>
            </w:pPr>
            <w:r>
              <w:rPr>
                <w:rStyle w:val="propertyeditor"/>
                <w:rFonts w:ascii="Arial" w:hAnsi="Arial" w:cs="Arial"/>
                <w:noProof/>
                <w:sz w:val="18"/>
                <w:szCs w:val="18"/>
                <w:lang w:val="fr-CH"/>
              </w:rPr>
              <w:t>(K + L) / 100 x 1.1</w:t>
            </w:r>
            <w:r>
              <w:rPr>
                <w:rStyle w:val="propertyeditor"/>
                <w:rFonts w:ascii="Arial" w:hAnsi="Arial" w:cs="Arial"/>
                <w:noProof/>
                <w:sz w:val="18"/>
                <w:szCs w:val="18"/>
                <w:lang w:val="fr-CH"/>
              </w:rPr>
              <w:t>1</w:t>
            </w:r>
          </w:p>
        </w:tc>
        <w:tc>
          <w:tcPr>
            <w:tcW w:w="1124"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right"/>
              <w:rPr>
                <w:rFonts w:ascii="Arial" w:hAnsi="Arial" w:cs="Arial"/>
                <w:bCs/>
                <w:noProof/>
                <w:sz w:val="18"/>
                <w:szCs w:val="18"/>
                <w:lang w:val="fr-CH"/>
              </w:rPr>
            </w:pPr>
            <w:r>
              <w:rPr>
                <w:rStyle w:val="propertyeditor"/>
                <w:rFonts w:ascii="Arial" w:hAnsi="Arial" w:cs="Arial"/>
                <w:bCs/>
                <w:noProof/>
                <w:sz w:val="18"/>
                <w:szCs w:val="18"/>
                <w:lang w:val="fr-CH"/>
              </w:rPr>
              <w:t>11,97</w:t>
            </w:r>
            <w:r>
              <w:rPr>
                <w:rStyle w:val="propertyeditor"/>
                <w:rFonts w:ascii="Arial" w:hAnsi="Arial" w:cs="Arial"/>
                <w:bCs/>
                <w:noProof/>
                <w:sz w:val="18"/>
                <w:szCs w:val="18"/>
                <w:lang w:val="fr-CH"/>
              </w:rPr>
              <w:t>0</w:t>
            </w:r>
          </w:p>
        </w:tc>
        <w:tc>
          <w:tcPr>
            <w:tcW w:w="1628"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64</w:t>
            </w:r>
            <w:r>
              <w:rPr>
                <w:rStyle w:val="propertyeditor"/>
                <w:rFonts w:ascii="Arial" w:hAnsi="Arial" w:cs="Arial"/>
                <w:bCs/>
                <w:noProof/>
                <w:sz w:val="18"/>
                <w:szCs w:val="18"/>
                <w:lang w:val="fr-CH"/>
              </w:rPr>
              <w:t>0</w:t>
            </w:r>
          </w:p>
        </w:tc>
        <w:tc>
          <w:tcPr>
            <w:tcW w:w="1125"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11,33</w:t>
            </w:r>
            <w:r>
              <w:rPr>
                <w:rStyle w:val="propertyeditor"/>
                <w:rFonts w:ascii="Arial" w:hAnsi="Arial" w:cs="Arial"/>
                <w:bCs/>
                <w:noProof/>
                <w:sz w:val="18"/>
                <w:szCs w:val="18"/>
                <w:lang w:val="fr-CH"/>
              </w:rPr>
              <w:t>0</w:t>
            </w:r>
          </w:p>
        </w:tc>
        <w:tc>
          <w:tcPr>
            <w:tcW w:w="1124"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9,77</w:t>
            </w:r>
            <w:r>
              <w:rPr>
                <w:rStyle w:val="propertyeditor"/>
                <w:rFonts w:ascii="Arial" w:hAnsi="Arial" w:cs="Arial"/>
                <w:bCs/>
                <w:noProof/>
                <w:sz w:val="18"/>
                <w:szCs w:val="18"/>
                <w:lang w:val="fr-CH"/>
              </w:rPr>
              <w:t>6</w:t>
            </w:r>
          </w:p>
        </w:tc>
        <w:tc>
          <w:tcPr>
            <w:tcW w:w="1628"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52</w:t>
            </w:r>
            <w:r>
              <w:rPr>
                <w:rStyle w:val="propertyeditor"/>
                <w:rFonts w:ascii="Arial" w:hAnsi="Arial" w:cs="Arial"/>
                <w:bCs/>
                <w:noProof/>
                <w:sz w:val="18"/>
                <w:szCs w:val="18"/>
                <w:lang w:val="fr-CH"/>
              </w:rPr>
              <w:t>3</w:t>
            </w:r>
          </w:p>
        </w:tc>
        <w:tc>
          <w:tcPr>
            <w:tcW w:w="1125"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9,25</w:t>
            </w:r>
            <w:r>
              <w:rPr>
                <w:rStyle w:val="propertyeditor"/>
                <w:rFonts w:ascii="Arial" w:hAnsi="Arial" w:cs="Arial"/>
                <w:bCs/>
                <w:noProof/>
                <w:sz w:val="18"/>
                <w:szCs w:val="18"/>
                <w:lang w:val="fr-CH"/>
              </w:rPr>
              <w:t>3</w:t>
            </w:r>
          </w:p>
        </w:tc>
      </w:tr>
      <w:tr w:rsidR="00000000">
        <w:tc>
          <w:tcPr>
            <w:tcW w:w="567"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center"/>
              <w:rPr>
                <w:rFonts w:ascii="Arial" w:hAnsi="Arial" w:cs="Arial"/>
                <w:noProof/>
                <w:sz w:val="18"/>
                <w:szCs w:val="18"/>
                <w:lang w:val="fr-CH"/>
              </w:rPr>
            </w:pPr>
            <w:r>
              <w:rPr>
                <w:rFonts w:ascii="Arial" w:hAnsi="Arial" w:cs="Arial"/>
                <w:noProof/>
                <w:sz w:val="18"/>
                <w:szCs w:val="18"/>
                <w:lang w:val="fr-CH"/>
              </w:rPr>
              <w:t>N</w:t>
            </w:r>
          </w:p>
        </w:tc>
        <w:tc>
          <w:tcPr>
            <w:tcW w:w="4392"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rPr>
                <w:rFonts w:ascii="Arial" w:hAnsi="Arial" w:cs="Arial"/>
                <w:b/>
                <w:noProof/>
                <w:sz w:val="18"/>
                <w:szCs w:val="18"/>
                <w:lang w:val="fr-CH"/>
              </w:rPr>
            </w:pPr>
            <w:r>
              <w:rPr>
                <w:rFonts w:ascii="Arial" w:hAnsi="Arial" w:cs="Arial"/>
                <w:b/>
                <w:noProof/>
                <w:sz w:val="18"/>
                <w:szCs w:val="18"/>
                <w:lang w:val="fr-CH"/>
              </w:rPr>
              <w:t>Coût</w:t>
            </w:r>
            <w:r>
              <w:rPr>
                <w:rFonts w:ascii="Arial" w:hAnsi="Arial" w:cs="Arial"/>
                <w:b/>
                <w:noProof/>
                <w:sz w:val="18"/>
                <w:szCs w:val="18"/>
                <w:lang w:val="fr-CH"/>
              </w:rPr>
              <w:t xml:space="preserve"> des vaccins nécessaires</w:t>
            </w:r>
          </w:p>
        </w:tc>
        <w:tc>
          <w:tcPr>
            <w:tcW w:w="2903"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both"/>
              <w:rPr>
                <w:rFonts w:ascii="Arial" w:hAnsi="Arial" w:cs="Arial"/>
                <w:noProof/>
                <w:sz w:val="18"/>
                <w:szCs w:val="18"/>
                <w:lang w:val="fr-CH"/>
              </w:rPr>
            </w:pPr>
            <w:r>
              <w:rPr>
                <w:rFonts w:ascii="Arial" w:hAnsi="Arial" w:cs="Arial"/>
                <w:noProof/>
                <w:sz w:val="18"/>
                <w:szCs w:val="18"/>
                <w:lang w:val="fr-CH"/>
              </w:rPr>
              <w:t>I * prix du vaccin par dose</w:t>
            </w:r>
          </w:p>
        </w:tc>
        <w:tc>
          <w:tcPr>
            <w:tcW w:w="1124"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right"/>
              <w:rPr>
                <w:rFonts w:ascii="Arial" w:hAnsi="Arial" w:cs="Arial"/>
                <w:bCs/>
                <w:noProof/>
                <w:sz w:val="18"/>
                <w:szCs w:val="18"/>
                <w:lang w:val="fr-CH"/>
              </w:rPr>
            </w:pPr>
            <w:r>
              <w:rPr>
                <w:rStyle w:val="propertyeditor"/>
                <w:rFonts w:ascii="Arial" w:hAnsi="Arial" w:cs="Arial"/>
                <w:bCs/>
                <w:noProof/>
                <w:sz w:val="18"/>
                <w:szCs w:val="18"/>
                <w:lang w:val="fr-CH"/>
              </w:rPr>
              <w:t>3,534,85</w:t>
            </w:r>
            <w:r>
              <w:rPr>
                <w:rStyle w:val="propertyeditor"/>
                <w:rFonts w:ascii="Arial" w:hAnsi="Arial" w:cs="Arial"/>
                <w:bCs/>
                <w:noProof/>
                <w:sz w:val="18"/>
                <w:szCs w:val="18"/>
                <w:lang w:val="fr-CH"/>
              </w:rPr>
              <w:t>3</w:t>
            </w:r>
          </w:p>
        </w:tc>
        <w:tc>
          <w:tcPr>
            <w:tcW w:w="1628"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188,74</w:t>
            </w:r>
            <w:r>
              <w:rPr>
                <w:rStyle w:val="propertyeditor"/>
                <w:rFonts w:ascii="Arial" w:hAnsi="Arial" w:cs="Arial"/>
                <w:bCs/>
                <w:noProof/>
                <w:sz w:val="18"/>
                <w:szCs w:val="18"/>
                <w:lang w:val="fr-CH"/>
              </w:rPr>
              <w:t>8</w:t>
            </w:r>
          </w:p>
        </w:tc>
        <w:tc>
          <w:tcPr>
            <w:tcW w:w="1125"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3,346,10</w:t>
            </w:r>
            <w:r>
              <w:rPr>
                <w:rStyle w:val="propertyeditor"/>
                <w:rFonts w:ascii="Arial" w:hAnsi="Arial" w:cs="Arial"/>
                <w:bCs/>
                <w:noProof/>
                <w:sz w:val="18"/>
                <w:szCs w:val="18"/>
                <w:lang w:val="fr-CH"/>
              </w:rPr>
              <w:t>5</w:t>
            </w:r>
          </w:p>
        </w:tc>
        <w:tc>
          <w:tcPr>
            <w:tcW w:w="1124"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2,914,82</w:t>
            </w:r>
            <w:r>
              <w:rPr>
                <w:rStyle w:val="propertyeditor"/>
                <w:rFonts w:ascii="Arial" w:hAnsi="Arial" w:cs="Arial"/>
                <w:bCs/>
                <w:noProof/>
                <w:sz w:val="18"/>
                <w:szCs w:val="18"/>
                <w:lang w:val="fr-CH"/>
              </w:rPr>
              <w:t>8</w:t>
            </w:r>
          </w:p>
        </w:tc>
        <w:tc>
          <w:tcPr>
            <w:tcW w:w="1628"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155,66</w:t>
            </w:r>
            <w:r>
              <w:rPr>
                <w:rStyle w:val="propertyeditor"/>
                <w:rFonts w:ascii="Arial" w:hAnsi="Arial" w:cs="Arial"/>
                <w:bCs/>
                <w:noProof/>
                <w:sz w:val="18"/>
                <w:szCs w:val="18"/>
                <w:lang w:val="fr-CH"/>
              </w:rPr>
              <w:t>9</w:t>
            </w:r>
          </w:p>
        </w:tc>
        <w:tc>
          <w:tcPr>
            <w:tcW w:w="1125"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2,759,15</w:t>
            </w:r>
            <w:r>
              <w:rPr>
                <w:rStyle w:val="propertyeditor"/>
                <w:rFonts w:ascii="Arial" w:hAnsi="Arial" w:cs="Arial"/>
                <w:bCs/>
                <w:noProof/>
                <w:sz w:val="18"/>
                <w:szCs w:val="18"/>
                <w:lang w:val="fr-CH"/>
              </w:rPr>
              <w:t>9</w:t>
            </w:r>
          </w:p>
        </w:tc>
      </w:tr>
      <w:tr w:rsidR="00000000">
        <w:tc>
          <w:tcPr>
            <w:tcW w:w="567"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center"/>
              <w:rPr>
                <w:rFonts w:ascii="Arial" w:hAnsi="Arial" w:cs="Arial"/>
                <w:noProof/>
                <w:sz w:val="18"/>
                <w:szCs w:val="18"/>
                <w:lang w:val="fr-CH"/>
              </w:rPr>
            </w:pPr>
            <w:r>
              <w:rPr>
                <w:rFonts w:ascii="Arial" w:hAnsi="Arial" w:cs="Arial"/>
                <w:noProof/>
                <w:sz w:val="18"/>
                <w:szCs w:val="18"/>
                <w:lang w:val="fr-CH"/>
              </w:rPr>
              <w:t>O</w:t>
            </w:r>
          </w:p>
        </w:tc>
        <w:tc>
          <w:tcPr>
            <w:tcW w:w="4392"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rPr>
                <w:rFonts w:ascii="Arial" w:hAnsi="Arial" w:cs="Arial"/>
                <w:b/>
                <w:noProof/>
                <w:sz w:val="18"/>
                <w:szCs w:val="18"/>
                <w:lang w:val="fr-CH"/>
              </w:rPr>
            </w:pPr>
            <w:r>
              <w:rPr>
                <w:rFonts w:ascii="Arial" w:hAnsi="Arial" w:cs="Arial"/>
                <w:b/>
                <w:noProof/>
                <w:sz w:val="18"/>
                <w:szCs w:val="18"/>
                <w:lang w:val="fr-CH"/>
              </w:rPr>
              <w:t>Coût des seringues autobloquantes nécessaires</w:t>
            </w:r>
          </w:p>
        </w:tc>
        <w:tc>
          <w:tcPr>
            <w:tcW w:w="2903"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both"/>
              <w:rPr>
                <w:rFonts w:ascii="Arial" w:hAnsi="Arial" w:cs="Arial"/>
                <w:noProof/>
                <w:sz w:val="18"/>
                <w:szCs w:val="18"/>
                <w:lang w:val="fr-CH"/>
              </w:rPr>
            </w:pPr>
            <w:r>
              <w:rPr>
                <w:rFonts w:ascii="Arial" w:hAnsi="Arial" w:cs="Arial"/>
                <w:noProof/>
                <w:sz w:val="18"/>
                <w:szCs w:val="18"/>
                <w:lang w:val="fr-CH"/>
              </w:rPr>
              <w:t>K * prix unitaire des seringues autobloquantes</w:t>
            </w:r>
          </w:p>
        </w:tc>
        <w:tc>
          <w:tcPr>
            <w:tcW w:w="1124"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right"/>
              <w:rPr>
                <w:rFonts w:ascii="Arial" w:hAnsi="Arial" w:cs="Arial"/>
                <w:bCs/>
                <w:noProof/>
                <w:sz w:val="18"/>
                <w:szCs w:val="18"/>
                <w:lang w:val="fr-CH"/>
              </w:rPr>
            </w:pPr>
            <w:r>
              <w:rPr>
                <w:rStyle w:val="propertyeditor"/>
                <w:rFonts w:ascii="Arial" w:hAnsi="Arial" w:cs="Arial"/>
                <w:bCs/>
                <w:noProof/>
                <w:sz w:val="18"/>
                <w:szCs w:val="18"/>
                <w:lang w:val="fr-CH"/>
              </w:rPr>
              <w:t>57,15</w:t>
            </w:r>
            <w:r>
              <w:rPr>
                <w:rStyle w:val="propertyeditor"/>
                <w:rFonts w:ascii="Arial" w:hAnsi="Arial" w:cs="Arial"/>
                <w:bCs/>
                <w:noProof/>
                <w:sz w:val="18"/>
                <w:szCs w:val="18"/>
                <w:lang w:val="fr-CH"/>
              </w:rPr>
              <w:t>3</w:t>
            </w:r>
          </w:p>
        </w:tc>
        <w:tc>
          <w:tcPr>
            <w:tcW w:w="1628"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3,05</w:t>
            </w:r>
            <w:r>
              <w:rPr>
                <w:rStyle w:val="propertyeditor"/>
                <w:rFonts w:ascii="Arial" w:hAnsi="Arial" w:cs="Arial"/>
                <w:bCs/>
                <w:noProof/>
                <w:sz w:val="18"/>
                <w:szCs w:val="18"/>
                <w:lang w:val="fr-CH"/>
              </w:rPr>
              <w:t>2</w:t>
            </w:r>
          </w:p>
        </w:tc>
        <w:tc>
          <w:tcPr>
            <w:tcW w:w="1125"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54,10</w:t>
            </w:r>
            <w:r>
              <w:rPr>
                <w:rStyle w:val="propertyeditor"/>
                <w:rFonts w:ascii="Arial" w:hAnsi="Arial" w:cs="Arial"/>
                <w:bCs/>
                <w:noProof/>
                <w:sz w:val="18"/>
                <w:szCs w:val="18"/>
                <w:lang w:val="fr-CH"/>
              </w:rPr>
              <w:t>1</w:t>
            </w:r>
          </w:p>
        </w:tc>
        <w:tc>
          <w:tcPr>
            <w:tcW w:w="1124"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46,67</w:t>
            </w:r>
            <w:r>
              <w:rPr>
                <w:rStyle w:val="propertyeditor"/>
                <w:rFonts w:ascii="Arial" w:hAnsi="Arial" w:cs="Arial"/>
                <w:bCs/>
                <w:noProof/>
                <w:sz w:val="18"/>
                <w:szCs w:val="18"/>
                <w:lang w:val="fr-CH"/>
              </w:rPr>
              <w:t>5</w:t>
            </w:r>
          </w:p>
        </w:tc>
        <w:tc>
          <w:tcPr>
            <w:tcW w:w="1628"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2,49</w:t>
            </w:r>
            <w:r>
              <w:rPr>
                <w:rStyle w:val="propertyeditor"/>
                <w:rFonts w:ascii="Arial" w:hAnsi="Arial" w:cs="Arial"/>
                <w:bCs/>
                <w:noProof/>
                <w:sz w:val="18"/>
                <w:szCs w:val="18"/>
                <w:lang w:val="fr-CH"/>
              </w:rPr>
              <w:t>3</w:t>
            </w:r>
          </w:p>
        </w:tc>
        <w:tc>
          <w:tcPr>
            <w:tcW w:w="1125"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44,18</w:t>
            </w:r>
            <w:r>
              <w:rPr>
                <w:rStyle w:val="propertyeditor"/>
                <w:rFonts w:ascii="Arial" w:hAnsi="Arial" w:cs="Arial"/>
                <w:bCs/>
                <w:noProof/>
                <w:sz w:val="18"/>
                <w:szCs w:val="18"/>
                <w:lang w:val="fr-CH"/>
              </w:rPr>
              <w:t>2</w:t>
            </w:r>
          </w:p>
        </w:tc>
      </w:tr>
      <w:tr w:rsidR="00000000">
        <w:tc>
          <w:tcPr>
            <w:tcW w:w="567"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center"/>
              <w:rPr>
                <w:rFonts w:ascii="Arial" w:hAnsi="Arial" w:cs="Arial"/>
                <w:noProof/>
                <w:sz w:val="18"/>
                <w:szCs w:val="18"/>
                <w:lang w:val="fr-CH"/>
              </w:rPr>
            </w:pPr>
            <w:r>
              <w:rPr>
                <w:rFonts w:ascii="Arial" w:hAnsi="Arial" w:cs="Arial"/>
                <w:noProof/>
                <w:sz w:val="18"/>
                <w:szCs w:val="18"/>
                <w:lang w:val="fr-CH"/>
              </w:rPr>
              <w:t>P</w:t>
            </w:r>
          </w:p>
        </w:tc>
        <w:tc>
          <w:tcPr>
            <w:tcW w:w="4392"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rPr>
                <w:rFonts w:ascii="Arial" w:hAnsi="Arial" w:cs="Arial"/>
                <w:b/>
                <w:noProof/>
                <w:sz w:val="18"/>
                <w:szCs w:val="18"/>
                <w:lang w:val="fr-CH"/>
              </w:rPr>
            </w:pPr>
            <w:r>
              <w:rPr>
                <w:rFonts w:ascii="Arial" w:hAnsi="Arial" w:cs="Arial"/>
                <w:b/>
                <w:noProof/>
                <w:sz w:val="18"/>
                <w:szCs w:val="18"/>
                <w:lang w:val="fr-CH"/>
              </w:rPr>
              <w:t>Coût des seringues de reconstitution nécessaires</w:t>
            </w:r>
          </w:p>
        </w:tc>
        <w:tc>
          <w:tcPr>
            <w:tcW w:w="2903"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both"/>
              <w:rPr>
                <w:rFonts w:ascii="Arial" w:hAnsi="Arial" w:cs="Arial"/>
                <w:noProof/>
                <w:sz w:val="18"/>
                <w:szCs w:val="18"/>
                <w:lang w:val="fr-CH"/>
              </w:rPr>
            </w:pPr>
            <w:r>
              <w:rPr>
                <w:rFonts w:ascii="Arial" w:hAnsi="Arial" w:cs="Arial"/>
                <w:noProof/>
                <w:sz w:val="18"/>
                <w:szCs w:val="18"/>
                <w:lang w:val="fr-CH"/>
              </w:rPr>
              <w:t xml:space="preserve">L * prix unitaire des seringues de reconstitution </w:t>
            </w:r>
          </w:p>
        </w:tc>
        <w:tc>
          <w:tcPr>
            <w:tcW w:w="1124"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right"/>
              <w:rPr>
                <w:rFonts w:ascii="Arial" w:hAnsi="Arial" w:cs="Arial"/>
                <w:bCs/>
                <w:noProof/>
                <w:sz w:val="18"/>
                <w:szCs w:val="18"/>
                <w:lang w:val="fr-CH"/>
              </w:rPr>
            </w:pPr>
          </w:p>
        </w:tc>
        <w:tc>
          <w:tcPr>
            <w:tcW w:w="1628"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p>
        </w:tc>
        <w:tc>
          <w:tcPr>
            <w:tcW w:w="1125"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p>
        </w:tc>
        <w:tc>
          <w:tcPr>
            <w:tcW w:w="1124"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p>
        </w:tc>
        <w:tc>
          <w:tcPr>
            <w:tcW w:w="1628"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p>
        </w:tc>
        <w:tc>
          <w:tcPr>
            <w:tcW w:w="1125"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p>
        </w:tc>
      </w:tr>
      <w:tr w:rsidR="00000000">
        <w:tc>
          <w:tcPr>
            <w:tcW w:w="567"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center"/>
              <w:rPr>
                <w:rFonts w:ascii="Arial" w:hAnsi="Arial" w:cs="Arial"/>
                <w:noProof/>
                <w:sz w:val="18"/>
                <w:szCs w:val="18"/>
                <w:lang w:val="fr-CH"/>
              </w:rPr>
            </w:pPr>
            <w:r>
              <w:rPr>
                <w:rFonts w:ascii="Arial" w:hAnsi="Arial" w:cs="Arial"/>
                <w:noProof/>
                <w:sz w:val="18"/>
                <w:szCs w:val="18"/>
                <w:lang w:val="fr-CH"/>
              </w:rPr>
              <w:t>Q</w:t>
            </w:r>
          </w:p>
        </w:tc>
        <w:tc>
          <w:tcPr>
            <w:tcW w:w="4392"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rPr>
                <w:rFonts w:ascii="Arial" w:hAnsi="Arial" w:cs="Arial"/>
                <w:b/>
                <w:noProof/>
                <w:sz w:val="18"/>
                <w:szCs w:val="18"/>
                <w:lang w:val="fr-CH"/>
              </w:rPr>
            </w:pPr>
            <w:r>
              <w:rPr>
                <w:rFonts w:ascii="Arial" w:hAnsi="Arial" w:cs="Arial"/>
                <w:b/>
                <w:noProof/>
                <w:sz w:val="18"/>
                <w:szCs w:val="18"/>
                <w:lang w:val="fr-CH"/>
              </w:rPr>
              <w:t>Coût des réceptacles de sécurité nécessaires</w:t>
            </w:r>
          </w:p>
        </w:tc>
        <w:tc>
          <w:tcPr>
            <w:tcW w:w="2903"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both"/>
              <w:rPr>
                <w:rFonts w:ascii="Arial" w:hAnsi="Arial" w:cs="Arial"/>
                <w:noProof/>
                <w:sz w:val="18"/>
                <w:szCs w:val="18"/>
                <w:lang w:val="fr-CH"/>
              </w:rPr>
            </w:pPr>
            <w:r>
              <w:rPr>
                <w:rFonts w:ascii="Arial" w:hAnsi="Arial" w:cs="Arial"/>
                <w:noProof/>
                <w:sz w:val="18"/>
                <w:szCs w:val="18"/>
                <w:lang w:val="fr-CH"/>
              </w:rPr>
              <w:t xml:space="preserve">M * prix unitaire des réceptacles </w:t>
            </w:r>
            <w:r>
              <w:rPr>
                <w:rFonts w:ascii="Arial" w:hAnsi="Arial" w:cs="Arial"/>
                <w:noProof/>
                <w:sz w:val="18"/>
                <w:szCs w:val="18"/>
                <w:lang w:val="fr-CH"/>
              </w:rPr>
              <w:lastRenderedPageBreak/>
              <w:t>de sécurité</w:t>
            </w:r>
          </w:p>
        </w:tc>
        <w:tc>
          <w:tcPr>
            <w:tcW w:w="1124"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right"/>
              <w:rPr>
                <w:rFonts w:ascii="Arial" w:hAnsi="Arial" w:cs="Arial"/>
                <w:bCs/>
                <w:noProof/>
                <w:sz w:val="18"/>
                <w:szCs w:val="18"/>
                <w:lang w:val="fr-CH"/>
              </w:rPr>
            </w:pPr>
            <w:r>
              <w:rPr>
                <w:rStyle w:val="propertyeditor"/>
                <w:rFonts w:ascii="Arial" w:hAnsi="Arial" w:cs="Arial"/>
                <w:bCs/>
                <w:noProof/>
                <w:sz w:val="18"/>
                <w:szCs w:val="18"/>
                <w:lang w:val="fr-CH"/>
              </w:rPr>
              <w:lastRenderedPageBreak/>
              <w:t>7,66</w:t>
            </w:r>
            <w:r>
              <w:rPr>
                <w:rStyle w:val="propertyeditor"/>
                <w:rFonts w:ascii="Arial" w:hAnsi="Arial" w:cs="Arial"/>
                <w:bCs/>
                <w:noProof/>
                <w:sz w:val="18"/>
                <w:szCs w:val="18"/>
                <w:lang w:val="fr-CH"/>
              </w:rPr>
              <w:t>1</w:t>
            </w:r>
          </w:p>
        </w:tc>
        <w:tc>
          <w:tcPr>
            <w:tcW w:w="1628"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41</w:t>
            </w:r>
            <w:r>
              <w:rPr>
                <w:rStyle w:val="propertyeditor"/>
                <w:rFonts w:ascii="Arial" w:hAnsi="Arial" w:cs="Arial"/>
                <w:bCs/>
                <w:noProof/>
                <w:sz w:val="18"/>
                <w:szCs w:val="18"/>
                <w:lang w:val="fr-CH"/>
              </w:rPr>
              <w:t>0</w:t>
            </w:r>
          </w:p>
        </w:tc>
        <w:tc>
          <w:tcPr>
            <w:tcW w:w="1125"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7,25</w:t>
            </w:r>
            <w:r>
              <w:rPr>
                <w:rStyle w:val="propertyeditor"/>
                <w:rFonts w:ascii="Arial" w:hAnsi="Arial" w:cs="Arial"/>
                <w:bCs/>
                <w:noProof/>
                <w:sz w:val="18"/>
                <w:szCs w:val="18"/>
                <w:lang w:val="fr-CH"/>
              </w:rPr>
              <w:t>1</w:t>
            </w:r>
          </w:p>
        </w:tc>
        <w:tc>
          <w:tcPr>
            <w:tcW w:w="1124"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6,25</w:t>
            </w:r>
            <w:r>
              <w:rPr>
                <w:rStyle w:val="propertyeditor"/>
                <w:rFonts w:ascii="Arial" w:hAnsi="Arial" w:cs="Arial"/>
                <w:bCs/>
                <w:noProof/>
                <w:sz w:val="18"/>
                <w:szCs w:val="18"/>
                <w:lang w:val="fr-CH"/>
              </w:rPr>
              <w:t>7</w:t>
            </w:r>
          </w:p>
        </w:tc>
        <w:tc>
          <w:tcPr>
            <w:tcW w:w="1628"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33</w:t>
            </w:r>
            <w:r>
              <w:rPr>
                <w:rStyle w:val="propertyeditor"/>
                <w:rFonts w:ascii="Arial" w:hAnsi="Arial" w:cs="Arial"/>
                <w:bCs/>
                <w:noProof/>
                <w:sz w:val="18"/>
                <w:szCs w:val="18"/>
                <w:lang w:val="fr-CH"/>
              </w:rPr>
              <w:t>5</w:t>
            </w:r>
          </w:p>
        </w:tc>
        <w:tc>
          <w:tcPr>
            <w:tcW w:w="1125"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5,92</w:t>
            </w:r>
            <w:r>
              <w:rPr>
                <w:rStyle w:val="propertyeditor"/>
                <w:rFonts w:ascii="Arial" w:hAnsi="Arial" w:cs="Arial"/>
                <w:bCs/>
                <w:noProof/>
                <w:sz w:val="18"/>
                <w:szCs w:val="18"/>
                <w:lang w:val="fr-CH"/>
              </w:rPr>
              <w:t>2</w:t>
            </w:r>
          </w:p>
        </w:tc>
      </w:tr>
      <w:tr w:rsidR="00000000">
        <w:tc>
          <w:tcPr>
            <w:tcW w:w="567"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center"/>
              <w:rPr>
                <w:rFonts w:ascii="Arial" w:hAnsi="Arial" w:cs="Arial"/>
                <w:noProof/>
                <w:sz w:val="18"/>
                <w:szCs w:val="18"/>
                <w:lang w:val="fr-CH"/>
              </w:rPr>
            </w:pPr>
            <w:r>
              <w:rPr>
                <w:rFonts w:ascii="Arial" w:hAnsi="Arial" w:cs="Arial"/>
                <w:noProof/>
                <w:sz w:val="18"/>
                <w:szCs w:val="18"/>
                <w:lang w:val="fr-CH"/>
              </w:rPr>
              <w:lastRenderedPageBreak/>
              <w:t>R</w:t>
            </w:r>
          </w:p>
        </w:tc>
        <w:tc>
          <w:tcPr>
            <w:tcW w:w="4392"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rPr>
                <w:rFonts w:ascii="Arial" w:hAnsi="Arial" w:cs="Arial"/>
                <w:b/>
                <w:noProof/>
                <w:sz w:val="18"/>
                <w:szCs w:val="18"/>
                <w:lang w:val="fr-CH"/>
              </w:rPr>
            </w:pPr>
            <w:r>
              <w:rPr>
                <w:rFonts w:ascii="Arial" w:hAnsi="Arial" w:cs="Arial"/>
                <w:b/>
                <w:noProof/>
                <w:sz w:val="18"/>
                <w:szCs w:val="18"/>
                <w:lang w:val="fr-CH"/>
              </w:rPr>
              <w:t>Frais de transport pour les vaccins nécessaires</w:t>
            </w:r>
          </w:p>
        </w:tc>
        <w:tc>
          <w:tcPr>
            <w:tcW w:w="2903"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both"/>
              <w:rPr>
                <w:rFonts w:ascii="Arial" w:hAnsi="Arial" w:cs="Arial"/>
                <w:noProof/>
                <w:sz w:val="18"/>
                <w:szCs w:val="18"/>
                <w:lang w:val="fr-CH"/>
              </w:rPr>
            </w:pPr>
            <w:r>
              <w:rPr>
                <w:rFonts w:ascii="Arial" w:hAnsi="Arial" w:cs="Arial"/>
                <w:noProof/>
                <w:sz w:val="18"/>
                <w:szCs w:val="18"/>
                <w:lang w:val="fr-CH"/>
              </w:rPr>
              <w:t xml:space="preserve">N * frais de transport en % de la valeur des vaccins </w:t>
            </w:r>
          </w:p>
        </w:tc>
        <w:tc>
          <w:tcPr>
            <w:tcW w:w="1124"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right"/>
              <w:rPr>
                <w:rFonts w:ascii="Arial" w:hAnsi="Arial" w:cs="Arial"/>
                <w:bCs/>
                <w:noProof/>
                <w:sz w:val="18"/>
                <w:szCs w:val="18"/>
                <w:lang w:val="fr-CH"/>
              </w:rPr>
            </w:pPr>
            <w:r>
              <w:rPr>
                <w:rStyle w:val="propertyeditor"/>
                <w:rFonts w:ascii="Arial" w:hAnsi="Arial" w:cs="Arial"/>
                <w:bCs/>
                <w:noProof/>
                <w:sz w:val="18"/>
                <w:szCs w:val="18"/>
                <w:lang w:val="fr-CH"/>
              </w:rPr>
              <w:t>176,74</w:t>
            </w:r>
            <w:r>
              <w:rPr>
                <w:rStyle w:val="propertyeditor"/>
                <w:rFonts w:ascii="Arial" w:hAnsi="Arial" w:cs="Arial"/>
                <w:bCs/>
                <w:noProof/>
                <w:sz w:val="18"/>
                <w:szCs w:val="18"/>
                <w:lang w:val="fr-CH"/>
              </w:rPr>
              <w:t>3</w:t>
            </w:r>
          </w:p>
        </w:tc>
        <w:tc>
          <w:tcPr>
            <w:tcW w:w="1628"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9,43</w:t>
            </w:r>
            <w:r>
              <w:rPr>
                <w:rStyle w:val="propertyeditor"/>
                <w:rFonts w:ascii="Arial" w:hAnsi="Arial" w:cs="Arial"/>
                <w:bCs/>
                <w:noProof/>
                <w:sz w:val="18"/>
                <w:szCs w:val="18"/>
                <w:lang w:val="fr-CH"/>
              </w:rPr>
              <w:t>8</w:t>
            </w:r>
          </w:p>
        </w:tc>
        <w:tc>
          <w:tcPr>
            <w:tcW w:w="1125"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167,30</w:t>
            </w:r>
            <w:r>
              <w:rPr>
                <w:rStyle w:val="propertyeditor"/>
                <w:rFonts w:ascii="Arial" w:hAnsi="Arial" w:cs="Arial"/>
                <w:bCs/>
                <w:noProof/>
                <w:sz w:val="18"/>
                <w:szCs w:val="18"/>
                <w:lang w:val="fr-CH"/>
              </w:rPr>
              <w:t>5</w:t>
            </w:r>
          </w:p>
        </w:tc>
        <w:tc>
          <w:tcPr>
            <w:tcW w:w="1124"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145,74</w:t>
            </w:r>
            <w:r>
              <w:rPr>
                <w:rStyle w:val="propertyeditor"/>
                <w:rFonts w:ascii="Arial" w:hAnsi="Arial" w:cs="Arial"/>
                <w:bCs/>
                <w:noProof/>
                <w:sz w:val="18"/>
                <w:szCs w:val="18"/>
                <w:lang w:val="fr-CH"/>
              </w:rPr>
              <w:t>2</w:t>
            </w:r>
          </w:p>
        </w:tc>
        <w:tc>
          <w:tcPr>
            <w:tcW w:w="1628"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7,78</w:t>
            </w:r>
            <w:r>
              <w:rPr>
                <w:rStyle w:val="propertyeditor"/>
                <w:rFonts w:ascii="Arial" w:hAnsi="Arial" w:cs="Arial"/>
                <w:bCs/>
                <w:noProof/>
                <w:sz w:val="18"/>
                <w:szCs w:val="18"/>
                <w:lang w:val="fr-CH"/>
              </w:rPr>
              <w:t>4</w:t>
            </w:r>
          </w:p>
        </w:tc>
        <w:tc>
          <w:tcPr>
            <w:tcW w:w="1125"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137,95</w:t>
            </w:r>
            <w:r>
              <w:rPr>
                <w:rStyle w:val="propertyeditor"/>
                <w:rFonts w:ascii="Arial" w:hAnsi="Arial" w:cs="Arial"/>
                <w:bCs/>
                <w:noProof/>
                <w:sz w:val="18"/>
                <w:szCs w:val="18"/>
                <w:lang w:val="fr-CH"/>
              </w:rPr>
              <w:t>8</w:t>
            </w:r>
          </w:p>
        </w:tc>
      </w:tr>
      <w:tr w:rsidR="00000000">
        <w:tc>
          <w:tcPr>
            <w:tcW w:w="567"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center"/>
              <w:rPr>
                <w:rFonts w:ascii="Arial" w:hAnsi="Arial" w:cs="Arial"/>
                <w:noProof/>
                <w:sz w:val="18"/>
                <w:szCs w:val="18"/>
                <w:lang w:val="fr-CH"/>
              </w:rPr>
            </w:pPr>
            <w:r>
              <w:rPr>
                <w:rFonts w:ascii="Arial" w:hAnsi="Arial" w:cs="Arial"/>
                <w:noProof/>
                <w:sz w:val="18"/>
                <w:szCs w:val="18"/>
                <w:lang w:val="fr-CH"/>
              </w:rPr>
              <w:t>S</w:t>
            </w:r>
          </w:p>
        </w:tc>
        <w:tc>
          <w:tcPr>
            <w:tcW w:w="4392"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rPr>
                <w:rFonts w:ascii="Arial" w:hAnsi="Arial" w:cs="Arial"/>
                <w:b/>
                <w:noProof/>
                <w:sz w:val="18"/>
                <w:szCs w:val="18"/>
                <w:lang w:val="fr-CH"/>
              </w:rPr>
            </w:pPr>
            <w:r>
              <w:rPr>
                <w:rFonts w:ascii="Arial" w:hAnsi="Arial" w:cs="Arial"/>
                <w:b/>
                <w:noProof/>
                <w:sz w:val="18"/>
                <w:szCs w:val="18"/>
                <w:lang w:val="fr-CH"/>
              </w:rPr>
              <w:t xml:space="preserve">Frais </w:t>
            </w:r>
            <w:r>
              <w:rPr>
                <w:rFonts w:ascii="Arial" w:hAnsi="Arial" w:cs="Arial"/>
                <w:b/>
                <w:noProof/>
                <w:sz w:val="18"/>
                <w:szCs w:val="18"/>
                <w:lang w:val="fr-CH"/>
              </w:rPr>
              <w:t>de transport pour le matériel d’injection nécessaire</w:t>
            </w:r>
          </w:p>
        </w:tc>
        <w:tc>
          <w:tcPr>
            <w:tcW w:w="2903"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both"/>
              <w:rPr>
                <w:rFonts w:ascii="Arial" w:hAnsi="Arial" w:cs="Arial"/>
                <w:noProof/>
                <w:sz w:val="18"/>
                <w:szCs w:val="18"/>
                <w:lang w:val="fr-CH"/>
              </w:rPr>
            </w:pPr>
            <w:r>
              <w:rPr>
                <w:rFonts w:ascii="Arial" w:hAnsi="Arial" w:cs="Arial"/>
                <w:noProof/>
                <w:sz w:val="18"/>
                <w:szCs w:val="18"/>
                <w:lang w:val="fr-CH"/>
              </w:rPr>
              <w:t>(O + P + Q) * frais de transport n % de la valeur du matériel d’injection</w:t>
            </w:r>
          </w:p>
        </w:tc>
        <w:tc>
          <w:tcPr>
            <w:tcW w:w="1124"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right"/>
              <w:rPr>
                <w:rFonts w:ascii="Arial" w:hAnsi="Arial" w:cs="Arial"/>
                <w:bCs/>
                <w:noProof/>
                <w:sz w:val="18"/>
                <w:szCs w:val="18"/>
                <w:lang w:val="fr-CH"/>
              </w:rPr>
            </w:pPr>
            <w:r>
              <w:rPr>
                <w:rStyle w:val="propertyeditor"/>
                <w:rFonts w:ascii="Arial" w:hAnsi="Arial" w:cs="Arial"/>
                <w:bCs/>
                <w:noProof/>
                <w:sz w:val="18"/>
                <w:szCs w:val="18"/>
                <w:lang w:val="fr-CH"/>
              </w:rPr>
              <w:t>6,48</w:t>
            </w:r>
            <w:r>
              <w:rPr>
                <w:rStyle w:val="propertyeditor"/>
                <w:rFonts w:ascii="Arial" w:hAnsi="Arial" w:cs="Arial"/>
                <w:bCs/>
                <w:noProof/>
                <w:sz w:val="18"/>
                <w:szCs w:val="18"/>
                <w:lang w:val="fr-CH"/>
              </w:rPr>
              <w:t>2</w:t>
            </w:r>
          </w:p>
        </w:tc>
        <w:tc>
          <w:tcPr>
            <w:tcW w:w="1628"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34</w:t>
            </w:r>
            <w:r>
              <w:rPr>
                <w:rStyle w:val="propertyeditor"/>
                <w:rFonts w:ascii="Arial" w:hAnsi="Arial" w:cs="Arial"/>
                <w:bCs/>
                <w:noProof/>
                <w:sz w:val="18"/>
                <w:szCs w:val="18"/>
                <w:lang w:val="fr-CH"/>
              </w:rPr>
              <w:t>7</w:t>
            </w:r>
          </w:p>
        </w:tc>
        <w:tc>
          <w:tcPr>
            <w:tcW w:w="1125"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6,13</w:t>
            </w:r>
            <w:r>
              <w:rPr>
                <w:rStyle w:val="propertyeditor"/>
                <w:rFonts w:ascii="Arial" w:hAnsi="Arial" w:cs="Arial"/>
                <w:bCs/>
                <w:noProof/>
                <w:sz w:val="18"/>
                <w:szCs w:val="18"/>
                <w:lang w:val="fr-CH"/>
              </w:rPr>
              <w:t>5</w:t>
            </w:r>
          </w:p>
        </w:tc>
        <w:tc>
          <w:tcPr>
            <w:tcW w:w="1124"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5,29</w:t>
            </w:r>
            <w:r>
              <w:rPr>
                <w:rStyle w:val="propertyeditor"/>
                <w:rFonts w:ascii="Arial" w:hAnsi="Arial" w:cs="Arial"/>
                <w:bCs/>
                <w:noProof/>
                <w:sz w:val="18"/>
                <w:szCs w:val="18"/>
                <w:lang w:val="fr-CH"/>
              </w:rPr>
              <w:t>4</w:t>
            </w:r>
          </w:p>
        </w:tc>
        <w:tc>
          <w:tcPr>
            <w:tcW w:w="1628"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28</w:t>
            </w:r>
            <w:r>
              <w:rPr>
                <w:rStyle w:val="propertyeditor"/>
                <w:rFonts w:ascii="Arial" w:hAnsi="Arial" w:cs="Arial"/>
                <w:bCs/>
                <w:noProof/>
                <w:sz w:val="18"/>
                <w:szCs w:val="18"/>
                <w:lang w:val="fr-CH"/>
              </w:rPr>
              <w:t>3</w:t>
            </w:r>
          </w:p>
        </w:tc>
        <w:tc>
          <w:tcPr>
            <w:tcW w:w="1125"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5,01</w:t>
            </w:r>
            <w:r>
              <w:rPr>
                <w:rStyle w:val="propertyeditor"/>
                <w:rFonts w:ascii="Arial" w:hAnsi="Arial" w:cs="Arial"/>
                <w:bCs/>
                <w:noProof/>
                <w:sz w:val="18"/>
                <w:szCs w:val="18"/>
                <w:lang w:val="fr-CH"/>
              </w:rPr>
              <w:t>1</w:t>
            </w:r>
          </w:p>
        </w:tc>
      </w:tr>
      <w:tr w:rsidR="00000000">
        <w:tc>
          <w:tcPr>
            <w:tcW w:w="567"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center"/>
              <w:rPr>
                <w:rFonts w:ascii="Arial" w:hAnsi="Arial" w:cs="Arial"/>
                <w:noProof/>
                <w:sz w:val="18"/>
                <w:szCs w:val="18"/>
                <w:lang w:val="fr-CH"/>
              </w:rPr>
            </w:pPr>
            <w:r>
              <w:rPr>
                <w:rFonts w:ascii="Arial" w:hAnsi="Arial" w:cs="Arial"/>
                <w:noProof/>
                <w:sz w:val="18"/>
                <w:szCs w:val="18"/>
                <w:lang w:val="fr-CH"/>
              </w:rPr>
              <w:t>T</w:t>
            </w:r>
          </w:p>
        </w:tc>
        <w:tc>
          <w:tcPr>
            <w:tcW w:w="4392"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rPr>
                <w:rFonts w:ascii="Arial" w:hAnsi="Arial" w:cs="Arial"/>
                <w:b/>
                <w:noProof/>
                <w:sz w:val="18"/>
                <w:szCs w:val="18"/>
                <w:lang w:val="fr-CH"/>
              </w:rPr>
            </w:pPr>
            <w:r>
              <w:rPr>
                <w:rFonts w:ascii="Arial" w:hAnsi="Arial" w:cs="Arial"/>
                <w:b/>
                <w:noProof/>
                <w:sz w:val="18"/>
                <w:szCs w:val="18"/>
                <w:lang w:val="fr-CH"/>
              </w:rPr>
              <w:t>Total fonds nécessaires</w:t>
            </w:r>
          </w:p>
        </w:tc>
        <w:tc>
          <w:tcPr>
            <w:tcW w:w="2903"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both"/>
              <w:rPr>
                <w:rFonts w:ascii="Arial" w:hAnsi="Arial" w:cs="Arial"/>
                <w:noProof/>
                <w:sz w:val="18"/>
                <w:szCs w:val="18"/>
                <w:lang w:val="fr-CH"/>
              </w:rPr>
            </w:pPr>
            <w:r>
              <w:rPr>
                <w:rFonts w:ascii="Arial" w:hAnsi="Arial" w:cs="Arial"/>
                <w:noProof/>
                <w:sz w:val="18"/>
                <w:szCs w:val="18"/>
                <w:lang w:val="fr-CH"/>
              </w:rPr>
              <w:t>(N + O + P + Q + R + S)</w:t>
            </w:r>
          </w:p>
        </w:tc>
        <w:tc>
          <w:tcPr>
            <w:tcW w:w="1124"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right"/>
              <w:rPr>
                <w:rFonts w:ascii="Arial" w:hAnsi="Arial" w:cs="Arial"/>
                <w:bCs/>
                <w:noProof/>
                <w:sz w:val="18"/>
                <w:szCs w:val="18"/>
                <w:lang w:val="fr-CH"/>
              </w:rPr>
            </w:pPr>
            <w:r>
              <w:rPr>
                <w:rStyle w:val="propertyeditor"/>
                <w:rFonts w:ascii="Arial" w:hAnsi="Arial" w:cs="Arial"/>
                <w:bCs/>
                <w:noProof/>
                <w:sz w:val="18"/>
                <w:szCs w:val="18"/>
                <w:lang w:val="fr-CH"/>
              </w:rPr>
              <w:t>3,782,89</w:t>
            </w:r>
            <w:r>
              <w:rPr>
                <w:rStyle w:val="propertyeditor"/>
                <w:rFonts w:ascii="Arial" w:hAnsi="Arial" w:cs="Arial"/>
                <w:bCs/>
                <w:noProof/>
                <w:sz w:val="18"/>
                <w:szCs w:val="18"/>
                <w:lang w:val="fr-CH"/>
              </w:rPr>
              <w:t>2</w:t>
            </w:r>
          </w:p>
        </w:tc>
        <w:tc>
          <w:tcPr>
            <w:tcW w:w="1628"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201,99</w:t>
            </w:r>
            <w:r>
              <w:rPr>
                <w:rStyle w:val="propertyeditor"/>
                <w:rFonts w:ascii="Arial" w:hAnsi="Arial" w:cs="Arial"/>
                <w:bCs/>
                <w:noProof/>
                <w:sz w:val="18"/>
                <w:szCs w:val="18"/>
                <w:lang w:val="fr-CH"/>
              </w:rPr>
              <w:t>2</w:t>
            </w:r>
          </w:p>
        </w:tc>
        <w:tc>
          <w:tcPr>
            <w:tcW w:w="1125"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3,580,90</w:t>
            </w:r>
            <w:r>
              <w:rPr>
                <w:rStyle w:val="propertyeditor"/>
                <w:rFonts w:ascii="Arial" w:hAnsi="Arial" w:cs="Arial"/>
                <w:bCs/>
                <w:noProof/>
                <w:sz w:val="18"/>
                <w:szCs w:val="18"/>
                <w:lang w:val="fr-CH"/>
              </w:rPr>
              <w:t>0</w:t>
            </w:r>
          </w:p>
        </w:tc>
        <w:tc>
          <w:tcPr>
            <w:tcW w:w="1124"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3,118,79</w:t>
            </w:r>
            <w:r>
              <w:rPr>
                <w:rStyle w:val="propertyeditor"/>
                <w:rFonts w:ascii="Arial" w:hAnsi="Arial" w:cs="Arial"/>
                <w:bCs/>
                <w:noProof/>
                <w:sz w:val="18"/>
                <w:szCs w:val="18"/>
                <w:lang w:val="fr-CH"/>
              </w:rPr>
              <w:t>6</w:t>
            </w:r>
          </w:p>
        </w:tc>
        <w:tc>
          <w:tcPr>
            <w:tcW w:w="1628"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166,56</w:t>
            </w:r>
            <w:r>
              <w:rPr>
                <w:rStyle w:val="propertyeditor"/>
                <w:rFonts w:ascii="Arial" w:hAnsi="Arial" w:cs="Arial"/>
                <w:bCs/>
                <w:noProof/>
                <w:sz w:val="18"/>
                <w:szCs w:val="18"/>
                <w:lang w:val="fr-CH"/>
              </w:rPr>
              <w:t>2</w:t>
            </w:r>
          </w:p>
        </w:tc>
        <w:tc>
          <w:tcPr>
            <w:tcW w:w="1125"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2,952,23</w:t>
            </w:r>
            <w:r>
              <w:rPr>
                <w:rStyle w:val="propertyeditor"/>
                <w:rFonts w:ascii="Arial" w:hAnsi="Arial" w:cs="Arial"/>
                <w:bCs/>
                <w:noProof/>
                <w:sz w:val="18"/>
                <w:szCs w:val="18"/>
                <w:lang w:val="fr-CH"/>
              </w:rPr>
              <w:t>4</w:t>
            </w:r>
          </w:p>
        </w:tc>
      </w:tr>
      <w:tr w:rsidR="00000000">
        <w:tc>
          <w:tcPr>
            <w:tcW w:w="567"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center"/>
              <w:rPr>
                <w:rFonts w:ascii="Arial" w:hAnsi="Arial" w:cs="Arial"/>
                <w:noProof/>
                <w:sz w:val="18"/>
                <w:szCs w:val="18"/>
                <w:lang w:val="fr-CH"/>
              </w:rPr>
            </w:pPr>
            <w:r>
              <w:rPr>
                <w:rFonts w:ascii="Arial" w:hAnsi="Arial" w:cs="Arial"/>
                <w:noProof/>
                <w:sz w:val="18"/>
                <w:szCs w:val="18"/>
                <w:lang w:val="fr-CH"/>
              </w:rPr>
              <w:t>U</w:t>
            </w:r>
          </w:p>
        </w:tc>
        <w:tc>
          <w:tcPr>
            <w:tcW w:w="4392"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rPr>
                <w:rFonts w:ascii="Arial" w:hAnsi="Arial" w:cs="Arial"/>
                <w:b/>
                <w:noProof/>
                <w:sz w:val="18"/>
                <w:szCs w:val="18"/>
                <w:lang w:val="fr-CH"/>
              </w:rPr>
            </w:pPr>
            <w:r>
              <w:rPr>
                <w:rFonts w:ascii="Arial" w:hAnsi="Arial" w:cs="Arial"/>
                <w:b/>
                <w:noProof/>
                <w:sz w:val="18"/>
                <w:szCs w:val="18"/>
                <w:lang w:val="fr-CH"/>
              </w:rPr>
              <w:t>Total cofinancement du pays</w:t>
            </w:r>
          </w:p>
        </w:tc>
        <w:tc>
          <w:tcPr>
            <w:tcW w:w="2903"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both"/>
              <w:rPr>
                <w:rFonts w:ascii="Arial" w:hAnsi="Arial" w:cs="Arial"/>
                <w:noProof/>
                <w:sz w:val="18"/>
                <w:szCs w:val="18"/>
                <w:lang w:val="fr-CH"/>
              </w:rPr>
            </w:pPr>
            <w:r>
              <w:rPr>
                <w:rFonts w:ascii="Arial" w:hAnsi="Arial" w:cs="Arial"/>
                <w:noProof/>
                <w:sz w:val="18"/>
                <w:szCs w:val="18"/>
                <w:lang w:val="fr-CH"/>
              </w:rPr>
              <w:t>I * quote-part du pays par dose</w:t>
            </w:r>
          </w:p>
        </w:tc>
        <w:tc>
          <w:tcPr>
            <w:tcW w:w="1124"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right"/>
              <w:rPr>
                <w:rFonts w:ascii="Arial" w:hAnsi="Arial" w:cs="Arial"/>
                <w:bCs/>
                <w:noProof/>
                <w:sz w:val="18"/>
                <w:szCs w:val="18"/>
                <w:lang w:val="fr-CH"/>
              </w:rPr>
            </w:pPr>
            <w:r>
              <w:rPr>
                <w:rStyle w:val="propertyeditor"/>
                <w:rFonts w:ascii="Arial" w:hAnsi="Arial" w:cs="Arial"/>
                <w:bCs/>
                <w:noProof/>
                <w:sz w:val="18"/>
                <w:szCs w:val="18"/>
                <w:lang w:val="fr-CH"/>
              </w:rPr>
              <w:t>201,99</w:t>
            </w:r>
            <w:r>
              <w:rPr>
                <w:rStyle w:val="propertyeditor"/>
                <w:rFonts w:ascii="Arial" w:hAnsi="Arial" w:cs="Arial"/>
                <w:bCs/>
                <w:noProof/>
                <w:sz w:val="18"/>
                <w:szCs w:val="18"/>
                <w:lang w:val="fr-CH"/>
              </w:rPr>
              <w:t>2</w:t>
            </w:r>
          </w:p>
        </w:tc>
        <w:tc>
          <w:tcPr>
            <w:tcW w:w="1628" w:type="dxa"/>
            <w:tcBorders>
              <w:top w:val="single" w:sz="4" w:space="0" w:color="auto"/>
              <w:left w:val="single" w:sz="4" w:space="0" w:color="auto"/>
              <w:bottom w:val="single" w:sz="4" w:space="0" w:color="auto"/>
              <w:right w:val="single" w:sz="4" w:space="0" w:color="auto"/>
            </w:tcBorders>
            <w:shd w:val="clear" w:color="auto" w:fill="7F7F7F"/>
            <w:vAlign w:val="center"/>
          </w:tcPr>
          <w:p w:rsidR="00000000" w:rsidRDefault="009C1351">
            <w:pPr>
              <w:pStyle w:val="default0"/>
              <w:spacing w:before="0" w:beforeAutospacing="0" w:after="0" w:afterAutospacing="0"/>
              <w:jc w:val="right"/>
              <w:rPr>
                <w:rFonts w:ascii="Arial" w:hAnsi="Arial" w:cs="Arial"/>
                <w:noProof/>
                <w:sz w:val="18"/>
                <w:szCs w:val="18"/>
                <w:lang w:val="fr-CH"/>
              </w:rPr>
            </w:pPr>
          </w:p>
        </w:tc>
        <w:tc>
          <w:tcPr>
            <w:tcW w:w="1125" w:type="dxa"/>
            <w:tcBorders>
              <w:top w:val="single" w:sz="4" w:space="0" w:color="auto"/>
              <w:left w:val="single" w:sz="4" w:space="0" w:color="auto"/>
              <w:bottom w:val="single" w:sz="4" w:space="0" w:color="auto"/>
              <w:right w:val="single" w:sz="4" w:space="0" w:color="auto"/>
            </w:tcBorders>
            <w:shd w:val="clear" w:color="auto" w:fill="7F7F7F"/>
            <w:vAlign w:val="center"/>
          </w:tcPr>
          <w:p w:rsidR="00000000" w:rsidRDefault="009C1351">
            <w:pPr>
              <w:pStyle w:val="default0"/>
              <w:spacing w:before="0" w:beforeAutospacing="0" w:after="0" w:afterAutospacing="0"/>
              <w:jc w:val="right"/>
              <w:rPr>
                <w:rFonts w:ascii="Arial" w:hAnsi="Arial" w:cs="Arial"/>
                <w:noProof/>
                <w:sz w:val="18"/>
                <w:szCs w:val="18"/>
                <w:lang w:val="fr-CH"/>
              </w:rPr>
            </w:pPr>
          </w:p>
        </w:tc>
        <w:tc>
          <w:tcPr>
            <w:tcW w:w="1124"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166,56</w:t>
            </w:r>
            <w:r>
              <w:rPr>
                <w:rStyle w:val="propertyeditor"/>
                <w:rFonts w:ascii="Arial" w:hAnsi="Arial" w:cs="Arial"/>
                <w:bCs/>
                <w:noProof/>
                <w:sz w:val="18"/>
                <w:szCs w:val="18"/>
                <w:lang w:val="fr-CH"/>
              </w:rPr>
              <w:t>2</w:t>
            </w:r>
          </w:p>
        </w:tc>
        <w:tc>
          <w:tcPr>
            <w:tcW w:w="1628" w:type="dxa"/>
            <w:tcBorders>
              <w:top w:val="single" w:sz="4" w:space="0" w:color="auto"/>
              <w:left w:val="single" w:sz="4" w:space="0" w:color="auto"/>
              <w:bottom w:val="single" w:sz="4" w:space="0" w:color="auto"/>
              <w:right w:val="single" w:sz="4" w:space="0" w:color="auto"/>
            </w:tcBorders>
            <w:shd w:val="clear" w:color="auto" w:fill="7F7F7F"/>
            <w:vAlign w:val="center"/>
          </w:tcPr>
          <w:p w:rsidR="00000000" w:rsidRDefault="009C1351">
            <w:pPr>
              <w:pStyle w:val="default0"/>
              <w:spacing w:before="0" w:beforeAutospacing="0" w:after="0" w:afterAutospacing="0"/>
              <w:jc w:val="right"/>
              <w:rPr>
                <w:rFonts w:ascii="Arial" w:hAnsi="Arial" w:cs="Arial"/>
                <w:noProof/>
                <w:sz w:val="18"/>
                <w:szCs w:val="18"/>
                <w:lang w:val="fr-CH"/>
              </w:rPr>
            </w:pPr>
          </w:p>
        </w:tc>
        <w:tc>
          <w:tcPr>
            <w:tcW w:w="1125" w:type="dxa"/>
            <w:tcBorders>
              <w:top w:val="single" w:sz="4" w:space="0" w:color="auto"/>
              <w:left w:val="single" w:sz="4" w:space="0" w:color="auto"/>
              <w:bottom w:val="single" w:sz="4" w:space="0" w:color="auto"/>
              <w:right w:val="single" w:sz="4" w:space="0" w:color="auto"/>
            </w:tcBorders>
            <w:shd w:val="clear" w:color="auto" w:fill="7F7F7F"/>
            <w:vAlign w:val="center"/>
          </w:tcPr>
          <w:p w:rsidR="00000000" w:rsidRDefault="009C1351">
            <w:pPr>
              <w:pStyle w:val="default0"/>
              <w:spacing w:before="0" w:beforeAutospacing="0" w:after="0" w:afterAutospacing="0"/>
              <w:jc w:val="right"/>
              <w:rPr>
                <w:rFonts w:ascii="Arial" w:hAnsi="Arial" w:cs="Arial"/>
                <w:noProof/>
                <w:sz w:val="18"/>
                <w:szCs w:val="18"/>
                <w:lang w:val="fr-CH"/>
              </w:rPr>
            </w:pPr>
          </w:p>
        </w:tc>
      </w:tr>
      <w:tr w:rsidR="00000000">
        <w:tc>
          <w:tcPr>
            <w:tcW w:w="567"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center"/>
              <w:rPr>
                <w:rFonts w:ascii="Arial" w:hAnsi="Arial" w:cs="Arial"/>
                <w:noProof/>
                <w:sz w:val="18"/>
                <w:szCs w:val="18"/>
                <w:lang w:val="fr-CH"/>
              </w:rPr>
            </w:pPr>
            <w:r>
              <w:rPr>
                <w:rFonts w:ascii="Arial" w:hAnsi="Arial" w:cs="Arial"/>
                <w:noProof/>
                <w:sz w:val="18"/>
                <w:szCs w:val="18"/>
                <w:lang w:val="fr-CH"/>
              </w:rPr>
              <w:t>V</w:t>
            </w:r>
          </w:p>
        </w:tc>
        <w:tc>
          <w:tcPr>
            <w:tcW w:w="4392"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rPr>
                <w:rFonts w:ascii="Arial" w:hAnsi="Arial" w:cs="Arial"/>
                <w:b/>
                <w:noProof/>
                <w:sz w:val="18"/>
                <w:szCs w:val="18"/>
                <w:lang w:val="fr-CH"/>
              </w:rPr>
            </w:pPr>
            <w:r>
              <w:rPr>
                <w:rFonts w:ascii="Arial" w:hAnsi="Arial" w:cs="Arial"/>
                <w:b/>
                <w:noProof/>
                <w:sz w:val="18"/>
                <w:szCs w:val="18"/>
                <w:lang w:val="fr-CH"/>
              </w:rPr>
              <w:t xml:space="preserve">% de cofinancement à la charge du pays par rapport à la part prise en charge par GAVI </w:t>
            </w:r>
          </w:p>
        </w:tc>
        <w:tc>
          <w:tcPr>
            <w:tcW w:w="2903"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both"/>
              <w:rPr>
                <w:rFonts w:ascii="Arial" w:hAnsi="Arial" w:cs="Arial"/>
                <w:noProof/>
                <w:sz w:val="18"/>
                <w:szCs w:val="18"/>
                <w:lang w:val="fr-CH"/>
              </w:rPr>
            </w:pPr>
            <w:r>
              <w:rPr>
                <w:rFonts w:ascii="Arial" w:hAnsi="Arial" w:cs="Arial"/>
                <w:noProof/>
                <w:sz w:val="18"/>
                <w:szCs w:val="18"/>
                <w:lang w:val="fr-CH"/>
              </w:rPr>
              <w:t>U / T</w:t>
            </w:r>
          </w:p>
        </w:tc>
        <w:tc>
          <w:tcPr>
            <w:tcW w:w="1124"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right"/>
              <w:rPr>
                <w:rFonts w:ascii="Arial" w:hAnsi="Arial" w:cs="Arial"/>
                <w:bCs/>
                <w:noProof/>
                <w:sz w:val="18"/>
                <w:szCs w:val="18"/>
                <w:lang w:val="fr-CH"/>
              </w:rPr>
            </w:pPr>
            <w:r>
              <w:rPr>
                <w:rStyle w:val="propertyeditor"/>
                <w:rFonts w:ascii="Arial" w:hAnsi="Arial" w:cs="Arial"/>
                <w:bCs/>
                <w:noProof/>
                <w:sz w:val="18"/>
                <w:szCs w:val="18"/>
                <w:lang w:val="fr-CH"/>
              </w:rPr>
              <w:t>5.34</w:t>
            </w:r>
            <w:r>
              <w:rPr>
                <w:rStyle w:val="propertyeditor"/>
                <w:rFonts w:ascii="Arial" w:hAnsi="Arial" w:cs="Arial"/>
                <w:bCs/>
                <w:noProof/>
                <w:sz w:val="18"/>
                <w:szCs w:val="18"/>
                <w:lang w:val="fr-CH"/>
              </w:rPr>
              <w:t>%</w:t>
            </w:r>
          </w:p>
        </w:tc>
        <w:tc>
          <w:tcPr>
            <w:tcW w:w="1628" w:type="dxa"/>
            <w:tcBorders>
              <w:top w:val="single" w:sz="4" w:space="0" w:color="auto"/>
              <w:left w:val="single" w:sz="4" w:space="0" w:color="auto"/>
              <w:bottom w:val="single" w:sz="4" w:space="0" w:color="auto"/>
              <w:right w:val="single" w:sz="4" w:space="0" w:color="auto"/>
            </w:tcBorders>
            <w:shd w:val="clear" w:color="auto" w:fill="7F7F7F"/>
            <w:vAlign w:val="center"/>
          </w:tcPr>
          <w:p w:rsidR="00000000" w:rsidRDefault="009C1351">
            <w:pPr>
              <w:pStyle w:val="default0"/>
              <w:spacing w:before="0" w:beforeAutospacing="0" w:after="0" w:afterAutospacing="0"/>
              <w:jc w:val="right"/>
              <w:rPr>
                <w:rFonts w:ascii="Arial" w:hAnsi="Arial" w:cs="Arial"/>
                <w:noProof/>
                <w:sz w:val="18"/>
                <w:szCs w:val="18"/>
                <w:lang w:val="fr-CH"/>
              </w:rPr>
            </w:pPr>
          </w:p>
        </w:tc>
        <w:tc>
          <w:tcPr>
            <w:tcW w:w="1125" w:type="dxa"/>
            <w:tcBorders>
              <w:top w:val="single" w:sz="4" w:space="0" w:color="auto"/>
              <w:left w:val="single" w:sz="4" w:space="0" w:color="auto"/>
              <w:bottom w:val="single" w:sz="4" w:space="0" w:color="auto"/>
              <w:right w:val="single" w:sz="4" w:space="0" w:color="auto"/>
            </w:tcBorders>
            <w:shd w:val="clear" w:color="auto" w:fill="7F7F7F"/>
            <w:vAlign w:val="center"/>
          </w:tcPr>
          <w:p w:rsidR="00000000" w:rsidRDefault="009C1351">
            <w:pPr>
              <w:pStyle w:val="default0"/>
              <w:spacing w:before="0" w:beforeAutospacing="0" w:after="0" w:afterAutospacing="0"/>
              <w:jc w:val="right"/>
              <w:rPr>
                <w:rFonts w:ascii="Arial" w:hAnsi="Arial" w:cs="Arial"/>
                <w:noProof/>
                <w:sz w:val="18"/>
                <w:szCs w:val="18"/>
                <w:lang w:val="fr-CH"/>
              </w:rPr>
            </w:pPr>
          </w:p>
        </w:tc>
        <w:tc>
          <w:tcPr>
            <w:tcW w:w="1124"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5.34</w:t>
            </w:r>
            <w:r>
              <w:rPr>
                <w:rStyle w:val="propertyeditor"/>
                <w:rFonts w:ascii="Arial" w:hAnsi="Arial" w:cs="Arial"/>
                <w:bCs/>
                <w:noProof/>
                <w:sz w:val="18"/>
                <w:szCs w:val="18"/>
                <w:lang w:val="fr-CH"/>
              </w:rPr>
              <w:t>%</w:t>
            </w:r>
          </w:p>
        </w:tc>
        <w:tc>
          <w:tcPr>
            <w:tcW w:w="1628" w:type="dxa"/>
            <w:tcBorders>
              <w:top w:val="single" w:sz="4" w:space="0" w:color="auto"/>
              <w:left w:val="single" w:sz="4" w:space="0" w:color="auto"/>
              <w:bottom w:val="single" w:sz="4" w:space="0" w:color="auto"/>
              <w:right w:val="single" w:sz="4" w:space="0" w:color="auto"/>
            </w:tcBorders>
            <w:shd w:val="clear" w:color="auto" w:fill="7F7F7F"/>
            <w:vAlign w:val="center"/>
          </w:tcPr>
          <w:p w:rsidR="00000000" w:rsidRDefault="009C1351">
            <w:pPr>
              <w:pStyle w:val="default0"/>
              <w:spacing w:before="0" w:beforeAutospacing="0" w:after="0" w:afterAutospacing="0"/>
              <w:jc w:val="right"/>
              <w:rPr>
                <w:rFonts w:ascii="Arial" w:hAnsi="Arial" w:cs="Arial"/>
                <w:noProof/>
                <w:sz w:val="18"/>
                <w:szCs w:val="18"/>
                <w:lang w:val="fr-CH"/>
              </w:rPr>
            </w:pPr>
          </w:p>
        </w:tc>
        <w:tc>
          <w:tcPr>
            <w:tcW w:w="1125" w:type="dxa"/>
            <w:tcBorders>
              <w:top w:val="single" w:sz="4" w:space="0" w:color="auto"/>
              <w:left w:val="single" w:sz="4" w:space="0" w:color="auto"/>
              <w:bottom w:val="single" w:sz="4" w:space="0" w:color="auto"/>
              <w:right w:val="single" w:sz="4" w:space="0" w:color="auto"/>
            </w:tcBorders>
            <w:shd w:val="clear" w:color="auto" w:fill="7F7F7F"/>
            <w:vAlign w:val="center"/>
          </w:tcPr>
          <w:p w:rsidR="00000000" w:rsidRDefault="009C1351">
            <w:pPr>
              <w:pStyle w:val="default0"/>
              <w:spacing w:before="0" w:beforeAutospacing="0" w:after="0" w:afterAutospacing="0"/>
              <w:jc w:val="right"/>
              <w:rPr>
                <w:rFonts w:ascii="Arial" w:hAnsi="Arial" w:cs="Arial"/>
                <w:noProof/>
                <w:sz w:val="18"/>
                <w:szCs w:val="18"/>
                <w:lang w:val="fr-CH"/>
              </w:rPr>
            </w:pPr>
          </w:p>
        </w:tc>
      </w:tr>
    </w:tbl>
    <w:p w:rsidR="00000000" w:rsidRDefault="009C1351">
      <w:pPr>
        <w:spacing w:after="0" w:line="240" w:lineRule="auto"/>
        <w:jc w:val="both"/>
        <w:rPr>
          <w:rFonts w:ascii="Arial" w:hAnsi="Arial" w:cs="Arial"/>
          <w:noProof/>
          <w:sz w:val="20"/>
          <w:szCs w:val="20"/>
          <w:lang w:val="fr-CH"/>
        </w:rPr>
      </w:pPr>
      <w:r>
        <w:rPr>
          <w:rFonts w:ascii="Arial" w:hAnsi="Arial" w:cs="Arial"/>
          <w:b/>
          <w:noProof/>
          <w:sz w:val="18"/>
          <w:szCs w:val="18"/>
          <w:vertAlign w:val="superscript"/>
          <w:lang w:val="fr-CH"/>
        </w:rPr>
        <w:t>[1]</w:t>
      </w:r>
      <w:r>
        <w:rPr>
          <w:rFonts w:ascii="Arial" w:hAnsi="Arial" w:cs="Arial"/>
          <w:noProof/>
          <w:sz w:val="20"/>
          <w:szCs w:val="20"/>
          <w:lang w:val="fr-CH"/>
        </w:rPr>
        <w:t xml:space="preserve"> 2</w:t>
      </w:r>
      <w:r>
        <w:rPr>
          <w:rFonts w:ascii="Arial" w:hAnsi="Arial" w:cs="Arial"/>
          <w:noProof/>
          <w:sz w:val="20"/>
          <w:szCs w:val="20"/>
          <w:vertAlign w:val="superscript"/>
          <w:lang w:val="fr-CH"/>
        </w:rPr>
        <w:t>e</w:t>
      </w:r>
      <w:r>
        <w:rPr>
          <w:rFonts w:ascii="Arial" w:hAnsi="Arial" w:cs="Arial"/>
          <w:noProof/>
          <w:sz w:val="20"/>
          <w:szCs w:val="20"/>
          <w:lang w:val="fr-CH"/>
        </w:rPr>
        <w:t xml:space="preserve"> dose pour le vaccin antorougeoleux ou antorotavirus (2 doses)</w:t>
      </w:r>
    </w:p>
    <w:p w:rsidR="00000000" w:rsidRDefault="009C1351">
      <w:pPr>
        <w:jc w:val="both"/>
        <w:rPr>
          <w:rFonts w:ascii="Arial" w:hAnsi="Arial" w:cs="Arial"/>
          <w:noProof/>
          <w:sz w:val="20"/>
          <w:szCs w:val="20"/>
          <w:lang w:val="fr-CH"/>
        </w:rPr>
      </w:pPr>
      <w:r>
        <w:rPr>
          <w:rFonts w:ascii="Arial" w:hAnsi="Arial" w:cs="Arial"/>
          <w:b/>
          <w:noProof/>
          <w:sz w:val="18"/>
          <w:szCs w:val="18"/>
          <w:vertAlign w:val="superscript"/>
          <w:lang w:val="fr-CH"/>
        </w:rPr>
        <w:t>[2]</w:t>
      </w:r>
      <w:r>
        <w:rPr>
          <w:rFonts w:ascii="Arial" w:hAnsi="Arial" w:cs="Arial"/>
          <w:noProof/>
          <w:sz w:val="20"/>
          <w:szCs w:val="20"/>
          <w:lang w:val="fr-CH"/>
        </w:rPr>
        <w:t xml:space="preserve"> (n) dépendant du vaccin.</w:t>
      </w:r>
    </w:p>
    <w:p w:rsidR="00000000" w:rsidRDefault="009C1351">
      <w:pPr>
        <w:pStyle w:val="default0"/>
        <w:spacing w:before="0" w:beforeAutospacing="0" w:after="200" w:afterAutospacing="0" w:line="276" w:lineRule="auto"/>
        <w:jc w:val="both"/>
        <w:rPr>
          <w:rFonts w:ascii="Arial" w:hAnsi="Arial" w:cs="Arial"/>
          <w:noProof/>
          <w:sz w:val="22"/>
          <w:lang w:val="fr-CH"/>
        </w:rPr>
      </w:pPr>
    </w:p>
    <w:p w:rsidR="00000000" w:rsidRDefault="009C1351">
      <w:pPr>
        <w:pStyle w:val="default0"/>
        <w:spacing w:before="0" w:beforeAutospacing="0" w:after="200" w:afterAutospacing="0" w:line="276" w:lineRule="auto"/>
        <w:jc w:val="both"/>
        <w:rPr>
          <w:rFonts w:ascii="Arial" w:hAnsi="Arial" w:cs="Arial"/>
          <w:noProof/>
          <w:sz w:val="22"/>
          <w:lang w:val="fr-CH"/>
        </w:rPr>
      </w:pPr>
    </w:p>
    <w:p w:rsidR="00000000" w:rsidRDefault="009C1351">
      <w:pPr>
        <w:pStyle w:val="Heading1"/>
        <w:spacing w:before="240" w:after="200"/>
        <w:rPr>
          <w:rFonts w:ascii="Arial" w:hAnsi="Arial" w:cs="Arial"/>
          <w:b w:val="0"/>
          <w:noProof/>
          <w:color w:val="auto"/>
          <w:sz w:val="24"/>
          <w:szCs w:val="24"/>
          <w:lang w:val="fr-CH"/>
        </w:rPr>
      </w:pPr>
      <w:bookmarkStart w:id="73" w:name="_Toc279951923"/>
      <w:bookmarkStart w:id="74" w:name="_Toc283566580"/>
      <w:r>
        <w:rPr>
          <w:rFonts w:ascii="Arial" w:hAnsi="Arial" w:cs="Arial"/>
          <w:noProof/>
          <w:color w:val="auto"/>
          <w:sz w:val="24"/>
          <w:szCs w:val="24"/>
          <w:lang w:val="fr-CH"/>
        </w:rPr>
        <w:t>Tableau 1</w:t>
      </w:r>
      <w:r>
        <w:rPr>
          <w:rFonts w:ascii="Arial" w:hAnsi="Arial" w:cs="Arial"/>
          <w:noProof/>
          <w:color w:val="auto"/>
          <w:sz w:val="24"/>
          <w:szCs w:val="24"/>
          <w:lang w:val="fr-CH"/>
        </w:rPr>
        <w:t>.</w:t>
      </w:r>
      <w:r>
        <w:rPr>
          <w:rStyle w:val="propertyeditor"/>
          <w:rFonts w:ascii="Arial" w:hAnsi="Arial" w:cs="Arial"/>
          <w:noProof/>
          <w:color w:val="auto"/>
          <w:sz w:val="24"/>
          <w:szCs w:val="24"/>
          <w:lang w:val="fr-CH"/>
        </w:rPr>
        <w:t>1</w:t>
      </w:r>
      <w:r>
        <w:rPr>
          <w:rFonts w:ascii="Arial" w:hAnsi="Arial" w:cs="Arial"/>
          <w:noProof/>
          <w:color w:val="auto"/>
          <w:sz w:val="24"/>
          <w:szCs w:val="24"/>
          <w:lang w:val="fr-CH"/>
        </w:rPr>
        <w:t xml:space="preserve"> D –</w:t>
      </w:r>
      <w:r>
        <w:rPr>
          <w:rFonts w:ascii="Arial" w:hAnsi="Arial" w:cs="Arial"/>
          <w:b w:val="0"/>
          <w:noProof/>
          <w:color w:val="auto"/>
          <w:sz w:val="24"/>
          <w:szCs w:val="24"/>
          <w:lang w:val="fr-CH"/>
        </w:rPr>
        <w:t xml:space="preserve"> Estimation du nombre de doses de vaccin</w:t>
      </w:r>
      <w:r>
        <w:rPr>
          <w:rFonts w:ascii="Arial" w:hAnsi="Arial" w:cs="Arial"/>
          <w:b w:val="0"/>
          <w:noProof/>
          <w:color w:val="auto"/>
          <w:sz w:val="24"/>
          <w:szCs w:val="24"/>
          <w:lang w:val="fr-CH"/>
        </w:rPr>
        <w:t xml:space="preserve"> </w:t>
      </w:r>
      <w:r>
        <w:rPr>
          <w:rStyle w:val="propertyeditor"/>
          <w:rFonts w:ascii="Arial" w:hAnsi="Arial" w:cs="Arial"/>
          <w:b w:val="0"/>
          <w:noProof/>
          <w:color w:val="auto"/>
          <w:sz w:val="24"/>
          <w:szCs w:val="24"/>
          <w:lang w:val="fr-CH"/>
        </w:rPr>
        <w:t>Pneumococcal (PCV13), 1 doses/vial, Liqui</w:t>
      </w:r>
      <w:r>
        <w:rPr>
          <w:rStyle w:val="propertyeditor"/>
          <w:rFonts w:ascii="Arial" w:hAnsi="Arial" w:cs="Arial"/>
          <w:b w:val="0"/>
          <w:noProof/>
          <w:color w:val="auto"/>
          <w:sz w:val="24"/>
          <w:szCs w:val="24"/>
          <w:lang w:val="fr-CH"/>
        </w:rPr>
        <w:t>d</w:t>
      </w:r>
      <w:r>
        <w:rPr>
          <w:rFonts w:ascii="Arial" w:hAnsi="Arial" w:cs="Arial"/>
          <w:b w:val="0"/>
          <w:noProof/>
          <w:color w:val="auto"/>
          <w:sz w:val="24"/>
          <w:szCs w:val="24"/>
          <w:lang w:val="fr-CH"/>
        </w:rPr>
        <w:t>, matériel d’injection associé et budget de cofinancement correspondant (page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8"/>
        <w:gridCol w:w="4357"/>
        <w:gridCol w:w="2933"/>
        <w:gridCol w:w="1125"/>
        <w:gridCol w:w="1628"/>
        <w:gridCol w:w="1126"/>
        <w:gridCol w:w="1125"/>
        <w:gridCol w:w="1628"/>
        <w:gridCol w:w="1126"/>
      </w:tblGrid>
      <w:tr w:rsidR="00000000">
        <w:trPr>
          <w:tblHeader/>
        </w:trPr>
        <w:tc>
          <w:tcPr>
            <w:tcW w:w="568" w:type="dxa"/>
            <w:tcBorders>
              <w:top w:val="single" w:sz="4" w:space="0" w:color="auto"/>
              <w:left w:val="single" w:sz="4" w:space="0" w:color="auto"/>
              <w:bottom w:val="single" w:sz="4" w:space="0" w:color="auto"/>
              <w:right w:val="single" w:sz="4" w:space="0" w:color="auto"/>
            </w:tcBorders>
            <w:vAlign w:val="center"/>
          </w:tcPr>
          <w:p w:rsidR="00000000" w:rsidRDefault="009C1351">
            <w:pPr>
              <w:pStyle w:val="default0"/>
              <w:spacing w:before="120" w:beforeAutospacing="0" w:after="120" w:afterAutospacing="0"/>
              <w:jc w:val="center"/>
              <w:rPr>
                <w:rFonts w:ascii="Arial" w:hAnsi="Arial" w:cs="Arial"/>
                <w:noProof/>
                <w:sz w:val="20"/>
                <w:szCs w:val="18"/>
                <w:lang w:val="fr-CH"/>
              </w:rPr>
            </w:pPr>
          </w:p>
        </w:tc>
        <w:tc>
          <w:tcPr>
            <w:tcW w:w="4357" w:type="dxa"/>
            <w:tcBorders>
              <w:top w:val="single" w:sz="4" w:space="0" w:color="auto"/>
              <w:left w:val="single" w:sz="4" w:space="0" w:color="auto"/>
              <w:bottom w:val="single" w:sz="4" w:space="0" w:color="auto"/>
              <w:right w:val="single" w:sz="4" w:space="0" w:color="auto"/>
            </w:tcBorders>
            <w:vAlign w:val="center"/>
          </w:tcPr>
          <w:p w:rsidR="00000000" w:rsidRDefault="009C1351">
            <w:pPr>
              <w:pStyle w:val="default0"/>
              <w:spacing w:before="120" w:beforeAutospacing="0" w:after="120" w:afterAutospacing="0"/>
              <w:jc w:val="center"/>
              <w:rPr>
                <w:rFonts w:ascii="Arial" w:hAnsi="Arial" w:cs="Arial"/>
                <w:b/>
                <w:noProof/>
                <w:sz w:val="20"/>
                <w:szCs w:val="18"/>
                <w:lang w:val="fr-CH"/>
              </w:rPr>
            </w:pPr>
          </w:p>
        </w:tc>
        <w:tc>
          <w:tcPr>
            <w:tcW w:w="2933" w:type="dxa"/>
            <w:tcBorders>
              <w:top w:val="single" w:sz="4" w:space="0" w:color="auto"/>
              <w:left w:val="single" w:sz="4" w:space="0" w:color="auto"/>
              <w:bottom w:val="single" w:sz="4" w:space="0" w:color="auto"/>
              <w:right w:val="single" w:sz="4" w:space="0" w:color="auto"/>
            </w:tcBorders>
            <w:vAlign w:val="center"/>
            <w:hideMark/>
          </w:tcPr>
          <w:p w:rsidR="00000000" w:rsidRDefault="009C1351">
            <w:pPr>
              <w:spacing w:before="120" w:after="120" w:line="240" w:lineRule="auto"/>
              <w:jc w:val="center"/>
              <w:rPr>
                <w:rFonts w:ascii="Arial" w:hAnsi="Arial" w:cs="Arial"/>
                <w:b/>
                <w:bCs/>
                <w:noProof/>
                <w:sz w:val="20"/>
                <w:szCs w:val="18"/>
                <w:lang w:val="fr-CH"/>
              </w:rPr>
            </w:pPr>
            <w:r>
              <w:rPr>
                <w:rFonts w:ascii="Arial" w:hAnsi="Arial" w:cs="Arial"/>
                <w:b/>
                <w:bCs/>
                <w:noProof/>
                <w:sz w:val="20"/>
                <w:szCs w:val="18"/>
                <w:lang w:val="fr-CH"/>
              </w:rPr>
              <w:t>Formule</w:t>
            </w:r>
          </w:p>
        </w:tc>
        <w:tc>
          <w:tcPr>
            <w:tcW w:w="3879" w:type="dxa"/>
            <w:gridSpan w:val="3"/>
            <w:tcBorders>
              <w:top w:val="single" w:sz="4" w:space="0" w:color="auto"/>
              <w:left w:val="single" w:sz="4" w:space="0" w:color="auto"/>
              <w:bottom w:val="single" w:sz="4" w:space="0" w:color="auto"/>
              <w:right w:val="single" w:sz="4" w:space="0" w:color="auto"/>
            </w:tcBorders>
            <w:vAlign w:val="center"/>
            <w:hideMark/>
          </w:tcPr>
          <w:p w:rsidR="00000000" w:rsidRDefault="009C1351">
            <w:pPr>
              <w:spacing w:before="120" w:after="120" w:line="240" w:lineRule="auto"/>
              <w:jc w:val="center"/>
              <w:rPr>
                <w:rFonts w:ascii="Arial" w:hAnsi="Arial" w:cs="Arial"/>
                <w:b/>
                <w:bCs/>
                <w:noProof/>
                <w:sz w:val="20"/>
                <w:szCs w:val="18"/>
                <w:lang w:val="fr-CH"/>
              </w:rPr>
            </w:pPr>
            <w:r>
              <w:rPr>
                <w:rStyle w:val="propertyeditor"/>
                <w:rFonts w:ascii="Arial" w:hAnsi="Arial" w:cs="Arial"/>
                <w:b/>
                <w:bCs/>
                <w:noProof/>
                <w:sz w:val="20"/>
                <w:szCs w:val="18"/>
                <w:lang w:val="fr-CH"/>
              </w:rPr>
              <w:t>201</w:t>
            </w:r>
            <w:r>
              <w:rPr>
                <w:rStyle w:val="propertyeditor"/>
                <w:rFonts w:ascii="Arial" w:hAnsi="Arial" w:cs="Arial"/>
                <w:b/>
                <w:bCs/>
                <w:noProof/>
                <w:sz w:val="20"/>
                <w:szCs w:val="18"/>
                <w:lang w:val="fr-CH"/>
              </w:rPr>
              <w:t>4</w:t>
            </w:r>
          </w:p>
        </w:tc>
        <w:tc>
          <w:tcPr>
            <w:tcW w:w="3879" w:type="dxa"/>
            <w:gridSpan w:val="3"/>
            <w:tcBorders>
              <w:top w:val="single" w:sz="4" w:space="0" w:color="auto"/>
              <w:left w:val="single" w:sz="4" w:space="0" w:color="auto"/>
              <w:bottom w:val="single" w:sz="4" w:space="0" w:color="auto"/>
              <w:right w:val="single" w:sz="4" w:space="0" w:color="auto"/>
            </w:tcBorders>
            <w:vAlign w:val="center"/>
            <w:hideMark/>
          </w:tcPr>
          <w:p w:rsidR="00000000" w:rsidRDefault="009C1351">
            <w:pPr>
              <w:spacing w:before="120" w:after="120" w:line="240" w:lineRule="auto"/>
              <w:jc w:val="center"/>
              <w:rPr>
                <w:rFonts w:ascii="Arial" w:hAnsi="Arial" w:cs="Arial"/>
                <w:b/>
                <w:bCs/>
                <w:noProof/>
                <w:sz w:val="20"/>
                <w:szCs w:val="18"/>
                <w:lang w:val="fr-CH"/>
              </w:rPr>
            </w:pPr>
            <w:r>
              <w:rPr>
                <w:rStyle w:val="propertyeditor"/>
                <w:rFonts w:ascii="Arial" w:hAnsi="Arial" w:cs="Arial"/>
                <w:b/>
                <w:bCs/>
                <w:noProof/>
                <w:sz w:val="20"/>
                <w:szCs w:val="18"/>
                <w:lang w:val="fr-CH"/>
              </w:rPr>
              <w:t>201</w:t>
            </w:r>
            <w:r>
              <w:rPr>
                <w:rStyle w:val="propertyeditor"/>
                <w:rFonts w:ascii="Arial" w:hAnsi="Arial" w:cs="Arial"/>
                <w:b/>
                <w:bCs/>
                <w:noProof/>
                <w:sz w:val="20"/>
                <w:szCs w:val="18"/>
                <w:lang w:val="fr-CH"/>
              </w:rPr>
              <w:t>5</w:t>
            </w:r>
          </w:p>
        </w:tc>
      </w:tr>
      <w:tr w:rsidR="00000000">
        <w:trPr>
          <w:tblHeader/>
        </w:trPr>
        <w:tc>
          <w:tcPr>
            <w:tcW w:w="568" w:type="dxa"/>
            <w:tcBorders>
              <w:top w:val="single" w:sz="4" w:space="0" w:color="auto"/>
              <w:left w:val="single" w:sz="4" w:space="0" w:color="auto"/>
              <w:bottom w:val="single" w:sz="4" w:space="0" w:color="auto"/>
              <w:right w:val="single" w:sz="4" w:space="0" w:color="auto"/>
            </w:tcBorders>
            <w:vAlign w:val="center"/>
          </w:tcPr>
          <w:p w:rsidR="00000000" w:rsidRDefault="009C1351">
            <w:pPr>
              <w:pStyle w:val="default0"/>
              <w:spacing w:before="120" w:beforeAutospacing="0" w:after="120" w:afterAutospacing="0"/>
              <w:jc w:val="center"/>
              <w:rPr>
                <w:rFonts w:ascii="Arial" w:hAnsi="Arial" w:cs="Arial"/>
                <w:noProof/>
                <w:sz w:val="20"/>
                <w:szCs w:val="18"/>
                <w:lang w:val="fr-CH"/>
              </w:rPr>
            </w:pPr>
          </w:p>
        </w:tc>
        <w:tc>
          <w:tcPr>
            <w:tcW w:w="4357" w:type="dxa"/>
            <w:tcBorders>
              <w:top w:val="single" w:sz="4" w:space="0" w:color="auto"/>
              <w:left w:val="single" w:sz="4" w:space="0" w:color="auto"/>
              <w:bottom w:val="single" w:sz="4" w:space="0" w:color="auto"/>
              <w:right w:val="single" w:sz="4" w:space="0" w:color="auto"/>
            </w:tcBorders>
            <w:vAlign w:val="center"/>
          </w:tcPr>
          <w:p w:rsidR="00000000" w:rsidRDefault="009C1351">
            <w:pPr>
              <w:pStyle w:val="default0"/>
              <w:spacing w:before="120" w:beforeAutospacing="0" w:after="120" w:afterAutospacing="0"/>
              <w:jc w:val="center"/>
              <w:rPr>
                <w:rFonts w:ascii="Arial" w:hAnsi="Arial" w:cs="Arial"/>
                <w:b/>
                <w:noProof/>
                <w:sz w:val="20"/>
                <w:szCs w:val="18"/>
                <w:lang w:val="fr-CH"/>
              </w:rPr>
            </w:pPr>
          </w:p>
        </w:tc>
        <w:tc>
          <w:tcPr>
            <w:tcW w:w="2933" w:type="dxa"/>
            <w:tcBorders>
              <w:top w:val="single" w:sz="4" w:space="0" w:color="auto"/>
              <w:left w:val="single" w:sz="4" w:space="0" w:color="auto"/>
              <w:bottom w:val="single" w:sz="4" w:space="0" w:color="auto"/>
              <w:right w:val="single" w:sz="4" w:space="0" w:color="auto"/>
            </w:tcBorders>
            <w:vAlign w:val="center"/>
          </w:tcPr>
          <w:p w:rsidR="00000000" w:rsidRDefault="009C1351">
            <w:pPr>
              <w:pStyle w:val="default0"/>
              <w:spacing w:before="120" w:beforeAutospacing="0" w:after="120" w:afterAutospacing="0"/>
              <w:jc w:val="center"/>
              <w:rPr>
                <w:rFonts w:ascii="Arial" w:hAnsi="Arial" w:cs="Arial"/>
                <w:b/>
                <w:noProof/>
                <w:sz w:val="20"/>
                <w:szCs w:val="18"/>
                <w:lang w:val="fr-CH"/>
              </w:rPr>
            </w:pPr>
          </w:p>
        </w:tc>
        <w:tc>
          <w:tcPr>
            <w:tcW w:w="1125"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120" w:beforeAutospacing="0" w:after="120" w:afterAutospacing="0"/>
              <w:jc w:val="center"/>
              <w:rPr>
                <w:rFonts w:ascii="Arial" w:hAnsi="Arial" w:cs="Arial"/>
                <w:b/>
                <w:noProof/>
                <w:sz w:val="20"/>
                <w:szCs w:val="18"/>
                <w:lang w:val="fr-CH"/>
              </w:rPr>
            </w:pPr>
            <w:r>
              <w:rPr>
                <w:rFonts w:ascii="Arial" w:hAnsi="Arial" w:cs="Arial"/>
                <w:b/>
                <w:noProof/>
                <w:sz w:val="20"/>
                <w:szCs w:val="18"/>
                <w:lang w:val="fr-CH"/>
              </w:rPr>
              <w:t>Total</w:t>
            </w:r>
          </w:p>
        </w:tc>
        <w:tc>
          <w:tcPr>
            <w:tcW w:w="1628"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120" w:beforeAutospacing="0" w:after="120" w:afterAutospacing="0"/>
              <w:jc w:val="center"/>
              <w:rPr>
                <w:rFonts w:ascii="Arial" w:hAnsi="Arial" w:cs="Arial"/>
                <w:b/>
                <w:noProof/>
                <w:sz w:val="20"/>
                <w:szCs w:val="18"/>
                <w:lang w:val="fr-CH"/>
              </w:rPr>
            </w:pPr>
            <w:r>
              <w:rPr>
                <w:rFonts w:ascii="Arial" w:hAnsi="Arial" w:cs="Arial"/>
                <w:b/>
                <w:noProof/>
                <w:sz w:val="20"/>
                <w:szCs w:val="18"/>
                <w:lang w:val="fr-CH"/>
              </w:rPr>
              <w:t>Gouvernement</w:t>
            </w:r>
          </w:p>
        </w:tc>
        <w:tc>
          <w:tcPr>
            <w:tcW w:w="1126"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120" w:beforeAutospacing="0" w:after="120" w:afterAutospacing="0"/>
              <w:jc w:val="center"/>
              <w:rPr>
                <w:rFonts w:ascii="Arial" w:hAnsi="Arial" w:cs="Arial"/>
                <w:b/>
                <w:noProof/>
                <w:sz w:val="20"/>
                <w:szCs w:val="18"/>
                <w:lang w:val="fr-CH"/>
              </w:rPr>
            </w:pPr>
            <w:r>
              <w:rPr>
                <w:rFonts w:ascii="Arial" w:hAnsi="Arial" w:cs="Arial"/>
                <w:b/>
                <w:noProof/>
                <w:sz w:val="20"/>
                <w:szCs w:val="18"/>
                <w:lang w:val="fr-CH"/>
              </w:rPr>
              <w:t>GAVI</w:t>
            </w:r>
          </w:p>
        </w:tc>
        <w:tc>
          <w:tcPr>
            <w:tcW w:w="1125"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120" w:beforeAutospacing="0" w:after="120" w:afterAutospacing="0"/>
              <w:jc w:val="center"/>
              <w:rPr>
                <w:rFonts w:ascii="Arial" w:hAnsi="Arial" w:cs="Arial"/>
                <w:b/>
                <w:noProof/>
                <w:sz w:val="20"/>
                <w:szCs w:val="18"/>
                <w:lang w:val="fr-CH"/>
              </w:rPr>
            </w:pPr>
            <w:r>
              <w:rPr>
                <w:rFonts w:ascii="Arial" w:hAnsi="Arial" w:cs="Arial"/>
                <w:b/>
                <w:noProof/>
                <w:sz w:val="20"/>
                <w:szCs w:val="18"/>
                <w:lang w:val="fr-CH"/>
              </w:rPr>
              <w:t>Total</w:t>
            </w:r>
          </w:p>
        </w:tc>
        <w:tc>
          <w:tcPr>
            <w:tcW w:w="1628"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120" w:beforeAutospacing="0" w:after="120" w:afterAutospacing="0"/>
              <w:jc w:val="center"/>
              <w:rPr>
                <w:rFonts w:ascii="Arial" w:hAnsi="Arial" w:cs="Arial"/>
                <w:b/>
                <w:noProof/>
                <w:sz w:val="20"/>
                <w:szCs w:val="18"/>
                <w:lang w:val="fr-CH"/>
              </w:rPr>
            </w:pPr>
            <w:r>
              <w:rPr>
                <w:rFonts w:ascii="Arial" w:hAnsi="Arial" w:cs="Arial"/>
                <w:b/>
                <w:noProof/>
                <w:sz w:val="20"/>
                <w:szCs w:val="18"/>
                <w:lang w:val="fr-CH"/>
              </w:rPr>
              <w:t>Gouvernement</w:t>
            </w:r>
          </w:p>
        </w:tc>
        <w:tc>
          <w:tcPr>
            <w:tcW w:w="1126"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120" w:beforeAutospacing="0" w:after="120" w:afterAutospacing="0"/>
              <w:jc w:val="center"/>
              <w:rPr>
                <w:rFonts w:ascii="Arial" w:hAnsi="Arial" w:cs="Arial"/>
                <w:b/>
                <w:noProof/>
                <w:sz w:val="20"/>
                <w:szCs w:val="18"/>
                <w:lang w:val="fr-CH"/>
              </w:rPr>
            </w:pPr>
            <w:r>
              <w:rPr>
                <w:rFonts w:ascii="Arial" w:hAnsi="Arial" w:cs="Arial"/>
                <w:b/>
                <w:noProof/>
                <w:sz w:val="20"/>
                <w:szCs w:val="18"/>
                <w:lang w:val="fr-CH"/>
              </w:rPr>
              <w:t>GAVI</w:t>
            </w:r>
          </w:p>
        </w:tc>
      </w:tr>
      <w:tr w:rsidR="00000000">
        <w:tc>
          <w:tcPr>
            <w:tcW w:w="568"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center"/>
              <w:rPr>
                <w:rFonts w:ascii="Arial" w:hAnsi="Arial" w:cs="Arial"/>
                <w:noProof/>
                <w:sz w:val="18"/>
                <w:szCs w:val="18"/>
                <w:lang w:val="fr-CH"/>
              </w:rPr>
            </w:pPr>
            <w:r>
              <w:rPr>
                <w:rFonts w:ascii="Arial" w:hAnsi="Arial" w:cs="Arial"/>
                <w:noProof/>
                <w:sz w:val="18"/>
                <w:szCs w:val="18"/>
                <w:lang w:val="fr-CH"/>
              </w:rPr>
              <w:t>A</w:t>
            </w:r>
          </w:p>
        </w:tc>
        <w:tc>
          <w:tcPr>
            <w:tcW w:w="4357"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rPr>
                <w:rFonts w:ascii="Arial" w:hAnsi="Arial" w:cs="Arial"/>
                <w:b/>
                <w:noProof/>
                <w:sz w:val="18"/>
                <w:szCs w:val="18"/>
                <w:lang w:val="fr-CH"/>
              </w:rPr>
            </w:pPr>
            <w:r>
              <w:rPr>
                <w:rFonts w:ascii="Arial" w:hAnsi="Arial" w:cs="Arial"/>
                <w:b/>
                <w:noProof/>
                <w:sz w:val="18"/>
                <w:szCs w:val="18"/>
                <w:lang w:val="fr-CH"/>
              </w:rPr>
              <w:t>Cofinancement du pays</w:t>
            </w:r>
          </w:p>
        </w:tc>
        <w:tc>
          <w:tcPr>
            <w:tcW w:w="2933" w:type="dxa"/>
            <w:tcBorders>
              <w:top w:val="single" w:sz="4" w:space="0" w:color="auto"/>
              <w:left w:val="single" w:sz="4" w:space="0" w:color="auto"/>
              <w:bottom w:val="single" w:sz="4" w:space="0" w:color="auto"/>
              <w:right w:val="single" w:sz="4" w:space="0" w:color="auto"/>
            </w:tcBorders>
            <w:vAlign w:val="center"/>
          </w:tcPr>
          <w:p w:rsidR="00000000" w:rsidRDefault="009C1351">
            <w:pPr>
              <w:pStyle w:val="default0"/>
              <w:spacing w:before="0" w:beforeAutospacing="0" w:after="0" w:afterAutospacing="0"/>
              <w:rPr>
                <w:rFonts w:ascii="Arial" w:hAnsi="Arial" w:cs="Arial"/>
                <w:noProof/>
                <w:sz w:val="18"/>
                <w:szCs w:val="18"/>
                <w:lang w:val="fr-CH"/>
              </w:rPr>
            </w:pPr>
          </w:p>
        </w:tc>
        <w:tc>
          <w:tcPr>
            <w:tcW w:w="1125"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center"/>
              <w:rPr>
                <w:rFonts w:ascii="Arial" w:hAnsi="Arial" w:cs="Arial"/>
                <w:noProof/>
                <w:sz w:val="18"/>
                <w:szCs w:val="18"/>
                <w:lang w:val="fr-CH"/>
              </w:rPr>
            </w:pPr>
            <w:r>
              <w:rPr>
                <w:rStyle w:val="propertyeditor"/>
                <w:rFonts w:ascii="Arial" w:hAnsi="Arial" w:cs="Arial"/>
                <w:bCs/>
                <w:noProof/>
                <w:sz w:val="18"/>
                <w:szCs w:val="18"/>
                <w:lang w:val="fr-CH"/>
              </w:rPr>
              <w:t>5.34</w:t>
            </w:r>
            <w:r>
              <w:rPr>
                <w:rStyle w:val="propertyeditor"/>
                <w:rFonts w:ascii="Arial" w:hAnsi="Arial" w:cs="Arial"/>
                <w:bCs/>
                <w:noProof/>
                <w:sz w:val="18"/>
                <w:szCs w:val="18"/>
                <w:lang w:val="fr-CH"/>
              </w:rPr>
              <w:t>%</w:t>
            </w:r>
          </w:p>
        </w:tc>
        <w:tc>
          <w:tcPr>
            <w:tcW w:w="1628" w:type="dxa"/>
            <w:tcBorders>
              <w:top w:val="single" w:sz="4" w:space="0" w:color="auto"/>
              <w:left w:val="single" w:sz="4" w:space="0" w:color="auto"/>
              <w:bottom w:val="single" w:sz="4" w:space="0" w:color="auto"/>
              <w:right w:val="single" w:sz="4" w:space="0" w:color="auto"/>
            </w:tcBorders>
            <w:shd w:val="clear" w:color="auto" w:fill="7F7F7F"/>
            <w:vAlign w:val="center"/>
          </w:tcPr>
          <w:p w:rsidR="00000000" w:rsidRDefault="009C1351">
            <w:pPr>
              <w:pStyle w:val="default0"/>
              <w:spacing w:before="0" w:beforeAutospacing="0" w:after="0" w:afterAutospacing="0"/>
              <w:jc w:val="center"/>
              <w:rPr>
                <w:rFonts w:ascii="Arial" w:hAnsi="Arial" w:cs="Arial"/>
                <w:noProof/>
                <w:sz w:val="18"/>
                <w:szCs w:val="18"/>
                <w:lang w:val="fr-CH"/>
              </w:rPr>
            </w:pPr>
          </w:p>
        </w:tc>
        <w:tc>
          <w:tcPr>
            <w:tcW w:w="1126" w:type="dxa"/>
            <w:tcBorders>
              <w:top w:val="single" w:sz="4" w:space="0" w:color="auto"/>
              <w:left w:val="single" w:sz="4" w:space="0" w:color="auto"/>
              <w:bottom w:val="single" w:sz="4" w:space="0" w:color="auto"/>
              <w:right w:val="single" w:sz="4" w:space="0" w:color="auto"/>
            </w:tcBorders>
            <w:shd w:val="clear" w:color="auto" w:fill="7F7F7F"/>
            <w:vAlign w:val="center"/>
          </w:tcPr>
          <w:p w:rsidR="00000000" w:rsidRDefault="009C1351">
            <w:pPr>
              <w:pStyle w:val="default0"/>
              <w:spacing w:before="0" w:beforeAutospacing="0" w:after="0" w:afterAutospacing="0"/>
              <w:jc w:val="center"/>
              <w:rPr>
                <w:rFonts w:ascii="Arial" w:hAnsi="Arial" w:cs="Arial"/>
                <w:noProof/>
                <w:sz w:val="18"/>
                <w:szCs w:val="18"/>
                <w:lang w:val="fr-CH"/>
              </w:rPr>
            </w:pPr>
          </w:p>
        </w:tc>
        <w:tc>
          <w:tcPr>
            <w:tcW w:w="1125"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center"/>
              <w:rPr>
                <w:rFonts w:ascii="Arial" w:hAnsi="Arial" w:cs="Arial"/>
                <w:noProof/>
                <w:sz w:val="18"/>
                <w:szCs w:val="18"/>
                <w:lang w:val="fr-CH"/>
              </w:rPr>
            </w:pPr>
            <w:r>
              <w:rPr>
                <w:rStyle w:val="propertyeditor"/>
                <w:rFonts w:ascii="Arial" w:hAnsi="Arial" w:cs="Arial"/>
                <w:bCs/>
                <w:noProof/>
                <w:sz w:val="18"/>
                <w:szCs w:val="18"/>
                <w:lang w:val="fr-CH"/>
              </w:rPr>
              <w:t>5.34</w:t>
            </w:r>
            <w:r>
              <w:rPr>
                <w:rStyle w:val="propertyeditor"/>
                <w:rFonts w:ascii="Arial" w:hAnsi="Arial" w:cs="Arial"/>
                <w:bCs/>
                <w:noProof/>
                <w:sz w:val="18"/>
                <w:szCs w:val="18"/>
                <w:lang w:val="fr-CH"/>
              </w:rPr>
              <w:t>%</w:t>
            </w:r>
          </w:p>
        </w:tc>
        <w:tc>
          <w:tcPr>
            <w:tcW w:w="1628" w:type="dxa"/>
            <w:tcBorders>
              <w:top w:val="single" w:sz="4" w:space="0" w:color="auto"/>
              <w:left w:val="single" w:sz="4" w:space="0" w:color="auto"/>
              <w:bottom w:val="single" w:sz="4" w:space="0" w:color="auto"/>
              <w:right w:val="single" w:sz="4" w:space="0" w:color="auto"/>
            </w:tcBorders>
            <w:shd w:val="clear" w:color="auto" w:fill="7F7F7F"/>
            <w:vAlign w:val="center"/>
          </w:tcPr>
          <w:p w:rsidR="00000000" w:rsidRDefault="009C1351">
            <w:pPr>
              <w:pStyle w:val="default0"/>
              <w:spacing w:before="0" w:beforeAutospacing="0" w:after="0" w:afterAutospacing="0"/>
              <w:jc w:val="center"/>
              <w:rPr>
                <w:rFonts w:ascii="Arial" w:hAnsi="Arial" w:cs="Arial"/>
                <w:noProof/>
                <w:sz w:val="18"/>
                <w:szCs w:val="18"/>
                <w:lang w:val="fr-CH"/>
              </w:rPr>
            </w:pPr>
          </w:p>
        </w:tc>
        <w:tc>
          <w:tcPr>
            <w:tcW w:w="1126" w:type="dxa"/>
            <w:tcBorders>
              <w:top w:val="single" w:sz="4" w:space="0" w:color="auto"/>
              <w:left w:val="single" w:sz="4" w:space="0" w:color="auto"/>
              <w:bottom w:val="single" w:sz="4" w:space="0" w:color="auto"/>
              <w:right w:val="single" w:sz="4" w:space="0" w:color="auto"/>
            </w:tcBorders>
            <w:shd w:val="clear" w:color="auto" w:fill="7F7F7F"/>
            <w:vAlign w:val="center"/>
          </w:tcPr>
          <w:p w:rsidR="00000000" w:rsidRDefault="009C1351">
            <w:pPr>
              <w:pStyle w:val="default0"/>
              <w:spacing w:before="0" w:beforeAutospacing="0" w:after="0" w:afterAutospacing="0"/>
              <w:jc w:val="center"/>
              <w:rPr>
                <w:rFonts w:ascii="Arial" w:hAnsi="Arial" w:cs="Arial"/>
                <w:noProof/>
                <w:sz w:val="18"/>
                <w:szCs w:val="18"/>
                <w:lang w:val="fr-CH"/>
              </w:rPr>
            </w:pPr>
          </w:p>
        </w:tc>
      </w:tr>
      <w:tr w:rsidR="00000000">
        <w:tc>
          <w:tcPr>
            <w:tcW w:w="568"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center"/>
              <w:rPr>
                <w:rFonts w:ascii="Arial" w:hAnsi="Arial" w:cs="Arial"/>
                <w:noProof/>
                <w:sz w:val="18"/>
                <w:szCs w:val="18"/>
                <w:lang w:val="fr-CH"/>
              </w:rPr>
            </w:pPr>
            <w:r>
              <w:rPr>
                <w:rFonts w:ascii="Arial" w:hAnsi="Arial" w:cs="Arial"/>
                <w:noProof/>
                <w:sz w:val="18"/>
                <w:szCs w:val="18"/>
                <w:lang w:val="fr-CH"/>
              </w:rPr>
              <w:t>B</w:t>
            </w:r>
          </w:p>
        </w:tc>
        <w:tc>
          <w:tcPr>
            <w:tcW w:w="4357"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rPr>
                <w:rFonts w:ascii="Arial" w:hAnsi="Arial" w:cs="Arial"/>
                <w:b/>
                <w:noProof/>
                <w:sz w:val="18"/>
                <w:szCs w:val="18"/>
                <w:lang w:val="fr-CH"/>
              </w:rPr>
            </w:pPr>
            <w:r>
              <w:rPr>
                <w:rFonts w:ascii="Arial" w:hAnsi="Arial" w:cs="Arial"/>
                <w:b/>
                <w:noProof/>
                <w:sz w:val="18"/>
                <w:szCs w:val="18"/>
                <w:lang w:val="fr-CH"/>
              </w:rPr>
              <w:t>Nombre d’enfants devant recevoir la première dose du vaccin</w:t>
            </w:r>
            <w:r>
              <w:rPr>
                <w:rFonts w:ascii="Arial" w:hAnsi="Arial" w:cs="Arial"/>
                <w:b/>
                <w:noProof/>
                <w:sz w:val="18"/>
                <w:szCs w:val="18"/>
                <w:vertAlign w:val="superscript"/>
                <w:lang w:val="fr-CH"/>
              </w:rPr>
              <w:t>[1]</w:t>
            </w:r>
          </w:p>
        </w:tc>
        <w:tc>
          <w:tcPr>
            <w:tcW w:w="2933"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rPr>
                <w:rFonts w:ascii="Arial" w:hAnsi="Arial" w:cs="Arial"/>
                <w:noProof/>
                <w:sz w:val="18"/>
                <w:szCs w:val="18"/>
                <w:lang w:val="fr-CH"/>
              </w:rPr>
            </w:pPr>
            <w:r>
              <w:rPr>
                <w:rFonts w:ascii="Arial" w:hAnsi="Arial" w:cs="Arial"/>
                <w:noProof/>
                <w:sz w:val="18"/>
                <w:szCs w:val="18"/>
                <w:lang w:val="fr-CH"/>
              </w:rPr>
              <w:t>Tableau 1 (données de référence et objectifs annuels)</w:t>
            </w:r>
          </w:p>
        </w:tc>
        <w:tc>
          <w:tcPr>
            <w:tcW w:w="1125"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272,04</w:t>
            </w:r>
            <w:r>
              <w:rPr>
                <w:rStyle w:val="propertyeditor"/>
                <w:rFonts w:ascii="Arial" w:hAnsi="Arial" w:cs="Arial"/>
                <w:bCs/>
                <w:noProof/>
                <w:sz w:val="18"/>
                <w:szCs w:val="18"/>
                <w:lang w:val="fr-CH"/>
              </w:rPr>
              <w:t>8</w:t>
            </w:r>
          </w:p>
        </w:tc>
        <w:tc>
          <w:tcPr>
            <w:tcW w:w="1628"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14,52</w:t>
            </w:r>
            <w:r>
              <w:rPr>
                <w:rStyle w:val="propertyeditor"/>
                <w:rFonts w:ascii="Arial" w:hAnsi="Arial" w:cs="Arial"/>
                <w:bCs/>
                <w:noProof/>
                <w:sz w:val="18"/>
                <w:szCs w:val="18"/>
                <w:lang w:val="fr-CH"/>
              </w:rPr>
              <w:t>9</w:t>
            </w:r>
          </w:p>
        </w:tc>
        <w:tc>
          <w:tcPr>
            <w:tcW w:w="1126"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257,51</w:t>
            </w:r>
            <w:r>
              <w:rPr>
                <w:rStyle w:val="propertyeditor"/>
                <w:rFonts w:ascii="Arial" w:hAnsi="Arial" w:cs="Arial"/>
                <w:bCs/>
                <w:noProof/>
                <w:sz w:val="18"/>
                <w:szCs w:val="18"/>
                <w:lang w:val="fr-CH"/>
              </w:rPr>
              <w:t>9</w:t>
            </w:r>
          </w:p>
        </w:tc>
        <w:tc>
          <w:tcPr>
            <w:tcW w:w="1125"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278,73</w:t>
            </w:r>
            <w:r>
              <w:rPr>
                <w:rStyle w:val="propertyeditor"/>
                <w:rFonts w:ascii="Arial" w:hAnsi="Arial" w:cs="Arial"/>
                <w:bCs/>
                <w:noProof/>
                <w:sz w:val="18"/>
                <w:szCs w:val="18"/>
                <w:lang w:val="fr-CH"/>
              </w:rPr>
              <w:t>9</w:t>
            </w:r>
          </w:p>
        </w:tc>
        <w:tc>
          <w:tcPr>
            <w:tcW w:w="1628"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14,88</w:t>
            </w:r>
            <w:r>
              <w:rPr>
                <w:rStyle w:val="propertyeditor"/>
                <w:rFonts w:ascii="Arial" w:hAnsi="Arial" w:cs="Arial"/>
                <w:bCs/>
                <w:noProof/>
                <w:sz w:val="18"/>
                <w:szCs w:val="18"/>
                <w:lang w:val="fr-CH"/>
              </w:rPr>
              <w:t>7</w:t>
            </w:r>
          </w:p>
        </w:tc>
        <w:tc>
          <w:tcPr>
            <w:tcW w:w="1126"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263,85</w:t>
            </w:r>
            <w:r>
              <w:rPr>
                <w:rStyle w:val="propertyeditor"/>
                <w:rFonts w:ascii="Arial" w:hAnsi="Arial" w:cs="Arial"/>
                <w:bCs/>
                <w:noProof/>
                <w:sz w:val="18"/>
                <w:szCs w:val="18"/>
                <w:lang w:val="fr-CH"/>
              </w:rPr>
              <w:t>2</w:t>
            </w:r>
          </w:p>
        </w:tc>
      </w:tr>
      <w:tr w:rsidR="00000000">
        <w:tc>
          <w:tcPr>
            <w:tcW w:w="568"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center"/>
              <w:rPr>
                <w:rFonts w:ascii="Arial" w:hAnsi="Arial" w:cs="Arial"/>
                <w:noProof/>
                <w:sz w:val="18"/>
                <w:szCs w:val="18"/>
                <w:lang w:val="fr-CH"/>
              </w:rPr>
            </w:pPr>
            <w:r>
              <w:rPr>
                <w:rFonts w:ascii="Arial" w:hAnsi="Arial" w:cs="Arial"/>
                <w:noProof/>
                <w:sz w:val="18"/>
                <w:szCs w:val="18"/>
                <w:lang w:val="fr-CH"/>
              </w:rPr>
              <w:t>C</w:t>
            </w:r>
          </w:p>
        </w:tc>
        <w:tc>
          <w:tcPr>
            <w:tcW w:w="4357"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rPr>
                <w:rFonts w:ascii="Arial" w:hAnsi="Arial" w:cs="Arial"/>
                <w:b/>
                <w:noProof/>
                <w:sz w:val="18"/>
                <w:szCs w:val="18"/>
                <w:lang w:val="fr-CH"/>
              </w:rPr>
            </w:pPr>
            <w:r>
              <w:rPr>
                <w:rFonts w:ascii="Arial" w:hAnsi="Arial" w:cs="Arial"/>
                <w:b/>
                <w:noProof/>
                <w:sz w:val="18"/>
                <w:szCs w:val="18"/>
                <w:lang w:val="fr-CH"/>
              </w:rPr>
              <w:t>Nombre de doses par enfant</w:t>
            </w:r>
          </w:p>
        </w:tc>
        <w:tc>
          <w:tcPr>
            <w:tcW w:w="2933"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both"/>
              <w:rPr>
                <w:rFonts w:ascii="Arial" w:hAnsi="Arial" w:cs="Arial"/>
                <w:noProof/>
                <w:sz w:val="18"/>
                <w:szCs w:val="18"/>
                <w:lang w:val="fr-CH"/>
              </w:rPr>
            </w:pPr>
            <w:r>
              <w:rPr>
                <w:rFonts w:ascii="Arial" w:hAnsi="Arial" w:cs="Arial"/>
                <w:noProof/>
                <w:sz w:val="18"/>
                <w:szCs w:val="18"/>
                <w:lang w:val="fr-CH"/>
              </w:rPr>
              <w:t>Paramètre du vaccin</w:t>
            </w:r>
          </w:p>
        </w:tc>
        <w:tc>
          <w:tcPr>
            <w:tcW w:w="1125"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3</w:t>
            </w:r>
          </w:p>
        </w:tc>
        <w:tc>
          <w:tcPr>
            <w:tcW w:w="1628"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3</w:t>
            </w:r>
          </w:p>
        </w:tc>
        <w:tc>
          <w:tcPr>
            <w:tcW w:w="1126"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3</w:t>
            </w:r>
          </w:p>
        </w:tc>
        <w:tc>
          <w:tcPr>
            <w:tcW w:w="1125"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3</w:t>
            </w:r>
          </w:p>
        </w:tc>
        <w:tc>
          <w:tcPr>
            <w:tcW w:w="1628"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3</w:t>
            </w:r>
          </w:p>
        </w:tc>
        <w:tc>
          <w:tcPr>
            <w:tcW w:w="1126"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3</w:t>
            </w:r>
          </w:p>
        </w:tc>
      </w:tr>
      <w:tr w:rsidR="00000000">
        <w:tc>
          <w:tcPr>
            <w:tcW w:w="568"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center"/>
              <w:rPr>
                <w:rFonts w:ascii="Arial" w:hAnsi="Arial" w:cs="Arial"/>
                <w:noProof/>
                <w:sz w:val="18"/>
                <w:szCs w:val="18"/>
                <w:lang w:val="fr-CH"/>
              </w:rPr>
            </w:pPr>
            <w:r>
              <w:rPr>
                <w:rFonts w:ascii="Arial" w:hAnsi="Arial" w:cs="Arial"/>
                <w:noProof/>
                <w:sz w:val="18"/>
                <w:szCs w:val="18"/>
                <w:lang w:val="fr-CH"/>
              </w:rPr>
              <w:t>D</w:t>
            </w:r>
          </w:p>
        </w:tc>
        <w:tc>
          <w:tcPr>
            <w:tcW w:w="4357"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rPr>
                <w:rFonts w:ascii="Arial" w:hAnsi="Arial" w:cs="Arial"/>
                <w:b/>
                <w:noProof/>
                <w:sz w:val="18"/>
                <w:szCs w:val="18"/>
                <w:lang w:val="fr-CH"/>
              </w:rPr>
            </w:pPr>
            <w:r>
              <w:rPr>
                <w:rFonts w:ascii="Arial" w:hAnsi="Arial" w:cs="Arial"/>
                <w:b/>
                <w:noProof/>
                <w:sz w:val="18"/>
                <w:szCs w:val="18"/>
                <w:lang w:val="fr-CH"/>
              </w:rPr>
              <w:t>Nombre de doses nécessaires</w:t>
            </w:r>
          </w:p>
        </w:tc>
        <w:tc>
          <w:tcPr>
            <w:tcW w:w="2933"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both"/>
              <w:rPr>
                <w:rFonts w:ascii="Arial" w:hAnsi="Arial" w:cs="Arial"/>
                <w:noProof/>
                <w:sz w:val="18"/>
                <w:szCs w:val="18"/>
                <w:lang w:val="fr-CH"/>
              </w:rPr>
            </w:pPr>
            <w:r>
              <w:rPr>
                <w:rFonts w:ascii="Arial" w:hAnsi="Arial" w:cs="Arial"/>
                <w:noProof/>
                <w:sz w:val="18"/>
                <w:szCs w:val="18"/>
                <w:lang w:val="fr-CH"/>
              </w:rPr>
              <w:t>B * C</w:t>
            </w:r>
          </w:p>
        </w:tc>
        <w:tc>
          <w:tcPr>
            <w:tcW w:w="1125"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816,14</w:t>
            </w:r>
            <w:r>
              <w:rPr>
                <w:rStyle w:val="propertyeditor"/>
                <w:rFonts w:ascii="Arial" w:hAnsi="Arial" w:cs="Arial"/>
                <w:bCs/>
                <w:noProof/>
                <w:sz w:val="18"/>
                <w:szCs w:val="18"/>
                <w:lang w:val="fr-CH"/>
              </w:rPr>
              <w:t>4</w:t>
            </w:r>
          </w:p>
        </w:tc>
        <w:tc>
          <w:tcPr>
            <w:tcW w:w="1628"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43,58</w:t>
            </w:r>
            <w:r>
              <w:rPr>
                <w:rStyle w:val="propertyeditor"/>
                <w:rFonts w:ascii="Arial" w:hAnsi="Arial" w:cs="Arial"/>
                <w:bCs/>
                <w:noProof/>
                <w:sz w:val="18"/>
                <w:szCs w:val="18"/>
                <w:lang w:val="fr-CH"/>
              </w:rPr>
              <w:t>7</w:t>
            </w:r>
          </w:p>
        </w:tc>
        <w:tc>
          <w:tcPr>
            <w:tcW w:w="1126"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772,55</w:t>
            </w:r>
            <w:r>
              <w:rPr>
                <w:rStyle w:val="propertyeditor"/>
                <w:rFonts w:ascii="Arial" w:hAnsi="Arial" w:cs="Arial"/>
                <w:bCs/>
                <w:noProof/>
                <w:sz w:val="18"/>
                <w:szCs w:val="18"/>
                <w:lang w:val="fr-CH"/>
              </w:rPr>
              <w:t>7</w:t>
            </w:r>
          </w:p>
        </w:tc>
        <w:tc>
          <w:tcPr>
            <w:tcW w:w="1125"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836,21</w:t>
            </w:r>
            <w:r>
              <w:rPr>
                <w:rStyle w:val="propertyeditor"/>
                <w:rFonts w:ascii="Arial" w:hAnsi="Arial" w:cs="Arial"/>
                <w:bCs/>
                <w:noProof/>
                <w:sz w:val="18"/>
                <w:szCs w:val="18"/>
                <w:lang w:val="fr-CH"/>
              </w:rPr>
              <w:t>7</w:t>
            </w:r>
          </w:p>
        </w:tc>
        <w:tc>
          <w:tcPr>
            <w:tcW w:w="1628"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44,65</w:t>
            </w:r>
            <w:r>
              <w:rPr>
                <w:rStyle w:val="propertyeditor"/>
                <w:rFonts w:ascii="Arial" w:hAnsi="Arial" w:cs="Arial"/>
                <w:bCs/>
                <w:noProof/>
                <w:sz w:val="18"/>
                <w:szCs w:val="18"/>
                <w:lang w:val="fr-CH"/>
              </w:rPr>
              <w:t>9</w:t>
            </w:r>
          </w:p>
        </w:tc>
        <w:tc>
          <w:tcPr>
            <w:tcW w:w="1126"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791,55</w:t>
            </w:r>
            <w:r>
              <w:rPr>
                <w:rStyle w:val="propertyeditor"/>
                <w:rFonts w:ascii="Arial" w:hAnsi="Arial" w:cs="Arial"/>
                <w:bCs/>
                <w:noProof/>
                <w:sz w:val="18"/>
                <w:szCs w:val="18"/>
                <w:lang w:val="fr-CH"/>
              </w:rPr>
              <w:t>8</w:t>
            </w:r>
          </w:p>
        </w:tc>
      </w:tr>
      <w:tr w:rsidR="00000000">
        <w:tc>
          <w:tcPr>
            <w:tcW w:w="568"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center"/>
              <w:rPr>
                <w:rFonts w:ascii="Arial" w:hAnsi="Arial" w:cs="Arial"/>
                <w:noProof/>
                <w:sz w:val="18"/>
                <w:szCs w:val="18"/>
                <w:lang w:val="fr-CH"/>
              </w:rPr>
            </w:pPr>
            <w:r>
              <w:rPr>
                <w:rFonts w:ascii="Arial" w:hAnsi="Arial" w:cs="Arial"/>
                <w:noProof/>
                <w:sz w:val="18"/>
                <w:szCs w:val="18"/>
                <w:lang w:val="fr-CH"/>
              </w:rPr>
              <w:t>E</w:t>
            </w:r>
          </w:p>
        </w:tc>
        <w:tc>
          <w:tcPr>
            <w:tcW w:w="4357"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rPr>
                <w:rFonts w:ascii="Arial" w:hAnsi="Arial" w:cs="Arial"/>
                <w:b/>
                <w:noProof/>
                <w:sz w:val="18"/>
                <w:szCs w:val="18"/>
                <w:lang w:val="fr-CH"/>
              </w:rPr>
            </w:pPr>
            <w:r>
              <w:rPr>
                <w:rFonts w:ascii="Arial" w:hAnsi="Arial" w:cs="Arial"/>
                <w:b/>
                <w:noProof/>
                <w:sz w:val="18"/>
                <w:szCs w:val="18"/>
                <w:lang w:val="fr-CH"/>
              </w:rPr>
              <w:t>Estimation du facteur de perte</w:t>
            </w:r>
          </w:p>
        </w:tc>
        <w:tc>
          <w:tcPr>
            <w:tcW w:w="2933"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both"/>
              <w:rPr>
                <w:rFonts w:ascii="Arial" w:hAnsi="Arial" w:cs="Arial"/>
                <w:noProof/>
                <w:sz w:val="18"/>
                <w:szCs w:val="18"/>
                <w:lang w:val="fr-CH"/>
              </w:rPr>
            </w:pPr>
            <w:r>
              <w:rPr>
                <w:rFonts w:ascii="Arial" w:hAnsi="Arial" w:cs="Arial"/>
                <w:noProof/>
                <w:sz w:val="18"/>
                <w:szCs w:val="18"/>
                <w:lang w:val="fr-CH"/>
              </w:rPr>
              <w:t>Tableau 6.(n).3. à la section sur le SVN</w:t>
            </w:r>
            <w:r>
              <w:rPr>
                <w:rFonts w:ascii="Arial" w:hAnsi="Arial" w:cs="Arial"/>
                <w:noProof/>
                <w:sz w:val="18"/>
                <w:szCs w:val="18"/>
                <w:vertAlign w:val="superscript"/>
                <w:lang w:val="fr-CH"/>
              </w:rPr>
              <w:t>[2]</w:t>
            </w:r>
          </w:p>
        </w:tc>
        <w:tc>
          <w:tcPr>
            <w:tcW w:w="1125"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1.0</w:t>
            </w:r>
            <w:r>
              <w:rPr>
                <w:rStyle w:val="propertyeditor"/>
                <w:rFonts w:ascii="Arial" w:hAnsi="Arial" w:cs="Arial"/>
                <w:bCs/>
                <w:noProof/>
                <w:sz w:val="18"/>
                <w:szCs w:val="18"/>
                <w:lang w:val="fr-CH"/>
              </w:rPr>
              <w:t>5</w:t>
            </w:r>
          </w:p>
        </w:tc>
        <w:tc>
          <w:tcPr>
            <w:tcW w:w="1628"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1.0</w:t>
            </w:r>
            <w:r>
              <w:rPr>
                <w:rStyle w:val="propertyeditor"/>
                <w:rFonts w:ascii="Arial" w:hAnsi="Arial" w:cs="Arial"/>
                <w:bCs/>
                <w:noProof/>
                <w:sz w:val="18"/>
                <w:szCs w:val="18"/>
                <w:lang w:val="fr-CH"/>
              </w:rPr>
              <w:t>5</w:t>
            </w:r>
          </w:p>
        </w:tc>
        <w:tc>
          <w:tcPr>
            <w:tcW w:w="1126"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1.0</w:t>
            </w:r>
            <w:r>
              <w:rPr>
                <w:rStyle w:val="propertyeditor"/>
                <w:rFonts w:ascii="Arial" w:hAnsi="Arial" w:cs="Arial"/>
                <w:bCs/>
                <w:noProof/>
                <w:sz w:val="18"/>
                <w:szCs w:val="18"/>
                <w:lang w:val="fr-CH"/>
              </w:rPr>
              <w:t>5</w:t>
            </w:r>
          </w:p>
        </w:tc>
        <w:tc>
          <w:tcPr>
            <w:tcW w:w="1125"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1.0</w:t>
            </w:r>
            <w:r>
              <w:rPr>
                <w:rStyle w:val="propertyeditor"/>
                <w:rFonts w:ascii="Arial" w:hAnsi="Arial" w:cs="Arial"/>
                <w:bCs/>
                <w:noProof/>
                <w:sz w:val="18"/>
                <w:szCs w:val="18"/>
                <w:lang w:val="fr-CH"/>
              </w:rPr>
              <w:t>5</w:t>
            </w:r>
          </w:p>
        </w:tc>
        <w:tc>
          <w:tcPr>
            <w:tcW w:w="1628"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1.0</w:t>
            </w:r>
            <w:r>
              <w:rPr>
                <w:rStyle w:val="propertyeditor"/>
                <w:rFonts w:ascii="Arial" w:hAnsi="Arial" w:cs="Arial"/>
                <w:bCs/>
                <w:noProof/>
                <w:sz w:val="18"/>
                <w:szCs w:val="18"/>
                <w:lang w:val="fr-CH"/>
              </w:rPr>
              <w:t>5</w:t>
            </w:r>
          </w:p>
        </w:tc>
        <w:tc>
          <w:tcPr>
            <w:tcW w:w="1126"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1.0</w:t>
            </w:r>
            <w:r>
              <w:rPr>
                <w:rStyle w:val="propertyeditor"/>
                <w:rFonts w:ascii="Arial" w:hAnsi="Arial" w:cs="Arial"/>
                <w:bCs/>
                <w:noProof/>
                <w:sz w:val="18"/>
                <w:szCs w:val="18"/>
                <w:lang w:val="fr-CH"/>
              </w:rPr>
              <w:t>5</w:t>
            </w:r>
          </w:p>
        </w:tc>
      </w:tr>
      <w:tr w:rsidR="00000000">
        <w:tc>
          <w:tcPr>
            <w:tcW w:w="568"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center"/>
              <w:rPr>
                <w:rFonts w:ascii="Arial" w:hAnsi="Arial" w:cs="Arial"/>
                <w:noProof/>
                <w:sz w:val="18"/>
                <w:szCs w:val="18"/>
                <w:lang w:val="fr-CH"/>
              </w:rPr>
            </w:pPr>
            <w:r>
              <w:rPr>
                <w:rFonts w:ascii="Arial" w:hAnsi="Arial" w:cs="Arial"/>
                <w:noProof/>
                <w:sz w:val="18"/>
                <w:szCs w:val="18"/>
                <w:lang w:val="fr-CH"/>
              </w:rPr>
              <w:t>F</w:t>
            </w:r>
          </w:p>
        </w:tc>
        <w:tc>
          <w:tcPr>
            <w:tcW w:w="4357"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rPr>
                <w:rFonts w:ascii="Arial" w:hAnsi="Arial" w:cs="Arial"/>
                <w:b/>
                <w:noProof/>
                <w:sz w:val="18"/>
                <w:szCs w:val="18"/>
                <w:lang w:val="fr-CH"/>
              </w:rPr>
            </w:pPr>
            <w:r>
              <w:rPr>
                <w:rFonts w:ascii="Arial" w:hAnsi="Arial" w:cs="Arial"/>
                <w:b/>
                <w:noProof/>
                <w:sz w:val="18"/>
                <w:szCs w:val="18"/>
                <w:lang w:val="fr-CH"/>
              </w:rPr>
              <w:t xml:space="preserve">Nombre </w:t>
            </w:r>
            <w:r>
              <w:rPr>
                <w:rFonts w:ascii="Arial" w:hAnsi="Arial" w:cs="Arial"/>
                <w:b/>
                <w:noProof/>
                <w:sz w:val="18"/>
                <w:szCs w:val="18"/>
                <w:lang w:val="fr-CH"/>
              </w:rPr>
              <w:t>de doses nécessaire, pertes comprises</w:t>
            </w:r>
          </w:p>
        </w:tc>
        <w:tc>
          <w:tcPr>
            <w:tcW w:w="2933"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both"/>
              <w:rPr>
                <w:rFonts w:ascii="Arial" w:hAnsi="Arial" w:cs="Arial"/>
                <w:noProof/>
                <w:sz w:val="18"/>
                <w:szCs w:val="18"/>
                <w:lang w:val="fr-CH"/>
              </w:rPr>
            </w:pPr>
            <w:r>
              <w:rPr>
                <w:rFonts w:ascii="Arial" w:hAnsi="Arial" w:cs="Arial"/>
                <w:noProof/>
                <w:sz w:val="18"/>
                <w:szCs w:val="18"/>
                <w:lang w:val="fr-CH"/>
              </w:rPr>
              <w:t>D * E</w:t>
            </w:r>
          </w:p>
        </w:tc>
        <w:tc>
          <w:tcPr>
            <w:tcW w:w="1125"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856,95</w:t>
            </w:r>
            <w:r>
              <w:rPr>
                <w:rStyle w:val="propertyeditor"/>
                <w:rFonts w:ascii="Arial" w:hAnsi="Arial" w:cs="Arial"/>
                <w:bCs/>
                <w:noProof/>
                <w:sz w:val="18"/>
                <w:szCs w:val="18"/>
                <w:lang w:val="fr-CH"/>
              </w:rPr>
              <w:t>2</w:t>
            </w:r>
          </w:p>
        </w:tc>
        <w:tc>
          <w:tcPr>
            <w:tcW w:w="1628"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45,76</w:t>
            </w:r>
            <w:r>
              <w:rPr>
                <w:rStyle w:val="propertyeditor"/>
                <w:rFonts w:ascii="Arial" w:hAnsi="Arial" w:cs="Arial"/>
                <w:bCs/>
                <w:noProof/>
                <w:sz w:val="18"/>
                <w:szCs w:val="18"/>
                <w:lang w:val="fr-CH"/>
              </w:rPr>
              <w:t>7</w:t>
            </w:r>
          </w:p>
        </w:tc>
        <w:tc>
          <w:tcPr>
            <w:tcW w:w="1126"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811,18</w:t>
            </w:r>
            <w:r>
              <w:rPr>
                <w:rStyle w:val="propertyeditor"/>
                <w:rFonts w:ascii="Arial" w:hAnsi="Arial" w:cs="Arial"/>
                <w:bCs/>
                <w:noProof/>
                <w:sz w:val="18"/>
                <w:szCs w:val="18"/>
                <w:lang w:val="fr-CH"/>
              </w:rPr>
              <w:t>5</w:t>
            </w:r>
          </w:p>
        </w:tc>
        <w:tc>
          <w:tcPr>
            <w:tcW w:w="1125"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878,02</w:t>
            </w:r>
            <w:r>
              <w:rPr>
                <w:rStyle w:val="propertyeditor"/>
                <w:rFonts w:ascii="Arial" w:hAnsi="Arial" w:cs="Arial"/>
                <w:bCs/>
                <w:noProof/>
                <w:sz w:val="18"/>
                <w:szCs w:val="18"/>
                <w:lang w:val="fr-CH"/>
              </w:rPr>
              <w:t>8</w:t>
            </w:r>
          </w:p>
        </w:tc>
        <w:tc>
          <w:tcPr>
            <w:tcW w:w="1628"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46,89</w:t>
            </w:r>
            <w:r>
              <w:rPr>
                <w:rStyle w:val="propertyeditor"/>
                <w:rFonts w:ascii="Arial" w:hAnsi="Arial" w:cs="Arial"/>
                <w:bCs/>
                <w:noProof/>
                <w:sz w:val="18"/>
                <w:szCs w:val="18"/>
                <w:lang w:val="fr-CH"/>
              </w:rPr>
              <w:t>2</w:t>
            </w:r>
          </w:p>
        </w:tc>
        <w:tc>
          <w:tcPr>
            <w:tcW w:w="1126"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831,13</w:t>
            </w:r>
            <w:r>
              <w:rPr>
                <w:rStyle w:val="propertyeditor"/>
                <w:rFonts w:ascii="Arial" w:hAnsi="Arial" w:cs="Arial"/>
                <w:bCs/>
                <w:noProof/>
                <w:sz w:val="18"/>
                <w:szCs w:val="18"/>
                <w:lang w:val="fr-CH"/>
              </w:rPr>
              <w:t>6</w:t>
            </w:r>
          </w:p>
        </w:tc>
      </w:tr>
      <w:tr w:rsidR="00000000">
        <w:tc>
          <w:tcPr>
            <w:tcW w:w="568"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center"/>
              <w:rPr>
                <w:rFonts w:ascii="Arial" w:hAnsi="Arial" w:cs="Arial"/>
                <w:noProof/>
                <w:sz w:val="18"/>
                <w:szCs w:val="18"/>
                <w:lang w:val="fr-CH"/>
              </w:rPr>
            </w:pPr>
            <w:r>
              <w:rPr>
                <w:rFonts w:ascii="Arial" w:hAnsi="Arial" w:cs="Arial"/>
                <w:noProof/>
                <w:sz w:val="18"/>
                <w:szCs w:val="18"/>
                <w:lang w:val="fr-CH"/>
              </w:rPr>
              <w:t>G</w:t>
            </w:r>
          </w:p>
        </w:tc>
        <w:tc>
          <w:tcPr>
            <w:tcW w:w="4357"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rPr>
                <w:rFonts w:ascii="Arial" w:hAnsi="Arial" w:cs="Arial"/>
                <w:b/>
                <w:noProof/>
                <w:sz w:val="18"/>
                <w:szCs w:val="18"/>
                <w:lang w:val="fr-CH"/>
              </w:rPr>
            </w:pPr>
            <w:r>
              <w:rPr>
                <w:rFonts w:ascii="Arial" w:hAnsi="Arial" w:cs="Arial"/>
                <w:b/>
                <w:noProof/>
                <w:sz w:val="18"/>
                <w:szCs w:val="18"/>
                <w:lang w:val="fr-CH"/>
              </w:rPr>
              <w:t>Stock régulateur du vaccin</w:t>
            </w:r>
          </w:p>
        </w:tc>
        <w:tc>
          <w:tcPr>
            <w:tcW w:w="2933"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both"/>
              <w:rPr>
                <w:rFonts w:ascii="Arial" w:hAnsi="Arial" w:cs="Arial"/>
                <w:noProof/>
                <w:sz w:val="18"/>
                <w:szCs w:val="18"/>
                <w:lang w:val="fr-CH"/>
              </w:rPr>
            </w:pPr>
            <w:r>
              <w:rPr>
                <w:rFonts w:ascii="Arial" w:hAnsi="Arial" w:cs="Arial"/>
                <w:noProof/>
                <w:sz w:val="18"/>
                <w:szCs w:val="18"/>
                <w:lang w:val="fr-CH"/>
              </w:rPr>
              <w:t>(F - F de l’année précédente) * 0,25</w:t>
            </w:r>
          </w:p>
        </w:tc>
        <w:tc>
          <w:tcPr>
            <w:tcW w:w="1125"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7,27</w:t>
            </w:r>
            <w:r>
              <w:rPr>
                <w:rStyle w:val="propertyeditor"/>
                <w:rFonts w:ascii="Arial" w:hAnsi="Arial" w:cs="Arial"/>
                <w:bCs/>
                <w:noProof/>
                <w:sz w:val="18"/>
                <w:szCs w:val="18"/>
                <w:lang w:val="fr-CH"/>
              </w:rPr>
              <w:t>9</w:t>
            </w:r>
          </w:p>
        </w:tc>
        <w:tc>
          <w:tcPr>
            <w:tcW w:w="1628"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38</w:t>
            </w:r>
            <w:r>
              <w:rPr>
                <w:rStyle w:val="propertyeditor"/>
                <w:rFonts w:ascii="Arial" w:hAnsi="Arial" w:cs="Arial"/>
                <w:bCs/>
                <w:noProof/>
                <w:sz w:val="18"/>
                <w:szCs w:val="18"/>
                <w:lang w:val="fr-CH"/>
              </w:rPr>
              <w:t>9</w:t>
            </w:r>
          </w:p>
        </w:tc>
        <w:tc>
          <w:tcPr>
            <w:tcW w:w="1126"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6,89</w:t>
            </w:r>
            <w:r>
              <w:rPr>
                <w:rStyle w:val="propertyeditor"/>
                <w:rFonts w:ascii="Arial" w:hAnsi="Arial" w:cs="Arial"/>
                <w:bCs/>
                <w:noProof/>
                <w:sz w:val="18"/>
                <w:szCs w:val="18"/>
                <w:lang w:val="fr-CH"/>
              </w:rPr>
              <w:t>0</w:t>
            </w:r>
          </w:p>
        </w:tc>
        <w:tc>
          <w:tcPr>
            <w:tcW w:w="1125"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5,26</w:t>
            </w:r>
            <w:r>
              <w:rPr>
                <w:rStyle w:val="propertyeditor"/>
                <w:rFonts w:ascii="Arial" w:hAnsi="Arial" w:cs="Arial"/>
                <w:bCs/>
                <w:noProof/>
                <w:sz w:val="18"/>
                <w:szCs w:val="18"/>
                <w:lang w:val="fr-CH"/>
              </w:rPr>
              <w:t>9</w:t>
            </w:r>
          </w:p>
        </w:tc>
        <w:tc>
          <w:tcPr>
            <w:tcW w:w="1628"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28</w:t>
            </w:r>
            <w:r>
              <w:rPr>
                <w:rStyle w:val="propertyeditor"/>
                <w:rFonts w:ascii="Arial" w:hAnsi="Arial" w:cs="Arial"/>
                <w:bCs/>
                <w:noProof/>
                <w:sz w:val="18"/>
                <w:szCs w:val="18"/>
                <w:lang w:val="fr-CH"/>
              </w:rPr>
              <w:t>2</w:t>
            </w:r>
          </w:p>
        </w:tc>
        <w:tc>
          <w:tcPr>
            <w:tcW w:w="1126"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4,98</w:t>
            </w:r>
            <w:r>
              <w:rPr>
                <w:rStyle w:val="propertyeditor"/>
                <w:rFonts w:ascii="Arial" w:hAnsi="Arial" w:cs="Arial"/>
                <w:bCs/>
                <w:noProof/>
                <w:sz w:val="18"/>
                <w:szCs w:val="18"/>
                <w:lang w:val="fr-CH"/>
              </w:rPr>
              <w:t>7</w:t>
            </w:r>
          </w:p>
        </w:tc>
      </w:tr>
      <w:tr w:rsidR="00000000">
        <w:tc>
          <w:tcPr>
            <w:tcW w:w="568"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center"/>
              <w:rPr>
                <w:rFonts w:ascii="Arial" w:hAnsi="Arial" w:cs="Arial"/>
                <w:noProof/>
                <w:sz w:val="18"/>
                <w:szCs w:val="18"/>
                <w:lang w:val="fr-CH"/>
              </w:rPr>
            </w:pPr>
            <w:r>
              <w:rPr>
                <w:rFonts w:ascii="Arial" w:hAnsi="Arial" w:cs="Arial"/>
                <w:noProof/>
                <w:sz w:val="18"/>
                <w:szCs w:val="18"/>
                <w:lang w:val="fr-CH"/>
              </w:rPr>
              <w:t>I</w:t>
            </w:r>
          </w:p>
        </w:tc>
        <w:tc>
          <w:tcPr>
            <w:tcW w:w="4357"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rPr>
                <w:rFonts w:ascii="Arial" w:hAnsi="Arial" w:cs="Arial"/>
                <w:b/>
                <w:noProof/>
                <w:sz w:val="18"/>
                <w:szCs w:val="18"/>
                <w:lang w:val="fr-CH"/>
              </w:rPr>
            </w:pPr>
            <w:r>
              <w:rPr>
                <w:rFonts w:ascii="Arial" w:hAnsi="Arial" w:cs="Arial"/>
                <w:b/>
                <w:noProof/>
                <w:sz w:val="18"/>
                <w:szCs w:val="18"/>
                <w:lang w:val="fr-CH"/>
              </w:rPr>
              <w:t xml:space="preserve">Nombre </w:t>
            </w:r>
            <w:r>
              <w:rPr>
                <w:rFonts w:ascii="Arial" w:hAnsi="Arial" w:cs="Arial"/>
                <w:b/>
                <w:noProof/>
                <w:sz w:val="18"/>
                <w:szCs w:val="18"/>
                <w:lang w:val="fr-CH"/>
              </w:rPr>
              <w:t>total de doses de vaccin nécessaires</w:t>
            </w:r>
          </w:p>
        </w:tc>
        <w:tc>
          <w:tcPr>
            <w:tcW w:w="2933"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both"/>
              <w:rPr>
                <w:rFonts w:ascii="Arial" w:hAnsi="Arial" w:cs="Arial"/>
                <w:noProof/>
                <w:sz w:val="18"/>
                <w:szCs w:val="18"/>
                <w:lang w:val="fr-CH"/>
              </w:rPr>
            </w:pPr>
            <w:r>
              <w:rPr>
                <w:rFonts w:ascii="Arial" w:hAnsi="Arial" w:cs="Arial"/>
                <w:noProof/>
                <w:sz w:val="18"/>
                <w:szCs w:val="18"/>
                <w:lang w:val="fr-CH"/>
              </w:rPr>
              <w:t>F + G</w:t>
            </w:r>
          </w:p>
        </w:tc>
        <w:tc>
          <w:tcPr>
            <w:tcW w:w="1125"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864,23</w:t>
            </w:r>
            <w:r>
              <w:rPr>
                <w:rStyle w:val="propertyeditor"/>
                <w:rFonts w:ascii="Arial" w:hAnsi="Arial" w:cs="Arial"/>
                <w:bCs/>
                <w:noProof/>
                <w:sz w:val="18"/>
                <w:szCs w:val="18"/>
                <w:lang w:val="fr-CH"/>
              </w:rPr>
              <w:t>1</w:t>
            </w:r>
          </w:p>
        </w:tc>
        <w:tc>
          <w:tcPr>
            <w:tcW w:w="1628"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46,15</w:t>
            </w:r>
            <w:r>
              <w:rPr>
                <w:rStyle w:val="propertyeditor"/>
                <w:rFonts w:ascii="Arial" w:hAnsi="Arial" w:cs="Arial"/>
                <w:bCs/>
                <w:noProof/>
                <w:sz w:val="18"/>
                <w:szCs w:val="18"/>
                <w:lang w:val="fr-CH"/>
              </w:rPr>
              <w:t>6</w:t>
            </w:r>
          </w:p>
        </w:tc>
        <w:tc>
          <w:tcPr>
            <w:tcW w:w="1126"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818,07</w:t>
            </w:r>
            <w:r>
              <w:rPr>
                <w:rStyle w:val="propertyeditor"/>
                <w:rFonts w:ascii="Arial" w:hAnsi="Arial" w:cs="Arial"/>
                <w:bCs/>
                <w:noProof/>
                <w:sz w:val="18"/>
                <w:szCs w:val="18"/>
                <w:lang w:val="fr-CH"/>
              </w:rPr>
              <w:t>5</w:t>
            </w:r>
          </w:p>
        </w:tc>
        <w:tc>
          <w:tcPr>
            <w:tcW w:w="1125"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883,29</w:t>
            </w:r>
            <w:r>
              <w:rPr>
                <w:rStyle w:val="propertyeditor"/>
                <w:rFonts w:ascii="Arial" w:hAnsi="Arial" w:cs="Arial"/>
                <w:bCs/>
                <w:noProof/>
                <w:sz w:val="18"/>
                <w:szCs w:val="18"/>
                <w:lang w:val="fr-CH"/>
              </w:rPr>
              <w:t>7</w:t>
            </w:r>
          </w:p>
        </w:tc>
        <w:tc>
          <w:tcPr>
            <w:tcW w:w="1628"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47,17</w:t>
            </w:r>
            <w:r>
              <w:rPr>
                <w:rStyle w:val="propertyeditor"/>
                <w:rFonts w:ascii="Arial" w:hAnsi="Arial" w:cs="Arial"/>
                <w:bCs/>
                <w:noProof/>
                <w:sz w:val="18"/>
                <w:szCs w:val="18"/>
                <w:lang w:val="fr-CH"/>
              </w:rPr>
              <w:t>4</w:t>
            </w:r>
          </w:p>
        </w:tc>
        <w:tc>
          <w:tcPr>
            <w:tcW w:w="1126"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836,12</w:t>
            </w:r>
            <w:r>
              <w:rPr>
                <w:rStyle w:val="propertyeditor"/>
                <w:rFonts w:ascii="Arial" w:hAnsi="Arial" w:cs="Arial"/>
                <w:bCs/>
                <w:noProof/>
                <w:sz w:val="18"/>
                <w:szCs w:val="18"/>
                <w:lang w:val="fr-CH"/>
              </w:rPr>
              <w:t>3</w:t>
            </w:r>
          </w:p>
        </w:tc>
      </w:tr>
      <w:tr w:rsidR="00000000">
        <w:tc>
          <w:tcPr>
            <w:tcW w:w="568"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center"/>
              <w:rPr>
                <w:rFonts w:ascii="Arial" w:hAnsi="Arial" w:cs="Arial"/>
                <w:noProof/>
                <w:sz w:val="18"/>
                <w:szCs w:val="18"/>
                <w:lang w:val="fr-CH"/>
              </w:rPr>
            </w:pPr>
            <w:r>
              <w:rPr>
                <w:rFonts w:ascii="Arial" w:hAnsi="Arial" w:cs="Arial"/>
                <w:noProof/>
                <w:sz w:val="18"/>
                <w:szCs w:val="18"/>
                <w:lang w:val="fr-CH"/>
              </w:rPr>
              <w:t>J</w:t>
            </w:r>
          </w:p>
        </w:tc>
        <w:tc>
          <w:tcPr>
            <w:tcW w:w="4357"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rPr>
                <w:rFonts w:ascii="Arial" w:hAnsi="Arial" w:cs="Arial"/>
                <w:b/>
                <w:noProof/>
                <w:sz w:val="18"/>
                <w:szCs w:val="18"/>
                <w:lang w:val="fr-CH"/>
              </w:rPr>
            </w:pPr>
            <w:r>
              <w:rPr>
                <w:rFonts w:ascii="Arial" w:hAnsi="Arial" w:cs="Arial"/>
                <w:b/>
                <w:noProof/>
                <w:sz w:val="18"/>
                <w:szCs w:val="18"/>
                <w:lang w:val="fr-CH"/>
              </w:rPr>
              <w:t>Nombre de doses par flacon</w:t>
            </w:r>
          </w:p>
        </w:tc>
        <w:tc>
          <w:tcPr>
            <w:tcW w:w="2933"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both"/>
              <w:rPr>
                <w:rFonts w:ascii="Arial" w:hAnsi="Arial" w:cs="Arial"/>
                <w:noProof/>
                <w:sz w:val="18"/>
                <w:szCs w:val="18"/>
                <w:lang w:val="fr-CH"/>
              </w:rPr>
            </w:pPr>
            <w:r>
              <w:rPr>
                <w:rFonts w:ascii="Arial" w:hAnsi="Arial" w:cs="Arial"/>
                <w:noProof/>
                <w:sz w:val="18"/>
                <w:szCs w:val="18"/>
                <w:lang w:val="fr-CH"/>
              </w:rPr>
              <w:t>Paramètre du vaccin</w:t>
            </w:r>
          </w:p>
        </w:tc>
        <w:tc>
          <w:tcPr>
            <w:tcW w:w="1125"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1</w:t>
            </w:r>
          </w:p>
        </w:tc>
        <w:tc>
          <w:tcPr>
            <w:tcW w:w="1628"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1</w:t>
            </w:r>
          </w:p>
        </w:tc>
        <w:tc>
          <w:tcPr>
            <w:tcW w:w="1126"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1</w:t>
            </w:r>
          </w:p>
        </w:tc>
        <w:tc>
          <w:tcPr>
            <w:tcW w:w="1125"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1</w:t>
            </w:r>
          </w:p>
        </w:tc>
        <w:tc>
          <w:tcPr>
            <w:tcW w:w="1628"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1</w:t>
            </w:r>
          </w:p>
        </w:tc>
        <w:tc>
          <w:tcPr>
            <w:tcW w:w="1126"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1</w:t>
            </w:r>
          </w:p>
        </w:tc>
      </w:tr>
      <w:tr w:rsidR="00000000">
        <w:tc>
          <w:tcPr>
            <w:tcW w:w="568"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center"/>
              <w:rPr>
                <w:rFonts w:ascii="Arial" w:hAnsi="Arial" w:cs="Arial"/>
                <w:noProof/>
                <w:sz w:val="18"/>
                <w:szCs w:val="18"/>
                <w:lang w:val="fr-CH"/>
              </w:rPr>
            </w:pPr>
            <w:r>
              <w:rPr>
                <w:rFonts w:ascii="Arial" w:hAnsi="Arial" w:cs="Arial"/>
                <w:noProof/>
                <w:sz w:val="18"/>
                <w:szCs w:val="18"/>
                <w:lang w:val="fr-CH"/>
              </w:rPr>
              <w:t>K</w:t>
            </w:r>
          </w:p>
        </w:tc>
        <w:tc>
          <w:tcPr>
            <w:tcW w:w="4357"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rPr>
                <w:rFonts w:ascii="Arial" w:hAnsi="Arial" w:cs="Arial"/>
                <w:b/>
                <w:noProof/>
                <w:sz w:val="18"/>
                <w:szCs w:val="18"/>
                <w:lang w:val="fr-CH"/>
              </w:rPr>
            </w:pPr>
            <w:r>
              <w:rPr>
                <w:rFonts w:ascii="Arial" w:hAnsi="Arial" w:cs="Arial"/>
                <w:b/>
                <w:noProof/>
                <w:sz w:val="18"/>
                <w:szCs w:val="18"/>
                <w:lang w:val="fr-CH"/>
              </w:rPr>
              <w:t>Nombre de seringues autobloquantes (+ 10% de perte) nécessaires</w:t>
            </w:r>
          </w:p>
        </w:tc>
        <w:tc>
          <w:tcPr>
            <w:tcW w:w="2933"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both"/>
              <w:rPr>
                <w:rFonts w:ascii="Arial" w:hAnsi="Arial" w:cs="Arial"/>
                <w:noProof/>
                <w:sz w:val="18"/>
                <w:szCs w:val="18"/>
                <w:lang w:val="fr-CH"/>
              </w:rPr>
            </w:pPr>
            <w:r>
              <w:rPr>
                <w:rFonts w:ascii="Arial" w:hAnsi="Arial" w:cs="Arial"/>
                <w:noProof/>
                <w:sz w:val="18"/>
                <w:szCs w:val="18"/>
                <w:lang w:val="fr-CH"/>
              </w:rPr>
              <w:t>(D + G) * 1,11</w:t>
            </w:r>
          </w:p>
        </w:tc>
        <w:tc>
          <w:tcPr>
            <w:tcW w:w="1125"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914,00</w:t>
            </w:r>
            <w:r>
              <w:rPr>
                <w:rStyle w:val="propertyeditor"/>
                <w:rFonts w:ascii="Arial" w:hAnsi="Arial" w:cs="Arial"/>
                <w:bCs/>
                <w:noProof/>
                <w:sz w:val="18"/>
                <w:szCs w:val="18"/>
                <w:lang w:val="fr-CH"/>
              </w:rPr>
              <w:t>0</w:t>
            </w:r>
          </w:p>
        </w:tc>
        <w:tc>
          <w:tcPr>
            <w:tcW w:w="1628"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48,81</w:t>
            </w:r>
            <w:r>
              <w:rPr>
                <w:rStyle w:val="propertyeditor"/>
                <w:rFonts w:ascii="Arial" w:hAnsi="Arial" w:cs="Arial"/>
                <w:bCs/>
                <w:noProof/>
                <w:sz w:val="18"/>
                <w:szCs w:val="18"/>
                <w:lang w:val="fr-CH"/>
              </w:rPr>
              <w:t>3</w:t>
            </w:r>
          </w:p>
        </w:tc>
        <w:tc>
          <w:tcPr>
            <w:tcW w:w="1126"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865,18</w:t>
            </w:r>
            <w:r>
              <w:rPr>
                <w:rStyle w:val="propertyeditor"/>
                <w:rFonts w:ascii="Arial" w:hAnsi="Arial" w:cs="Arial"/>
                <w:bCs/>
                <w:noProof/>
                <w:sz w:val="18"/>
                <w:szCs w:val="18"/>
                <w:lang w:val="fr-CH"/>
              </w:rPr>
              <w:t>7</w:t>
            </w:r>
          </w:p>
        </w:tc>
        <w:tc>
          <w:tcPr>
            <w:tcW w:w="1125"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934,05</w:t>
            </w:r>
            <w:r>
              <w:rPr>
                <w:rStyle w:val="propertyeditor"/>
                <w:rFonts w:ascii="Arial" w:hAnsi="Arial" w:cs="Arial"/>
                <w:bCs/>
                <w:noProof/>
                <w:sz w:val="18"/>
                <w:szCs w:val="18"/>
                <w:lang w:val="fr-CH"/>
              </w:rPr>
              <w:t>0</w:t>
            </w:r>
          </w:p>
        </w:tc>
        <w:tc>
          <w:tcPr>
            <w:tcW w:w="1628"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49,88</w:t>
            </w:r>
            <w:r>
              <w:rPr>
                <w:rStyle w:val="propertyeditor"/>
                <w:rFonts w:ascii="Arial" w:hAnsi="Arial" w:cs="Arial"/>
                <w:bCs/>
                <w:noProof/>
                <w:sz w:val="18"/>
                <w:szCs w:val="18"/>
                <w:lang w:val="fr-CH"/>
              </w:rPr>
              <w:t>4</w:t>
            </w:r>
          </w:p>
        </w:tc>
        <w:tc>
          <w:tcPr>
            <w:tcW w:w="1126"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884,16</w:t>
            </w:r>
            <w:r>
              <w:rPr>
                <w:rStyle w:val="propertyeditor"/>
                <w:rFonts w:ascii="Arial" w:hAnsi="Arial" w:cs="Arial"/>
                <w:bCs/>
                <w:noProof/>
                <w:sz w:val="18"/>
                <w:szCs w:val="18"/>
                <w:lang w:val="fr-CH"/>
              </w:rPr>
              <w:t>6</w:t>
            </w:r>
          </w:p>
        </w:tc>
      </w:tr>
      <w:tr w:rsidR="00000000">
        <w:tc>
          <w:tcPr>
            <w:tcW w:w="568"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center"/>
              <w:rPr>
                <w:rFonts w:ascii="Arial" w:hAnsi="Arial" w:cs="Arial"/>
                <w:noProof/>
                <w:sz w:val="18"/>
                <w:szCs w:val="18"/>
                <w:lang w:val="fr-CH"/>
              </w:rPr>
            </w:pPr>
            <w:r>
              <w:rPr>
                <w:rFonts w:ascii="Arial" w:hAnsi="Arial" w:cs="Arial"/>
                <w:noProof/>
                <w:sz w:val="18"/>
                <w:szCs w:val="18"/>
                <w:lang w:val="fr-CH"/>
              </w:rPr>
              <w:t>L</w:t>
            </w:r>
          </w:p>
        </w:tc>
        <w:tc>
          <w:tcPr>
            <w:tcW w:w="4357"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rPr>
                <w:rFonts w:ascii="Arial" w:hAnsi="Arial" w:cs="Arial"/>
                <w:b/>
                <w:noProof/>
                <w:sz w:val="18"/>
                <w:szCs w:val="18"/>
                <w:lang w:val="fr-CH"/>
              </w:rPr>
            </w:pPr>
            <w:r>
              <w:rPr>
                <w:rFonts w:ascii="Arial" w:hAnsi="Arial" w:cs="Arial"/>
                <w:b/>
                <w:noProof/>
                <w:sz w:val="18"/>
                <w:szCs w:val="18"/>
                <w:lang w:val="fr-CH"/>
              </w:rPr>
              <w:t>Nombre de seringues de reconstitution (+ 10% de perte) nécessaires</w:t>
            </w:r>
          </w:p>
        </w:tc>
        <w:tc>
          <w:tcPr>
            <w:tcW w:w="2933"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both"/>
              <w:rPr>
                <w:rFonts w:ascii="Arial" w:hAnsi="Arial" w:cs="Arial"/>
                <w:noProof/>
                <w:sz w:val="18"/>
                <w:szCs w:val="18"/>
                <w:lang w:val="fr-CH"/>
              </w:rPr>
            </w:pPr>
            <w:r>
              <w:rPr>
                <w:rFonts w:ascii="Arial" w:hAnsi="Arial" w:cs="Arial"/>
                <w:noProof/>
                <w:sz w:val="18"/>
                <w:szCs w:val="18"/>
                <w:lang w:val="fr-CH"/>
              </w:rPr>
              <w:t>I / J * 1,11</w:t>
            </w:r>
          </w:p>
        </w:tc>
        <w:tc>
          <w:tcPr>
            <w:tcW w:w="1125"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p>
        </w:tc>
        <w:tc>
          <w:tcPr>
            <w:tcW w:w="1628"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p>
        </w:tc>
        <w:tc>
          <w:tcPr>
            <w:tcW w:w="1126"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p>
        </w:tc>
        <w:tc>
          <w:tcPr>
            <w:tcW w:w="1125"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p>
        </w:tc>
        <w:tc>
          <w:tcPr>
            <w:tcW w:w="1628"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p>
        </w:tc>
        <w:tc>
          <w:tcPr>
            <w:tcW w:w="1126"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p>
        </w:tc>
      </w:tr>
      <w:tr w:rsidR="00000000">
        <w:tc>
          <w:tcPr>
            <w:tcW w:w="568"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center"/>
              <w:rPr>
                <w:rFonts w:ascii="Arial" w:hAnsi="Arial" w:cs="Arial"/>
                <w:noProof/>
                <w:sz w:val="18"/>
                <w:szCs w:val="18"/>
                <w:lang w:val="fr-CH"/>
              </w:rPr>
            </w:pPr>
            <w:r>
              <w:rPr>
                <w:rFonts w:ascii="Arial" w:hAnsi="Arial" w:cs="Arial"/>
                <w:noProof/>
                <w:sz w:val="18"/>
                <w:szCs w:val="18"/>
                <w:lang w:val="fr-CH"/>
              </w:rPr>
              <w:t>M</w:t>
            </w:r>
          </w:p>
        </w:tc>
        <w:tc>
          <w:tcPr>
            <w:tcW w:w="4357"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rPr>
                <w:rFonts w:ascii="Arial" w:hAnsi="Arial" w:cs="Arial"/>
                <w:b/>
                <w:noProof/>
                <w:sz w:val="18"/>
                <w:szCs w:val="18"/>
                <w:lang w:val="fr-CH"/>
              </w:rPr>
            </w:pPr>
            <w:r>
              <w:rPr>
                <w:rFonts w:ascii="Arial" w:hAnsi="Arial" w:cs="Arial"/>
                <w:b/>
                <w:noProof/>
                <w:sz w:val="18"/>
                <w:szCs w:val="18"/>
                <w:lang w:val="fr-CH"/>
              </w:rPr>
              <w:t xml:space="preserve">Nombre </w:t>
            </w:r>
            <w:r>
              <w:rPr>
                <w:rFonts w:ascii="Arial" w:hAnsi="Arial" w:cs="Arial"/>
                <w:b/>
                <w:noProof/>
                <w:sz w:val="18"/>
                <w:szCs w:val="18"/>
                <w:lang w:val="fr-CH"/>
              </w:rPr>
              <w:t xml:space="preserve">total de réceptacles de sécurité (+ 10% </w:t>
            </w:r>
            <w:r>
              <w:rPr>
                <w:rFonts w:ascii="Arial" w:hAnsi="Arial" w:cs="Arial"/>
                <w:b/>
                <w:noProof/>
                <w:sz w:val="18"/>
                <w:szCs w:val="18"/>
                <w:lang w:val="fr-CH"/>
              </w:rPr>
              <w:lastRenderedPageBreak/>
              <w:t>supplémentaires) nécessaires</w:t>
            </w:r>
          </w:p>
        </w:tc>
        <w:tc>
          <w:tcPr>
            <w:tcW w:w="2933"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rPr>
                <w:rFonts w:ascii="Arial" w:hAnsi="Arial" w:cs="Arial"/>
                <w:noProof/>
                <w:sz w:val="18"/>
                <w:szCs w:val="18"/>
                <w:lang w:val="fr-CH"/>
              </w:rPr>
            </w:pPr>
            <w:r>
              <w:rPr>
                <w:rStyle w:val="propertyeditor"/>
                <w:rFonts w:ascii="Arial" w:hAnsi="Arial" w:cs="Arial"/>
                <w:noProof/>
                <w:sz w:val="18"/>
                <w:szCs w:val="18"/>
                <w:lang w:val="fr-CH"/>
              </w:rPr>
              <w:lastRenderedPageBreak/>
              <w:t>(K + L) / 100 x 1.1</w:t>
            </w:r>
            <w:r>
              <w:rPr>
                <w:rStyle w:val="propertyeditor"/>
                <w:rFonts w:ascii="Arial" w:hAnsi="Arial" w:cs="Arial"/>
                <w:noProof/>
                <w:sz w:val="18"/>
                <w:szCs w:val="18"/>
                <w:lang w:val="fr-CH"/>
              </w:rPr>
              <w:t>1</w:t>
            </w:r>
          </w:p>
        </w:tc>
        <w:tc>
          <w:tcPr>
            <w:tcW w:w="1125"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10,14</w:t>
            </w:r>
            <w:r>
              <w:rPr>
                <w:rStyle w:val="propertyeditor"/>
                <w:rFonts w:ascii="Arial" w:hAnsi="Arial" w:cs="Arial"/>
                <w:bCs/>
                <w:noProof/>
                <w:sz w:val="18"/>
                <w:szCs w:val="18"/>
                <w:lang w:val="fr-CH"/>
              </w:rPr>
              <w:t>6</w:t>
            </w:r>
          </w:p>
        </w:tc>
        <w:tc>
          <w:tcPr>
            <w:tcW w:w="1628"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54</w:t>
            </w:r>
            <w:r>
              <w:rPr>
                <w:rStyle w:val="propertyeditor"/>
                <w:rFonts w:ascii="Arial" w:hAnsi="Arial" w:cs="Arial"/>
                <w:bCs/>
                <w:noProof/>
                <w:sz w:val="18"/>
                <w:szCs w:val="18"/>
                <w:lang w:val="fr-CH"/>
              </w:rPr>
              <w:t>2</w:t>
            </w:r>
          </w:p>
        </w:tc>
        <w:tc>
          <w:tcPr>
            <w:tcW w:w="1126"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9,60</w:t>
            </w:r>
            <w:r>
              <w:rPr>
                <w:rStyle w:val="propertyeditor"/>
                <w:rFonts w:ascii="Arial" w:hAnsi="Arial" w:cs="Arial"/>
                <w:bCs/>
                <w:noProof/>
                <w:sz w:val="18"/>
                <w:szCs w:val="18"/>
                <w:lang w:val="fr-CH"/>
              </w:rPr>
              <w:t>4</w:t>
            </w:r>
          </w:p>
        </w:tc>
        <w:tc>
          <w:tcPr>
            <w:tcW w:w="1125"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10,36</w:t>
            </w:r>
            <w:r>
              <w:rPr>
                <w:rStyle w:val="propertyeditor"/>
                <w:rFonts w:ascii="Arial" w:hAnsi="Arial" w:cs="Arial"/>
                <w:bCs/>
                <w:noProof/>
                <w:sz w:val="18"/>
                <w:szCs w:val="18"/>
                <w:lang w:val="fr-CH"/>
              </w:rPr>
              <w:t>8</w:t>
            </w:r>
          </w:p>
        </w:tc>
        <w:tc>
          <w:tcPr>
            <w:tcW w:w="1628"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55</w:t>
            </w:r>
            <w:r>
              <w:rPr>
                <w:rStyle w:val="propertyeditor"/>
                <w:rFonts w:ascii="Arial" w:hAnsi="Arial" w:cs="Arial"/>
                <w:bCs/>
                <w:noProof/>
                <w:sz w:val="18"/>
                <w:szCs w:val="18"/>
                <w:lang w:val="fr-CH"/>
              </w:rPr>
              <w:t>4</w:t>
            </w:r>
          </w:p>
        </w:tc>
        <w:tc>
          <w:tcPr>
            <w:tcW w:w="1126"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9,81</w:t>
            </w:r>
            <w:r>
              <w:rPr>
                <w:rStyle w:val="propertyeditor"/>
                <w:rFonts w:ascii="Arial" w:hAnsi="Arial" w:cs="Arial"/>
                <w:bCs/>
                <w:noProof/>
                <w:sz w:val="18"/>
                <w:szCs w:val="18"/>
                <w:lang w:val="fr-CH"/>
              </w:rPr>
              <w:t>4</w:t>
            </w:r>
          </w:p>
        </w:tc>
      </w:tr>
      <w:tr w:rsidR="00000000">
        <w:tc>
          <w:tcPr>
            <w:tcW w:w="568"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center"/>
              <w:rPr>
                <w:rFonts w:ascii="Arial" w:hAnsi="Arial" w:cs="Arial"/>
                <w:noProof/>
                <w:sz w:val="18"/>
                <w:szCs w:val="18"/>
                <w:lang w:val="fr-CH"/>
              </w:rPr>
            </w:pPr>
            <w:r>
              <w:rPr>
                <w:rFonts w:ascii="Arial" w:hAnsi="Arial" w:cs="Arial"/>
                <w:noProof/>
                <w:sz w:val="18"/>
                <w:szCs w:val="18"/>
                <w:lang w:val="fr-CH"/>
              </w:rPr>
              <w:lastRenderedPageBreak/>
              <w:t>N</w:t>
            </w:r>
          </w:p>
        </w:tc>
        <w:tc>
          <w:tcPr>
            <w:tcW w:w="4357"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rPr>
                <w:rFonts w:ascii="Arial" w:hAnsi="Arial" w:cs="Arial"/>
                <w:b/>
                <w:noProof/>
                <w:sz w:val="18"/>
                <w:szCs w:val="18"/>
                <w:lang w:val="fr-CH"/>
              </w:rPr>
            </w:pPr>
            <w:r>
              <w:rPr>
                <w:rFonts w:ascii="Arial" w:hAnsi="Arial" w:cs="Arial"/>
                <w:b/>
                <w:noProof/>
                <w:sz w:val="18"/>
                <w:szCs w:val="18"/>
                <w:lang w:val="fr-CH"/>
              </w:rPr>
              <w:t>Coût des vaccins nécessaires</w:t>
            </w:r>
          </w:p>
        </w:tc>
        <w:tc>
          <w:tcPr>
            <w:tcW w:w="2933"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both"/>
              <w:rPr>
                <w:rFonts w:ascii="Arial" w:hAnsi="Arial" w:cs="Arial"/>
                <w:noProof/>
                <w:sz w:val="18"/>
                <w:szCs w:val="18"/>
                <w:lang w:val="fr-CH"/>
              </w:rPr>
            </w:pPr>
            <w:r>
              <w:rPr>
                <w:rFonts w:ascii="Arial" w:hAnsi="Arial" w:cs="Arial"/>
                <w:noProof/>
                <w:sz w:val="18"/>
                <w:szCs w:val="18"/>
                <w:lang w:val="fr-CH"/>
              </w:rPr>
              <w:t>I * prix du vaccin par dose</w:t>
            </w:r>
          </w:p>
        </w:tc>
        <w:tc>
          <w:tcPr>
            <w:tcW w:w="1125"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3,024,80</w:t>
            </w:r>
            <w:r>
              <w:rPr>
                <w:rStyle w:val="propertyeditor"/>
                <w:rFonts w:ascii="Arial" w:hAnsi="Arial" w:cs="Arial"/>
                <w:bCs/>
                <w:noProof/>
                <w:sz w:val="18"/>
                <w:szCs w:val="18"/>
                <w:lang w:val="fr-CH"/>
              </w:rPr>
              <w:t>9</w:t>
            </w:r>
          </w:p>
        </w:tc>
        <w:tc>
          <w:tcPr>
            <w:tcW w:w="1628"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161,54</w:t>
            </w:r>
            <w:r>
              <w:rPr>
                <w:rStyle w:val="propertyeditor"/>
                <w:rFonts w:ascii="Arial" w:hAnsi="Arial" w:cs="Arial"/>
                <w:bCs/>
                <w:noProof/>
                <w:sz w:val="18"/>
                <w:szCs w:val="18"/>
                <w:lang w:val="fr-CH"/>
              </w:rPr>
              <w:t>3</w:t>
            </w:r>
          </w:p>
        </w:tc>
        <w:tc>
          <w:tcPr>
            <w:tcW w:w="1126"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2,863,26</w:t>
            </w:r>
            <w:r>
              <w:rPr>
                <w:rStyle w:val="propertyeditor"/>
                <w:rFonts w:ascii="Arial" w:hAnsi="Arial" w:cs="Arial"/>
                <w:bCs/>
                <w:noProof/>
                <w:sz w:val="18"/>
                <w:szCs w:val="18"/>
                <w:lang w:val="fr-CH"/>
              </w:rPr>
              <w:t>6</w:t>
            </w:r>
          </w:p>
        </w:tc>
        <w:tc>
          <w:tcPr>
            <w:tcW w:w="1125"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3,091,54</w:t>
            </w:r>
            <w:r>
              <w:rPr>
                <w:rStyle w:val="propertyeditor"/>
                <w:rFonts w:ascii="Arial" w:hAnsi="Arial" w:cs="Arial"/>
                <w:bCs/>
                <w:noProof/>
                <w:sz w:val="18"/>
                <w:szCs w:val="18"/>
                <w:lang w:val="fr-CH"/>
              </w:rPr>
              <w:t>0</w:t>
            </w:r>
          </w:p>
        </w:tc>
        <w:tc>
          <w:tcPr>
            <w:tcW w:w="1628"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165,10</w:t>
            </w:r>
            <w:r>
              <w:rPr>
                <w:rStyle w:val="propertyeditor"/>
                <w:rFonts w:ascii="Arial" w:hAnsi="Arial" w:cs="Arial"/>
                <w:bCs/>
                <w:noProof/>
                <w:sz w:val="18"/>
                <w:szCs w:val="18"/>
                <w:lang w:val="fr-CH"/>
              </w:rPr>
              <w:t>7</w:t>
            </w:r>
          </w:p>
        </w:tc>
        <w:tc>
          <w:tcPr>
            <w:tcW w:w="1126"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2,926,43</w:t>
            </w:r>
            <w:r>
              <w:rPr>
                <w:rStyle w:val="propertyeditor"/>
                <w:rFonts w:ascii="Arial" w:hAnsi="Arial" w:cs="Arial"/>
                <w:bCs/>
                <w:noProof/>
                <w:sz w:val="18"/>
                <w:szCs w:val="18"/>
                <w:lang w:val="fr-CH"/>
              </w:rPr>
              <w:t>3</w:t>
            </w:r>
          </w:p>
        </w:tc>
      </w:tr>
      <w:tr w:rsidR="00000000">
        <w:tc>
          <w:tcPr>
            <w:tcW w:w="568"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center"/>
              <w:rPr>
                <w:rFonts w:ascii="Arial" w:hAnsi="Arial" w:cs="Arial"/>
                <w:noProof/>
                <w:sz w:val="18"/>
                <w:szCs w:val="18"/>
                <w:lang w:val="fr-CH"/>
              </w:rPr>
            </w:pPr>
            <w:r>
              <w:rPr>
                <w:rFonts w:ascii="Arial" w:hAnsi="Arial" w:cs="Arial"/>
                <w:noProof/>
                <w:sz w:val="18"/>
                <w:szCs w:val="18"/>
                <w:lang w:val="fr-CH"/>
              </w:rPr>
              <w:t>O</w:t>
            </w:r>
          </w:p>
        </w:tc>
        <w:tc>
          <w:tcPr>
            <w:tcW w:w="4357"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rPr>
                <w:rFonts w:ascii="Arial" w:hAnsi="Arial" w:cs="Arial"/>
                <w:b/>
                <w:noProof/>
                <w:sz w:val="18"/>
                <w:szCs w:val="18"/>
                <w:lang w:val="fr-CH"/>
              </w:rPr>
            </w:pPr>
            <w:r>
              <w:rPr>
                <w:rFonts w:ascii="Arial" w:hAnsi="Arial" w:cs="Arial"/>
                <w:b/>
                <w:noProof/>
                <w:sz w:val="18"/>
                <w:szCs w:val="18"/>
                <w:lang w:val="fr-CH"/>
              </w:rPr>
              <w:t>Coût des seringues autobloquantes nécessaires</w:t>
            </w:r>
          </w:p>
        </w:tc>
        <w:tc>
          <w:tcPr>
            <w:tcW w:w="2933"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both"/>
              <w:rPr>
                <w:rFonts w:ascii="Arial" w:hAnsi="Arial" w:cs="Arial"/>
                <w:noProof/>
                <w:sz w:val="18"/>
                <w:szCs w:val="18"/>
                <w:lang w:val="fr-CH"/>
              </w:rPr>
            </w:pPr>
            <w:r>
              <w:rPr>
                <w:rFonts w:ascii="Arial" w:hAnsi="Arial" w:cs="Arial"/>
                <w:noProof/>
                <w:sz w:val="18"/>
                <w:szCs w:val="18"/>
                <w:lang w:val="fr-CH"/>
              </w:rPr>
              <w:t>K * prix unitaire des seringues autobloquantes</w:t>
            </w:r>
          </w:p>
        </w:tc>
        <w:tc>
          <w:tcPr>
            <w:tcW w:w="1125"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48,44</w:t>
            </w:r>
            <w:r>
              <w:rPr>
                <w:rStyle w:val="propertyeditor"/>
                <w:rFonts w:ascii="Arial" w:hAnsi="Arial" w:cs="Arial"/>
                <w:bCs/>
                <w:noProof/>
                <w:sz w:val="18"/>
                <w:szCs w:val="18"/>
                <w:lang w:val="fr-CH"/>
              </w:rPr>
              <w:t>2</w:t>
            </w:r>
          </w:p>
        </w:tc>
        <w:tc>
          <w:tcPr>
            <w:tcW w:w="1628"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2,58</w:t>
            </w:r>
            <w:r>
              <w:rPr>
                <w:rStyle w:val="propertyeditor"/>
                <w:rFonts w:ascii="Arial" w:hAnsi="Arial" w:cs="Arial"/>
                <w:bCs/>
                <w:noProof/>
                <w:sz w:val="18"/>
                <w:szCs w:val="18"/>
                <w:lang w:val="fr-CH"/>
              </w:rPr>
              <w:t>8</w:t>
            </w:r>
          </w:p>
        </w:tc>
        <w:tc>
          <w:tcPr>
            <w:tcW w:w="1126"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45,85</w:t>
            </w:r>
            <w:r>
              <w:rPr>
                <w:rStyle w:val="propertyeditor"/>
                <w:rFonts w:ascii="Arial" w:hAnsi="Arial" w:cs="Arial"/>
                <w:bCs/>
                <w:noProof/>
                <w:sz w:val="18"/>
                <w:szCs w:val="18"/>
                <w:lang w:val="fr-CH"/>
              </w:rPr>
              <w:t>4</w:t>
            </w:r>
          </w:p>
        </w:tc>
        <w:tc>
          <w:tcPr>
            <w:tcW w:w="1125"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49,50</w:t>
            </w:r>
            <w:r>
              <w:rPr>
                <w:rStyle w:val="propertyeditor"/>
                <w:rFonts w:ascii="Arial" w:hAnsi="Arial" w:cs="Arial"/>
                <w:bCs/>
                <w:noProof/>
                <w:sz w:val="18"/>
                <w:szCs w:val="18"/>
                <w:lang w:val="fr-CH"/>
              </w:rPr>
              <w:t>5</w:t>
            </w:r>
          </w:p>
        </w:tc>
        <w:tc>
          <w:tcPr>
            <w:tcW w:w="1628"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2,64</w:t>
            </w:r>
            <w:r>
              <w:rPr>
                <w:rStyle w:val="propertyeditor"/>
                <w:rFonts w:ascii="Arial" w:hAnsi="Arial" w:cs="Arial"/>
                <w:bCs/>
                <w:noProof/>
                <w:sz w:val="18"/>
                <w:szCs w:val="18"/>
                <w:lang w:val="fr-CH"/>
              </w:rPr>
              <w:t>4</w:t>
            </w:r>
          </w:p>
        </w:tc>
        <w:tc>
          <w:tcPr>
            <w:tcW w:w="1126"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46,86</w:t>
            </w:r>
            <w:r>
              <w:rPr>
                <w:rStyle w:val="propertyeditor"/>
                <w:rFonts w:ascii="Arial" w:hAnsi="Arial" w:cs="Arial"/>
                <w:bCs/>
                <w:noProof/>
                <w:sz w:val="18"/>
                <w:szCs w:val="18"/>
                <w:lang w:val="fr-CH"/>
              </w:rPr>
              <w:t>1</w:t>
            </w:r>
          </w:p>
        </w:tc>
      </w:tr>
      <w:tr w:rsidR="00000000">
        <w:tc>
          <w:tcPr>
            <w:tcW w:w="568"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center"/>
              <w:rPr>
                <w:rFonts w:ascii="Arial" w:hAnsi="Arial" w:cs="Arial"/>
                <w:noProof/>
                <w:sz w:val="18"/>
                <w:szCs w:val="18"/>
                <w:lang w:val="fr-CH"/>
              </w:rPr>
            </w:pPr>
            <w:r>
              <w:rPr>
                <w:rFonts w:ascii="Arial" w:hAnsi="Arial" w:cs="Arial"/>
                <w:noProof/>
                <w:sz w:val="18"/>
                <w:szCs w:val="18"/>
                <w:lang w:val="fr-CH"/>
              </w:rPr>
              <w:t>P</w:t>
            </w:r>
          </w:p>
        </w:tc>
        <w:tc>
          <w:tcPr>
            <w:tcW w:w="4357"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rPr>
                <w:rFonts w:ascii="Arial" w:hAnsi="Arial" w:cs="Arial"/>
                <w:b/>
                <w:noProof/>
                <w:sz w:val="18"/>
                <w:szCs w:val="18"/>
                <w:lang w:val="fr-CH"/>
              </w:rPr>
            </w:pPr>
            <w:r>
              <w:rPr>
                <w:rFonts w:ascii="Arial" w:hAnsi="Arial" w:cs="Arial"/>
                <w:b/>
                <w:noProof/>
                <w:sz w:val="18"/>
                <w:szCs w:val="18"/>
                <w:lang w:val="fr-CH"/>
              </w:rPr>
              <w:t>Coût des seringues de reconstitution nécessaires</w:t>
            </w:r>
          </w:p>
        </w:tc>
        <w:tc>
          <w:tcPr>
            <w:tcW w:w="2933"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both"/>
              <w:rPr>
                <w:rFonts w:ascii="Arial" w:hAnsi="Arial" w:cs="Arial"/>
                <w:noProof/>
                <w:sz w:val="18"/>
                <w:szCs w:val="18"/>
                <w:lang w:val="fr-CH"/>
              </w:rPr>
            </w:pPr>
            <w:r>
              <w:rPr>
                <w:rFonts w:ascii="Arial" w:hAnsi="Arial" w:cs="Arial"/>
                <w:noProof/>
                <w:sz w:val="18"/>
                <w:szCs w:val="18"/>
                <w:lang w:val="fr-CH"/>
              </w:rPr>
              <w:t xml:space="preserve">L * prix unitaire des seringues de reconstitution </w:t>
            </w:r>
          </w:p>
        </w:tc>
        <w:tc>
          <w:tcPr>
            <w:tcW w:w="1125"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p>
        </w:tc>
        <w:tc>
          <w:tcPr>
            <w:tcW w:w="1628"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p>
        </w:tc>
        <w:tc>
          <w:tcPr>
            <w:tcW w:w="1126"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p>
        </w:tc>
        <w:tc>
          <w:tcPr>
            <w:tcW w:w="1125"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p>
        </w:tc>
        <w:tc>
          <w:tcPr>
            <w:tcW w:w="1628"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p>
        </w:tc>
        <w:tc>
          <w:tcPr>
            <w:tcW w:w="1126"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p>
        </w:tc>
      </w:tr>
      <w:tr w:rsidR="00000000">
        <w:tc>
          <w:tcPr>
            <w:tcW w:w="568"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center"/>
              <w:rPr>
                <w:rFonts w:ascii="Arial" w:hAnsi="Arial" w:cs="Arial"/>
                <w:noProof/>
                <w:sz w:val="18"/>
                <w:szCs w:val="18"/>
                <w:lang w:val="fr-CH"/>
              </w:rPr>
            </w:pPr>
            <w:r>
              <w:rPr>
                <w:rFonts w:ascii="Arial" w:hAnsi="Arial" w:cs="Arial"/>
                <w:noProof/>
                <w:sz w:val="18"/>
                <w:szCs w:val="18"/>
                <w:lang w:val="fr-CH"/>
              </w:rPr>
              <w:t>Q</w:t>
            </w:r>
          </w:p>
        </w:tc>
        <w:tc>
          <w:tcPr>
            <w:tcW w:w="4357"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rPr>
                <w:rFonts w:ascii="Arial" w:hAnsi="Arial" w:cs="Arial"/>
                <w:b/>
                <w:noProof/>
                <w:sz w:val="18"/>
                <w:szCs w:val="18"/>
                <w:lang w:val="fr-CH"/>
              </w:rPr>
            </w:pPr>
            <w:r>
              <w:rPr>
                <w:rFonts w:ascii="Arial" w:hAnsi="Arial" w:cs="Arial"/>
                <w:b/>
                <w:noProof/>
                <w:sz w:val="18"/>
                <w:szCs w:val="18"/>
                <w:lang w:val="fr-CH"/>
              </w:rPr>
              <w:t>Coût des réceptacles de sécurité nécessaires</w:t>
            </w:r>
          </w:p>
        </w:tc>
        <w:tc>
          <w:tcPr>
            <w:tcW w:w="2933"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both"/>
              <w:rPr>
                <w:rFonts w:ascii="Arial" w:hAnsi="Arial" w:cs="Arial"/>
                <w:noProof/>
                <w:sz w:val="18"/>
                <w:szCs w:val="18"/>
                <w:lang w:val="fr-CH"/>
              </w:rPr>
            </w:pPr>
            <w:r>
              <w:rPr>
                <w:rFonts w:ascii="Arial" w:hAnsi="Arial" w:cs="Arial"/>
                <w:noProof/>
                <w:sz w:val="18"/>
                <w:szCs w:val="18"/>
                <w:lang w:val="fr-CH"/>
              </w:rPr>
              <w:t>M * prix unitaire des réceptacles de sécurité</w:t>
            </w:r>
          </w:p>
        </w:tc>
        <w:tc>
          <w:tcPr>
            <w:tcW w:w="1125"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6,49</w:t>
            </w:r>
            <w:r>
              <w:rPr>
                <w:rStyle w:val="propertyeditor"/>
                <w:rFonts w:ascii="Arial" w:hAnsi="Arial" w:cs="Arial"/>
                <w:bCs/>
                <w:noProof/>
                <w:sz w:val="18"/>
                <w:szCs w:val="18"/>
                <w:lang w:val="fr-CH"/>
              </w:rPr>
              <w:t>4</w:t>
            </w:r>
          </w:p>
        </w:tc>
        <w:tc>
          <w:tcPr>
            <w:tcW w:w="1628"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34</w:t>
            </w:r>
            <w:r>
              <w:rPr>
                <w:rStyle w:val="propertyeditor"/>
                <w:rFonts w:ascii="Arial" w:hAnsi="Arial" w:cs="Arial"/>
                <w:bCs/>
                <w:noProof/>
                <w:sz w:val="18"/>
                <w:szCs w:val="18"/>
                <w:lang w:val="fr-CH"/>
              </w:rPr>
              <w:t>7</w:t>
            </w:r>
          </w:p>
        </w:tc>
        <w:tc>
          <w:tcPr>
            <w:tcW w:w="1126"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6,14</w:t>
            </w:r>
            <w:r>
              <w:rPr>
                <w:rStyle w:val="propertyeditor"/>
                <w:rFonts w:ascii="Arial" w:hAnsi="Arial" w:cs="Arial"/>
                <w:bCs/>
                <w:noProof/>
                <w:sz w:val="18"/>
                <w:szCs w:val="18"/>
                <w:lang w:val="fr-CH"/>
              </w:rPr>
              <w:t>7</w:t>
            </w:r>
          </w:p>
        </w:tc>
        <w:tc>
          <w:tcPr>
            <w:tcW w:w="1125"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6,63</w:t>
            </w:r>
            <w:r>
              <w:rPr>
                <w:rStyle w:val="propertyeditor"/>
                <w:rFonts w:ascii="Arial" w:hAnsi="Arial" w:cs="Arial"/>
                <w:bCs/>
                <w:noProof/>
                <w:sz w:val="18"/>
                <w:szCs w:val="18"/>
                <w:lang w:val="fr-CH"/>
              </w:rPr>
              <w:t>6</w:t>
            </w:r>
          </w:p>
        </w:tc>
        <w:tc>
          <w:tcPr>
            <w:tcW w:w="1628"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35</w:t>
            </w:r>
            <w:r>
              <w:rPr>
                <w:rStyle w:val="propertyeditor"/>
                <w:rFonts w:ascii="Arial" w:hAnsi="Arial" w:cs="Arial"/>
                <w:bCs/>
                <w:noProof/>
                <w:sz w:val="18"/>
                <w:szCs w:val="18"/>
                <w:lang w:val="fr-CH"/>
              </w:rPr>
              <w:t>5</w:t>
            </w:r>
          </w:p>
        </w:tc>
        <w:tc>
          <w:tcPr>
            <w:tcW w:w="1126"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6,28</w:t>
            </w:r>
            <w:r>
              <w:rPr>
                <w:rStyle w:val="propertyeditor"/>
                <w:rFonts w:ascii="Arial" w:hAnsi="Arial" w:cs="Arial"/>
                <w:bCs/>
                <w:noProof/>
                <w:sz w:val="18"/>
                <w:szCs w:val="18"/>
                <w:lang w:val="fr-CH"/>
              </w:rPr>
              <w:t>1</w:t>
            </w:r>
          </w:p>
        </w:tc>
      </w:tr>
      <w:tr w:rsidR="00000000">
        <w:tc>
          <w:tcPr>
            <w:tcW w:w="568"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center"/>
              <w:rPr>
                <w:rFonts w:ascii="Arial" w:hAnsi="Arial" w:cs="Arial"/>
                <w:noProof/>
                <w:sz w:val="18"/>
                <w:szCs w:val="18"/>
                <w:lang w:val="fr-CH"/>
              </w:rPr>
            </w:pPr>
            <w:r>
              <w:rPr>
                <w:rFonts w:ascii="Arial" w:hAnsi="Arial" w:cs="Arial"/>
                <w:noProof/>
                <w:sz w:val="18"/>
                <w:szCs w:val="18"/>
                <w:lang w:val="fr-CH"/>
              </w:rPr>
              <w:t>R</w:t>
            </w:r>
          </w:p>
        </w:tc>
        <w:tc>
          <w:tcPr>
            <w:tcW w:w="4357"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rPr>
                <w:rFonts w:ascii="Arial" w:hAnsi="Arial" w:cs="Arial"/>
                <w:b/>
                <w:noProof/>
                <w:sz w:val="18"/>
                <w:szCs w:val="18"/>
                <w:lang w:val="fr-CH"/>
              </w:rPr>
            </w:pPr>
            <w:r>
              <w:rPr>
                <w:rFonts w:ascii="Arial" w:hAnsi="Arial" w:cs="Arial"/>
                <w:b/>
                <w:noProof/>
                <w:sz w:val="18"/>
                <w:szCs w:val="18"/>
                <w:lang w:val="fr-CH"/>
              </w:rPr>
              <w:t xml:space="preserve">Frais </w:t>
            </w:r>
            <w:r>
              <w:rPr>
                <w:rFonts w:ascii="Arial" w:hAnsi="Arial" w:cs="Arial"/>
                <w:b/>
                <w:noProof/>
                <w:sz w:val="18"/>
                <w:szCs w:val="18"/>
                <w:lang w:val="fr-CH"/>
              </w:rPr>
              <w:t>de transport pour les vaccins nécessaires</w:t>
            </w:r>
          </w:p>
        </w:tc>
        <w:tc>
          <w:tcPr>
            <w:tcW w:w="2933"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both"/>
              <w:rPr>
                <w:rFonts w:ascii="Arial" w:hAnsi="Arial" w:cs="Arial"/>
                <w:noProof/>
                <w:sz w:val="18"/>
                <w:szCs w:val="18"/>
                <w:lang w:val="fr-CH"/>
              </w:rPr>
            </w:pPr>
            <w:r>
              <w:rPr>
                <w:rFonts w:ascii="Arial" w:hAnsi="Arial" w:cs="Arial"/>
                <w:noProof/>
                <w:sz w:val="18"/>
                <w:szCs w:val="18"/>
                <w:lang w:val="fr-CH"/>
              </w:rPr>
              <w:t xml:space="preserve">N * frais de transport en % de la valeur des vaccins </w:t>
            </w:r>
          </w:p>
        </w:tc>
        <w:tc>
          <w:tcPr>
            <w:tcW w:w="1125"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151,24</w:t>
            </w:r>
            <w:r>
              <w:rPr>
                <w:rStyle w:val="propertyeditor"/>
                <w:rFonts w:ascii="Arial" w:hAnsi="Arial" w:cs="Arial"/>
                <w:bCs/>
                <w:noProof/>
                <w:sz w:val="18"/>
                <w:szCs w:val="18"/>
                <w:lang w:val="fr-CH"/>
              </w:rPr>
              <w:t>1</w:t>
            </w:r>
          </w:p>
        </w:tc>
        <w:tc>
          <w:tcPr>
            <w:tcW w:w="1628"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8,07</w:t>
            </w:r>
            <w:r>
              <w:rPr>
                <w:rStyle w:val="propertyeditor"/>
                <w:rFonts w:ascii="Arial" w:hAnsi="Arial" w:cs="Arial"/>
                <w:bCs/>
                <w:noProof/>
                <w:sz w:val="18"/>
                <w:szCs w:val="18"/>
                <w:lang w:val="fr-CH"/>
              </w:rPr>
              <w:t>8</w:t>
            </w:r>
          </w:p>
        </w:tc>
        <w:tc>
          <w:tcPr>
            <w:tcW w:w="1126"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143,16</w:t>
            </w:r>
            <w:r>
              <w:rPr>
                <w:rStyle w:val="propertyeditor"/>
                <w:rFonts w:ascii="Arial" w:hAnsi="Arial" w:cs="Arial"/>
                <w:bCs/>
                <w:noProof/>
                <w:sz w:val="18"/>
                <w:szCs w:val="18"/>
                <w:lang w:val="fr-CH"/>
              </w:rPr>
              <w:t>3</w:t>
            </w:r>
          </w:p>
        </w:tc>
        <w:tc>
          <w:tcPr>
            <w:tcW w:w="1125"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154,57</w:t>
            </w:r>
            <w:r>
              <w:rPr>
                <w:rStyle w:val="propertyeditor"/>
                <w:rFonts w:ascii="Arial" w:hAnsi="Arial" w:cs="Arial"/>
                <w:bCs/>
                <w:noProof/>
                <w:sz w:val="18"/>
                <w:szCs w:val="18"/>
                <w:lang w:val="fr-CH"/>
              </w:rPr>
              <w:t>7</w:t>
            </w:r>
          </w:p>
        </w:tc>
        <w:tc>
          <w:tcPr>
            <w:tcW w:w="1628"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8,25</w:t>
            </w:r>
            <w:r>
              <w:rPr>
                <w:rStyle w:val="propertyeditor"/>
                <w:rFonts w:ascii="Arial" w:hAnsi="Arial" w:cs="Arial"/>
                <w:bCs/>
                <w:noProof/>
                <w:sz w:val="18"/>
                <w:szCs w:val="18"/>
                <w:lang w:val="fr-CH"/>
              </w:rPr>
              <w:t>6</w:t>
            </w:r>
          </w:p>
        </w:tc>
        <w:tc>
          <w:tcPr>
            <w:tcW w:w="1126"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146,32</w:t>
            </w:r>
            <w:r>
              <w:rPr>
                <w:rStyle w:val="propertyeditor"/>
                <w:rFonts w:ascii="Arial" w:hAnsi="Arial" w:cs="Arial"/>
                <w:bCs/>
                <w:noProof/>
                <w:sz w:val="18"/>
                <w:szCs w:val="18"/>
                <w:lang w:val="fr-CH"/>
              </w:rPr>
              <w:t>1</w:t>
            </w:r>
          </w:p>
        </w:tc>
      </w:tr>
      <w:tr w:rsidR="00000000">
        <w:tc>
          <w:tcPr>
            <w:tcW w:w="568"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center"/>
              <w:rPr>
                <w:rFonts w:ascii="Arial" w:hAnsi="Arial" w:cs="Arial"/>
                <w:noProof/>
                <w:sz w:val="18"/>
                <w:szCs w:val="18"/>
                <w:lang w:val="fr-CH"/>
              </w:rPr>
            </w:pPr>
            <w:r>
              <w:rPr>
                <w:rFonts w:ascii="Arial" w:hAnsi="Arial" w:cs="Arial"/>
                <w:noProof/>
                <w:sz w:val="18"/>
                <w:szCs w:val="18"/>
                <w:lang w:val="fr-CH"/>
              </w:rPr>
              <w:t>S</w:t>
            </w:r>
          </w:p>
        </w:tc>
        <w:tc>
          <w:tcPr>
            <w:tcW w:w="4357"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rPr>
                <w:rFonts w:ascii="Arial" w:hAnsi="Arial" w:cs="Arial"/>
                <w:b/>
                <w:noProof/>
                <w:sz w:val="18"/>
                <w:szCs w:val="18"/>
                <w:lang w:val="fr-CH"/>
              </w:rPr>
            </w:pPr>
            <w:r>
              <w:rPr>
                <w:rFonts w:ascii="Arial" w:hAnsi="Arial" w:cs="Arial"/>
                <w:b/>
                <w:noProof/>
                <w:sz w:val="18"/>
                <w:szCs w:val="18"/>
                <w:lang w:val="fr-CH"/>
              </w:rPr>
              <w:t>Frais de transport pour le matériel d’injection nécessaire</w:t>
            </w:r>
          </w:p>
        </w:tc>
        <w:tc>
          <w:tcPr>
            <w:tcW w:w="2933"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both"/>
              <w:rPr>
                <w:rFonts w:ascii="Arial" w:hAnsi="Arial" w:cs="Arial"/>
                <w:noProof/>
                <w:sz w:val="18"/>
                <w:szCs w:val="18"/>
                <w:lang w:val="fr-CH"/>
              </w:rPr>
            </w:pPr>
            <w:r>
              <w:rPr>
                <w:rFonts w:ascii="Arial" w:hAnsi="Arial" w:cs="Arial"/>
                <w:noProof/>
                <w:sz w:val="18"/>
                <w:szCs w:val="18"/>
                <w:lang w:val="fr-CH"/>
              </w:rPr>
              <w:t xml:space="preserve">(O + P + Q) * frais de transport n </w:t>
            </w:r>
            <w:r>
              <w:rPr>
                <w:rFonts w:ascii="Arial" w:hAnsi="Arial" w:cs="Arial"/>
                <w:noProof/>
                <w:sz w:val="18"/>
                <w:szCs w:val="18"/>
                <w:lang w:val="fr-CH"/>
              </w:rPr>
              <w:t>% de la valeur du matériel d’injection</w:t>
            </w:r>
          </w:p>
        </w:tc>
        <w:tc>
          <w:tcPr>
            <w:tcW w:w="1125"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5,49</w:t>
            </w:r>
            <w:r>
              <w:rPr>
                <w:rStyle w:val="propertyeditor"/>
                <w:rFonts w:ascii="Arial" w:hAnsi="Arial" w:cs="Arial"/>
                <w:bCs/>
                <w:noProof/>
                <w:sz w:val="18"/>
                <w:szCs w:val="18"/>
                <w:lang w:val="fr-CH"/>
              </w:rPr>
              <w:t>4</w:t>
            </w:r>
          </w:p>
        </w:tc>
        <w:tc>
          <w:tcPr>
            <w:tcW w:w="1628"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29</w:t>
            </w:r>
            <w:r>
              <w:rPr>
                <w:rStyle w:val="propertyeditor"/>
                <w:rFonts w:ascii="Arial" w:hAnsi="Arial" w:cs="Arial"/>
                <w:bCs/>
                <w:noProof/>
                <w:sz w:val="18"/>
                <w:szCs w:val="18"/>
                <w:lang w:val="fr-CH"/>
              </w:rPr>
              <w:t>4</w:t>
            </w:r>
          </w:p>
        </w:tc>
        <w:tc>
          <w:tcPr>
            <w:tcW w:w="1126"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5,20</w:t>
            </w:r>
            <w:r>
              <w:rPr>
                <w:rStyle w:val="propertyeditor"/>
                <w:rFonts w:ascii="Arial" w:hAnsi="Arial" w:cs="Arial"/>
                <w:bCs/>
                <w:noProof/>
                <w:sz w:val="18"/>
                <w:szCs w:val="18"/>
                <w:lang w:val="fr-CH"/>
              </w:rPr>
              <w:t>0</w:t>
            </w:r>
          </w:p>
        </w:tc>
        <w:tc>
          <w:tcPr>
            <w:tcW w:w="1125"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5,61</w:t>
            </w:r>
            <w:r>
              <w:rPr>
                <w:rStyle w:val="propertyeditor"/>
                <w:rFonts w:ascii="Arial" w:hAnsi="Arial" w:cs="Arial"/>
                <w:bCs/>
                <w:noProof/>
                <w:sz w:val="18"/>
                <w:szCs w:val="18"/>
                <w:lang w:val="fr-CH"/>
              </w:rPr>
              <w:t>5</w:t>
            </w:r>
          </w:p>
        </w:tc>
        <w:tc>
          <w:tcPr>
            <w:tcW w:w="1628"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30</w:t>
            </w:r>
            <w:r>
              <w:rPr>
                <w:rStyle w:val="propertyeditor"/>
                <w:rFonts w:ascii="Arial" w:hAnsi="Arial" w:cs="Arial"/>
                <w:bCs/>
                <w:noProof/>
                <w:sz w:val="18"/>
                <w:szCs w:val="18"/>
                <w:lang w:val="fr-CH"/>
              </w:rPr>
              <w:t>0</w:t>
            </w:r>
          </w:p>
        </w:tc>
        <w:tc>
          <w:tcPr>
            <w:tcW w:w="1126"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5,31</w:t>
            </w:r>
            <w:r>
              <w:rPr>
                <w:rStyle w:val="propertyeditor"/>
                <w:rFonts w:ascii="Arial" w:hAnsi="Arial" w:cs="Arial"/>
                <w:bCs/>
                <w:noProof/>
                <w:sz w:val="18"/>
                <w:szCs w:val="18"/>
                <w:lang w:val="fr-CH"/>
              </w:rPr>
              <w:t>5</w:t>
            </w:r>
          </w:p>
        </w:tc>
      </w:tr>
      <w:tr w:rsidR="00000000">
        <w:tc>
          <w:tcPr>
            <w:tcW w:w="568"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center"/>
              <w:rPr>
                <w:rFonts w:ascii="Arial" w:hAnsi="Arial" w:cs="Arial"/>
                <w:noProof/>
                <w:sz w:val="18"/>
                <w:szCs w:val="18"/>
                <w:lang w:val="fr-CH"/>
              </w:rPr>
            </w:pPr>
            <w:r>
              <w:rPr>
                <w:rFonts w:ascii="Arial" w:hAnsi="Arial" w:cs="Arial"/>
                <w:noProof/>
                <w:sz w:val="18"/>
                <w:szCs w:val="18"/>
                <w:lang w:val="fr-CH"/>
              </w:rPr>
              <w:t>T</w:t>
            </w:r>
          </w:p>
        </w:tc>
        <w:tc>
          <w:tcPr>
            <w:tcW w:w="4357"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rPr>
                <w:rFonts w:ascii="Arial" w:hAnsi="Arial" w:cs="Arial"/>
                <w:b/>
                <w:noProof/>
                <w:sz w:val="18"/>
                <w:szCs w:val="18"/>
                <w:lang w:val="fr-CH"/>
              </w:rPr>
            </w:pPr>
            <w:r>
              <w:rPr>
                <w:rFonts w:ascii="Arial" w:hAnsi="Arial" w:cs="Arial"/>
                <w:b/>
                <w:noProof/>
                <w:sz w:val="18"/>
                <w:szCs w:val="18"/>
                <w:lang w:val="fr-CH"/>
              </w:rPr>
              <w:t>Total fonds nécessaires</w:t>
            </w:r>
          </w:p>
        </w:tc>
        <w:tc>
          <w:tcPr>
            <w:tcW w:w="2933"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both"/>
              <w:rPr>
                <w:rFonts w:ascii="Arial" w:hAnsi="Arial" w:cs="Arial"/>
                <w:noProof/>
                <w:sz w:val="18"/>
                <w:szCs w:val="18"/>
                <w:lang w:val="fr-CH"/>
              </w:rPr>
            </w:pPr>
            <w:r>
              <w:rPr>
                <w:rFonts w:ascii="Arial" w:hAnsi="Arial" w:cs="Arial"/>
                <w:noProof/>
                <w:sz w:val="18"/>
                <w:szCs w:val="18"/>
                <w:lang w:val="fr-CH"/>
              </w:rPr>
              <w:t>(N + O + P + Q + R + S)</w:t>
            </w:r>
          </w:p>
        </w:tc>
        <w:tc>
          <w:tcPr>
            <w:tcW w:w="1125"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3,236,48</w:t>
            </w:r>
            <w:r>
              <w:rPr>
                <w:rStyle w:val="propertyeditor"/>
                <w:rFonts w:ascii="Arial" w:hAnsi="Arial" w:cs="Arial"/>
                <w:bCs/>
                <w:noProof/>
                <w:sz w:val="18"/>
                <w:szCs w:val="18"/>
                <w:lang w:val="fr-CH"/>
              </w:rPr>
              <w:t>0</w:t>
            </w:r>
          </w:p>
        </w:tc>
        <w:tc>
          <w:tcPr>
            <w:tcW w:w="1628"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172,84</w:t>
            </w:r>
            <w:r>
              <w:rPr>
                <w:rStyle w:val="propertyeditor"/>
                <w:rFonts w:ascii="Arial" w:hAnsi="Arial" w:cs="Arial"/>
                <w:bCs/>
                <w:noProof/>
                <w:sz w:val="18"/>
                <w:szCs w:val="18"/>
                <w:lang w:val="fr-CH"/>
              </w:rPr>
              <w:t>7</w:t>
            </w:r>
          </w:p>
        </w:tc>
        <w:tc>
          <w:tcPr>
            <w:tcW w:w="1126"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3,063,63</w:t>
            </w:r>
            <w:r>
              <w:rPr>
                <w:rStyle w:val="propertyeditor"/>
                <w:rFonts w:ascii="Arial" w:hAnsi="Arial" w:cs="Arial"/>
                <w:bCs/>
                <w:noProof/>
                <w:sz w:val="18"/>
                <w:szCs w:val="18"/>
                <w:lang w:val="fr-CH"/>
              </w:rPr>
              <w:t>3</w:t>
            </w:r>
          </w:p>
        </w:tc>
        <w:tc>
          <w:tcPr>
            <w:tcW w:w="1125"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3,307,87</w:t>
            </w:r>
            <w:r>
              <w:rPr>
                <w:rStyle w:val="propertyeditor"/>
                <w:rFonts w:ascii="Arial" w:hAnsi="Arial" w:cs="Arial"/>
                <w:bCs/>
                <w:noProof/>
                <w:sz w:val="18"/>
                <w:szCs w:val="18"/>
                <w:lang w:val="fr-CH"/>
              </w:rPr>
              <w:t>3</w:t>
            </w:r>
          </w:p>
        </w:tc>
        <w:tc>
          <w:tcPr>
            <w:tcW w:w="1628"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176,66</w:t>
            </w:r>
            <w:r>
              <w:rPr>
                <w:rStyle w:val="propertyeditor"/>
                <w:rFonts w:ascii="Arial" w:hAnsi="Arial" w:cs="Arial"/>
                <w:bCs/>
                <w:noProof/>
                <w:sz w:val="18"/>
                <w:szCs w:val="18"/>
                <w:lang w:val="fr-CH"/>
              </w:rPr>
              <w:t>0</w:t>
            </w:r>
          </w:p>
        </w:tc>
        <w:tc>
          <w:tcPr>
            <w:tcW w:w="1126"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3,131,21</w:t>
            </w:r>
            <w:r>
              <w:rPr>
                <w:rStyle w:val="propertyeditor"/>
                <w:rFonts w:ascii="Arial" w:hAnsi="Arial" w:cs="Arial"/>
                <w:bCs/>
                <w:noProof/>
                <w:sz w:val="18"/>
                <w:szCs w:val="18"/>
                <w:lang w:val="fr-CH"/>
              </w:rPr>
              <w:t>3</w:t>
            </w:r>
          </w:p>
        </w:tc>
      </w:tr>
      <w:tr w:rsidR="00000000">
        <w:tc>
          <w:tcPr>
            <w:tcW w:w="568"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center"/>
              <w:rPr>
                <w:rFonts w:ascii="Arial" w:hAnsi="Arial" w:cs="Arial"/>
                <w:noProof/>
                <w:sz w:val="18"/>
                <w:szCs w:val="18"/>
                <w:lang w:val="fr-CH"/>
              </w:rPr>
            </w:pPr>
            <w:r>
              <w:rPr>
                <w:rFonts w:ascii="Arial" w:hAnsi="Arial" w:cs="Arial"/>
                <w:noProof/>
                <w:sz w:val="18"/>
                <w:szCs w:val="18"/>
                <w:lang w:val="fr-CH"/>
              </w:rPr>
              <w:t>U</w:t>
            </w:r>
          </w:p>
        </w:tc>
        <w:tc>
          <w:tcPr>
            <w:tcW w:w="4357"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rPr>
                <w:rFonts w:ascii="Arial" w:hAnsi="Arial" w:cs="Arial"/>
                <w:b/>
                <w:noProof/>
                <w:sz w:val="18"/>
                <w:szCs w:val="18"/>
                <w:lang w:val="fr-CH"/>
              </w:rPr>
            </w:pPr>
            <w:r>
              <w:rPr>
                <w:rFonts w:ascii="Arial" w:hAnsi="Arial" w:cs="Arial"/>
                <w:b/>
                <w:noProof/>
                <w:sz w:val="18"/>
                <w:szCs w:val="18"/>
                <w:lang w:val="fr-CH"/>
              </w:rPr>
              <w:t>Total cofinancement du pays</w:t>
            </w:r>
          </w:p>
        </w:tc>
        <w:tc>
          <w:tcPr>
            <w:tcW w:w="2933"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both"/>
              <w:rPr>
                <w:rFonts w:ascii="Arial" w:hAnsi="Arial" w:cs="Arial"/>
                <w:noProof/>
                <w:sz w:val="18"/>
                <w:szCs w:val="18"/>
                <w:lang w:val="fr-CH"/>
              </w:rPr>
            </w:pPr>
            <w:r>
              <w:rPr>
                <w:rFonts w:ascii="Arial" w:hAnsi="Arial" w:cs="Arial"/>
                <w:noProof/>
                <w:sz w:val="18"/>
                <w:szCs w:val="18"/>
                <w:lang w:val="fr-CH"/>
              </w:rPr>
              <w:t>I * quote-part du pays par dose</w:t>
            </w:r>
          </w:p>
        </w:tc>
        <w:tc>
          <w:tcPr>
            <w:tcW w:w="1125"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172,84</w:t>
            </w:r>
            <w:r>
              <w:rPr>
                <w:rStyle w:val="propertyeditor"/>
                <w:rFonts w:ascii="Arial" w:hAnsi="Arial" w:cs="Arial"/>
                <w:bCs/>
                <w:noProof/>
                <w:sz w:val="18"/>
                <w:szCs w:val="18"/>
                <w:lang w:val="fr-CH"/>
              </w:rPr>
              <w:t>7</w:t>
            </w:r>
          </w:p>
        </w:tc>
        <w:tc>
          <w:tcPr>
            <w:tcW w:w="1628" w:type="dxa"/>
            <w:tcBorders>
              <w:top w:val="single" w:sz="4" w:space="0" w:color="auto"/>
              <w:left w:val="single" w:sz="4" w:space="0" w:color="auto"/>
              <w:bottom w:val="single" w:sz="4" w:space="0" w:color="auto"/>
              <w:right w:val="single" w:sz="4" w:space="0" w:color="auto"/>
            </w:tcBorders>
            <w:shd w:val="clear" w:color="auto" w:fill="7F7F7F"/>
            <w:vAlign w:val="center"/>
          </w:tcPr>
          <w:p w:rsidR="00000000" w:rsidRDefault="009C1351">
            <w:pPr>
              <w:pStyle w:val="default0"/>
              <w:spacing w:before="0" w:beforeAutospacing="0" w:after="0" w:afterAutospacing="0"/>
              <w:jc w:val="right"/>
              <w:rPr>
                <w:rFonts w:ascii="Arial" w:hAnsi="Arial" w:cs="Arial"/>
                <w:noProof/>
                <w:sz w:val="18"/>
                <w:szCs w:val="18"/>
                <w:lang w:val="fr-CH"/>
              </w:rPr>
            </w:pPr>
          </w:p>
        </w:tc>
        <w:tc>
          <w:tcPr>
            <w:tcW w:w="1126" w:type="dxa"/>
            <w:tcBorders>
              <w:top w:val="single" w:sz="4" w:space="0" w:color="auto"/>
              <w:left w:val="single" w:sz="4" w:space="0" w:color="auto"/>
              <w:bottom w:val="single" w:sz="4" w:space="0" w:color="auto"/>
              <w:right w:val="single" w:sz="4" w:space="0" w:color="auto"/>
            </w:tcBorders>
            <w:shd w:val="clear" w:color="auto" w:fill="7F7F7F"/>
            <w:vAlign w:val="center"/>
          </w:tcPr>
          <w:p w:rsidR="00000000" w:rsidRDefault="009C1351">
            <w:pPr>
              <w:pStyle w:val="default0"/>
              <w:spacing w:before="0" w:beforeAutospacing="0" w:after="0" w:afterAutospacing="0"/>
              <w:jc w:val="right"/>
              <w:rPr>
                <w:rFonts w:ascii="Arial" w:hAnsi="Arial" w:cs="Arial"/>
                <w:noProof/>
                <w:sz w:val="18"/>
                <w:szCs w:val="18"/>
                <w:lang w:val="fr-CH"/>
              </w:rPr>
            </w:pPr>
          </w:p>
        </w:tc>
        <w:tc>
          <w:tcPr>
            <w:tcW w:w="1125"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176,66</w:t>
            </w:r>
            <w:r>
              <w:rPr>
                <w:rStyle w:val="propertyeditor"/>
                <w:rFonts w:ascii="Arial" w:hAnsi="Arial" w:cs="Arial"/>
                <w:bCs/>
                <w:noProof/>
                <w:sz w:val="18"/>
                <w:szCs w:val="18"/>
                <w:lang w:val="fr-CH"/>
              </w:rPr>
              <w:t>0</w:t>
            </w:r>
          </w:p>
        </w:tc>
        <w:tc>
          <w:tcPr>
            <w:tcW w:w="1628" w:type="dxa"/>
            <w:tcBorders>
              <w:top w:val="single" w:sz="4" w:space="0" w:color="auto"/>
              <w:left w:val="single" w:sz="4" w:space="0" w:color="auto"/>
              <w:bottom w:val="single" w:sz="4" w:space="0" w:color="auto"/>
              <w:right w:val="single" w:sz="4" w:space="0" w:color="auto"/>
            </w:tcBorders>
            <w:shd w:val="clear" w:color="auto" w:fill="7F7F7F"/>
            <w:vAlign w:val="center"/>
          </w:tcPr>
          <w:p w:rsidR="00000000" w:rsidRDefault="009C1351">
            <w:pPr>
              <w:pStyle w:val="default0"/>
              <w:spacing w:before="0" w:beforeAutospacing="0" w:after="0" w:afterAutospacing="0"/>
              <w:jc w:val="right"/>
              <w:rPr>
                <w:rFonts w:ascii="Arial" w:hAnsi="Arial" w:cs="Arial"/>
                <w:noProof/>
                <w:sz w:val="18"/>
                <w:szCs w:val="18"/>
                <w:lang w:val="fr-CH"/>
              </w:rPr>
            </w:pPr>
          </w:p>
        </w:tc>
        <w:tc>
          <w:tcPr>
            <w:tcW w:w="1126" w:type="dxa"/>
            <w:tcBorders>
              <w:top w:val="single" w:sz="4" w:space="0" w:color="auto"/>
              <w:left w:val="single" w:sz="4" w:space="0" w:color="auto"/>
              <w:bottom w:val="single" w:sz="4" w:space="0" w:color="auto"/>
              <w:right w:val="single" w:sz="4" w:space="0" w:color="auto"/>
            </w:tcBorders>
            <w:shd w:val="clear" w:color="auto" w:fill="7F7F7F"/>
            <w:vAlign w:val="center"/>
          </w:tcPr>
          <w:p w:rsidR="00000000" w:rsidRDefault="009C1351">
            <w:pPr>
              <w:pStyle w:val="default0"/>
              <w:spacing w:before="0" w:beforeAutospacing="0" w:after="0" w:afterAutospacing="0"/>
              <w:jc w:val="right"/>
              <w:rPr>
                <w:rFonts w:ascii="Arial" w:hAnsi="Arial" w:cs="Arial"/>
                <w:noProof/>
                <w:sz w:val="18"/>
                <w:szCs w:val="18"/>
                <w:lang w:val="fr-CH"/>
              </w:rPr>
            </w:pPr>
          </w:p>
        </w:tc>
      </w:tr>
      <w:tr w:rsidR="00000000">
        <w:tc>
          <w:tcPr>
            <w:tcW w:w="568"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center"/>
              <w:rPr>
                <w:rFonts w:ascii="Arial" w:hAnsi="Arial" w:cs="Arial"/>
                <w:noProof/>
                <w:sz w:val="18"/>
                <w:szCs w:val="18"/>
                <w:lang w:val="fr-CH"/>
              </w:rPr>
            </w:pPr>
            <w:r>
              <w:rPr>
                <w:rFonts w:ascii="Arial" w:hAnsi="Arial" w:cs="Arial"/>
                <w:noProof/>
                <w:sz w:val="18"/>
                <w:szCs w:val="18"/>
                <w:lang w:val="fr-CH"/>
              </w:rPr>
              <w:t>V</w:t>
            </w:r>
          </w:p>
        </w:tc>
        <w:tc>
          <w:tcPr>
            <w:tcW w:w="4357"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rPr>
                <w:rFonts w:ascii="Arial" w:hAnsi="Arial" w:cs="Arial"/>
                <w:b/>
                <w:noProof/>
                <w:sz w:val="18"/>
                <w:szCs w:val="18"/>
                <w:lang w:val="fr-CH"/>
              </w:rPr>
            </w:pPr>
            <w:r>
              <w:rPr>
                <w:rFonts w:ascii="Arial" w:hAnsi="Arial" w:cs="Arial"/>
                <w:b/>
                <w:noProof/>
                <w:sz w:val="18"/>
                <w:szCs w:val="18"/>
                <w:lang w:val="fr-CH"/>
              </w:rPr>
              <w:t xml:space="preserve">% de cofinancement à la charge du pays par rapport à la part prise en charge par GAVI </w:t>
            </w:r>
          </w:p>
        </w:tc>
        <w:tc>
          <w:tcPr>
            <w:tcW w:w="2933"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both"/>
              <w:rPr>
                <w:rFonts w:ascii="Arial" w:hAnsi="Arial" w:cs="Arial"/>
                <w:noProof/>
                <w:sz w:val="18"/>
                <w:szCs w:val="18"/>
                <w:lang w:val="fr-CH"/>
              </w:rPr>
            </w:pPr>
            <w:r>
              <w:rPr>
                <w:rFonts w:ascii="Arial" w:hAnsi="Arial" w:cs="Arial"/>
                <w:noProof/>
                <w:sz w:val="18"/>
                <w:szCs w:val="18"/>
                <w:lang w:val="fr-CH"/>
              </w:rPr>
              <w:t>U / T</w:t>
            </w:r>
          </w:p>
        </w:tc>
        <w:tc>
          <w:tcPr>
            <w:tcW w:w="1125"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5.34</w:t>
            </w:r>
            <w:r>
              <w:rPr>
                <w:rStyle w:val="propertyeditor"/>
                <w:rFonts w:ascii="Arial" w:hAnsi="Arial" w:cs="Arial"/>
                <w:bCs/>
                <w:noProof/>
                <w:sz w:val="18"/>
                <w:szCs w:val="18"/>
                <w:lang w:val="fr-CH"/>
              </w:rPr>
              <w:t>%</w:t>
            </w:r>
          </w:p>
        </w:tc>
        <w:tc>
          <w:tcPr>
            <w:tcW w:w="1628" w:type="dxa"/>
            <w:tcBorders>
              <w:top w:val="single" w:sz="4" w:space="0" w:color="auto"/>
              <w:left w:val="single" w:sz="4" w:space="0" w:color="auto"/>
              <w:bottom w:val="single" w:sz="4" w:space="0" w:color="auto"/>
              <w:right w:val="single" w:sz="4" w:space="0" w:color="auto"/>
            </w:tcBorders>
            <w:shd w:val="clear" w:color="auto" w:fill="7F7F7F"/>
            <w:vAlign w:val="center"/>
          </w:tcPr>
          <w:p w:rsidR="00000000" w:rsidRDefault="009C1351">
            <w:pPr>
              <w:pStyle w:val="default0"/>
              <w:spacing w:before="0" w:beforeAutospacing="0" w:after="0" w:afterAutospacing="0"/>
              <w:jc w:val="right"/>
              <w:rPr>
                <w:rFonts w:ascii="Arial" w:hAnsi="Arial" w:cs="Arial"/>
                <w:noProof/>
                <w:sz w:val="18"/>
                <w:szCs w:val="18"/>
                <w:lang w:val="fr-CH"/>
              </w:rPr>
            </w:pPr>
          </w:p>
        </w:tc>
        <w:tc>
          <w:tcPr>
            <w:tcW w:w="1126" w:type="dxa"/>
            <w:tcBorders>
              <w:top w:val="single" w:sz="4" w:space="0" w:color="auto"/>
              <w:left w:val="single" w:sz="4" w:space="0" w:color="auto"/>
              <w:bottom w:val="single" w:sz="4" w:space="0" w:color="auto"/>
              <w:right w:val="single" w:sz="4" w:space="0" w:color="auto"/>
            </w:tcBorders>
            <w:shd w:val="clear" w:color="auto" w:fill="7F7F7F"/>
            <w:vAlign w:val="center"/>
          </w:tcPr>
          <w:p w:rsidR="00000000" w:rsidRDefault="009C1351">
            <w:pPr>
              <w:pStyle w:val="default0"/>
              <w:spacing w:before="0" w:beforeAutospacing="0" w:after="0" w:afterAutospacing="0"/>
              <w:jc w:val="right"/>
              <w:rPr>
                <w:rFonts w:ascii="Arial" w:hAnsi="Arial" w:cs="Arial"/>
                <w:noProof/>
                <w:sz w:val="18"/>
                <w:szCs w:val="18"/>
                <w:lang w:val="fr-CH"/>
              </w:rPr>
            </w:pPr>
          </w:p>
        </w:tc>
        <w:tc>
          <w:tcPr>
            <w:tcW w:w="1125"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5.34</w:t>
            </w:r>
            <w:r>
              <w:rPr>
                <w:rStyle w:val="propertyeditor"/>
                <w:rFonts w:ascii="Arial" w:hAnsi="Arial" w:cs="Arial"/>
                <w:bCs/>
                <w:noProof/>
                <w:sz w:val="18"/>
                <w:szCs w:val="18"/>
                <w:lang w:val="fr-CH"/>
              </w:rPr>
              <w:t>%</w:t>
            </w:r>
          </w:p>
        </w:tc>
        <w:tc>
          <w:tcPr>
            <w:tcW w:w="1628" w:type="dxa"/>
            <w:tcBorders>
              <w:top w:val="single" w:sz="4" w:space="0" w:color="auto"/>
              <w:left w:val="single" w:sz="4" w:space="0" w:color="auto"/>
              <w:bottom w:val="single" w:sz="4" w:space="0" w:color="auto"/>
              <w:right w:val="single" w:sz="4" w:space="0" w:color="auto"/>
            </w:tcBorders>
            <w:shd w:val="clear" w:color="auto" w:fill="7F7F7F"/>
            <w:vAlign w:val="center"/>
          </w:tcPr>
          <w:p w:rsidR="00000000" w:rsidRDefault="009C1351">
            <w:pPr>
              <w:pStyle w:val="default0"/>
              <w:spacing w:before="0" w:beforeAutospacing="0" w:after="0" w:afterAutospacing="0"/>
              <w:jc w:val="right"/>
              <w:rPr>
                <w:rFonts w:ascii="Arial" w:hAnsi="Arial" w:cs="Arial"/>
                <w:noProof/>
                <w:sz w:val="18"/>
                <w:szCs w:val="18"/>
                <w:lang w:val="fr-CH"/>
              </w:rPr>
            </w:pPr>
          </w:p>
        </w:tc>
        <w:tc>
          <w:tcPr>
            <w:tcW w:w="1126" w:type="dxa"/>
            <w:tcBorders>
              <w:top w:val="single" w:sz="4" w:space="0" w:color="auto"/>
              <w:left w:val="single" w:sz="4" w:space="0" w:color="auto"/>
              <w:bottom w:val="single" w:sz="4" w:space="0" w:color="auto"/>
              <w:right w:val="single" w:sz="4" w:space="0" w:color="auto"/>
            </w:tcBorders>
            <w:shd w:val="clear" w:color="auto" w:fill="7F7F7F"/>
            <w:vAlign w:val="center"/>
          </w:tcPr>
          <w:p w:rsidR="00000000" w:rsidRDefault="009C1351">
            <w:pPr>
              <w:pStyle w:val="default0"/>
              <w:spacing w:before="0" w:beforeAutospacing="0" w:after="0" w:afterAutospacing="0"/>
              <w:jc w:val="right"/>
              <w:rPr>
                <w:rFonts w:ascii="Arial" w:hAnsi="Arial" w:cs="Arial"/>
                <w:noProof/>
                <w:sz w:val="18"/>
                <w:szCs w:val="18"/>
                <w:lang w:val="fr-CH"/>
              </w:rPr>
            </w:pPr>
          </w:p>
        </w:tc>
      </w:tr>
    </w:tbl>
    <w:p w:rsidR="00000000" w:rsidRDefault="009C1351">
      <w:pPr>
        <w:spacing w:after="0" w:line="240" w:lineRule="auto"/>
        <w:jc w:val="both"/>
        <w:rPr>
          <w:rFonts w:ascii="Arial" w:hAnsi="Arial" w:cs="Arial"/>
          <w:noProof/>
          <w:sz w:val="20"/>
          <w:szCs w:val="20"/>
          <w:lang w:val="fr-CH"/>
        </w:rPr>
      </w:pPr>
      <w:r>
        <w:rPr>
          <w:rFonts w:ascii="Arial" w:hAnsi="Arial" w:cs="Arial"/>
          <w:b/>
          <w:noProof/>
          <w:sz w:val="18"/>
          <w:szCs w:val="18"/>
          <w:vertAlign w:val="superscript"/>
          <w:lang w:val="fr-CH"/>
        </w:rPr>
        <w:t>[1]</w:t>
      </w:r>
      <w:r>
        <w:rPr>
          <w:rFonts w:ascii="Arial" w:hAnsi="Arial" w:cs="Arial"/>
          <w:noProof/>
          <w:sz w:val="20"/>
          <w:szCs w:val="20"/>
          <w:lang w:val="fr-CH"/>
        </w:rPr>
        <w:t xml:space="preserve"> 2</w:t>
      </w:r>
      <w:r>
        <w:rPr>
          <w:rFonts w:ascii="Arial" w:hAnsi="Arial" w:cs="Arial"/>
          <w:noProof/>
          <w:sz w:val="20"/>
          <w:szCs w:val="20"/>
          <w:vertAlign w:val="superscript"/>
          <w:lang w:val="fr-CH"/>
        </w:rPr>
        <w:t>e</w:t>
      </w:r>
      <w:r>
        <w:rPr>
          <w:rFonts w:ascii="Arial" w:hAnsi="Arial" w:cs="Arial"/>
          <w:noProof/>
          <w:sz w:val="20"/>
          <w:szCs w:val="20"/>
          <w:lang w:val="fr-CH"/>
        </w:rPr>
        <w:t xml:space="preserve"> </w:t>
      </w:r>
      <w:r>
        <w:rPr>
          <w:rFonts w:ascii="Arial" w:hAnsi="Arial" w:cs="Arial"/>
          <w:noProof/>
          <w:sz w:val="20"/>
          <w:szCs w:val="20"/>
          <w:lang w:val="fr-CH"/>
        </w:rPr>
        <w:t>dose pour le vaccin antorougeoleux ou antorotavirus (2 doses)</w:t>
      </w:r>
    </w:p>
    <w:p w:rsidR="00000000" w:rsidRDefault="009C1351">
      <w:pPr>
        <w:jc w:val="both"/>
        <w:rPr>
          <w:rFonts w:ascii="Arial" w:hAnsi="Arial" w:cs="Arial"/>
          <w:noProof/>
          <w:sz w:val="20"/>
          <w:szCs w:val="20"/>
          <w:lang w:val="fr-CH"/>
        </w:rPr>
      </w:pPr>
      <w:r>
        <w:rPr>
          <w:rFonts w:ascii="Arial" w:hAnsi="Arial" w:cs="Arial"/>
          <w:b/>
          <w:noProof/>
          <w:sz w:val="18"/>
          <w:szCs w:val="18"/>
          <w:vertAlign w:val="superscript"/>
          <w:lang w:val="fr-CH"/>
        </w:rPr>
        <w:t>[2]</w:t>
      </w:r>
      <w:r>
        <w:rPr>
          <w:rFonts w:ascii="Arial" w:hAnsi="Arial" w:cs="Arial"/>
          <w:noProof/>
          <w:sz w:val="20"/>
          <w:szCs w:val="20"/>
          <w:lang w:val="fr-CH"/>
        </w:rPr>
        <w:t xml:space="preserve"> (n) dépendant du vaccin.</w:t>
      </w:r>
    </w:p>
    <w:p w:rsidR="00000000" w:rsidRDefault="009C1351">
      <w:pPr>
        <w:pStyle w:val="default0"/>
        <w:spacing w:before="0" w:beforeAutospacing="0" w:after="200" w:afterAutospacing="0" w:line="276" w:lineRule="auto"/>
        <w:jc w:val="both"/>
        <w:rPr>
          <w:rFonts w:ascii="Arial" w:hAnsi="Arial" w:cs="Arial"/>
          <w:noProof/>
          <w:sz w:val="22"/>
          <w:lang w:val="fr-CH"/>
        </w:rPr>
      </w:pPr>
    </w:p>
    <w:p w:rsidR="00000000" w:rsidRDefault="009C1351">
      <w:pPr>
        <w:pStyle w:val="default0"/>
        <w:spacing w:before="0" w:beforeAutospacing="0" w:after="200" w:afterAutospacing="0" w:line="276" w:lineRule="auto"/>
        <w:jc w:val="both"/>
        <w:rPr>
          <w:rFonts w:ascii="Arial" w:hAnsi="Arial" w:cs="Arial"/>
          <w:noProof/>
          <w:sz w:val="22"/>
          <w:lang w:val="fr-CH"/>
        </w:rPr>
      </w:pPr>
    </w:p>
    <w:p w:rsidR="00000000" w:rsidRDefault="009C1351">
      <w:pPr>
        <w:pStyle w:val="default0"/>
        <w:spacing w:before="0" w:beforeAutospacing="0" w:after="200" w:afterAutospacing="0" w:line="276" w:lineRule="auto"/>
        <w:jc w:val="both"/>
        <w:rPr>
          <w:rFonts w:ascii="Arial" w:hAnsi="Arial" w:cs="Arial"/>
          <w:noProof/>
          <w:sz w:val="22"/>
          <w:lang w:val="fr-CH"/>
        </w:rPr>
      </w:pPr>
    </w:p>
    <w:p w:rsidR="00000000" w:rsidRDefault="009C1351">
      <w:pPr>
        <w:spacing w:after="0" w:line="240" w:lineRule="auto"/>
        <w:rPr>
          <w:rFonts w:ascii="Arial" w:eastAsia="Calibri" w:hAnsi="Arial" w:cs="Arial"/>
          <w:noProof/>
          <w:sz w:val="16"/>
          <w:szCs w:val="16"/>
          <w:lang w:val="fr-CH"/>
        </w:rPr>
      </w:pPr>
    </w:p>
    <w:p w:rsidR="00000000" w:rsidRDefault="009C1351">
      <w:pPr>
        <w:pStyle w:val="default0"/>
        <w:spacing w:before="0" w:beforeAutospacing="0" w:after="200" w:afterAutospacing="0" w:line="276" w:lineRule="auto"/>
        <w:jc w:val="both"/>
        <w:rPr>
          <w:rFonts w:ascii="Arial" w:hAnsi="Arial" w:cs="Arial"/>
          <w:noProof/>
          <w:sz w:val="22"/>
          <w:lang w:val="fr-CH"/>
        </w:rPr>
      </w:pPr>
    </w:p>
    <w:p w:rsidR="00000000" w:rsidRDefault="009C1351">
      <w:pPr>
        <w:pStyle w:val="default0"/>
        <w:spacing w:before="0" w:beforeAutospacing="0" w:after="200" w:afterAutospacing="0" w:line="276" w:lineRule="auto"/>
        <w:jc w:val="both"/>
        <w:rPr>
          <w:rFonts w:ascii="Arial" w:hAnsi="Arial" w:cs="Arial"/>
          <w:noProof/>
          <w:sz w:val="22"/>
          <w:lang w:val="fr-CH"/>
        </w:rPr>
      </w:pPr>
    </w:p>
    <w:p w:rsidR="00000000" w:rsidRDefault="009C1351">
      <w:pPr>
        <w:spacing w:after="0" w:line="240" w:lineRule="auto"/>
        <w:rPr>
          <w:rFonts w:ascii="Arial" w:hAnsi="Arial" w:cs="Arial"/>
          <w:noProof/>
          <w:sz w:val="16"/>
          <w:szCs w:val="16"/>
          <w:lang w:val="fr-CH"/>
        </w:rPr>
      </w:pPr>
    </w:p>
    <w:p w:rsidR="00000000" w:rsidRDefault="009C1351">
      <w:pPr>
        <w:pStyle w:val="Heading1"/>
        <w:rPr>
          <w:noProof/>
          <w:lang w:val="fr-CH"/>
        </w:rPr>
      </w:pPr>
      <w:r>
        <w:rPr>
          <w:noProof/>
          <w:lang w:val="fr-CH"/>
        </w:rPr>
        <w:t>Annexe 1</w:t>
      </w:r>
      <w:r>
        <w:rPr>
          <w:noProof/>
          <w:lang w:val="fr-CH"/>
        </w:rPr>
        <w:t>.</w:t>
      </w:r>
      <w:r>
        <w:rPr>
          <w:rStyle w:val="propertyeditor"/>
          <w:noProof/>
          <w:lang w:val="fr-CH"/>
        </w:rPr>
        <w:t>2</w:t>
      </w:r>
      <w:r>
        <w:rPr>
          <w:noProof/>
          <w:lang w:val="fr-CH"/>
        </w:rPr>
        <w:t xml:space="preserve"> –</w:t>
      </w:r>
      <w:r>
        <w:rPr>
          <w:noProof/>
          <w:lang w:val="fr-CH"/>
        </w:rPr>
        <w:t xml:space="preserve"> </w:t>
      </w:r>
      <w:r>
        <w:rPr>
          <w:rStyle w:val="propertyeditor"/>
          <w:noProof/>
          <w:lang w:val="fr-CH"/>
        </w:rPr>
        <w:t>Rotavirus 2-dose schedul</w:t>
      </w:r>
      <w:r>
        <w:rPr>
          <w:rStyle w:val="propertyeditor"/>
          <w:noProof/>
          <w:lang w:val="fr-CH"/>
        </w:rPr>
        <w:t>e</w:t>
      </w:r>
    </w:p>
    <w:p w:rsidR="00000000" w:rsidRDefault="009C1351">
      <w:pPr>
        <w:rPr>
          <w:rFonts w:asciiTheme="minorHAnsi" w:eastAsiaTheme="minorEastAsia" w:hAnsiTheme="minorHAnsi" w:cstheme="minorBidi"/>
          <w:noProof/>
          <w:lang w:val="fr-CH"/>
        </w:rPr>
      </w:pPr>
    </w:p>
    <w:p w:rsidR="00000000" w:rsidRDefault="009C1351">
      <w:pPr>
        <w:pStyle w:val="default0"/>
        <w:spacing w:before="0" w:beforeAutospacing="0" w:after="200" w:afterAutospacing="0" w:line="276" w:lineRule="auto"/>
        <w:jc w:val="both"/>
        <w:rPr>
          <w:rFonts w:ascii="Arial" w:hAnsi="Arial" w:cs="Arial"/>
          <w:noProof/>
          <w:lang w:val="fr-CH"/>
        </w:rPr>
      </w:pPr>
      <w:r>
        <w:rPr>
          <w:rFonts w:ascii="Arial" w:hAnsi="Arial" w:cs="Arial"/>
          <w:b/>
          <w:noProof/>
          <w:lang w:val="fr-CH"/>
        </w:rPr>
        <w:t>Tableau 1</w:t>
      </w:r>
      <w:r>
        <w:rPr>
          <w:rFonts w:ascii="Arial" w:hAnsi="Arial" w:cs="Arial"/>
          <w:b/>
          <w:noProof/>
          <w:lang w:val="fr-CH"/>
        </w:rPr>
        <w:t>.</w:t>
      </w:r>
      <w:r>
        <w:rPr>
          <w:rStyle w:val="propertyeditor"/>
          <w:rFonts w:ascii="Arial" w:hAnsi="Arial" w:cs="Arial"/>
          <w:b/>
          <w:noProof/>
          <w:lang w:val="fr-CH"/>
        </w:rPr>
        <w:t>2</w:t>
      </w:r>
      <w:r>
        <w:rPr>
          <w:rFonts w:ascii="Arial" w:hAnsi="Arial" w:cs="Arial"/>
          <w:b/>
          <w:noProof/>
          <w:lang w:val="fr-CH"/>
        </w:rPr>
        <w:t xml:space="preserve"> A</w:t>
      </w:r>
      <w:r>
        <w:rPr>
          <w:rFonts w:ascii="Arial" w:hAnsi="Arial" w:cs="Arial"/>
          <w:noProof/>
          <w:lang w:val="fr-CH"/>
        </w:rPr>
        <w:t xml:space="preserve"> – Part arrondie des fournitures financée par le pays et estimation du coût en $US</w:t>
      </w:r>
    </w:p>
    <w:tbl>
      <w:tblPr>
        <w:tblpPr w:leftFromText="180" w:rightFromText="180" w:vertAnchor="text" w:tblpY="1"/>
        <w:tblOverlap w:val="never"/>
        <w:tblW w:w="4318" w:type="pct"/>
        <w:tblCellMar>
          <w:left w:w="0" w:type="dxa"/>
          <w:right w:w="0" w:type="dxa"/>
        </w:tblCellMar>
        <w:tblLook w:val="04A0"/>
      </w:tblPr>
      <w:tblGrid>
        <w:gridCol w:w="2860"/>
        <w:gridCol w:w="403"/>
        <w:gridCol w:w="1279"/>
        <w:gridCol w:w="1278"/>
        <w:gridCol w:w="1278"/>
        <w:gridCol w:w="1278"/>
        <w:gridCol w:w="1278"/>
        <w:gridCol w:w="1278"/>
        <w:gridCol w:w="1278"/>
        <w:gridCol w:w="1276"/>
      </w:tblGrid>
      <w:tr w:rsidR="00000000">
        <w:trPr>
          <w:trHeight w:val="20"/>
          <w:tblHeader/>
        </w:trPr>
        <w:tc>
          <w:tcPr>
            <w:tcW w:w="1060" w:type="pct"/>
            <w:tcBorders>
              <w:top w:val="single" w:sz="8" w:space="0" w:color="000000"/>
              <w:left w:val="single" w:sz="8" w:space="0" w:color="000000"/>
              <w:bottom w:val="single" w:sz="8" w:space="0" w:color="000000"/>
              <w:right w:val="single" w:sz="8" w:space="0" w:color="auto"/>
            </w:tcBorders>
            <w:tcMar>
              <w:top w:w="0" w:type="dxa"/>
              <w:left w:w="108" w:type="dxa"/>
              <w:bottom w:w="0" w:type="dxa"/>
              <w:right w:w="108" w:type="dxa"/>
            </w:tcMar>
            <w:vAlign w:val="center"/>
            <w:hideMark/>
          </w:tcPr>
          <w:p w:rsidR="00000000" w:rsidRDefault="009C1351">
            <w:pPr>
              <w:pStyle w:val="default0"/>
              <w:spacing w:before="120" w:beforeAutospacing="0" w:after="120" w:afterAutospacing="0"/>
              <w:rPr>
                <w:rFonts w:ascii="Arial" w:hAnsi="Arial" w:cs="Arial"/>
                <w:b/>
                <w:noProof/>
                <w:sz w:val="20"/>
                <w:szCs w:val="18"/>
                <w:lang w:val="fr-CH"/>
              </w:rPr>
            </w:pPr>
            <w:r>
              <w:rPr>
                <w:rFonts w:ascii="Arial" w:hAnsi="Arial" w:cs="Arial"/>
                <w:b/>
                <w:bCs/>
                <w:noProof/>
                <w:color w:val="000101"/>
                <w:sz w:val="20"/>
                <w:szCs w:val="18"/>
                <w:lang w:val="fr-CH"/>
              </w:rPr>
              <w:lastRenderedPageBreak/>
              <w:t>Articles nécessaires</w:t>
            </w:r>
          </w:p>
        </w:tc>
        <w:tc>
          <w:tcPr>
            <w:tcW w:w="14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9C1351">
            <w:pPr>
              <w:spacing w:after="0" w:line="240" w:lineRule="auto"/>
              <w:rPr>
                <w:rFonts w:ascii="Arial" w:eastAsia="Calibri" w:hAnsi="Arial" w:cs="Arial"/>
                <w:sz w:val="20"/>
                <w:szCs w:val="20"/>
              </w:rPr>
            </w:pPr>
          </w:p>
        </w:tc>
        <w:tc>
          <w:tcPr>
            <w:tcW w:w="474"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000000" w:rsidRDefault="009C1351">
            <w:pPr>
              <w:spacing w:before="120" w:after="120" w:line="240" w:lineRule="auto"/>
              <w:jc w:val="center"/>
              <w:rPr>
                <w:rFonts w:ascii="Arial" w:hAnsi="Arial" w:cs="Arial"/>
                <w:b/>
                <w:bCs/>
                <w:noProof/>
                <w:sz w:val="20"/>
                <w:szCs w:val="18"/>
                <w:lang w:val="fr-CH"/>
              </w:rPr>
            </w:pPr>
            <w:r>
              <w:rPr>
                <w:rStyle w:val="propertyeditor"/>
                <w:rFonts w:ascii="Arial" w:hAnsi="Arial" w:cs="Arial"/>
                <w:b/>
                <w:bCs/>
                <w:noProof/>
                <w:sz w:val="20"/>
                <w:szCs w:val="18"/>
                <w:lang w:val="fr-CH"/>
              </w:rPr>
              <w:t>201</w:t>
            </w:r>
            <w:r>
              <w:rPr>
                <w:rStyle w:val="propertyeditor"/>
                <w:rFonts w:ascii="Arial" w:hAnsi="Arial" w:cs="Arial"/>
                <w:b/>
                <w:bCs/>
                <w:noProof/>
                <w:sz w:val="20"/>
                <w:szCs w:val="18"/>
                <w:lang w:val="fr-CH"/>
              </w:rPr>
              <w:t>2</w:t>
            </w:r>
          </w:p>
        </w:tc>
        <w:tc>
          <w:tcPr>
            <w:tcW w:w="474"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000000" w:rsidRDefault="009C1351">
            <w:pPr>
              <w:spacing w:before="120" w:after="120" w:line="240" w:lineRule="auto"/>
              <w:jc w:val="center"/>
              <w:rPr>
                <w:rFonts w:ascii="Arial" w:hAnsi="Arial" w:cs="Arial"/>
                <w:b/>
                <w:bCs/>
                <w:noProof/>
                <w:sz w:val="20"/>
                <w:szCs w:val="18"/>
                <w:lang w:val="fr-CH"/>
              </w:rPr>
            </w:pPr>
            <w:r>
              <w:rPr>
                <w:rStyle w:val="propertyeditor"/>
                <w:rFonts w:ascii="Arial" w:hAnsi="Arial" w:cs="Arial"/>
                <w:b/>
                <w:bCs/>
                <w:noProof/>
                <w:sz w:val="20"/>
                <w:szCs w:val="18"/>
                <w:lang w:val="fr-CH"/>
              </w:rPr>
              <w:t>201</w:t>
            </w:r>
            <w:r>
              <w:rPr>
                <w:rStyle w:val="propertyeditor"/>
                <w:rFonts w:ascii="Arial" w:hAnsi="Arial" w:cs="Arial"/>
                <w:b/>
                <w:bCs/>
                <w:noProof/>
                <w:sz w:val="20"/>
                <w:szCs w:val="18"/>
                <w:lang w:val="fr-CH"/>
              </w:rPr>
              <w:t>3</w:t>
            </w:r>
          </w:p>
        </w:tc>
        <w:tc>
          <w:tcPr>
            <w:tcW w:w="474"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000000" w:rsidRDefault="009C1351">
            <w:pPr>
              <w:spacing w:before="120" w:after="120" w:line="240" w:lineRule="auto"/>
              <w:jc w:val="center"/>
              <w:rPr>
                <w:rFonts w:ascii="Arial" w:hAnsi="Arial" w:cs="Arial"/>
                <w:b/>
                <w:noProof/>
                <w:sz w:val="20"/>
                <w:szCs w:val="18"/>
                <w:lang w:val="fr-CH"/>
              </w:rPr>
            </w:pPr>
            <w:r>
              <w:rPr>
                <w:rStyle w:val="propertyeditor"/>
                <w:rFonts w:ascii="Arial" w:hAnsi="Arial" w:cs="Arial"/>
                <w:b/>
                <w:bCs/>
                <w:noProof/>
                <w:sz w:val="20"/>
                <w:szCs w:val="18"/>
                <w:lang w:val="fr-CH"/>
              </w:rPr>
              <w:t>201</w:t>
            </w:r>
            <w:r>
              <w:rPr>
                <w:rStyle w:val="propertyeditor"/>
                <w:rFonts w:ascii="Arial" w:hAnsi="Arial" w:cs="Arial"/>
                <w:b/>
                <w:bCs/>
                <w:noProof/>
                <w:sz w:val="20"/>
                <w:szCs w:val="18"/>
                <w:lang w:val="fr-CH"/>
              </w:rPr>
              <w:t>4</w:t>
            </w:r>
          </w:p>
        </w:tc>
        <w:tc>
          <w:tcPr>
            <w:tcW w:w="474"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000000" w:rsidRDefault="009C1351">
            <w:pPr>
              <w:spacing w:before="120" w:after="120" w:line="240" w:lineRule="auto"/>
              <w:jc w:val="center"/>
              <w:rPr>
                <w:rFonts w:ascii="Arial" w:hAnsi="Arial" w:cs="Arial"/>
                <w:b/>
                <w:noProof/>
                <w:sz w:val="20"/>
                <w:szCs w:val="18"/>
                <w:lang w:val="fr-CH"/>
              </w:rPr>
            </w:pPr>
            <w:r>
              <w:rPr>
                <w:rStyle w:val="propertyeditor"/>
                <w:rFonts w:ascii="Arial" w:hAnsi="Arial" w:cs="Arial"/>
                <w:b/>
                <w:bCs/>
                <w:noProof/>
                <w:sz w:val="20"/>
                <w:szCs w:val="18"/>
                <w:lang w:val="fr-CH"/>
              </w:rPr>
              <w:t>201</w:t>
            </w:r>
            <w:r>
              <w:rPr>
                <w:rStyle w:val="propertyeditor"/>
                <w:rFonts w:ascii="Arial" w:hAnsi="Arial" w:cs="Arial"/>
                <w:b/>
                <w:bCs/>
                <w:noProof/>
                <w:sz w:val="20"/>
                <w:szCs w:val="18"/>
                <w:lang w:val="fr-CH"/>
              </w:rPr>
              <w:t>5</w:t>
            </w:r>
          </w:p>
        </w:tc>
        <w:tc>
          <w:tcPr>
            <w:tcW w:w="474"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000000" w:rsidRDefault="009C1351">
            <w:pPr>
              <w:spacing w:before="120" w:after="120" w:line="240" w:lineRule="auto"/>
              <w:jc w:val="center"/>
              <w:rPr>
                <w:rFonts w:ascii="Arial" w:hAnsi="Arial" w:cs="Arial"/>
                <w:b/>
                <w:noProof/>
                <w:sz w:val="20"/>
                <w:szCs w:val="18"/>
                <w:lang w:val="fr-CH"/>
              </w:rPr>
            </w:pPr>
          </w:p>
        </w:tc>
        <w:tc>
          <w:tcPr>
            <w:tcW w:w="474"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000000" w:rsidRDefault="009C1351">
            <w:pPr>
              <w:spacing w:before="120" w:after="120" w:line="240" w:lineRule="auto"/>
              <w:jc w:val="center"/>
              <w:rPr>
                <w:rFonts w:ascii="Arial" w:hAnsi="Arial" w:cs="Arial"/>
                <w:b/>
                <w:noProof/>
                <w:sz w:val="20"/>
                <w:szCs w:val="18"/>
                <w:lang w:val="fr-CH"/>
              </w:rPr>
            </w:pPr>
          </w:p>
        </w:tc>
        <w:tc>
          <w:tcPr>
            <w:tcW w:w="474"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000000" w:rsidRDefault="009C1351">
            <w:pPr>
              <w:widowControl w:val="0"/>
              <w:autoSpaceDE w:val="0"/>
              <w:autoSpaceDN w:val="0"/>
              <w:adjustRightInd w:val="0"/>
              <w:spacing w:before="120" w:after="120" w:line="240" w:lineRule="auto"/>
              <w:jc w:val="center"/>
              <w:rPr>
                <w:rFonts w:ascii="Arial" w:hAnsi="Arial" w:cs="Arial"/>
                <w:b/>
                <w:noProof/>
                <w:sz w:val="20"/>
                <w:szCs w:val="18"/>
                <w:lang w:val="fr-CH"/>
              </w:rPr>
            </w:pPr>
          </w:p>
        </w:tc>
        <w:tc>
          <w:tcPr>
            <w:tcW w:w="473"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000000" w:rsidRDefault="009C1351">
            <w:pPr>
              <w:widowControl w:val="0"/>
              <w:autoSpaceDE w:val="0"/>
              <w:autoSpaceDN w:val="0"/>
              <w:adjustRightInd w:val="0"/>
              <w:spacing w:before="120" w:after="120" w:line="240" w:lineRule="auto"/>
              <w:jc w:val="center"/>
              <w:rPr>
                <w:rFonts w:ascii="Arial" w:hAnsi="Arial" w:cs="Arial"/>
                <w:b/>
                <w:noProof/>
                <w:sz w:val="20"/>
                <w:szCs w:val="18"/>
                <w:lang w:val="fr-CH"/>
              </w:rPr>
            </w:pPr>
          </w:p>
        </w:tc>
      </w:tr>
      <w:tr w:rsidR="00000000">
        <w:trPr>
          <w:trHeight w:val="20"/>
        </w:trPr>
        <w:tc>
          <w:tcPr>
            <w:tcW w:w="106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9C1351">
            <w:pPr>
              <w:pStyle w:val="default0"/>
              <w:spacing w:before="0" w:beforeAutospacing="0" w:after="0" w:afterAutospacing="0"/>
              <w:ind w:left="338"/>
              <w:rPr>
                <w:rFonts w:ascii="Arial" w:hAnsi="Arial" w:cs="Arial"/>
                <w:b/>
                <w:noProof/>
                <w:sz w:val="18"/>
                <w:szCs w:val="18"/>
                <w:lang w:val="fr-CH"/>
              </w:rPr>
            </w:pPr>
            <w:r>
              <w:rPr>
                <w:rFonts w:ascii="Arial" w:hAnsi="Arial" w:cs="Arial"/>
                <w:b/>
                <w:noProof/>
                <w:color w:val="000101"/>
                <w:sz w:val="18"/>
                <w:szCs w:val="18"/>
                <w:lang w:val="fr-CH"/>
              </w:rPr>
              <w:t>Nombre de doses de vaccin</w:t>
            </w:r>
          </w:p>
        </w:tc>
        <w:tc>
          <w:tcPr>
            <w:tcW w:w="14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9C1351">
            <w:pPr>
              <w:pStyle w:val="default0"/>
              <w:spacing w:before="0" w:beforeAutospacing="0" w:after="0" w:afterAutospacing="0"/>
              <w:jc w:val="center"/>
              <w:rPr>
                <w:rFonts w:ascii="Arial" w:hAnsi="Arial" w:cs="Arial"/>
                <w:noProof/>
                <w:sz w:val="18"/>
                <w:szCs w:val="18"/>
                <w:lang w:val="fr-CH"/>
              </w:rPr>
            </w:pPr>
            <w:r>
              <w:rPr>
                <w:rFonts w:ascii="Arial" w:hAnsi="Arial" w:cs="Arial"/>
                <w:i/>
                <w:iCs/>
                <w:noProof/>
                <w:color w:val="000101"/>
                <w:sz w:val="18"/>
                <w:szCs w:val="18"/>
                <w:lang w:val="fr-CH"/>
              </w:rPr>
              <w:t>#</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26,30</w:t>
            </w:r>
            <w:r>
              <w:rPr>
                <w:rStyle w:val="propertyeditor"/>
                <w:rFonts w:ascii="Arial" w:hAnsi="Arial" w:cs="Arial"/>
                <w:bCs/>
                <w:noProof/>
                <w:sz w:val="18"/>
                <w:szCs w:val="18"/>
                <w:lang w:val="fr-CH"/>
              </w:rPr>
              <w:t>0</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27,40</w:t>
            </w:r>
            <w:r>
              <w:rPr>
                <w:rStyle w:val="propertyeditor"/>
                <w:rFonts w:ascii="Arial" w:hAnsi="Arial" w:cs="Arial"/>
                <w:bCs/>
                <w:noProof/>
                <w:sz w:val="18"/>
                <w:szCs w:val="18"/>
                <w:lang w:val="fr-CH"/>
              </w:rPr>
              <w:t>0</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31,10</w:t>
            </w:r>
            <w:r>
              <w:rPr>
                <w:rStyle w:val="propertyeditor"/>
                <w:rFonts w:ascii="Arial" w:hAnsi="Arial" w:cs="Arial"/>
                <w:bCs/>
                <w:noProof/>
                <w:sz w:val="18"/>
                <w:szCs w:val="18"/>
                <w:lang w:val="fr-CH"/>
              </w:rPr>
              <w:t>0</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p>
        </w:tc>
        <w:tc>
          <w:tcPr>
            <w:tcW w:w="47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p>
        </w:tc>
      </w:tr>
      <w:tr w:rsidR="00000000">
        <w:trPr>
          <w:trHeight w:val="20"/>
        </w:trPr>
        <w:tc>
          <w:tcPr>
            <w:tcW w:w="106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9C1351">
            <w:pPr>
              <w:pStyle w:val="default0"/>
              <w:spacing w:before="0" w:beforeAutospacing="0" w:after="0" w:afterAutospacing="0"/>
              <w:ind w:left="338"/>
              <w:rPr>
                <w:rFonts w:ascii="Arial" w:hAnsi="Arial" w:cs="Arial"/>
                <w:b/>
                <w:noProof/>
                <w:sz w:val="18"/>
                <w:szCs w:val="18"/>
                <w:lang w:val="fr-CH"/>
              </w:rPr>
            </w:pPr>
            <w:r>
              <w:rPr>
                <w:rFonts w:ascii="Arial" w:hAnsi="Arial" w:cs="Arial"/>
                <w:b/>
                <w:noProof/>
                <w:color w:val="000101"/>
                <w:sz w:val="18"/>
                <w:szCs w:val="18"/>
                <w:lang w:val="fr-CH"/>
              </w:rPr>
              <w:t>Nombre de seringues autobloquantes</w:t>
            </w:r>
          </w:p>
        </w:tc>
        <w:tc>
          <w:tcPr>
            <w:tcW w:w="14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9C1351">
            <w:pPr>
              <w:pStyle w:val="default0"/>
              <w:spacing w:before="0" w:beforeAutospacing="0" w:after="0" w:afterAutospacing="0"/>
              <w:jc w:val="center"/>
              <w:rPr>
                <w:rFonts w:ascii="Arial" w:hAnsi="Arial" w:cs="Arial"/>
                <w:noProof/>
                <w:sz w:val="18"/>
                <w:szCs w:val="18"/>
                <w:lang w:val="fr-CH"/>
              </w:rPr>
            </w:pPr>
            <w:r>
              <w:rPr>
                <w:rFonts w:ascii="Arial" w:hAnsi="Arial" w:cs="Arial"/>
                <w:i/>
                <w:iCs/>
                <w:noProof/>
                <w:color w:val="000101"/>
                <w:sz w:val="18"/>
                <w:szCs w:val="18"/>
                <w:lang w:val="fr-CH"/>
              </w:rPr>
              <w:t>#</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p>
        </w:tc>
        <w:tc>
          <w:tcPr>
            <w:tcW w:w="47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p>
        </w:tc>
      </w:tr>
      <w:tr w:rsidR="00000000">
        <w:trPr>
          <w:trHeight w:val="20"/>
        </w:trPr>
        <w:tc>
          <w:tcPr>
            <w:tcW w:w="106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9C1351">
            <w:pPr>
              <w:pStyle w:val="default0"/>
              <w:spacing w:before="0" w:beforeAutospacing="0" w:after="0" w:afterAutospacing="0"/>
              <w:ind w:left="338"/>
              <w:rPr>
                <w:rFonts w:ascii="Arial" w:hAnsi="Arial" w:cs="Arial"/>
                <w:b/>
                <w:noProof/>
                <w:sz w:val="18"/>
                <w:szCs w:val="18"/>
                <w:lang w:val="fr-CH"/>
              </w:rPr>
            </w:pPr>
            <w:r>
              <w:rPr>
                <w:rFonts w:ascii="Arial" w:hAnsi="Arial" w:cs="Arial"/>
                <w:b/>
                <w:noProof/>
                <w:color w:val="000101"/>
                <w:sz w:val="18"/>
                <w:szCs w:val="18"/>
                <w:lang w:val="fr-CH"/>
              </w:rPr>
              <w:t xml:space="preserve">Nombre de seringues de reconstitution </w:t>
            </w:r>
          </w:p>
        </w:tc>
        <w:tc>
          <w:tcPr>
            <w:tcW w:w="14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9C1351">
            <w:pPr>
              <w:pStyle w:val="default0"/>
              <w:spacing w:before="0" w:beforeAutospacing="0" w:after="0" w:afterAutospacing="0"/>
              <w:jc w:val="center"/>
              <w:rPr>
                <w:rFonts w:ascii="Arial" w:hAnsi="Arial" w:cs="Arial"/>
                <w:noProof/>
                <w:sz w:val="18"/>
                <w:szCs w:val="18"/>
                <w:lang w:val="fr-CH"/>
              </w:rPr>
            </w:pPr>
            <w:r>
              <w:rPr>
                <w:rFonts w:ascii="Arial" w:hAnsi="Arial" w:cs="Arial"/>
                <w:i/>
                <w:iCs/>
                <w:noProof/>
                <w:color w:val="000101"/>
                <w:sz w:val="18"/>
                <w:szCs w:val="18"/>
                <w:lang w:val="fr-CH"/>
              </w:rPr>
              <w:t>#</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p>
        </w:tc>
        <w:tc>
          <w:tcPr>
            <w:tcW w:w="47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p>
        </w:tc>
      </w:tr>
      <w:tr w:rsidR="00000000">
        <w:trPr>
          <w:trHeight w:val="20"/>
        </w:trPr>
        <w:tc>
          <w:tcPr>
            <w:tcW w:w="106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9C1351">
            <w:pPr>
              <w:pStyle w:val="default0"/>
              <w:spacing w:before="0" w:beforeAutospacing="0" w:after="0" w:afterAutospacing="0"/>
              <w:ind w:left="338"/>
              <w:rPr>
                <w:rFonts w:ascii="Arial" w:hAnsi="Arial" w:cs="Arial"/>
                <w:b/>
                <w:noProof/>
                <w:sz w:val="18"/>
                <w:szCs w:val="18"/>
                <w:lang w:val="fr-CH"/>
              </w:rPr>
            </w:pPr>
            <w:r>
              <w:rPr>
                <w:rFonts w:ascii="Arial" w:hAnsi="Arial" w:cs="Arial"/>
                <w:b/>
                <w:noProof/>
                <w:color w:val="000101"/>
                <w:sz w:val="18"/>
                <w:szCs w:val="18"/>
                <w:lang w:val="fr-CH"/>
              </w:rPr>
              <w:t>Nombre de réceptacles de sécurité</w:t>
            </w:r>
          </w:p>
        </w:tc>
        <w:tc>
          <w:tcPr>
            <w:tcW w:w="14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9C1351">
            <w:pPr>
              <w:pStyle w:val="default0"/>
              <w:spacing w:before="0" w:beforeAutospacing="0" w:after="0" w:afterAutospacing="0"/>
              <w:jc w:val="center"/>
              <w:rPr>
                <w:rFonts w:ascii="Arial" w:hAnsi="Arial" w:cs="Arial"/>
                <w:noProof/>
                <w:sz w:val="18"/>
                <w:szCs w:val="18"/>
                <w:lang w:val="fr-CH"/>
              </w:rPr>
            </w:pPr>
            <w:r>
              <w:rPr>
                <w:rFonts w:ascii="Arial" w:hAnsi="Arial" w:cs="Arial"/>
                <w:i/>
                <w:iCs/>
                <w:noProof/>
                <w:color w:val="000101"/>
                <w:sz w:val="18"/>
                <w:szCs w:val="18"/>
                <w:lang w:val="fr-CH"/>
              </w:rPr>
              <w:t>#</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30</w:t>
            </w:r>
            <w:r>
              <w:rPr>
                <w:rStyle w:val="propertyeditor"/>
                <w:rFonts w:ascii="Arial" w:hAnsi="Arial" w:cs="Arial"/>
                <w:bCs/>
                <w:noProof/>
                <w:sz w:val="18"/>
                <w:szCs w:val="18"/>
                <w:lang w:val="fr-CH"/>
              </w:rPr>
              <w:t>0</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32</w:t>
            </w:r>
            <w:r>
              <w:rPr>
                <w:rStyle w:val="propertyeditor"/>
                <w:rFonts w:ascii="Arial" w:hAnsi="Arial" w:cs="Arial"/>
                <w:bCs/>
                <w:noProof/>
                <w:sz w:val="18"/>
                <w:szCs w:val="18"/>
                <w:lang w:val="fr-CH"/>
              </w:rPr>
              <w:t>5</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35</w:t>
            </w:r>
            <w:r>
              <w:rPr>
                <w:rStyle w:val="propertyeditor"/>
                <w:rFonts w:ascii="Arial" w:hAnsi="Arial" w:cs="Arial"/>
                <w:bCs/>
                <w:noProof/>
                <w:sz w:val="18"/>
                <w:szCs w:val="18"/>
                <w:lang w:val="fr-CH"/>
              </w:rPr>
              <w:t>0</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p>
        </w:tc>
        <w:tc>
          <w:tcPr>
            <w:tcW w:w="47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p>
        </w:tc>
      </w:tr>
      <w:tr w:rsidR="00000000">
        <w:trPr>
          <w:trHeight w:val="20"/>
        </w:trPr>
        <w:tc>
          <w:tcPr>
            <w:tcW w:w="106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9C1351">
            <w:pPr>
              <w:pStyle w:val="default0"/>
              <w:spacing w:before="0" w:beforeAutospacing="0" w:after="0" w:afterAutospacing="0"/>
              <w:rPr>
                <w:rFonts w:ascii="Arial" w:hAnsi="Arial" w:cs="Arial"/>
                <w:b/>
                <w:noProof/>
                <w:sz w:val="18"/>
                <w:szCs w:val="18"/>
                <w:lang w:val="fr-CH"/>
              </w:rPr>
            </w:pPr>
            <w:r>
              <w:rPr>
                <w:rFonts w:ascii="Arial" w:hAnsi="Arial" w:cs="Arial"/>
                <w:b/>
                <w:bCs/>
                <w:noProof/>
                <w:color w:val="000101"/>
                <w:sz w:val="18"/>
                <w:szCs w:val="18"/>
                <w:lang w:val="fr-CH"/>
              </w:rPr>
              <w:t>Valeur totale du cofinancement du pays</w:t>
            </w:r>
          </w:p>
        </w:tc>
        <w:tc>
          <w:tcPr>
            <w:tcW w:w="14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9C1351">
            <w:pPr>
              <w:pStyle w:val="default0"/>
              <w:spacing w:before="0" w:beforeAutospacing="0" w:after="0" w:afterAutospacing="0"/>
              <w:jc w:val="center"/>
              <w:rPr>
                <w:rFonts w:ascii="Arial" w:hAnsi="Arial" w:cs="Arial"/>
                <w:noProof/>
                <w:sz w:val="18"/>
                <w:szCs w:val="18"/>
                <w:lang w:val="fr-CH"/>
              </w:rPr>
            </w:pPr>
            <w:r>
              <w:rPr>
                <w:rFonts w:ascii="Arial" w:hAnsi="Arial" w:cs="Arial"/>
                <w:i/>
                <w:iCs/>
                <w:noProof/>
                <w:color w:val="000101"/>
                <w:sz w:val="18"/>
                <w:szCs w:val="18"/>
                <w:lang w:val="fr-CH"/>
              </w:rPr>
              <w:t>$</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138,00</w:t>
            </w:r>
            <w:r>
              <w:rPr>
                <w:rStyle w:val="propertyeditor"/>
                <w:rFonts w:ascii="Arial" w:hAnsi="Arial" w:cs="Arial"/>
                <w:bCs/>
                <w:noProof/>
                <w:sz w:val="18"/>
                <w:szCs w:val="18"/>
                <w:lang w:val="fr-CH"/>
              </w:rPr>
              <w:t>0</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115,50</w:t>
            </w:r>
            <w:r>
              <w:rPr>
                <w:rStyle w:val="propertyeditor"/>
                <w:rFonts w:ascii="Arial" w:hAnsi="Arial" w:cs="Arial"/>
                <w:bCs/>
                <w:noProof/>
                <w:sz w:val="18"/>
                <w:szCs w:val="18"/>
                <w:lang w:val="fr-CH"/>
              </w:rPr>
              <w:t>0</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118,00</w:t>
            </w:r>
            <w:r>
              <w:rPr>
                <w:rStyle w:val="propertyeditor"/>
                <w:rFonts w:ascii="Arial" w:hAnsi="Arial" w:cs="Arial"/>
                <w:bCs/>
                <w:noProof/>
                <w:sz w:val="18"/>
                <w:szCs w:val="18"/>
                <w:lang w:val="fr-CH"/>
              </w:rPr>
              <w:t>0</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p>
        </w:tc>
        <w:tc>
          <w:tcPr>
            <w:tcW w:w="47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p>
        </w:tc>
      </w:tr>
    </w:tbl>
    <w:p w:rsidR="00000000" w:rsidRDefault="009C1351">
      <w:pPr>
        <w:rPr>
          <w:rFonts w:asciiTheme="minorHAnsi" w:eastAsiaTheme="minorEastAsia" w:hAnsiTheme="minorHAnsi" w:cstheme="minorBidi"/>
          <w:noProof/>
          <w:lang w:val="fr-CH"/>
        </w:rPr>
      </w:pPr>
      <w:r>
        <w:rPr>
          <w:rFonts w:ascii="Arial" w:hAnsi="Arial" w:cs="Arial"/>
          <w:noProof/>
          <w:lang w:val="fr-CH"/>
        </w:rPr>
        <w:br w:type="textWrapping" w:clear="all"/>
      </w:r>
    </w:p>
    <w:p w:rsidR="00000000" w:rsidRDefault="009C1351">
      <w:pPr>
        <w:pStyle w:val="default0"/>
        <w:spacing w:before="0" w:beforeAutospacing="0" w:after="200" w:afterAutospacing="0" w:line="276" w:lineRule="auto"/>
        <w:jc w:val="both"/>
        <w:rPr>
          <w:rFonts w:ascii="Arial" w:hAnsi="Arial" w:cs="Arial"/>
          <w:noProof/>
          <w:lang w:val="fr-CH"/>
        </w:rPr>
      </w:pPr>
      <w:r>
        <w:rPr>
          <w:rFonts w:ascii="Arial" w:hAnsi="Arial" w:cs="Arial"/>
          <w:b/>
          <w:noProof/>
          <w:lang w:val="fr-CH"/>
        </w:rPr>
        <w:t>Tableau 1</w:t>
      </w:r>
      <w:r>
        <w:rPr>
          <w:rFonts w:ascii="Arial" w:hAnsi="Arial" w:cs="Arial"/>
          <w:b/>
          <w:noProof/>
          <w:lang w:val="fr-CH"/>
        </w:rPr>
        <w:t>.</w:t>
      </w:r>
      <w:r>
        <w:rPr>
          <w:rStyle w:val="propertyeditor"/>
          <w:rFonts w:ascii="Arial" w:hAnsi="Arial" w:cs="Arial"/>
          <w:b/>
          <w:noProof/>
          <w:lang w:val="fr-CH"/>
        </w:rPr>
        <w:t>2</w:t>
      </w:r>
      <w:r>
        <w:rPr>
          <w:rFonts w:ascii="Arial" w:hAnsi="Arial" w:cs="Arial"/>
          <w:b/>
          <w:noProof/>
          <w:lang w:val="fr-CH"/>
        </w:rPr>
        <w:t xml:space="preserve"> B </w:t>
      </w:r>
      <w:r>
        <w:rPr>
          <w:rFonts w:ascii="Arial" w:hAnsi="Arial" w:cs="Arial"/>
          <w:noProof/>
          <w:lang w:val="fr-CH"/>
        </w:rPr>
        <w:t xml:space="preserve">– Part arrondie des fournitures financée par GAVI et </w:t>
      </w:r>
      <w:r>
        <w:rPr>
          <w:rFonts w:ascii="Arial" w:hAnsi="Arial" w:cs="Arial"/>
          <w:noProof/>
          <w:lang w:val="fr-CH"/>
        </w:rPr>
        <w:t>estimation du coût en $US.</w:t>
      </w:r>
    </w:p>
    <w:tbl>
      <w:tblPr>
        <w:tblW w:w="4319" w:type="pct"/>
        <w:tblCellMar>
          <w:left w:w="0" w:type="dxa"/>
          <w:right w:w="0" w:type="dxa"/>
        </w:tblCellMar>
        <w:tblLook w:val="04A0"/>
      </w:tblPr>
      <w:tblGrid>
        <w:gridCol w:w="2843"/>
        <w:gridCol w:w="432"/>
        <w:gridCol w:w="1287"/>
        <w:gridCol w:w="1273"/>
        <w:gridCol w:w="1260"/>
        <w:gridCol w:w="1300"/>
        <w:gridCol w:w="1260"/>
        <w:gridCol w:w="1290"/>
        <w:gridCol w:w="1287"/>
        <w:gridCol w:w="1257"/>
      </w:tblGrid>
      <w:tr w:rsidR="00000000">
        <w:trPr>
          <w:trHeight w:val="20"/>
          <w:tblHeader/>
        </w:trPr>
        <w:tc>
          <w:tcPr>
            <w:tcW w:w="1054" w:type="pct"/>
            <w:tcBorders>
              <w:top w:val="single" w:sz="8" w:space="0" w:color="000000"/>
              <w:left w:val="single" w:sz="8" w:space="0" w:color="000000"/>
              <w:bottom w:val="single" w:sz="8" w:space="0" w:color="000000"/>
              <w:right w:val="single" w:sz="8" w:space="0" w:color="auto"/>
            </w:tcBorders>
            <w:tcMar>
              <w:top w:w="0" w:type="dxa"/>
              <w:left w:w="108" w:type="dxa"/>
              <w:bottom w:w="0" w:type="dxa"/>
              <w:right w:w="108" w:type="dxa"/>
            </w:tcMar>
            <w:vAlign w:val="center"/>
            <w:hideMark/>
          </w:tcPr>
          <w:p w:rsidR="00000000" w:rsidRDefault="009C1351">
            <w:pPr>
              <w:pStyle w:val="default0"/>
              <w:spacing w:before="120" w:beforeAutospacing="0" w:after="120" w:afterAutospacing="0"/>
              <w:rPr>
                <w:rFonts w:ascii="Arial" w:hAnsi="Arial" w:cs="Arial"/>
                <w:b/>
                <w:noProof/>
                <w:sz w:val="20"/>
                <w:szCs w:val="18"/>
                <w:lang w:val="fr-CH"/>
              </w:rPr>
            </w:pPr>
            <w:r>
              <w:rPr>
                <w:rFonts w:ascii="Arial" w:hAnsi="Arial" w:cs="Arial"/>
                <w:b/>
                <w:bCs/>
                <w:noProof/>
                <w:color w:val="000101"/>
                <w:sz w:val="20"/>
                <w:szCs w:val="18"/>
                <w:lang w:val="fr-CH"/>
              </w:rPr>
              <w:t>Articles nécessaires</w:t>
            </w:r>
          </w:p>
        </w:tc>
        <w:tc>
          <w:tcPr>
            <w:tcW w:w="16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9C1351">
            <w:pPr>
              <w:spacing w:after="0" w:line="240" w:lineRule="auto"/>
              <w:rPr>
                <w:rFonts w:ascii="Arial" w:eastAsia="Calibri" w:hAnsi="Arial" w:cs="Arial"/>
                <w:sz w:val="20"/>
                <w:szCs w:val="20"/>
              </w:rPr>
            </w:pPr>
          </w:p>
        </w:tc>
        <w:tc>
          <w:tcPr>
            <w:tcW w:w="477"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000000" w:rsidRDefault="009C1351">
            <w:pPr>
              <w:widowControl w:val="0"/>
              <w:autoSpaceDE w:val="0"/>
              <w:autoSpaceDN w:val="0"/>
              <w:adjustRightInd w:val="0"/>
              <w:spacing w:before="120" w:after="120" w:line="240" w:lineRule="auto"/>
              <w:rPr>
                <w:rFonts w:ascii="Arial" w:hAnsi="Arial" w:cs="Arial"/>
                <w:b/>
                <w:noProof/>
                <w:sz w:val="20"/>
                <w:szCs w:val="18"/>
                <w:lang w:val="fr-CH"/>
              </w:rPr>
            </w:pPr>
            <w:r>
              <w:rPr>
                <w:rStyle w:val="propertyeditor"/>
                <w:rFonts w:ascii="Arial" w:hAnsi="Arial" w:cs="Arial"/>
                <w:bCs/>
                <w:noProof/>
                <w:sz w:val="20"/>
                <w:szCs w:val="18"/>
                <w:lang w:val="fr-CH"/>
              </w:rPr>
              <w:t>201</w:t>
            </w:r>
            <w:r>
              <w:rPr>
                <w:rStyle w:val="propertyeditor"/>
                <w:rFonts w:ascii="Arial" w:hAnsi="Arial" w:cs="Arial"/>
                <w:bCs/>
                <w:noProof/>
                <w:sz w:val="20"/>
                <w:szCs w:val="18"/>
                <w:lang w:val="fr-CH"/>
              </w:rPr>
              <w:t>2</w:t>
            </w:r>
          </w:p>
        </w:tc>
        <w:tc>
          <w:tcPr>
            <w:tcW w:w="472"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000000" w:rsidRDefault="009C1351">
            <w:pPr>
              <w:spacing w:before="120" w:after="120" w:line="240" w:lineRule="auto"/>
              <w:jc w:val="center"/>
              <w:rPr>
                <w:rFonts w:ascii="Arial" w:hAnsi="Arial" w:cs="Arial"/>
                <w:noProof/>
                <w:sz w:val="20"/>
                <w:szCs w:val="18"/>
                <w:lang w:val="fr-CH"/>
              </w:rPr>
            </w:pPr>
            <w:r>
              <w:rPr>
                <w:rStyle w:val="propertyeditor"/>
                <w:rFonts w:ascii="Arial" w:hAnsi="Arial" w:cs="Arial"/>
                <w:bCs/>
                <w:noProof/>
                <w:sz w:val="20"/>
                <w:szCs w:val="18"/>
                <w:lang w:val="fr-CH"/>
              </w:rPr>
              <w:t>201</w:t>
            </w:r>
            <w:r>
              <w:rPr>
                <w:rStyle w:val="propertyeditor"/>
                <w:rFonts w:ascii="Arial" w:hAnsi="Arial" w:cs="Arial"/>
                <w:bCs/>
                <w:noProof/>
                <w:sz w:val="20"/>
                <w:szCs w:val="18"/>
                <w:lang w:val="fr-CH"/>
              </w:rPr>
              <w:t>3</w:t>
            </w:r>
          </w:p>
        </w:tc>
        <w:tc>
          <w:tcPr>
            <w:tcW w:w="467"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000000" w:rsidRDefault="009C1351">
            <w:pPr>
              <w:spacing w:before="120" w:after="120" w:line="240" w:lineRule="auto"/>
              <w:jc w:val="center"/>
              <w:rPr>
                <w:rFonts w:ascii="Arial" w:hAnsi="Arial" w:cs="Arial"/>
                <w:noProof/>
                <w:sz w:val="20"/>
                <w:szCs w:val="18"/>
                <w:lang w:val="fr-CH"/>
              </w:rPr>
            </w:pPr>
            <w:r>
              <w:rPr>
                <w:rStyle w:val="propertyeditor"/>
                <w:rFonts w:ascii="Arial" w:hAnsi="Arial" w:cs="Arial"/>
                <w:bCs/>
                <w:noProof/>
                <w:sz w:val="20"/>
                <w:szCs w:val="18"/>
                <w:lang w:val="fr-CH"/>
              </w:rPr>
              <w:t>201</w:t>
            </w:r>
            <w:r>
              <w:rPr>
                <w:rStyle w:val="propertyeditor"/>
                <w:rFonts w:ascii="Arial" w:hAnsi="Arial" w:cs="Arial"/>
                <w:bCs/>
                <w:noProof/>
                <w:sz w:val="20"/>
                <w:szCs w:val="18"/>
                <w:lang w:val="fr-CH"/>
              </w:rPr>
              <w:t>4</w:t>
            </w:r>
          </w:p>
        </w:tc>
        <w:tc>
          <w:tcPr>
            <w:tcW w:w="482"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000000" w:rsidRDefault="009C1351">
            <w:pPr>
              <w:spacing w:before="120" w:after="120" w:line="240" w:lineRule="auto"/>
              <w:jc w:val="center"/>
              <w:rPr>
                <w:rFonts w:ascii="Arial" w:hAnsi="Arial" w:cs="Arial"/>
                <w:noProof/>
                <w:sz w:val="20"/>
                <w:szCs w:val="18"/>
                <w:lang w:val="fr-CH"/>
              </w:rPr>
            </w:pPr>
            <w:r>
              <w:rPr>
                <w:rStyle w:val="propertyeditor"/>
                <w:rFonts w:ascii="Arial" w:hAnsi="Arial" w:cs="Arial"/>
                <w:bCs/>
                <w:noProof/>
                <w:sz w:val="20"/>
                <w:szCs w:val="18"/>
                <w:lang w:val="fr-CH"/>
              </w:rPr>
              <w:t>201</w:t>
            </w:r>
            <w:r>
              <w:rPr>
                <w:rStyle w:val="propertyeditor"/>
                <w:rFonts w:ascii="Arial" w:hAnsi="Arial" w:cs="Arial"/>
                <w:bCs/>
                <w:noProof/>
                <w:sz w:val="20"/>
                <w:szCs w:val="18"/>
                <w:lang w:val="fr-CH"/>
              </w:rPr>
              <w:t>5</w:t>
            </w:r>
          </w:p>
        </w:tc>
        <w:tc>
          <w:tcPr>
            <w:tcW w:w="467"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000000" w:rsidRDefault="009C1351">
            <w:pPr>
              <w:spacing w:before="120" w:after="120" w:line="240" w:lineRule="auto"/>
              <w:jc w:val="center"/>
              <w:rPr>
                <w:rFonts w:ascii="Arial" w:hAnsi="Arial" w:cs="Arial"/>
                <w:noProof/>
                <w:sz w:val="20"/>
                <w:szCs w:val="18"/>
                <w:lang w:val="fr-CH"/>
              </w:rPr>
            </w:pPr>
          </w:p>
        </w:tc>
        <w:tc>
          <w:tcPr>
            <w:tcW w:w="478"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000000" w:rsidRDefault="009C1351">
            <w:pPr>
              <w:spacing w:before="120" w:after="120" w:line="240" w:lineRule="auto"/>
              <w:jc w:val="center"/>
              <w:rPr>
                <w:rFonts w:ascii="Arial" w:hAnsi="Arial" w:cs="Arial"/>
                <w:noProof/>
                <w:sz w:val="20"/>
                <w:szCs w:val="18"/>
                <w:lang w:val="fr-CH"/>
              </w:rPr>
            </w:pPr>
          </w:p>
        </w:tc>
        <w:tc>
          <w:tcPr>
            <w:tcW w:w="477"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000000" w:rsidRDefault="009C1351">
            <w:pPr>
              <w:widowControl w:val="0"/>
              <w:autoSpaceDE w:val="0"/>
              <w:autoSpaceDN w:val="0"/>
              <w:adjustRightInd w:val="0"/>
              <w:spacing w:before="120" w:after="120" w:line="240" w:lineRule="auto"/>
              <w:jc w:val="center"/>
              <w:rPr>
                <w:rFonts w:ascii="Arial" w:hAnsi="Arial" w:cs="Arial"/>
                <w:b/>
                <w:noProof/>
                <w:sz w:val="20"/>
                <w:szCs w:val="18"/>
                <w:lang w:val="fr-CH"/>
              </w:rPr>
            </w:pPr>
          </w:p>
        </w:tc>
        <w:tc>
          <w:tcPr>
            <w:tcW w:w="466"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000000" w:rsidRDefault="009C1351">
            <w:pPr>
              <w:widowControl w:val="0"/>
              <w:autoSpaceDE w:val="0"/>
              <w:autoSpaceDN w:val="0"/>
              <w:adjustRightInd w:val="0"/>
              <w:spacing w:before="120" w:after="120" w:line="240" w:lineRule="auto"/>
              <w:jc w:val="center"/>
              <w:rPr>
                <w:rFonts w:ascii="Arial" w:hAnsi="Arial" w:cs="Arial"/>
                <w:b/>
                <w:noProof/>
                <w:sz w:val="20"/>
                <w:szCs w:val="18"/>
                <w:lang w:val="fr-CH"/>
              </w:rPr>
            </w:pPr>
          </w:p>
        </w:tc>
      </w:tr>
      <w:tr w:rsidR="00000000">
        <w:trPr>
          <w:trHeight w:val="20"/>
        </w:trPr>
        <w:tc>
          <w:tcPr>
            <w:tcW w:w="105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9C1351">
            <w:pPr>
              <w:pStyle w:val="default0"/>
              <w:spacing w:before="0" w:beforeAutospacing="0" w:after="0" w:afterAutospacing="0"/>
              <w:ind w:left="338"/>
              <w:rPr>
                <w:rFonts w:ascii="Arial" w:hAnsi="Arial" w:cs="Arial"/>
                <w:b/>
                <w:noProof/>
                <w:sz w:val="18"/>
                <w:szCs w:val="18"/>
                <w:lang w:val="fr-CH"/>
              </w:rPr>
            </w:pPr>
            <w:r>
              <w:rPr>
                <w:rFonts w:ascii="Arial" w:hAnsi="Arial" w:cs="Arial"/>
                <w:b/>
                <w:noProof/>
                <w:color w:val="000101"/>
                <w:sz w:val="18"/>
                <w:szCs w:val="18"/>
                <w:lang w:val="fr-CH"/>
              </w:rPr>
              <w:t>Nombre de doses de vaccin</w:t>
            </w:r>
          </w:p>
        </w:tc>
        <w:tc>
          <w:tcPr>
            <w:tcW w:w="16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9C1351">
            <w:pPr>
              <w:pStyle w:val="default0"/>
              <w:spacing w:before="0" w:beforeAutospacing="0" w:after="0" w:afterAutospacing="0"/>
              <w:jc w:val="center"/>
              <w:rPr>
                <w:rFonts w:ascii="Arial" w:hAnsi="Arial" w:cs="Arial"/>
                <w:noProof/>
                <w:sz w:val="18"/>
                <w:szCs w:val="18"/>
                <w:lang w:val="fr-CH"/>
              </w:rPr>
            </w:pPr>
            <w:r>
              <w:rPr>
                <w:rFonts w:ascii="Arial" w:hAnsi="Arial" w:cs="Arial"/>
                <w:i/>
                <w:iCs/>
                <w:noProof/>
                <w:color w:val="000101"/>
                <w:sz w:val="18"/>
                <w:szCs w:val="18"/>
                <w:lang w:val="fr-CH"/>
              </w:rPr>
              <w:t>#</w:t>
            </w:r>
          </w:p>
        </w:tc>
        <w:tc>
          <w:tcPr>
            <w:tcW w:w="4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p>
        </w:tc>
        <w:tc>
          <w:tcPr>
            <w:tcW w:w="47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663,70</w:t>
            </w:r>
            <w:r>
              <w:rPr>
                <w:rStyle w:val="propertyeditor"/>
                <w:rFonts w:ascii="Arial" w:hAnsi="Arial" w:cs="Arial"/>
                <w:bCs/>
                <w:noProof/>
                <w:sz w:val="18"/>
                <w:szCs w:val="18"/>
                <w:lang w:val="fr-CH"/>
              </w:rPr>
              <w:t>0</w:t>
            </w:r>
          </w:p>
        </w:tc>
        <w:tc>
          <w:tcPr>
            <w:tcW w:w="46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548,80</w:t>
            </w:r>
            <w:r>
              <w:rPr>
                <w:rStyle w:val="propertyeditor"/>
                <w:rFonts w:ascii="Arial" w:hAnsi="Arial" w:cs="Arial"/>
                <w:bCs/>
                <w:noProof/>
                <w:sz w:val="18"/>
                <w:szCs w:val="18"/>
                <w:lang w:val="fr-CH"/>
              </w:rPr>
              <w:t>0</w:t>
            </w:r>
          </w:p>
        </w:tc>
        <w:tc>
          <w:tcPr>
            <w:tcW w:w="48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557,80</w:t>
            </w:r>
            <w:r>
              <w:rPr>
                <w:rStyle w:val="propertyeditor"/>
                <w:rFonts w:ascii="Arial" w:hAnsi="Arial" w:cs="Arial"/>
                <w:bCs/>
                <w:noProof/>
                <w:sz w:val="18"/>
                <w:szCs w:val="18"/>
                <w:lang w:val="fr-CH"/>
              </w:rPr>
              <w:t>0</w:t>
            </w:r>
          </w:p>
        </w:tc>
        <w:tc>
          <w:tcPr>
            <w:tcW w:w="46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p>
        </w:tc>
        <w:tc>
          <w:tcPr>
            <w:tcW w:w="47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p>
        </w:tc>
        <w:tc>
          <w:tcPr>
            <w:tcW w:w="4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p>
        </w:tc>
        <w:tc>
          <w:tcPr>
            <w:tcW w:w="4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p>
        </w:tc>
      </w:tr>
      <w:tr w:rsidR="00000000">
        <w:trPr>
          <w:trHeight w:val="20"/>
        </w:trPr>
        <w:tc>
          <w:tcPr>
            <w:tcW w:w="105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9C1351">
            <w:pPr>
              <w:pStyle w:val="default0"/>
              <w:spacing w:before="0" w:beforeAutospacing="0" w:after="0" w:afterAutospacing="0"/>
              <w:ind w:left="338"/>
              <w:rPr>
                <w:rFonts w:ascii="Arial" w:hAnsi="Arial" w:cs="Arial"/>
                <w:b/>
                <w:noProof/>
                <w:sz w:val="18"/>
                <w:szCs w:val="18"/>
                <w:lang w:val="fr-CH"/>
              </w:rPr>
            </w:pPr>
            <w:r>
              <w:rPr>
                <w:rFonts w:ascii="Arial" w:hAnsi="Arial" w:cs="Arial"/>
                <w:b/>
                <w:noProof/>
                <w:color w:val="000101"/>
                <w:sz w:val="18"/>
                <w:szCs w:val="18"/>
                <w:lang w:val="fr-CH"/>
              </w:rPr>
              <w:t>Nombre de seringues autobloquantes</w:t>
            </w:r>
          </w:p>
        </w:tc>
        <w:tc>
          <w:tcPr>
            <w:tcW w:w="16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9C1351">
            <w:pPr>
              <w:pStyle w:val="default0"/>
              <w:spacing w:before="0" w:beforeAutospacing="0" w:after="0" w:afterAutospacing="0"/>
              <w:jc w:val="center"/>
              <w:rPr>
                <w:rFonts w:ascii="Arial" w:hAnsi="Arial" w:cs="Arial"/>
                <w:noProof/>
                <w:sz w:val="18"/>
                <w:szCs w:val="18"/>
                <w:lang w:val="fr-CH"/>
              </w:rPr>
            </w:pPr>
            <w:r>
              <w:rPr>
                <w:rFonts w:ascii="Arial" w:hAnsi="Arial" w:cs="Arial"/>
                <w:i/>
                <w:iCs/>
                <w:noProof/>
                <w:color w:val="000101"/>
                <w:sz w:val="18"/>
                <w:szCs w:val="18"/>
                <w:lang w:val="fr-CH"/>
              </w:rPr>
              <w:t>#</w:t>
            </w:r>
          </w:p>
        </w:tc>
        <w:tc>
          <w:tcPr>
            <w:tcW w:w="4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p>
        </w:tc>
        <w:tc>
          <w:tcPr>
            <w:tcW w:w="47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p>
        </w:tc>
        <w:tc>
          <w:tcPr>
            <w:tcW w:w="46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p>
        </w:tc>
        <w:tc>
          <w:tcPr>
            <w:tcW w:w="48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p>
        </w:tc>
        <w:tc>
          <w:tcPr>
            <w:tcW w:w="46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p>
        </w:tc>
        <w:tc>
          <w:tcPr>
            <w:tcW w:w="47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p>
        </w:tc>
        <w:tc>
          <w:tcPr>
            <w:tcW w:w="4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p>
        </w:tc>
        <w:tc>
          <w:tcPr>
            <w:tcW w:w="4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p>
        </w:tc>
      </w:tr>
      <w:tr w:rsidR="00000000">
        <w:trPr>
          <w:trHeight w:val="20"/>
        </w:trPr>
        <w:tc>
          <w:tcPr>
            <w:tcW w:w="105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9C1351">
            <w:pPr>
              <w:pStyle w:val="default0"/>
              <w:spacing w:before="0" w:beforeAutospacing="0" w:after="0" w:afterAutospacing="0"/>
              <w:ind w:left="338"/>
              <w:rPr>
                <w:rFonts w:ascii="Arial" w:hAnsi="Arial" w:cs="Arial"/>
                <w:b/>
                <w:noProof/>
                <w:sz w:val="18"/>
                <w:szCs w:val="18"/>
                <w:lang w:val="fr-CH"/>
              </w:rPr>
            </w:pPr>
            <w:r>
              <w:rPr>
                <w:rFonts w:ascii="Arial" w:hAnsi="Arial" w:cs="Arial"/>
                <w:b/>
                <w:noProof/>
                <w:color w:val="000101"/>
                <w:sz w:val="18"/>
                <w:szCs w:val="18"/>
                <w:lang w:val="fr-CH"/>
              </w:rPr>
              <w:t xml:space="preserve">Nombre de seringues de reconstitution </w:t>
            </w:r>
          </w:p>
        </w:tc>
        <w:tc>
          <w:tcPr>
            <w:tcW w:w="16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9C1351">
            <w:pPr>
              <w:pStyle w:val="default0"/>
              <w:spacing w:before="0" w:beforeAutospacing="0" w:after="0" w:afterAutospacing="0"/>
              <w:jc w:val="center"/>
              <w:rPr>
                <w:rFonts w:ascii="Arial" w:hAnsi="Arial" w:cs="Arial"/>
                <w:noProof/>
                <w:sz w:val="18"/>
                <w:szCs w:val="18"/>
                <w:lang w:val="fr-CH"/>
              </w:rPr>
            </w:pPr>
            <w:r>
              <w:rPr>
                <w:rFonts w:ascii="Arial" w:hAnsi="Arial" w:cs="Arial"/>
                <w:i/>
                <w:iCs/>
                <w:noProof/>
                <w:color w:val="000101"/>
                <w:sz w:val="18"/>
                <w:szCs w:val="18"/>
                <w:lang w:val="fr-CH"/>
              </w:rPr>
              <w:t>#</w:t>
            </w:r>
          </w:p>
        </w:tc>
        <w:tc>
          <w:tcPr>
            <w:tcW w:w="4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p>
        </w:tc>
        <w:tc>
          <w:tcPr>
            <w:tcW w:w="47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p>
        </w:tc>
        <w:tc>
          <w:tcPr>
            <w:tcW w:w="46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p>
        </w:tc>
        <w:tc>
          <w:tcPr>
            <w:tcW w:w="48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p>
        </w:tc>
        <w:tc>
          <w:tcPr>
            <w:tcW w:w="46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p>
        </w:tc>
        <w:tc>
          <w:tcPr>
            <w:tcW w:w="47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p>
        </w:tc>
        <w:tc>
          <w:tcPr>
            <w:tcW w:w="4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p>
        </w:tc>
        <w:tc>
          <w:tcPr>
            <w:tcW w:w="4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p>
        </w:tc>
      </w:tr>
      <w:tr w:rsidR="00000000">
        <w:trPr>
          <w:trHeight w:val="20"/>
        </w:trPr>
        <w:tc>
          <w:tcPr>
            <w:tcW w:w="105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9C1351">
            <w:pPr>
              <w:pStyle w:val="default0"/>
              <w:spacing w:before="0" w:beforeAutospacing="0" w:after="0" w:afterAutospacing="0"/>
              <w:ind w:left="338"/>
              <w:rPr>
                <w:rFonts w:ascii="Arial" w:hAnsi="Arial" w:cs="Arial"/>
                <w:b/>
                <w:noProof/>
                <w:sz w:val="18"/>
                <w:szCs w:val="18"/>
                <w:lang w:val="fr-CH"/>
              </w:rPr>
            </w:pPr>
            <w:r>
              <w:rPr>
                <w:rFonts w:ascii="Arial" w:hAnsi="Arial" w:cs="Arial"/>
                <w:b/>
                <w:noProof/>
                <w:color w:val="000101"/>
                <w:sz w:val="18"/>
                <w:szCs w:val="18"/>
                <w:lang w:val="fr-CH"/>
              </w:rPr>
              <w:t>Nombre de réceptacles de sécurité</w:t>
            </w:r>
          </w:p>
        </w:tc>
        <w:tc>
          <w:tcPr>
            <w:tcW w:w="16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9C1351">
            <w:pPr>
              <w:pStyle w:val="default0"/>
              <w:spacing w:before="0" w:beforeAutospacing="0" w:after="0" w:afterAutospacing="0"/>
              <w:jc w:val="center"/>
              <w:rPr>
                <w:rFonts w:ascii="Arial" w:hAnsi="Arial" w:cs="Arial"/>
                <w:noProof/>
                <w:sz w:val="18"/>
                <w:szCs w:val="18"/>
                <w:lang w:val="fr-CH"/>
              </w:rPr>
            </w:pPr>
            <w:r>
              <w:rPr>
                <w:rFonts w:ascii="Arial" w:hAnsi="Arial" w:cs="Arial"/>
                <w:i/>
                <w:iCs/>
                <w:noProof/>
                <w:color w:val="000101"/>
                <w:sz w:val="18"/>
                <w:szCs w:val="18"/>
                <w:lang w:val="fr-CH"/>
              </w:rPr>
              <w:t>#</w:t>
            </w:r>
          </w:p>
        </w:tc>
        <w:tc>
          <w:tcPr>
            <w:tcW w:w="4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p>
        </w:tc>
        <w:tc>
          <w:tcPr>
            <w:tcW w:w="47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7,37</w:t>
            </w:r>
            <w:r>
              <w:rPr>
                <w:rStyle w:val="propertyeditor"/>
                <w:rFonts w:ascii="Arial" w:hAnsi="Arial" w:cs="Arial"/>
                <w:bCs/>
                <w:noProof/>
                <w:sz w:val="18"/>
                <w:szCs w:val="18"/>
                <w:lang w:val="fr-CH"/>
              </w:rPr>
              <w:t>5</w:t>
            </w:r>
          </w:p>
        </w:tc>
        <w:tc>
          <w:tcPr>
            <w:tcW w:w="46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6,10</w:t>
            </w:r>
            <w:r>
              <w:rPr>
                <w:rStyle w:val="propertyeditor"/>
                <w:rFonts w:ascii="Arial" w:hAnsi="Arial" w:cs="Arial"/>
                <w:bCs/>
                <w:noProof/>
                <w:sz w:val="18"/>
                <w:szCs w:val="18"/>
                <w:lang w:val="fr-CH"/>
              </w:rPr>
              <w:t>0</w:t>
            </w:r>
          </w:p>
        </w:tc>
        <w:tc>
          <w:tcPr>
            <w:tcW w:w="48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6,20</w:t>
            </w:r>
            <w:r>
              <w:rPr>
                <w:rStyle w:val="propertyeditor"/>
                <w:rFonts w:ascii="Arial" w:hAnsi="Arial" w:cs="Arial"/>
                <w:bCs/>
                <w:noProof/>
                <w:sz w:val="18"/>
                <w:szCs w:val="18"/>
                <w:lang w:val="fr-CH"/>
              </w:rPr>
              <w:t>0</w:t>
            </w:r>
          </w:p>
        </w:tc>
        <w:tc>
          <w:tcPr>
            <w:tcW w:w="46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p>
        </w:tc>
        <w:tc>
          <w:tcPr>
            <w:tcW w:w="47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p>
        </w:tc>
        <w:tc>
          <w:tcPr>
            <w:tcW w:w="4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p>
        </w:tc>
        <w:tc>
          <w:tcPr>
            <w:tcW w:w="4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p>
        </w:tc>
      </w:tr>
      <w:tr w:rsidR="00000000">
        <w:trPr>
          <w:trHeight w:val="20"/>
        </w:trPr>
        <w:tc>
          <w:tcPr>
            <w:tcW w:w="105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9C1351">
            <w:pPr>
              <w:pStyle w:val="default0"/>
              <w:spacing w:before="0" w:beforeAutospacing="0" w:after="0" w:afterAutospacing="0"/>
              <w:rPr>
                <w:rFonts w:ascii="Arial" w:hAnsi="Arial" w:cs="Arial"/>
                <w:b/>
                <w:noProof/>
                <w:sz w:val="18"/>
                <w:szCs w:val="18"/>
                <w:lang w:val="fr-CH"/>
              </w:rPr>
            </w:pPr>
            <w:r>
              <w:rPr>
                <w:rFonts w:ascii="Arial" w:hAnsi="Arial" w:cs="Arial"/>
                <w:b/>
                <w:bCs/>
                <w:noProof/>
                <w:color w:val="000101"/>
                <w:sz w:val="18"/>
                <w:szCs w:val="18"/>
                <w:lang w:val="fr-CH"/>
              </w:rPr>
              <w:t>Valeur totale du financement de GAVI</w:t>
            </w:r>
          </w:p>
        </w:tc>
        <w:tc>
          <w:tcPr>
            <w:tcW w:w="16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9C1351">
            <w:pPr>
              <w:pStyle w:val="default0"/>
              <w:spacing w:before="0" w:beforeAutospacing="0" w:after="0" w:afterAutospacing="0"/>
              <w:jc w:val="center"/>
              <w:rPr>
                <w:rFonts w:ascii="Arial" w:hAnsi="Arial" w:cs="Arial"/>
                <w:b/>
                <w:noProof/>
                <w:sz w:val="18"/>
                <w:szCs w:val="18"/>
                <w:lang w:val="fr-CH"/>
              </w:rPr>
            </w:pPr>
            <w:r>
              <w:rPr>
                <w:rFonts w:ascii="Arial" w:hAnsi="Arial" w:cs="Arial"/>
                <w:b/>
                <w:i/>
                <w:iCs/>
                <w:noProof/>
                <w:color w:val="000101"/>
                <w:sz w:val="18"/>
                <w:szCs w:val="18"/>
                <w:lang w:val="fr-CH"/>
              </w:rPr>
              <w:t>$</w:t>
            </w:r>
          </w:p>
        </w:tc>
        <w:tc>
          <w:tcPr>
            <w:tcW w:w="477" w:type="pct"/>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000000" w:rsidRDefault="009C1351">
            <w:pPr>
              <w:pStyle w:val="default0"/>
              <w:spacing w:before="0" w:beforeAutospacing="0" w:after="0" w:afterAutospacing="0"/>
              <w:jc w:val="right"/>
              <w:rPr>
                <w:rFonts w:ascii="Arial" w:hAnsi="Arial" w:cs="Arial"/>
                <w:b/>
                <w:noProof/>
                <w:sz w:val="18"/>
                <w:szCs w:val="18"/>
                <w:lang w:val="fr-CH"/>
              </w:rPr>
            </w:pPr>
            <w:r>
              <w:rPr>
                <w:rFonts w:ascii="Arial" w:hAnsi="Arial" w:cs="Arial"/>
                <w:b/>
                <w:noProof/>
                <w:sz w:val="18"/>
                <w:szCs w:val="18"/>
                <w:lang w:val="fr-CH"/>
              </w:rPr>
              <w:t> </w:t>
            </w:r>
          </w:p>
        </w:tc>
        <w:tc>
          <w:tcPr>
            <w:tcW w:w="472" w:type="pct"/>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000000" w:rsidRDefault="009C1351">
            <w:pPr>
              <w:pStyle w:val="default0"/>
              <w:spacing w:before="0" w:beforeAutospacing="0" w:after="0" w:afterAutospacing="0"/>
              <w:jc w:val="right"/>
              <w:rPr>
                <w:rFonts w:ascii="Arial" w:hAnsi="Arial" w:cs="Arial"/>
                <w:b/>
                <w:noProof/>
                <w:sz w:val="18"/>
                <w:szCs w:val="18"/>
                <w:lang w:val="fr-CH"/>
              </w:rPr>
            </w:pPr>
            <w:r>
              <w:rPr>
                <w:rStyle w:val="propertyeditor"/>
                <w:rFonts w:ascii="Arial" w:hAnsi="Arial" w:cs="Arial"/>
                <w:b/>
                <w:bCs/>
                <w:noProof/>
                <w:sz w:val="18"/>
                <w:szCs w:val="18"/>
                <w:lang w:val="fr-CH"/>
              </w:rPr>
              <w:t>3,489,50</w:t>
            </w:r>
            <w:r>
              <w:rPr>
                <w:rStyle w:val="propertyeditor"/>
                <w:rFonts w:ascii="Arial" w:hAnsi="Arial" w:cs="Arial"/>
                <w:b/>
                <w:bCs/>
                <w:noProof/>
                <w:sz w:val="18"/>
                <w:szCs w:val="18"/>
                <w:lang w:val="fr-CH"/>
              </w:rPr>
              <w:t>0</w:t>
            </w:r>
          </w:p>
        </w:tc>
        <w:tc>
          <w:tcPr>
            <w:tcW w:w="467" w:type="pct"/>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000000" w:rsidRDefault="009C1351">
            <w:pPr>
              <w:pStyle w:val="default0"/>
              <w:spacing w:before="0" w:beforeAutospacing="0" w:after="0" w:afterAutospacing="0"/>
              <w:jc w:val="right"/>
              <w:rPr>
                <w:rFonts w:ascii="Arial" w:hAnsi="Arial" w:cs="Arial"/>
                <w:b/>
                <w:noProof/>
                <w:sz w:val="18"/>
                <w:szCs w:val="18"/>
                <w:lang w:val="fr-CH"/>
              </w:rPr>
            </w:pPr>
            <w:r>
              <w:rPr>
                <w:rStyle w:val="propertyeditor"/>
                <w:rFonts w:ascii="Arial" w:hAnsi="Arial" w:cs="Arial"/>
                <w:b/>
                <w:bCs/>
                <w:noProof/>
                <w:sz w:val="18"/>
                <w:szCs w:val="18"/>
                <w:lang w:val="fr-CH"/>
              </w:rPr>
              <w:t>2,309,50</w:t>
            </w:r>
            <w:r>
              <w:rPr>
                <w:rStyle w:val="propertyeditor"/>
                <w:rFonts w:ascii="Arial" w:hAnsi="Arial" w:cs="Arial"/>
                <w:b/>
                <w:bCs/>
                <w:noProof/>
                <w:sz w:val="18"/>
                <w:szCs w:val="18"/>
                <w:lang w:val="fr-CH"/>
              </w:rPr>
              <w:t>0</w:t>
            </w:r>
          </w:p>
        </w:tc>
        <w:tc>
          <w:tcPr>
            <w:tcW w:w="482" w:type="pct"/>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000000" w:rsidRDefault="009C1351">
            <w:pPr>
              <w:pStyle w:val="default0"/>
              <w:spacing w:before="0" w:beforeAutospacing="0" w:after="0" w:afterAutospacing="0"/>
              <w:jc w:val="right"/>
              <w:rPr>
                <w:rFonts w:ascii="Arial" w:hAnsi="Arial" w:cs="Arial"/>
                <w:b/>
                <w:noProof/>
                <w:sz w:val="18"/>
                <w:szCs w:val="18"/>
                <w:lang w:val="fr-CH"/>
              </w:rPr>
            </w:pPr>
            <w:r>
              <w:rPr>
                <w:rStyle w:val="propertyeditor"/>
                <w:rFonts w:ascii="Arial" w:hAnsi="Arial" w:cs="Arial"/>
                <w:b/>
                <w:bCs/>
                <w:noProof/>
                <w:sz w:val="18"/>
                <w:szCs w:val="18"/>
                <w:lang w:val="fr-CH"/>
              </w:rPr>
              <w:t>2,113,00</w:t>
            </w:r>
            <w:r>
              <w:rPr>
                <w:rStyle w:val="propertyeditor"/>
                <w:rFonts w:ascii="Arial" w:hAnsi="Arial" w:cs="Arial"/>
                <w:b/>
                <w:bCs/>
                <w:noProof/>
                <w:sz w:val="18"/>
                <w:szCs w:val="18"/>
                <w:lang w:val="fr-CH"/>
              </w:rPr>
              <w:t>0</w:t>
            </w:r>
          </w:p>
        </w:tc>
        <w:tc>
          <w:tcPr>
            <w:tcW w:w="467" w:type="pct"/>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000000" w:rsidRDefault="009C1351">
            <w:pPr>
              <w:pStyle w:val="default0"/>
              <w:spacing w:before="0" w:beforeAutospacing="0" w:after="0" w:afterAutospacing="0"/>
              <w:jc w:val="right"/>
              <w:rPr>
                <w:rFonts w:ascii="Arial" w:hAnsi="Arial" w:cs="Arial"/>
                <w:b/>
                <w:noProof/>
                <w:sz w:val="18"/>
                <w:szCs w:val="18"/>
                <w:lang w:val="fr-CH"/>
              </w:rPr>
            </w:pPr>
          </w:p>
        </w:tc>
        <w:tc>
          <w:tcPr>
            <w:tcW w:w="478" w:type="pct"/>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000000" w:rsidRDefault="009C1351">
            <w:pPr>
              <w:pStyle w:val="default0"/>
              <w:spacing w:before="0" w:beforeAutospacing="0" w:after="0" w:afterAutospacing="0"/>
              <w:jc w:val="right"/>
              <w:rPr>
                <w:rFonts w:ascii="Arial" w:hAnsi="Arial" w:cs="Arial"/>
                <w:b/>
                <w:noProof/>
                <w:sz w:val="18"/>
                <w:szCs w:val="18"/>
                <w:lang w:val="fr-CH"/>
              </w:rPr>
            </w:pPr>
          </w:p>
        </w:tc>
        <w:tc>
          <w:tcPr>
            <w:tcW w:w="477" w:type="pct"/>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000000" w:rsidRDefault="009C1351">
            <w:pPr>
              <w:pStyle w:val="default0"/>
              <w:spacing w:before="0" w:beforeAutospacing="0" w:after="0" w:afterAutospacing="0"/>
              <w:jc w:val="right"/>
              <w:rPr>
                <w:rFonts w:ascii="Arial" w:hAnsi="Arial" w:cs="Arial"/>
                <w:b/>
                <w:noProof/>
                <w:sz w:val="18"/>
                <w:szCs w:val="18"/>
                <w:lang w:val="fr-CH"/>
              </w:rPr>
            </w:pPr>
          </w:p>
        </w:tc>
        <w:tc>
          <w:tcPr>
            <w:tcW w:w="466" w:type="pct"/>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000000" w:rsidRDefault="009C1351">
            <w:pPr>
              <w:pStyle w:val="default0"/>
              <w:spacing w:before="0" w:beforeAutospacing="0" w:after="0" w:afterAutospacing="0"/>
              <w:jc w:val="right"/>
              <w:rPr>
                <w:rFonts w:ascii="Arial" w:hAnsi="Arial" w:cs="Arial"/>
                <w:b/>
                <w:noProof/>
                <w:sz w:val="18"/>
                <w:szCs w:val="18"/>
                <w:lang w:val="fr-CH"/>
              </w:rPr>
            </w:pPr>
          </w:p>
        </w:tc>
      </w:tr>
    </w:tbl>
    <w:p w:rsidR="00000000" w:rsidRDefault="009C1351">
      <w:pPr>
        <w:pStyle w:val="default0"/>
        <w:spacing w:before="0" w:beforeAutospacing="0" w:after="200" w:afterAutospacing="0" w:line="276" w:lineRule="auto"/>
        <w:jc w:val="both"/>
        <w:rPr>
          <w:rFonts w:ascii="Arial" w:hAnsi="Arial" w:cs="Arial"/>
          <w:noProof/>
          <w:sz w:val="22"/>
          <w:lang w:val="fr-CH"/>
        </w:rPr>
      </w:pPr>
    </w:p>
    <w:p w:rsidR="00000000" w:rsidRDefault="009C1351">
      <w:pPr>
        <w:pStyle w:val="default0"/>
        <w:spacing w:before="0" w:beforeAutospacing="0" w:after="200" w:afterAutospacing="0" w:line="276" w:lineRule="auto"/>
        <w:jc w:val="both"/>
        <w:rPr>
          <w:rFonts w:ascii="Arial" w:hAnsi="Arial" w:cs="Arial"/>
          <w:noProof/>
          <w:lang w:val="fr-CH"/>
        </w:rPr>
      </w:pPr>
      <w:r>
        <w:rPr>
          <w:rFonts w:ascii="Arial" w:hAnsi="Arial" w:cs="Arial"/>
          <w:b/>
          <w:noProof/>
          <w:lang w:val="fr-CH"/>
        </w:rPr>
        <w:t>Tableau 1</w:t>
      </w:r>
      <w:r>
        <w:rPr>
          <w:rFonts w:ascii="Arial" w:hAnsi="Arial" w:cs="Arial"/>
          <w:b/>
          <w:noProof/>
          <w:lang w:val="fr-CH"/>
        </w:rPr>
        <w:t>.</w:t>
      </w:r>
      <w:r>
        <w:rPr>
          <w:rStyle w:val="propertyeditor"/>
          <w:rFonts w:ascii="Arial" w:hAnsi="Arial" w:cs="Arial"/>
          <w:b/>
          <w:noProof/>
          <w:lang w:val="fr-CH"/>
        </w:rPr>
        <w:t>2</w:t>
      </w:r>
      <w:r>
        <w:rPr>
          <w:rFonts w:ascii="Arial" w:hAnsi="Arial" w:cs="Arial"/>
          <w:b/>
          <w:noProof/>
          <w:lang w:val="fr-CH"/>
        </w:rPr>
        <w:t xml:space="preserve"> C</w:t>
      </w:r>
      <w:r>
        <w:rPr>
          <w:rFonts w:ascii="Arial" w:hAnsi="Arial" w:cs="Arial"/>
          <w:noProof/>
          <w:lang w:val="fr-CH"/>
        </w:rPr>
        <w:t xml:space="preserve"> </w:t>
      </w:r>
      <w:r>
        <w:rPr>
          <w:rFonts w:ascii="Arial" w:hAnsi="Arial" w:cs="Arial"/>
          <w:noProof/>
          <w:lang w:val="fr-CH"/>
        </w:rPr>
        <w:t>– Tableau récapitulatif pour le vaccin</w:t>
      </w:r>
      <w:bookmarkEnd w:id="70"/>
      <w:r>
        <w:rPr>
          <w:rFonts w:ascii="Arial" w:hAnsi="Arial" w:cs="Arial"/>
          <w:noProof/>
          <w:lang w:val="fr-CH"/>
        </w:rPr>
        <w:t xml:space="preserve"> </w:t>
      </w:r>
      <w:r>
        <w:rPr>
          <w:rStyle w:val="propertyeditor"/>
          <w:rFonts w:ascii="Arial" w:hAnsi="Arial" w:cs="Arial"/>
          <w:noProof/>
          <w:lang w:val="fr-CH"/>
        </w:rPr>
        <w:t>Rotavirus 2-dose schedul</w:t>
      </w:r>
      <w:r>
        <w:rPr>
          <w:rStyle w:val="propertyeditor"/>
          <w:rFonts w:ascii="Arial" w:hAnsi="Arial" w:cs="Arial"/>
          <w:noProof/>
          <w:lang w:val="fr-CH"/>
        </w:rPr>
        <w:t>e</w:t>
      </w:r>
    </w:p>
    <w:tbl>
      <w:tblPr>
        <w:tblW w:w="4874" w:type="pct"/>
        <w:tblCellMar>
          <w:left w:w="0" w:type="dxa"/>
          <w:right w:w="0" w:type="dxa"/>
        </w:tblCellMar>
        <w:tblLook w:val="04A0"/>
      </w:tblPr>
      <w:tblGrid>
        <w:gridCol w:w="2832"/>
        <w:gridCol w:w="1843"/>
        <w:gridCol w:w="412"/>
        <w:gridCol w:w="1267"/>
        <w:gridCol w:w="1267"/>
        <w:gridCol w:w="1267"/>
        <w:gridCol w:w="1267"/>
        <w:gridCol w:w="1267"/>
        <w:gridCol w:w="1267"/>
        <w:gridCol w:w="1267"/>
        <w:gridCol w:w="1266"/>
      </w:tblGrid>
      <w:tr w:rsidR="00000000">
        <w:trPr>
          <w:tblHeader/>
        </w:trPr>
        <w:tc>
          <w:tcPr>
            <w:tcW w:w="93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9C1351">
            <w:pPr>
              <w:spacing w:after="0" w:line="240" w:lineRule="auto"/>
              <w:rPr>
                <w:rFonts w:ascii="Arial" w:eastAsia="Calibri" w:hAnsi="Arial" w:cs="Arial"/>
                <w:sz w:val="20"/>
                <w:szCs w:val="20"/>
              </w:rPr>
            </w:pPr>
          </w:p>
        </w:tc>
        <w:tc>
          <w:tcPr>
            <w:tcW w:w="60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00000" w:rsidRDefault="009C1351">
            <w:pPr>
              <w:pStyle w:val="default0"/>
              <w:spacing w:before="120" w:beforeAutospacing="0" w:after="120" w:afterAutospacing="0"/>
              <w:jc w:val="center"/>
              <w:rPr>
                <w:rFonts w:ascii="Arial" w:hAnsi="Arial" w:cs="Arial"/>
                <w:b/>
                <w:noProof/>
                <w:sz w:val="20"/>
                <w:szCs w:val="18"/>
                <w:lang w:val="fr-CH"/>
              </w:rPr>
            </w:pPr>
            <w:r>
              <w:rPr>
                <w:rFonts w:ascii="Arial" w:hAnsi="Arial" w:cs="Arial"/>
                <w:b/>
                <w:bCs/>
                <w:noProof/>
                <w:sz w:val="20"/>
                <w:szCs w:val="18"/>
                <w:lang w:val="fr-CH"/>
              </w:rPr>
              <w:t>Données provenant du</w:t>
            </w:r>
          </w:p>
        </w:tc>
        <w:tc>
          <w:tcPr>
            <w:tcW w:w="13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00000" w:rsidRDefault="009C1351">
            <w:pPr>
              <w:spacing w:after="0" w:line="240" w:lineRule="auto"/>
              <w:rPr>
                <w:rFonts w:ascii="Arial" w:eastAsia="Calibri" w:hAnsi="Arial" w:cs="Arial"/>
                <w:sz w:val="20"/>
                <w:szCs w:val="20"/>
              </w:rPr>
            </w:pPr>
          </w:p>
        </w:tc>
        <w:tc>
          <w:tcPr>
            <w:tcW w:w="416"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000000" w:rsidRDefault="009C1351">
            <w:pPr>
              <w:widowControl w:val="0"/>
              <w:autoSpaceDE w:val="0"/>
              <w:autoSpaceDN w:val="0"/>
              <w:adjustRightInd w:val="0"/>
              <w:spacing w:before="120" w:after="120" w:line="240" w:lineRule="auto"/>
              <w:jc w:val="center"/>
              <w:rPr>
                <w:rFonts w:ascii="Arial" w:hAnsi="Arial" w:cs="Arial"/>
                <w:b/>
                <w:noProof/>
                <w:sz w:val="20"/>
                <w:szCs w:val="18"/>
                <w:lang w:val="fr-CH"/>
              </w:rPr>
            </w:pPr>
            <w:r>
              <w:rPr>
                <w:rStyle w:val="propertyeditor"/>
                <w:rFonts w:ascii="Arial" w:hAnsi="Arial" w:cs="Arial"/>
                <w:b/>
                <w:bCs/>
                <w:noProof/>
                <w:sz w:val="20"/>
                <w:szCs w:val="18"/>
                <w:lang w:val="fr-CH"/>
              </w:rPr>
              <w:t>201</w:t>
            </w:r>
            <w:r>
              <w:rPr>
                <w:rStyle w:val="propertyeditor"/>
                <w:rFonts w:ascii="Arial" w:hAnsi="Arial" w:cs="Arial"/>
                <w:b/>
                <w:bCs/>
                <w:noProof/>
                <w:sz w:val="20"/>
                <w:szCs w:val="18"/>
                <w:lang w:val="fr-CH"/>
              </w:rPr>
              <w:t>2</w:t>
            </w:r>
          </w:p>
        </w:tc>
        <w:tc>
          <w:tcPr>
            <w:tcW w:w="416"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000000" w:rsidRDefault="009C1351">
            <w:pPr>
              <w:spacing w:before="120" w:after="120" w:line="240" w:lineRule="auto"/>
              <w:jc w:val="center"/>
              <w:rPr>
                <w:rFonts w:ascii="Arial" w:hAnsi="Arial" w:cs="Arial"/>
                <w:b/>
                <w:noProof/>
                <w:sz w:val="20"/>
                <w:szCs w:val="18"/>
                <w:lang w:val="fr-CH"/>
              </w:rPr>
            </w:pPr>
            <w:r>
              <w:rPr>
                <w:rStyle w:val="propertyeditor"/>
                <w:rFonts w:ascii="Arial" w:hAnsi="Arial" w:cs="Arial"/>
                <w:b/>
                <w:bCs/>
                <w:noProof/>
                <w:sz w:val="20"/>
                <w:szCs w:val="18"/>
                <w:lang w:val="fr-CH"/>
              </w:rPr>
              <w:t>201</w:t>
            </w:r>
            <w:r>
              <w:rPr>
                <w:rStyle w:val="propertyeditor"/>
                <w:rFonts w:ascii="Arial" w:hAnsi="Arial" w:cs="Arial"/>
                <w:b/>
                <w:bCs/>
                <w:noProof/>
                <w:sz w:val="20"/>
                <w:szCs w:val="18"/>
                <w:lang w:val="fr-CH"/>
              </w:rPr>
              <w:t>3</w:t>
            </w:r>
          </w:p>
        </w:tc>
        <w:tc>
          <w:tcPr>
            <w:tcW w:w="416"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000000" w:rsidRDefault="009C1351">
            <w:pPr>
              <w:pStyle w:val="default0"/>
              <w:spacing w:before="120" w:beforeAutospacing="0" w:after="120" w:afterAutospacing="0"/>
              <w:jc w:val="center"/>
              <w:rPr>
                <w:rFonts w:ascii="Arial" w:hAnsi="Arial" w:cs="Arial"/>
                <w:b/>
                <w:noProof/>
                <w:sz w:val="20"/>
                <w:szCs w:val="18"/>
                <w:lang w:val="fr-CH"/>
              </w:rPr>
            </w:pPr>
            <w:r>
              <w:rPr>
                <w:rStyle w:val="propertyeditor"/>
                <w:rFonts w:ascii="Arial" w:hAnsi="Arial" w:cs="Arial"/>
                <w:b/>
                <w:bCs/>
                <w:noProof/>
                <w:sz w:val="20"/>
                <w:szCs w:val="18"/>
                <w:lang w:val="fr-CH"/>
              </w:rPr>
              <w:t>201</w:t>
            </w:r>
            <w:r>
              <w:rPr>
                <w:rStyle w:val="propertyeditor"/>
                <w:rFonts w:ascii="Arial" w:hAnsi="Arial" w:cs="Arial"/>
                <w:b/>
                <w:bCs/>
                <w:noProof/>
                <w:sz w:val="20"/>
                <w:szCs w:val="18"/>
                <w:lang w:val="fr-CH"/>
              </w:rPr>
              <w:t>4</w:t>
            </w:r>
          </w:p>
        </w:tc>
        <w:tc>
          <w:tcPr>
            <w:tcW w:w="416"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000000" w:rsidRDefault="009C1351">
            <w:pPr>
              <w:pStyle w:val="default0"/>
              <w:spacing w:before="120" w:beforeAutospacing="0" w:after="120" w:afterAutospacing="0"/>
              <w:jc w:val="center"/>
              <w:rPr>
                <w:rFonts w:ascii="Arial" w:hAnsi="Arial" w:cs="Arial"/>
                <w:b/>
                <w:noProof/>
                <w:sz w:val="20"/>
                <w:szCs w:val="18"/>
                <w:lang w:val="fr-CH"/>
              </w:rPr>
            </w:pPr>
            <w:r>
              <w:rPr>
                <w:rStyle w:val="propertyeditor"/>
                <w:rFonts w:ascii="Arial" w:hAnsi="Arial" w:cs="Arial"/>
                <w:b/>
                <w:bCs/>
                <w:noProof/>
                <w:sz w:val="20"/>
                <w:szCs w:val="18"/>
                <w:lang w:val="fr-CH"/>
              </w:rPr>
              <w:t>201</w:t>
            </w:r>
            <w:r>
              <w:rPr>
                <w:rStyle w:val="propertyeditor"/>
                <w:rFonts w:ascii="Arial" w:hAnsi="Arial" w:cs="Arial"/>
                <w:b/>
                <w:bCs/>
                <w:noProof/>
                <w:sz w:val="20"/>
                <w:szCs w:val="18"/>
                <w:lang w:val="fr-CH"/>
              </w:rPr>
              <w:t>5</w:t>
            </w:r>
          </w:p>
        </w:tc>
        <w:tc>
          <w:tcPr>
            <w:tcW w:w="416"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000000" w:rsidRDefault="009C1351">
            <w:pPr>
              <w:pStyle w:val="default0"/>
              <w:spacing w:before="120" w:beforeAutospacing="0" w:after="120" w:afterAutospacing="0"/>
              <w:jc w:val="center"/>
              <w:rPr>
                <w:rFonts w:ascii="Arial" w:hAnsi="Arial" w:cs="Arial"/>
                <w:b/>
                <w:noProof/>
                <w:sz w:val="20"/>
                <w:szCs w:val="18"/>
                <w:lang w:val="fr-CH"/>
              </w:rPr>
            </w:pPr>
          </w:p>
        </w:tc>
        <w:tc>
          <w:tcPr>
            <w:tcW w:w="416"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000000" w:rsidRDefault="009C1351">
            <w:pPr>
              <w:pStyle w:val="default0"/>
              <w:spacing w:before="120" w:beforeAutospacing="0" w:after="120" w:afterAutospacing="0"/>
              <w:jc w:val="center"/>
              <w:rPr>
                <w:rFonts w:ascii="Arial" w:hAnsi="Arial" w:cs="Arial"/>
                <w:b/>
                <w:noProof/>
                <w:sz w:val="20"/>
                <w:szCs w:val="18"/>
                <w:lang w:val="fr-CH"/>
              </w:rPr>
            </w:pPr>
          </w:p>
        </w:tc>
        <w:tc>
          <w:tcPr>
            <w:tcW w:w="416"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000000" w:rsidRDefault="009C1351">
            <w:pPr>
              <w:pStyle w:val="default0"/>
              <w:spacing w:before="120" w:beforeAutospacing="0" w:after="120" w:afterAutospacing="0"/>
              <w:jc w:val="center"/>
              <w:rPr>
                <w:rFonts w:ascii="Arial" w:hAnsi="Arial" w:cs="Arial"/>
                <w:b/>
                <w:noProof/>
                <w:sz w:val="20"/>
                <w:szCs w:val="18"/>
                <w:lang w:val="fr-CH"/>
              </w:rPr>
            </w:pPr>
          </w:p>
        </w:tc>
        <w:tc>
          <w:tcPr>
            <w:tcW w:w="416"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000000" w:rsidRDefault="009C1351">
            <w:pPr>
              <w:pStyle w:val="default0"/>
              <w:spacing w:before="120" w:beforeAutospacing="0" w:after="120" w:afterAutospacing="0"/>
              <w:jc w:val="center"/>
              <w:rPr>
                <w:rFonts w:ascii="Arial" w:hAnsi="Arial" w:cs="Arial"/>
                <w:b/>
                <w:noProof/>
                <w:sz w:val="20"/>
                <w:szCs w:val="18"/>
                <w:lang w:val="fr-CH"/>
              </w:rPr>
            </w:pPr>
          </w:p>
        </w:tc>
      </w:tr>
      <w:tr w:rsidR="00000000">
        <w:tc>
          <w:tcPr>
            <w:tcW w:w="9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9C1351">
            <w:pPr>
              <w:pStyle w:val="default0"/>
              <w:spacing w:before="0" w:beforeAutospacing="0" w:after="0" w:afterAutospacing="0"/>
              <w:rPr>
                <w:rFonts w:ascii="Arial" w:hAnsi="Arial" w:cs="Arial"/>
                <w:b/>
                <w:noProof/>
                <w:sz w:val="18"/>
                <w:szCs w:val="18"/>
                <w:lang w:val="fr-CH"/>
              </w:rPr>
            </w:pPr>
            <w:r>
              <w:rPr>
                <w:rFonts w:ascii="Arial" w:hAnsi="Arial" w:cs="Arial"/>
                <w:b/>
                <w:noProof/>
                <w:sz w:val="18"/>
                <w:szCs w:val="18"/>
                <w:lang w:val="fr-CH"/>
              </w:rPr>
              <w:t>Nombre de nourrissons survivants</w:t>
            </w:r>
          </w:p>
        </w:tc>
        <w:tc>
          <w:tcPr>
            <w:tcW w:w="60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C1351">
            <w:pPr>
              <w:pStyle w:val="default0"/>
              <w:spacing w:before="0" w:beforeAutospacing="0" w:after="0" w:afterAutospacing="0"/>
              <w:jc w:val="center"/>
              <w:rPr>
                <w:rFonts w:ascii="Arial" w:hAnsi="Arial" w:cs="Arial"/>
                <w:i/>
                <w:noProof/>
                <w:sz w:val="18"/>
                <w:szCs w:val="18"/>
                <w:lang w:val="fr-CH"/>
              </w:rPr>
            </w:pPr>
            <w:r>
              <w:rPr>
                <w:rFonts w:ascii="Arial" w:hAnsi="Arial" w:cs="Arial"/>
                <w:i/>
                <w:noProof/>
                <w:sz w:val="18"/>
                <w:szCs w:val="18"/>
                <w:lang w:val="fr-CH"/>
              </w:rPr>
              <w:t>Tableau 1</w:t>
            </w:r>
          </w:p>
        </w:tc>
        <w:tc>
          <w:tcPr>
            <w:tcW w:w="13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C1351">
            <w:pPr>
              <w:pStyle w:val="default0"/>
              <w:spacing w:before="0" w:beforeAutospacing="0" w:after="0" w:afterAutospacing="0"/>
              <w:jc w:val="center"/>
              <w:rPr>
                <w:rFonts w:ascii="Arial" w:hAnsi="Arial" w:cs="Arial"/>
                <w:noProof/>
                <w:sz w:val="18"/>
                <w:szCs w:val="18"/>
                <w:lang w:val="fr-CH"/>
              </w:rPr>
            </w:pPr>
            <w:r>
              <w:rPr>
                <w:rFonts w:ascii="Arial" w:hAnsi="Arial" w:cs="Arial"/>
                <w:noProof/>
                <w:sz w:val="18"/>
                <w:szCs w:val="18"/>
                <w:lang w:val="fr-CH"/>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270,93</w:t>
            </w:r>
            <w:r>
              <w:rPr>
                <w:rStyle w:val="propertyeditor"/>
                <w:rFonts w:ascii="Arial" w:hAnsi="Arial" w:cs="Arial"/>
                <w:bCs/>
                <w:noProof/>
                <w:sz w:val="18"/>
                <w:szCs w:val="18"/>
                <w:lang w:val="fr-CH"/>
              </w:rPr>
              <w:t>4</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277,60</w:t>
            </w:r>
            <w:r>
              <w:rPr>
                <w:rStyle w:val="propertyeditor"/>
                <w:rFonts w:ascii="Arial" w:hAnsi="Arial" w:cs="Arial"/>
                <w:bCs/>
                <w:noProof/>
                <w:sz w:val="18"/>
                <w:szCs w:val="18"/>
                <w:lang w:val="fr-CH"/>
              </w:rPr>
              <w:t>0</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284,42</w:t>
            </w:r>
            <w:r>
              <w:rPr>
                <w:rStyle w:val="propertyeditor"/>
                <w:rFonts w:ascii="Arial" w:hAnsi="Arial" w:cs="Arial"/>
                <w:bCs/>
                <w:noProof/>
                <w:sz w:val="18"/>
                <w:szCs w:val="18"/>
                <w:lang w:val="fr-CH"/>
              </w:rPr>
              <w:t>8</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p>
        </w:tc>
      </w:tr>
      <w:tr w:rsidR="00000000">
        <w:tc>
          <w:tcPr>
            <w:tcW w:w="9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9C1351">
            <w:pPr>
              <w:pStyle w:val="default0"/>
              <w:spacing w:before="0" w:beforeAutospacing="0" w:after="0" w:afterAutospacing="0"/>
              <w:rPr>
                <w:rFonts w:ascii="Arial" w:hAnsi="Arial" w:cs="Arial"/>
                <w:b/>
                <w:noProof/>
                <w:sz w:val="18"/>
                <w:szCs w:val="18"/>
                <w:lang w:val="fr-CH"/>
              </w:rPr>
            </w:pPr>
            <w:r>
              <w:rPr>
                <w:rFonts w:ascii="Arial" w:hAnsi="Arial" w:cs="Arial"/>
                <w:b/>
                <w:noProof/>
                <w:sz w:val="18"/>
                <w:szCs w:val="18"/>
                <w:lang w:val="fr-CH"/>
              </w:rPr>
              <w:t xml:space="preserve">Nombre </w:t>
            </w:r>
            <w:r>
              <w:rPr>
                <w:rFonts w:ascii="Arial" w:hAnsi="Arial" w:cs="Arial"/>
                <w:b/>
                <w:noProof/>
                <w:sz w:val="18"/>
                <w:szCs w:val="18"/>
                <w:lang w:val="fr-CH"/>
              </w:rPr>
              <w:t>d’enfants devant recevoir la troisième dose du vaccin</w:t>
            </w:r>
            <w:r>
              <w:rPr>
                <w:rFonts w:ascii="Arial" w:hAnsi="Arial" w:cs="Arial"/>
                <w:b/>
                <w:noProof/>
                <w:sz w:val="18"/>
                <w:szCs w:val="18"/>
                <w:vertAlign w:val="superscript"/>
                <w:lang w:val="fr-CH"/>
              </w:rPr>
              <w:t>[1]</w:t>
            </w:r>
          </w:p>
        </w:tc>
        <w:tc>
          <w:tcPr>
            <w:tcW w:w="60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C1351">
            <w:pPr>
              <w:pStyle w:val="default0"/>
              <w:spacing w:before="0" w:beforeAutospacing="0" w:after="0" w:afterAutospacing="0"/>
              <w:jc w:val="center"/>
              <w:rPr>
                <w:rFonts w:ascii="Arial" w:hAnsi="Arial" w:cs="Arial"/>
                <w:i/>
                <w:noProof/>
                <w:sz w:val="18"/>
                <w:szCs w:val="18"/>
                <w:lang w:val="fr-CH"/>
              </w:rPr>
            </w:pPr>
            <w:r>
              <w:rPr>
                <w:rFonts w:ascii="Arial" w:hAnsi="Arial" w:cs="Arial"/>
                <w:i/>
                <w:noProof/>
                <w:sz w:val="18"/>
                <w:szCs w:val="18"/>
                <w:lang w:val="fr-CH"/>
              </w:rPr>
              <w:t>Tableau 1</w:t>
            </w:r>
          </w:p>
        </w:tc>
        <w:tc>
          <w:tcPr>
            <w:tcW w:w="13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C1351">
            <w:pPr>
              <w:pStyle w:val="default0"/>
              <w:spacing w:before="0" w:beforeAutospacing="0" w:after="0" w:afterAutospacing="0"/>
              <w:jc w:val="center"/>
              <w:rPr>
                <w:rFonts w:ascii="Arial" w:hAnsi="Arial" w:cs="Arial"/>
                <w:noProof/>
                <w:sz w:val="18"/>
                <w:szCs w:val="18"/>
                <w:lang w:val="fr-CH"/>
              </w:rPr>
            </w:pPr>
            <w:r>
              <w:rPr>
                <w:rFonts w:ascii="Arial" w:hAnsi="Arial" w:cs="Arial"/>
                <w:noProof/>
                <w:sz w:val="18"/>
                <w:szCs w:val="18"/>
                <w:lang w:val="fr-CH"/>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C1351">
            <w:pPr>
              <w:autoSpaceDE w:val="0"/>
              <w:autoSpaceDN w:val="0"/>
              <w:adjustRightInd w:val="0"/>
              <w:spacing w:after="0" w:line="240" w:lineRule="auto"/>
              <w:jc w:val="right"/>
              <w:rPr>
                <w:rFonts w:ascii="Arial" w:hAnsi="Arial" w:cs="Arial"/>
                <w:noProof/>
                <w:sz w:val="18"/>
                <w:szCs w:val="18"/>
                <w:lang w:val="fr-CH"/>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C1351">
            <w:pPr>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bCs/>
                <w:noProof/>
                <w:sz w:val="18"/>
                <w:szCs w:val="18"/>
                <w:lang w:val="fr-CH"/>
              </w:rPr>
              <w:t>257,38</w:t>
            </w:r>
            <w:r>
              <w:rPr>
                <w:rStyle w:val="propertyeditor"/>
                <w:rFonts w:ascii="Arial" w:hAnsi="Arial" w:cs="Arial"/>
                <w:bCs/>
                <w:noProof/>
                <w:sz w:val="18"/>
                <w:szCs w:val="18"/>
                <w:lang w:val="fr-CH"/>
              </w:rPr>
              <w:t>7</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C1351">
            <w:pPr>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bCs/>
                <w:noProof/>
                <w:sz w:val="18"/>
                <w:szCs w:val="18"/>
                <w:lang w:val="fr-CH"/>
              </w:rPr>
              <w:t>266,49</w:t>
            </w:r>
            <w:r>
              <w:rPr>
                <w:rStyle w:val="propertyeditor"/>
                <w:rFonts w:ascii="Arial" w:hAnsi="Arial" w:cs="Arial"/>
                <w:bCs/>
                <w:noProof/>
                <w:sz w:val="18"/>
                <w:szCs w:val="18"/>
                <w:lang w:val="fr-CH"/>
              </w:rPr>
              <w:t>6</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C1351">
            <w:pPr>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bCs/>
                <w:noProof/>
                <w:sz w:val="18"/>
                <w:szCs w:val="18"/>
                <w:lang w:val="fr-CH"/>
              </w:rPr>
              <w:t>273,05</w:t>
            </w:r>
            <w:r>
              <w:rPr>
                <w:rStyle w:val="propertyeditor"/>
                <w:rFonts w:ascii="Arial" w:hAnsi="Arial" w:cs="Arial"/>
                <w:bCs/>
                <w:noProof/>
                <w:sz w:val="18"/>
                <w:szCs w:val="18"/>
                <w:lang w:val="fr-CH"/>
              </w:rPr>
              <w:t>1</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C1351">
            <w:pPr>
              <w:autoSpaceDE w:val="0"/>
              <w:autoSpaceDN w:val="0"/>
              <w:adjustRightInd w:val="0"/>
              <w:spacing w:after="0" w:line="240" w:lineRule="auto"/>
              <w:jc w:val="right"/>
              <w:rPr>
                <w:rFonts w:ascii="Arial" w:hAnsi="Arial" w:cs="Arial"/>
                <w:noProof/>
                <w:sz w:val="18"/>
                <w:szCs w:val="18"/>
                <w:lang w:val="fr-CH"/>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C1351">
            <w:pPr>
              <w:autoSpaceDE w:val="0"/>
              <w:autoSpaceDN w:val="0"/>
              <w:adjustRightInd w:val="0"/>
              <w:spacing w:after="0" w:line="240" w:lineRule="auto"/>
              <w:jc w:val="right"/>
              <w:rPr>
                <w:rFonts w:ascii="Arial" w:hAnsi="Arial" w:cs="Arial"/>
                <w:noProof/>
                <w:sz w:val="18"/>
                <w:szCs w:val="18"/>
                <w:lang w:val="fr-CH"/>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C1351">
            <w:pPr>
              <w:autoSpaceDE w:val="0"/>
              <w:autoSpaceDN w:val="0"/>
              <w:adjustRightInd w:val="0"/>
              <w:spacing w:after="0" w:line="240" w:lineRule="auto"/>
              <w:jc w:val="right"/>
              <w:rPr>
                <w:rFonts w:ascii="Arial" w:hAnsi="Arial" w:cs="Arial"/>
                <w:noProof/>
                <w:sz w:val="18"/>
                <w:szCs w:val="18"/>
                <w:lang w:val="fr-CH"/>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C1351">
            <w:pPr>
              <w:autoSpaceDE w:val="0"/>
              <w:autoSpaceDN w:val="0"/>
              <w:adjustRightInd w:val="0"/>
              <w:spacing w:after="0" w:line="240" w:lineRule="auto"/>
              <w:jc w:val="right"/>
              <w:rPr>
                <w:rFonts w:ascii="Arial" w:hAnsi="Arial" w:cs="Arial"/>
                <w:noProof/>
                <w:sz w:val="18"/>
                <w:szCs w:val="18"/>
                <w:lang w:val="fr-CH"/>
              </w:rPr>
            </w:pPr>
          </w:p>
        </w:tc>
      </w:tr>
      <w:tr w:rsidR="00000000">
        <w:tc>
          <w:tcPr>
            <w:tcW w:w="9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9C1351">
            <w:pPr>
              <w:pStyle w:val="default0"/>
              <w:spacing w:before="0" w:beforeAutospacing="0" w:after="0" w:afterAutospacing="0"/>
              <w:rPr>
                <w:rFonts w:ascii="Arial" w:hAnsi="Arial" w:cs="Arial"/>
                <w:b/>
                <w:noProof/>
                <w:sz w:val="18"/>
                <w:szCs w:val="18"/>
                <w:lang w:val="fr-CH"/>
              </w:rPr>
            </w:pPr>
            <w:r>
              <w:rPr>
                <w:rFonts w:ascii="Arial" w:hAnsi="Arial" w:cs="Arial"/>
                <w:b/>
                <w:noProof/>
                <w:sz w:val="18"/>
                <w:szCs w:val="18"/>
                <w:lang w:val="fr-CH"/>
              </w:rPr>
              <w:t>Couverture vaccinale de la troisième dose du vaccin</w:t>
            </w:r>
          </w:p>
        </w:tc>
        <w:tc>
          <w:tcPr>
            <w:tcW w:w="60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C1351">
            <w:pPr>
              <w:pStyle w:val="default0"/>
              <w:spacing w:before="0" w:beforeAutospacing="0" w:after="0" w:afterAutospacing="0"/>
              <w:jc w:val="center"/>
              <w:rPr>
                <w:rFonts w:ascii="Arial" w:hAnsi="Arial" w:cs="Arial"/>
                <w:i/>
                <w:noProof/>
                <w:sz w:val="18"/>
                <w:szCs w:val="18"/>
                <w:lang w:val="fr-CH"/>
              </w:rPr>
            </w:pPr>
            <w:r>
              <w:rPr>
                <w:rFonts w:ascii="Arial" w:hAnsi="Arial" w:cs="Arial"/>
                <w:i/>
                <w:noProof/>
                <w:sz w:val="18"/>
                <w:szCs w:val="18"/>
                <w:lang w:val="fr-CH"/>
              </w:rPr>
              <w:t>Tableau 1</w:t>
            </w:r>
          </w:p>
        </w:tc>
        <w:tc>
          <w:tcPr>
            <w:tcW w:w="13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C1351">
            <w:pPr>
              <w:pStyle w:val="default0"/>
              <w:spacing w:before="0" w:beforeAutospacing="0" w:after="0" w:afterAutospacing="0"/>
              <w:jc w:val="center"/>
              <w:rPr>
                <w:rFonts w:ascii="Arial" w:hAnsi="Arial" w:cs="Arial"/>
                <w:noProof/>
                <w:sz w:val="18"/>
                <w:szCs w:val="18"/>
                <w:lang w:val="fr-CH"/>
              </w:rPr>
            </w:pPr>
            <w:r>
              <w:rPr>
                <w:rFonts w:ascii="Arial" w:hAnsi="Arial" w:cs="Arial"/>
                <w:noProof/>
                <w:sz w:val="18"/>
                <w:szCs w:val="18"/>
                <w:lang w:val="fr-CH"/>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C1351">
            <w:pPr>
              <w:autoSpaceDE w:val="0"/>
              <w:autoSpaceDN w:val="0"/>
              <w:adjustRightInd w:val="0"/>
              <w:spacing w:after="0" w:line="240" w:lineRule="auto"/>
              <w:jc w:val="right"/>
              <w:rPr>
                <w:rFonts w:ascii="Arial" w:hAnsi="Arial" w:cs="Arial"/>
                <w:noProof/>
                <w:sz w:val="18"/>
                <w:szCs w:val="18"/>
                <w:lang w:val="fr-CH"/>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C1351">
            <w:pPr>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bCs/>
                <w:noProof/>
                <w:sz w:val="18"/>
                <w:szCs w:val="18"/>
                <w:lang w:val="fr-CH"/>
              </w:rPr>
              <w:t>95.00</w:t>
            </w:r>
            <w:r>
              <w:rPr>
                <w:rStyle w:val="propertyeditor"/>
                <w:rFonts w:ascii="Arial" w:hAnsi="Arial" w:cs="Arial"/>
                <w:bCs/>
                <w:noProof/>
                <w:sz w:val="18"/>
                <w:szCs w:val="18"/>
                <w:lang w:val="fr-CH"/>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C1351">
            <w:pPr>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bCs/>
                <w:noProof/>
                <w:sz w:val="18"/>
                <w:szCs w:val="18"/>
                <w:lang w:val="fr-CH"/>
              </w:rPr>
              <w:t>96.00</w:t>
            </w:r>
            <w:r>
              <w:rPr>
                <w:rStyle w:val="propertyeditor"/>
                <w:rFonts w:ascii="Arial" w:hAnsi="Arial" w:cs="Arial"/>
                <w:bCs/>
                <w:noProof/>
                <w:sz w:val="18"/>
                <w:szCs w:val="18"/>
                <w:lang w:val="fr-CH"/>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C1351">
            <w:pPr>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bCs/>
                <w:noProof/>
                <w:sz w:val="18"/>
                <w:szCs w:val="18"/>
                <w:lang w:val="fr-CH"/>
              </w:rPr>
              <w:t>96.00</w:t>
            </w:r>
            <w:r>
              <w:rPr>
                <w:rStyle w:val="propertyeditor"/>
                <w:rFonts w:ascii="Arial" w:hAnsi="Arial" w:cs="Arial"/>
                <w:bCs/>
                <w:noProof/>
                <w:sz w:val="18"/>
                <w:szCs w:val="18"/>
                <w:lang w:val="fr-CH"/>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C1351">
            <w:pPr>
              <w:autoSpaceDE w:val="0"/>
              <w:autoSpaceDN w:val="0"/>
              <w:adjustRightInd w:val="0"/>
              <w:spacing w:after="0" w:line="240" w:lineRule="auto"/>
              <w:jc w:val="right"/>
              <w:rPr>
                <w:rFonts w:ascii="Arial" w:hAnsi="Arial" w:cs="Arial"/>
                <w:noProof/>
                <w:sz w:val="18"/>
                <w:szCs w:val="18"/>
                <w:lang w:val="fr-CH"/>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C1351">
            <w:pPr>
              <w:autoSpaceDE w:val="0"/>
              <w:autoSpaceDN w:val="0"/>
              <w:adjustRightInd w:val="0"/>
              <w:spacing w:after="0" w:line="240" w:lineRule="auto"/>
              <w:jc w:val="right"/>
              <w:rPr>
                <w:rFonts w:ascii="Arial" w:hAnsi="Arial" w:cs="Arial"/>
                <w:noProof/>
                <w:sz w:val="18"/>
                <w:szCs w:val="18"/>
                <w:lang w:val="fr-CH"/>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C1351">
            <w:pPr>
              <w:autoSpaceDE w:val="0"/>
              <w:autoSpaceDN w:val="0"/>
              <w:adjustRightInd w:val="0"/>
              <w:spacing w:after="0" w:line="240" w:lineRule="auto"/>
              <w:jc w:val="right"/>
              <w:rPr>
                <w:rFonts w:ascii="Arial" w:hAnsi="Arial" w:cs="Arial"/>
                <w:noProof/>
                <w:sz w:val="18"/>
                <w:szCs w:val="18"/>
                <w:lang w:val="fr-CH"/>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C1351">
            <w:pPr>
              <w:autoSpaceDE w:val="0"/>
              <w:autoSpaceDN w:val="0"/>
              <w:adjustRightInd w:val="0"/>
              <w:spacing w:after="0" w:line="240" w:lineRule="auto"/>
              <w:jc w:val="right"/>
              <w:rPr>
                <w:rFonts w:ascii="Arial" w:hAnsi="Arial" w:cs="Arial"/>
                <w:noProof/>
                <w:sz w:val="18"/>
                <w:szCs w:val="18"/>
                <w:lang w:val="fr-CH"/>
              </w:rPr>
            </w:pPr>
          </w:p>
        </w:tc>
      </w:tr>
      <w:tr w:rsidR="00000000">
        <w:tc>
          <w:tcPr>
            <w:tcW w:w="9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9C1351">
            <w:pPr>
              <w:pStyle w:val="default0"/>
              <w:spacing w:before="0" w:beforeAutospacing="0" w:after="0" w:afterAutospacing="0"/>
              <w:rPr>
                <w:rFonts w:ascii="Arial" w:hAnsi="Arial" w:cs="Arial"/>
                <w:b/>
                <w:noProof/>
                <w:sz w:val="18"/>
                <w:szCs w:val="18"/>
                <w:lang w:val="fr-CH"/>
              </w:rPr>
            </w:pPr>
            <w:r>
              <w:rPr>
                <w:rFonts w:ascii="Arial" w:hAnsi="Arial" w:cs="Arial"/>
                <w:b/>
                <w:noProof/>
                <w:sz w:val="18"/>
                <w:szCs w:val="18"/>
                <w:lang w:val="fr-CH"/>
              </w:rPr>
              <w:t xml:space="preserve">Nombre </w:t>
            </w:r>
            <w:r>
              <w:rPr>
                <w:rFonts w:ascii="Arial" w:hAnsi="Arial" w:cs="Arial"/>
                <w:b/>
                <w:noProof/>
                <w:sz w:val="18"/>
                <w:szCs w:val="18"/>
                <w:lang w:val="fr-CH"/>
              </w:rPr>
              <w:t xml:space="preserve">d’enfants devant recevoir la première dose du </w:t>
            </w:r>
            <w:r>
              <w:rPr>
                <w:rFonts w:ascii="Arial" w:hAnsi="Arial" w:cs="Arial"/>
                <w:b/>
                <w:noProof/>
                <w:sz w:val="18"/>
                <w:szCs w:val="18"/>
                <w:lang w:val="fr-CH"/>
              </w:rPr>
              <w:lastRenderedPageBreak/>
              <w:t>vaccin</w:t>
            </w:r>
          </w:p>
        </w:tc>
        <w:tc>
          <w:tcPr>
            <w:tcW w:w="60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C1351">
            <w:pPr>
              <w:pStyle w:val="default0"/>
              <w:spacing w:before="0" w:beforeAutospacing="0" w:after="0" w:afterAutospacing="0"/>
              <w:jc w:val="center"/>
              <w:rPr>
                <w:rFonts w:ascii="Arial" w:hAnsi="Arial" w:cs="Arial"/>
                <w:i/>
                <w:noProof/>
                <w:sz w:val="18"/>
                <w:szCs w:val="18"/>
                <w:lang w:val="fr-CH"/>
              </w:rPr>
            </w:pPr>
            <w:r>
              <w:rPr>
                <w:rFonts w:ascii="Arial" w:hAnsi="Arial" w:cs="Arial"/>
                <w:i/>
                <w:noProof/>
                <w:sz w:val="18"/>
                <w:szCs w:val="18"/>
                <w:lang w:val="fr-CH"/>
              </w:rPr>
              <w:lastRenderedPageBreak/>
              <w:t>Tableau 1</w:t>
            </w:r>
          </w:p>
        </w:tc>
        <w:tc>
          <w:tcPr>
            <w:tcW w:w="13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C1351">
            <w:pPr>
              <w:pStyle w:val="default0"/>
              <w:spacing w:before="0" w:beforeAutospacing="0" w:after="0" w:afterAutospacing="0"/>
              <w:jc w:val="center"/>
              <w:rPr>
                <w:rFonts w:ascii="Arial" w:hAnsi="Arial" w:cs="Arial"/>
                <w:noProof/>
                <w:sz w:val="18"/>
                <w:szCs w:val="18"/>
                <w:lang w:val="fr-CH"/>
              </w:rPr>
            </w:pPr>
            <w:r>
              <w:rPr>
                <w:rFonts w:ascii="Arial" w:hAnsi="Arial" w:cs="Arial"/>
                <w:noProof/>
                <w:sz w:val="18"/>
                <w:szCs w:val="18"/>
                <w:lang w:val="fr-CH"/>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C1351">
            <w:pPr>
              <w:autoSpaceDE w:val="0"/>
              <w:autoSpaceDN w:val="0"/>
              <w:adjustRightInd w:val="0"/>
              <w:spacing w:after="0" w:line="240" w:lineRule="auto"/>
              <w:jc w:val="right"/>
              <w:rPr>
                <w:rFonts w:ascii="Arial" w:hAnsi="Arial" w:cs="Arial"/>
                <w:noProof/>
                <w:sz w:val="18"/>
                <w:szCs w:val="18"/>
                <w:lang w:val="fr-CH"/>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C1351">
            <w:pPr>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bCs/>
                <w:noProof/>
                <w:sz w:val="18"/>
                <w:szCs w:val="18"/>
                <w:lang w:val="fr-CH"/>
              </w:rPr>
              <w:t>262,80</w:t>
            </w:r>
            <w:r>
              <w:rPr>
                <w:rStyle w:val="propertyeditor"/>
                <w:rFonts w:ascii="Arial" w:hAnsi="Arial" w:cs="Arial"/>
                <w:bCs/>
                <w:noProof/>
                <w:sz w:val="18"/>
                <w:szCs w:val="18"/>
                <w:lang w:val="fr-CH"/>
              </w:rPr>
              <w:t>6</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C1351">
            <w:pPr>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bCs/>
                <w:noProof/>
                <w:sz w:val="18"/>
                <w:szCs w:val="18"/>
                <w:lang w:val="fr-CH"/>
              </w:rPr>
              <w:t>272,04</w:t>
            </w:r>
            <w:r>
              <w:rPr>
                <w:rStyle w:val="propertyeditor"/>
                <w:rFonts w:ascii="Arial" w:hAnsi="Arial" w:cs="Arial"/>
                <w:bCs/>
                <w:noProof/>
                <w:sz w:val="18"/>
                <w:szCs w:val="18"/>
                <w:lang w:val="fr-CH"/>
              </w:rPr>
              <w:t>8</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C1351">
            <w:pPr>
              <w:autoSpaceDE w:val="0"/>
              <w:autoSpaceDN w:val="0"/>
              <w:adjustRightInd w:val="0"/>
              <w:spacing w:after="0" w:line="240" w:lineRule="auto"/>
              <w:jc w:val="right"/>
              <w:rPr>
                <w:rFonts w:ascii="Arial" w:hAnsi="Arial" w:cs="Arial"/>
                <w:noProof/>
                <w:sz w:val="18"/>
                <w:szCs w:val="18"/>
                <w:lang w:val="fr-CH"/>
              </w:rPr>
            </w:pPr>
            <w:r>
              <w:rPr>
                <w:rStyle w:val="propertyeditor"/>
                <w:rFonts w:ascii="Arial" w:hAnsi="Arial" w:cs="Arial"/>
                <w:bCs/>
                <w:noProof/>
                <w:sz w:val="18"/>
                <w:szCs w:val="18"/>
                <w:lang w:val="fr-CH"/>
              </w:rPr>
              <w:t>278,73</w:t>
            </w:r>
            <w:r>
              <w:rPr>
                <w:rStyle w:val="propertyeditor"/>
                <w:rFonts w:ascii="Arial" w:hAnsi="Arial" w:cs="Arial"/>
                <w:bCs/>
                <w:noProof/>
                <w:sz w:val="18"/>
                <w:szCs w:val="18"/>
                <w:lang w:val="fr-CH"/>
              </w:rPr>
              <w:t>9</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C1351">
            <w:pPr>
              <w:autoSpaceDE w:val="0"/>
              <w:autoSpaceDN w:val="0"/>
              <w:adjustRightInd w:val="0"/>
              <w:spacing w:after="0" w:line="240" w:lineRule="auto"/>
              <w:jc w:val="right"/>
              <w:rPr>
                <w:rFonts w:ascii="Arial" w:hAnsi="Arial" w:cs="Arial"/>
                <w:noProof/>
                <w:sz w:val="18"/>
                <w:szCs w:val="18"/>
                <w:lang w:val="fr-CH"/>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C1351">
            <w:pPr>
              <w:autoSpaceDE w:val="0"/>
              <w:autoSpaceDN w:val="0"/>
              <w:adjustRightInd w:val="0"/>
              <w:spacing w:after="0" w:line="240" w:lineRule="auto"/>
              <w:jc w:val="right"/>
              <w:rPr>
                <w:rFonts w:ascii="Arial" w:hAnsi="Arial" w:cs="Arial"/>
                <w:noProof/>
                <w:sz w:val="18"/>
                <w:szCs w:val="18"/>
                <w:lang w:val="fr-CH"/>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C1351">
            <w:pPr>
              <w:autoSpaceDE w:val="0"/>
              <w:autoSpaceDN w:val="0"/>
              <w:adjustRightInd w:val="0"/>
              <w:spacing w:after="0" w:line="240" w:lineRule="auto"/>
              <w:jc w:val="right"/>
              <w:rPr>
                <w:rFonts w:ascii="Arial" w:hAnsi="Arial" w:cs="Arial"/>
                <w:noProof/>
                <w:sz w:val="18"/>
                <w:szCs w:val="18"/>
                <w:lang w:val="fr-CH"/>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C1351">
            <w:pPr>
              <w:autoSpaceDE w:val="0"/>
              <w:autoSpaceDN w:val="0"/>
              <w:adjustRightInd w:val="0"/>
              <w:spacing w:after="0" w:line="240" w:lineRule="auto"/>
              <w:jc w:val="right"/>
              <w:rPr>
                <w:rFonts w:ascii="Arial" w:hAnsi="Arial" w:cs="Arial"/>
                <w:noProof/>
                <w:sz w:val="18"/>
                <w:szCs w:val="18"/>
                <w:lang w:val="fr-CH"/>
              </w:rPr>
            </w:pPr>
          </w:p>
        </w:tc>
      </w:tr>
      <w:tr w:rsidR="00000000">
        <w:tc>
          <w:tcPr>
            <w:tcW w:w="9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9C1351">
            <w:pPr>
              <w:pStyle w:val="default0"/>
              <w:spacing w:before="0" w:beforeAutospacing="0" w:after="0" w:afterAutospacing="0"/>
              <w:rPr>
                <w:rFonts w:ascii="Arial" w:hAnsi="Arial" w:cs="Arial"/>
                <w:b/>
                <w:noProof/>
                <w:sz w:val="18"/>
                <w:szCs w:val="18"/>
                <w:lang w:val="fr-CH"/>
              </w:rPr>
            </w:pPr>
            <w:r>
              <w:rPr>
                <w:rFonts w:ascii="Arial" w:hAnsi="Arial" w:cs="Arial"/>
                <w:b/>
                <w:noProof/>
                <w:sz w:val="18"/>
                <w:szCs w:val="18"/>
                <w:lang w:val="fr-CH"/>
              </w:rPr>
              <w:lastRenderedPageBreak/>
              <w:t>Nombre de doses par enfant</w:t>
            </w:r>
          </w:p>
        </w:tc>
        <w:tc>
          <w:tcPr>
            <w:tcW w:w="605" w:type="pct"/>
            <w:tcBorders>
              <w:top w:val="nil"/>
              <w:left w:val="nil"/>
              <w:bottom w:val="single" w:sz="8" w:space="0" w:color="auto"/>
              <w:right w:val="single" w:sz="8" w:space="0" w:color="auto"/>
            </w:tcBorders>
            <w:tcMar>
              <w:top w:w="0" w:type="dxa"/>
              <w:left w:w="108" w:type="dxa"/>
              <w:bottom w:w="0" w:type="dxa"/>
              <w:right w:w="108" w:type="dxa"/>
            </w:tcMar>
            <w:vAlign w:val="center"/>
          </w:tcPr>
          <w:p w:rsidR="00000000" w:rsidRDefault="009C1351">
            <w:pPr>
              <w:pStyle w:val="default0"/>
              <w:spacing w:before="0" w:beforeAutospacing="0" w:after="0" w:afterAutospacing="0"/>
              <w:jc w:val="center"/>
              <w:rPr>
                <w:rFonts w:ascii="Arial" w:hAnsi="Arial" w:cs="Arial"/>
                <w:i/>
                <w:noProof/>
                <w:sz w:val="18"/>
                <w:szCs w:val="18"/>
                <w:lang w:val="fr-CH"/>
              </w:rPr>
            </w:pPr>
          </w:p>
        </w:tc>
        <w:tc>
          <w:tcPr>
            <w:tcW w:w="13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C1351">
            <w:pPr>
              <w:pStyle w:val="default0"/>
              <w:spacing w:before="0" w:beforeAutospacing="0" w:after="0" w:afterAutospacing="0"/>
              <w:jc w:val="center"/>
              <w:rPr>
                <w:rFonts w:ascii="Arial" w:hAnsi="Arial" w:cs="Arial"/>
                <w:noProof/>
                <w:sz w:val="18"/>
                <w:szCs w:val="18"/>
                <w:lang w:val="fr-CH"/>
              </w:rPr>
            </w:pPr>
            <w:r>
              <w:rPr>
                <w:rFonts w:ascii="Arial" w:hAnsi="Arial" w:cs="Arial"/>
                <w:noProof/>
                <w:sz w:val="18"/>
                <w:szCs w:val="18"/>
                <w:lang w:val="fr-CH"/>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2</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2</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2</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p>
        </w:tc>
      </w:tr>
      <w:tr w:rsidR="00000000">
        <w:tc>
          <w:tcPr>
            <w:tcW w:w="9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9C1351">
            <w:pPr>
              <w:pStyle w:val="default0"/>
              <w:spacing w:before="0" w:beforeAutospacing="0" w:after="0" w:afterAutospacing="0"/>
              <w:rPr>
                <w:rFonts w:ascii="Arial" w:hAnsi="Arial" w:cs="Arial"/>
                <w:b/>
                <w:noProof/>
                <w:sz w:val="18"/>
                <w:szCs w:val="18"/>
                <w:lang w:val="fr-CH"/>
              </w:rPr>
            </w:pPr>
            <w:r>
              <w:rPr>
                <w:rFonts w:ascii="Arial" w:hAnsi="Arial" w:cs="Arial"/>
                <w:b/>
                <w:noProof/>
                <w:sz w:val="18"/>
                <w:szCs w:val="18"/>
                <w:lang w:val="fr-CH"/>
              </w:rPr>
              <w:t>Estimation du facteur de perte vaccinale</w:t>
            </w:r>
          </w:p>
        </w:tc>
        <w:tc>
          <w:tcPr>
            <w:tcW w:w="60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C1351">
            <w:pPr>
              <w:pStyle w:val="default0"/>
              <w:spacing w:before="0" w:beforeAutospacing="0" w:after="0" w:afterAutospacing="0"/>
              <w:jc w:val="center"/>
              <w:rPr>
                <w:rFonts w:ascii="Arial" w:hAnsi="Arial" w:cs="Arial"/>
                <w:i/>
                <w:noProof/>
                <w:sz w:val="18"/>
                <w:szCs w:val="18"/>
                <w:lang w:val="fr-CH"/>
              </w:rPr>
            </w:pPr>
            <w:r>
              <w:rPr>
                <w:rFonts w:ascii="Arial" w:hAnsi="Arial" w:cs="Arial"/>
                <w:i/>
                <w:noProof/>
                <w:sz w:val="18"/>
                <w:szCs w:val="18"/>
                <w:lang w:val="fr-CH"/>
              </w:rPr>
              <w:t>Tableau 6.(n).3</w:t>
            </w:r>
            <w:r>
              <w:rPr>
                <w:rFonts w:ascii="Arial" w:hAnsi="Arial" w:cs="Arial"/>
                <w:i/>
                <w:noProof/>
                <w:sz w:val="18"/>
                <w:szCs w:val="18"/>
                <w:vertAlign w:val="superscript"/>
                <w:lang w:val="fr-CH"/>
              </w:rPr>
              <w:t>[2]</w:t>
            </w:r>
          </w:p>
        </w:tc>
        <w:tc>
          <w:tcPr>
            <w:tcW w:w="13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C1351">
            <w:pPr>
              <w:pStyle w:val="default0"/>
              <w:spacing w:before="0" w:beforeAutospacing="0" w:after="0" w:afterAutospacing="0"/>
              <w:jc w:val="center"/>
              <w:rPr>
                <w:rFonts w:ascii="Arial" w:hAnsi="Arial" w:cs="Arial"/>
                <w:noProof/>
                <w:sz w:val="18"/>
                <w:szCs w:val="18"/>
                <w:lang w:val="fr-CH"/>
              </w:rPr>
            </w:pPr>
            <w:r>
              <w:rPr>
                <w:rFonts w:ascii="Arial" w:hAnsi="Arial" w:cs="Arial"/>
                <w:noProof/>
                <w:sz w:val="18"/>
                <w:szCs w:val="18"/>
                <w:lang w:val="fr-CH"/>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1.0</w:t>
            </w:r>
            <w:r>
              <w:rPr>
                <w:rStyle w:val="propertyeditor"/>
                <w:rFonts w:ascii="Arial" w:hAnsi="Arial" w:cs="Arial"/>
                <w:bCs/>
                <w:noProof/>
                <w:sz w:val="18"/>
                <w:szCs w:val="18"/>
                <w:lang w:val="fr-CH"/>
              </w:rPr>
              <w:t>5</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1.0</w:t>
            </w:r>
            <w:r>
              <w:rPr>
                <w:rStyle w:val="propertyeditor"/>
                <w:rFonts w:ascii="Arial" w:hAnsi="Arial" w:cs="Arial"/>
                <w:bCs/>
                <w:noProof/>
                <w:sz w:val="18"/>
                <w:szCs w:val="18"/>
                <w:lang w:val="fr-CH"/>
              </w:rPr>
              <w:t>5</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1.0</w:t>
            </w:r>
            <w:r>
              <w:rPr>
                <w:rStyle w:val="propertyeditor"/>
                <w:rFonts w:ascii="Arial" w:hAnsi="Arial" w:cs="Arial"/>
                <w:bCs/>
                <w:noProof/>
                <w:sz w:val="18"/>
                <w:szCs w:val="18"/>
                <w:lang w:val="fr-CH"/>
              </w:rPr>
              <w:t>5</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p>
        </w:tc>
      </w:tr>
      <w:tr w:rsidR="00000000">
        <w:tc>
          <w:tcPr>
            <w:tcW w:w="9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9C1351">
            <w:pPr>
              <w:pStyle w:val="default0"/>
              <w:spacing w:before="0" w:beforeAutospacing="0" w:after="0" w:afterAutospacing="0"/>
              <w:rPr>
                <w:rFonts w:ascii="Arial" w:hAnsi="Arial" w:cs="Arial"/>
                <w:b/>
                <w:noProof/>
                <w:sz w:val="18"/>
                <w:szCs w:val="18"/>
                <w:lang w:val="fr-CH"/>
              </w:rPr>
            </w:pPr>
            <w:r>
              <w:rPr>
                <w:rFonts w:ascii="Arial" w:hAnsi="Arial" w:cs="Arial"/>
                <w:b/>
                <w:noProof/>
                <w:sz w:val="18"/>
                <w:szCs w:val="18"/>
                <w:lang w:val="fr-CH"/>
              </w:rPr>
              <w:t>Nombre de doses par flacon</w:t>
            </w:r>
          </w:p>
        </w:tc>
        <w:tc>
          <w:tcPr>
            <w:tcW w:w="605" w:type="pct"/>
            <w:tcBorders>
              <w:top w:val="nil"/>
              <w:left w:val="nil"/>
              <w:bottom w:val="single" w:sz="8" w:space="0" w:color="auto"/>
              <w:right w:val="single" w:sz="8" w:space="0" w:color="auto"/>
            </w:tcBorders>
            <w:tcMar>
              <w:top w:w="0" w:type="dxa"/>
              <w:left w:w="108" w:type="dxa"/>
              <w:bottom w:w="0" w:type="dxa"/>
              <w:right w:w="108" w:type="dxa"/>
            </w:tcMar>
            <w:vAlign w:val="center"/>
          </w:tcPr>
          <w:p w:rsidR="00000000" w:rsidRDefault="009C1351">
            <w:pPr>
              <w:pStyle w:val="default0"/>
              <w:spacing w:before="0" w:beforeAutospacing="0" w:after="0" w:afterAutospacing="0"/>
              <w:rPr>
                <w:rFonts w:ascii="Arial" w:hAnsi="Arial" w:cs="Arial"/>
                <w:i/>
                <w:noProof/>
                <w:sz w:val="18"/>
                <w:szCs w:val="18"/>
                <w:lang w:val="fr-CH"/>
              </w:rPr>
            </w:pPr>
          </w:p>
        </w:tc>
        <w:tc>
          <w:tcPr>
            <w:tcW w:w="13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C1351">
            <w:pPr>
              <w:pStyle w:val="default0"/>
              <w:spacing w:before="0" w:beforeAutospacing="0" w:after="0" w:afterAutospacing="0"/>
              <w:jc w:val="center"/>
              <w:rPr>
                <w:rFonts w:ascii="Arial" w:hAnsi="Arial" w:cs="Arial"/>
                <w:noProof/>
                <w:sz w:val="18"/>
                <w:szCs w:val="18"/>
                <w:lang w:val="fr-CH"/>
              </w:rPr>
            </w:pPr>
            <w:r>
              <w:rPr>
                <w:rFonts w:ascii="Arial" w:hAnsi="Arial" w:cs="Arial"/>
                <w:noProof/>
                <w:sz w:val="18"/>
                <w:szCs w:val="18"/>
                <w:lang w:val="fr-CH"/>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1</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1</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1</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p>
        </w:tc>
      </w:tr>
      <w:tr w:rsidR="00000000">
        <w:tc>
          <w:tcPr>
            <w:tcW w:w="9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9C1351">
            <w:pPr>
              <w:pStyle w:val="default0"/>
              <w:spacing w:before="0" w:beforeAutospacing="0" w:after="0" w:afterAutospacing="0"/>
              <w:rPr>
                <w:rFonts w:ascii="Arial" w:hAnsi="Arial" w:cs="Arial"/>
                <w:b/>
                <w:noProof/>
                <w:sz w:val="18"/>
                <w:szCs w:val="18"/>
                <w:lang w:val="fr-CH"/>
              </w:rPr>
            </w:pPr>
            <w:r>
              <w:rPr>
                <w:rFonts w:ascii="Arial" w:hAnsi="Arial" w:cs="Arial"/>
                <w:b/>
                <w:noProof/>
                <w:sz w:val="18"/>
                <w:szCs w:val="18"/>
                <w:lang w:val="fr-CH"/>
              </w:rPr>
              <w:t xml:space="preserve">Besoins en seringues autobloquantes </w:t>
            </w:r>
          </w:p>
        </w:tc>
        <w:tc>
          <w:tcPr>
            <w:tcW w:w="60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C1351">
            <w:pPr>
              <w:spacing w:after="0" w:line="240" w:lineRule="auto"/>
              <w:rPr>
                <w:rFonts w:ascii="Arial" w:eastAsia="Calibri" w:hAnsi="Arial" w:cs="Arial"/>
                <w:sz w:val="20"/>
                <w:szCs w:val="20"/>
              </w:rPr>
            </w:pPr>
          </w:p>
        </w:tc>
        <w:tc>
          <w:tcPr>
            <w:tcW w:w="13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C1351">
            <w:pPr>
              <w:pStyle w:val="default0"/>
              <w:spacing w:before="0" w:beforeAutospacing="0" w:after="0" w:afterAutospacing="0"/>
              <w:jc w:val="center"/>
              <w:rPr>
                <w:rFonts w:ascii="Arial" w:hAnsi="Arial" w:cs="Arial"/>
                <w:noProof/>
                <w:sz w:val="18"/>
                <w:szCs w:val="18"/>
                <w:lang w:val="fr-CH"/>
              </w:rPr>
            </w:pPr>
            <w:r>
              <w:rPr>
                <w:rFonts w:ascii="Arial" w:hAnsi="Arial" w:cs="Arial"/>
                <w:noProof/>
                <w:sz w:val="18"/>
                <w:szCs w:val="18"/>
                <w:lang w:val="fr-CH"/>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r>
              <w:rPr>
                <w:rFonts w:ascii="Arial" w:hAnsi="Arial" w:cs="Arial"/>
                <w:noProof/>
                <w:sz w:val="18"/>
                <w:szCs w:val="18"/>
                <w:lang w:val="fr-CH"/>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N</w:t>
            </w:r>
            <w:r>
              <w:rPr>
                <w:rStyle w:val="propertyeditor"/>
                <w:rFonts w:ascii="Arial" w:hAnsi="Arial" w:cs="Arial"/>
                <w:bCs/>
                <w:noProof/>
                <w:sz w:val="18"/>
                <w:szCs w:val="18"/>
                <w:lang w:val="fr-CH"/>
              </w:rPr>
              <w:t>o</w:t>
            </w:r>
            <w:r>
              <w:rPr>
                <w:rFonts w:ascii="Arial" w:hAnsi="Arial" w:cs="Arial"/>
                <w:noProof/>
                <w:sz w:val="18"/>
                <w:szCs w:val="18"/>
                <w:lang w:val="fr-CH"/>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N</w:t>
            </w:r>
            <w:r>
              <w:rPr>
                <w:rStyle w:val="propertyeditor"/>
                <w:rFonts w:ascii="Arial" w:hAnsi="Arial" w:cs="Arial"/>
                <w:bCs/>
                <w:noProof/>
                <w:sz w:val="18"/>
                <w:szCs w:val="18"/>
                <w:lang w:val="fr-CH"/>
              </w:rPr>
              <w:t>o</w:t>
            </w:r>
            <w:r>
              <w:rPr>
                <w:rFonts w:ascii="Arial" w:hAnsi="Arial" w:cs="Arial"/>
                <w:noProof/>
                <w:sz w:val="18"/>
                <w:szCs w:val="18"/>
                <w:lang w:val="fr-CH"/>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N</w:t>
            </w:r>
            <w:r>
              <w:rPr>
                <w:rStyle w:val="propertyeditor"/>
                <w:rFonts w:ascii="Arial" w:hAnsi="Arial" w:cs="Arial"/>
                <w:bCs/>
                <w:noProof/>
                <w:sz w:val="18"/>
                <w:szCs w:val="18"/>
                <w:lang w:val="fr-CH"/>
              </w:rPr>
              <w:t>o</w:t>
            </w:r>
            <w:r>
              <w:rPr>
                <w:rFonts w:ascii="Arial" w:hAnsi="Arial" w:cs="Arial"/>
                <w:noProof/>
                <w:sz w:val="18"/>
                <w:szCs w:val="18"/>
                <w:lang w:val="fr-CH"/>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r>
              <w:rPr>
                <w:rFonts w:ascii="Arial" w:hAnsi="Arial" w:cs="Arial"/>
                <w:noProof/>
                <w:sz w:val="18"/>
                <w:szCs w:val="18"/>
                <w:lang w:val="fr-CH"/>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r>
              <w:rPr>
                <w:rFonts w:ascii="Arial" w:hAnsi="Arial" w:cs="Arial"/>
                <w:noProof/>
                <w:sz w:val="18"/>
                <w:szCs w:val="18"/>
                <w:lang w:val="fr-CH"/>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r>
              <w:rPr>
                <w:rFonts w:ascii="Arial" w:hAnsi="Arial" w:cs="Arial"/>
                <w:noProof/>
                <w:sz w:val="18"/>
                <w:szCs w:val="18"/>
                <w:lang w:val="fr-CH"/>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r>
              <w:rPr>
                <w:rFonts w:ascii="Arial" w:hAnsi="Arial" w:cs="Arial"/>
                <w:noProof/>
                <w:sz w:val="18"/>
                <w:szCs w:val="18"/>
                <w:lang w:val="fr-CH"/>
              </w:rPr>
              <w:t> </w:t>
            </w:r>
          </w:p>
        </w:tc>
      </w:tr>
      <w:tr w:rsidR="00000000">
        <w:tc>
          <w:tcPr>
            <w:tcW w:w="9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9C1351">
            <w:pPr>
              <w:pStyle w:val="default0"/>
              <w:spacing w:before="0" w:beforeAutospacing="0" w:after="0" w:afterAutospacing="0"/>
              <w:rPr>
                <w:rFonts w:ascii="Arial" w:hAnsi="Arial" w:cs="Arial"/>
                <w:b/>
                <w:noProof/>
                <w:sz w:val="18"/>
                <w:szCs w:val="18"/>
                <w:lang w:val="fr-CH"/>
              </w:rPr>
            </w:pPr>
            <w:r>
              <w:rPr>
                <w:rFonts w:ascii="Arial" w:hAnsi="Arial" w:cs="Arial"/>
                <w:b/>
                <w:noProof/>
                <w:sz w:val="18"/>
                <w:szCs w:val="18"/>
                <w:lang w:val="fr-CH"/>
              </w:rPr>
              <w:t xml:space="preserve">Besoins en seringues de reconstitution </w:t>
            </w:r>
          </w:p>
        </w:tc>
        <w:tc>
          <w:tcPr>
            <w:tcW w:w="60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C1351">
            <w:pPr>
              <w:spacing w:after="0" w:line="240" w:lineRule="auto"/>
              <w:rPr>
                <w:rFonts w:ascii="Arial" w:eastAsia="Calibri" w:hAnsi="Arial" w:cs="Arial"/>
                <w:sz w:val="20"/>
                <w:szCs w:val="20"/>
              </w:rPr>
            </w:pPr>
          </w:p>
        </w:tc>
        <w:tc>
          <w:tcPr>
            <w:tcW w:w="13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C1351">
            <w:pPr>
              <w:pStyle w:val="default0"/>
              <w:spacing w:before="0" w:beforeAutospacing="0" w:after="0" w:afterAutospacing="0"/>
              <w:jc w:val="center"/>
              <w:rPr>
                <w:rFonts w:ascii="Arial" w:hAnsi="Arial" w:cs="Arial"/>
                <w:noProof/>
                <w:sz w:val="18"/>
                <w:szCs w:val="18"/>
                <w:lang w:val="fr-CH"/>
              </w:rPr>
            </w:pPr>
            <w:r>
              <w:rPr>
                <w:rFonts w:ascii="Arial" w:hAnsi="Arial" w:cs="Arial"/>
                <w:noProof/>
                <w:sz w:val="18"/>
                <w:szCs w:val="18"/>
                <w:lang w:val="fr-CH"/>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r>
              <w:rPr>
                <w:rFonts w:ascii="Arial" w:hAnsi="Arial" w:cs="Arial"/>
                <w:noProof/>
                <w:sz w:val="18"/>
                <w:szCs w:val="18"/>
                <w:lang w:val="fr-CH"/>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N</w:t>
            </w:r>
            <w:r>
              <w:rPr>
                <w:rStyle w:val="propertyeditor"/>
                <w:rFonts w:ascii="Arial" w:hAnsi="Arial" w:cs="Arial"/>
                <w:bCs/>
                <w:noProof/>
                <w:sz w:val="18"/>
                <w:szCs w:val="18"/>
                <w:lang w:val="fr-CH"/>
              </w:rPr>
              <w:t>o</w:t>
            </w:r>
            <w:r>
              <w:rPr>
                <w:rFonts w:ascii="Arial" w:hAnsi="Arial" w:cs="Arial"/>
                <w:noProof/>
                <w:sz w:val="18"/>
                <w:szCs w:val="18"/>
                <w:lang w:val="fr-CH"/>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N</w:t>
            </w:r>
            <w:r>
              <w:rPr>
                <w:rStyle w:val="propertyeditor"/>
                <w:rFonts w:ascii="Arial" w:hAnsi="Arial" w:cs="Arial"/>
                <w:bCs/>
                <w:noProof/>
                <w:sz w:val="18"/>
                <w:szCs w:val="18"/>
                <w:lang w:val="fr-CH"/>
              </w:rPr>
              <w:t>o</w:t>
            </w:r>
            <w:r>
              <w:rPr>
                <w:rFonts w:ascii="Arial" w:hAnsi="Arial" w:cs="Arial"/>
                <w:noProof/>
                <w:sz w:val="18"/>
                <w:szCs w:val="18"/>
                <w:lang w:val="fr-CH"/>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N</w:t>
            </w:r>
            <w:r>
              <w:rPr>
                <w:rStyle w:val="propertyeditor"/>
                <w:rFonts w:ascii="Arial" w:hAnsi="Arial" w:cs="Arial"/>
                <w:bCs/>
                <w:noProof/>
                <w:sz w:val="18"/>
                <w:szCs w:val="18"/>
                <w:lang w:val="fr-CH"/>
              </w:rPr>
              <w:t>o</w:t>
            </w:r>
            <w:r>
              <w:rPr>
                <w:rFonts w:ascii="Arial" w:hAnsi="Arial" w:cs="Arial"/>
                <w:noProof/>
                <w:sz w:val="18"/>
                <w:szCs w:val="18"/>
                <w:lang w:val="fr-CH"/>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r>
              <w:rPr>
                <w:rFonts w:ascii="Arial" w:hAnsi="Arial" w:cs="Arial"/>
                <w:noProof/>
                <w:sz w:val="18"/>
                <w:szCs w:val="18"/>
                <w:lang w:val="fr-CH"/>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r>
              <w:rPr>
                <w:rFonts w:ascii="Arial" w:hAnsi="Arial" w:cs="Arial"/>
                <w:noProof/>
                <w:sz w:val="18"/>
                <w:szCs w:val="18"/>
                <w:lang w:val="fr-CH"/>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r>
              <w:rPr>
                <w:rFonts w:ascii="Arial" w:hAnsi="Arial" w:cs="Arial"/>
                <w:noProof/>
                <w:sz w:val="18"/>
                <w:szCs w:val="18"/>
                <w:lang w:val="fr-CH"/>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r>
              <w:rPr>
                <w:rFonts w:ascii="Arial" w:hAnsi="Arial" w:cs="Arial"/>
                <w:noProof/>
                <w:sz w:val="18"/>
                <w:szCs w:val="18"/>
                <w:lang w:val="fr-CH"/>
              </w:rPr>
              <w:t> </w:t>
            </w:r>
          </w:p>
        </w:tc>
      </w:tr>
      <w:tr w:rsidR="00000000">
        <w:tc>
          <w:tcPr>
            <w:tcW w:w="9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9C1351">
            <w:pPr>
              <w:pStyle w:val="default0"/>
              <w:spacing w:before="0" w:beforeAutospacing="0" w:after="0" w:afterAutospacing="0"/>
              <w:rPr>
                <w:rFonts w:ascii="Arial" w:hAnsi="Arial" w:cs="Arial"/>
                <w:b/>
                <w:noProof/>
                <w:sz w:val="18"/>
                <w:szCs w:val="18"/>
                <w:lang w:val="fr-CH"/>
              </w:rPr>
            </w:pPr>
            <w:r>
              <w:rPr>
                <w:rFonts w:ascii="Arial" w:hAnsi="Arial" w:cs="Arial"/>
                <w:b/>
                <w:noProof/>
                <w:sz w:val="18"/>
                <w:szCs w:val="18"/>
                <w:lang w:val="fr-CH"/>
              </w:rPr>
              <w:t xml:space="preserve">Besoins en réceptacles de sécurité </w:t>
            </w:r>
          </w:p>
        </w:tc>
        <w:tc>
          <w:tcPr>
            <w:tcW w:w="60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C1351">
            <w:pPr>
              <w:spacing w:after="0" w:line="240" w:lineRule="auto"/>
              <w:rPr>
                <w:rFonts w:ascii="Arial" w:eastAsia="Calibri" w:hAnsi="Arial" w:cs="Arial"/>
                <w:sz w:val="20"/>
                <w:szCs w:val="20"/>
              </w:rPr>
            </w:pPr>
          </w:p>
        </w:tc>
        <w:tc>
          <w:tcPr>
            <w:tcW w:w="13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C1351">
            <w:pPr>
              <w:pStyle w:val="default0"/>
              <w:spacing w:before="0" w:beforeAutospacing="0" w:after="0" w:afterAutospacing="0"/>
              <w:jc w:val="center"/>
              <w:rPr>
                <w:rFonts w:ascii="Arial" w:hAnsi="Arial" w:cs="Arial"/>
                <w:noProof/>
                <w:sz w:val="18"/>
                <w:szCs w:val="18"/>
                <w:lang w:val="fr-CH"/>
              </w:rPr>
            </w:pPr>
            <w:r>
              <w:rPr>
                <w:rFonts w:ascii="Arial" w:hAnsi="Arial" w:cs="Arial"/>
                <w:noProof/>
                <w:sz w:val="18"/>
                <w:szCs w:val="18"/>
                <w:lang w:val="fr-CH"/>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r>
              <w:rPr>
                <w:rFonts w:ascii="Arial" w:hAnsi="Arial" w:cs="Arial"/>
                <w:noProof/>
                <w:sz w:val="18"/>
                <w:szCs w:val="18"/>
                <w:lang w:val="fr-CH"/>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Ye</w:t>
            </w:r>
            <w:r>
              <w:rPr>
                <w:rStyle w:val="propertyeditor"/>
                <w:rFonts w:ascii="Arial" w:hAnsi="Arial" w:cs="Arial"/>
                <w:bCs/>
                <w:noProof/>
                <w:sz w:val="18"/>
                <w:szCs w:val="18"/>
                <w:lang w:val="fr-CH"/>
              </w:rPr>
              <w:t>s</w:t>
            </w:r>
            <w:r>
              <w:rPr>
                <w:rFonts w:ascii="Arial" w:hAnsi="Arial" w:cs="Arial"/>
                <w:noProof/>
                <w:sz w:val="18"/>
                <w:szCs w:val="18"/>
                <w:lang w:val="fr-CH"/>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Ye</w:t>
            </w:r>
            <w:r>
              <w:rPr>
                <w:rStyle w:val="propertyeditor"/>
                <w:rFonts w:ascii="Arial" w:hAnsi="Arial" w:cs="Arial"/>
                <w:bCs/>
                <w:noProof/>
                <w:sz w:val="18"/>
                <w:szCs w:val="18"/>
                <w:lang w:val="fr-CH"/>
              </w:rPr>
              <w:t>s</w:t>
            </w:r>
            <w:r>
              <w:rPr>
                <w:rFonts w:ascii="Arial" w:hAnsi="Arial" w:cs="Arial"/>
                <w:noProof/>
                <w:sz w:val="18"/>
                <w:szCs w:val="18"/>
                <w:lang w:val="fr-CH"/>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Ye</w:t>
            </w:r>
            <w:r>
              <w:rPr>
                <w:rStyle w:val="propertyeditor"/>
                <w:rFonts w:ascii="Arial" w:hAnsi="Arial" w:cs="Arial"/>
                <w:bCs/>
                <w:noProof/>
                <w:sz w:val="18"/>
                <w:szCs w:val="18"/>
                <w:lang w:val="fr-CH"/>
              </w:rPr>
              <w:t>s</w:t>
            </w:r>
            <w:r>
              <w:rPr>
                <w:rFonts w:ascii="Arial" w:hAnsi="Arial" w:cs="Arial"/>
                <w:noProof/>
                <w:sz w:val="18"/>
                <w:szCs w:val="18"/>
                <w:lang w:val="fr-CH"/>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r>
              <w:rPr>
                <w:rFonts w:ascii="Arial" w:hAnsi="Arial" w:cs="Arial"/>
                <w:noProof/>
                <w:sz w:val="18"/>
                <w:szCs w:val="18"/>
                <w:lang w:val="fr-CH"/>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r>
              <w:rPr>
                <w:rFonts w:ascii="Arial" w:hAnsi="Arial" w:cs="Arial"/>
                <w:noProof/>
                <w:sz w:val="18"/>
                <w:szCs w:val="18"/>
                <w:lang w:val="fr-CH"/>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r>
              <w:rPr>
                <w:rFonts w:ascii="Arial" w:hAnsi="Arial" w:cs="Arial"/>
                <w:noProof/>
                <w:sz w:val="18"/>
                <w:szCs w:val="18"/>
                <w:lang w:val="fr-CH"/>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r>
              <w:rPr>
                <w:rFonts w:ascii="Arial" w:hAnsi="Arial" w:cs="Arial"/>
                <w:noProof/>
                <w:sz w:val="18"/>
                <w:szCs w:val="18"/>
                <w:lang w:val="fr-CH"/>
              </w:rPr>
              <w:t> </w:t>
            </w:r>
          </w:p>
        </w:tc>
      </w:tr>
      <w:tr w:rsidR="00000000">
        <w:tc>
          <w:tcPr>
            <w:tcW w:w="9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9C1351">
            <w:pPr>
              <w:pStyle w:val="default0"/>
              <w:spacing w:before="0" w:beforeAutospacing="0" w:after="0" w:afterAutospacing="0"/>
              <w:rPr>
                <w:rFonts w:ascii="Arial" w:hAnsi="Arial" w:cs="Arial"/>
                <w:b/>
                <w:noProof/>
                <w:sz w:val="18"/>
                <w:szCs w:val="18"/>
                <w:lang w:val="fr-CH"/>
              </w:rPr>
            </w:pPr>
            <w:r>
              <w:rPr>
                <w:rFonts w:ascii="Arial" w:hAnsi="Arial" w:cs="Arial"/>
                <w:b/>
                <w:noProof/>
                <w:sz w:val="18"/>
                <w:szCs w:val="18"/>
                <w:lang w:val="fr-CH"/>
              </w:rPr>
              <w:t>Prix du vaccin par dose</w:t>
            </w:r>
          </w:p>
        </w:tc>
        <w:tc>
          <w:tcPr>
            <w:tcW w:w="60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C1351">
            <w:pPr>
              <w:spacing w:after="0" w:line="240" w:lineRule="auto"/>
              <w:rPr>
                <w:rFonts w:ascii="Arial" w:eastAsia="Calibri" w:hAnsi="Arial" w:cs="Arial"/>
                <w:sz w:val="20"/>
                <w:szCs w:val="20"/>
              </w:rPr>
            </w:pPr>
          </w:p>
        </w:tc>
        <w:tc>
          <w:tcPr>
            <w:tcW w:w="13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C1351">
            <w:pPr>
              <w:pStyle w:val="default0"/>
              <w:spacing w:before="0" w:beforeAutospacing="0" w:after="0" w:afterAutospacing="0"/>
              <w:jc w:val="center"/>
              <w:rPr>
                <w:rFonts w:ascii="Arial" w:hAnsi="Arial" w:cs="Arial"/>
                <w:noProof/>
                <w:sz w:val="18"/>
                <w:szCs w:val="18"/>
                <w:lang w:val="fr-CH"/>
              </w:rPr>
            </w:pPr>
            <w:r>
              <w:rPr>
                <w:rFonts w:ascii="Arial" w:hAnsi="Arial" w:cs="Arial"/>
                <w:noProof/>
                <w:sz w:val="18"/>
                <w:szCs w:val="18"/>
                <w:lang w:val="fr-CH"/>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r>
              <w:rPr>
                <w:rFonts w:ascii="Arial" w:hAnsi="Arial" w:cs="Arial"/>
                <w:noProof/>
                <w:sz w:val="18"/>
                <w:szCs w:val="18"/>
                <w:lang w:val="fr-CH"/>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5.00</w:t>
            </w:r>
            <w:r>
              <w:rPr>
                <w:rStyle w:val="propertyeditor"/>
                <w:rFonts w:ascii="Arial" w:hAnsi="Arial" w:cs="Arial"/>
                <w:bCs/>
                <w:noProof/>
                <w:sz w:val="18"/>
                <w:szCs w:val="18"/>
                <w:lang w:val="fr-CH"/>
              </w:rPr>
              <w:t>0</w:t>
            </w:r>
            <w:r>
              <w:rPr>
                <w:rFonts w:ascii="Arial" w:hAnsi="Arial" w:cs="Arial"/>
                <w:noProof/>
                <w:sz w:val="18"/>
                <w:szCs w:val="18"/>
                <w:lang w:val="fr-CH"/>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4.00</w:t>
            </w:r>
            <w:r>
              <w:rPr>
                <w:rStyle w:val="propertyeditor"/>
                <w:rFonts w:ascii="Arial" w:hAnsi="Arial" w:cs="Arial"/>
                <w:bCs/>
                <w:noProof/>
                <w:sz w:val="18"/>
                <w:szCs w:val="18"/>
                <w:lang w:val="fr-CH"/>
              </w:rPr>
              <w:t>0</w:t>
            </w:r>
            <w:r>
              <w:rPr>
                <w:rFonts w:ascii="Arial" w:hAnsi="Arial" w:cs="Arial"/>
                <w:noProof/>
                <w:sz w:val="18"/>
                <w:szCs w:val="18"/>
                <w:lang w:val="fr-CH"/>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3.60</w:t>
            </w:r>
            <w:r>
              <w:rPr>
                <w:rStyle w:val="propertyeditor"/>
                <w:rFonts w:ascii="Arial" w:hAnsi="Arial" w:cs="Arial"/>
                <w:bCs/>
                <w:noProof/>
                <w:sz w:val="18"/>
                <w:szCs w:val="18"/>
                <w:lang w:val="fr-CH"/>
              </w:rPr>
              <w:t>0</w:t>
            </w:r>
            <w:r>
              <w:rPr>
                <w:rFonts w:ascii="Arial" w:hAnsi="Arial" w:cs="Arial"/>
                <w:noProof/>
                <w:sz w:val="18"/>
                <w:szCs w:val="18"/>
                <w:lang w:val="fr-CH"/>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r>
              <w:rPr>
                <w:rFonts w:ascii="Arial" w:hAnsi="Arial" w:cs="Arial"/>
                <w:noProof/>
                <w:sz w:val="18"/>
                <w:szCs w:val="18"/>
                <w:lang w:val="fr-CH"/>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r>
              <w:rPr>
                <w:rFonts w:ascii="Arial" w:hAnsi="Arial" w:cs="Arial"/>
                <w:noProof/>
                <w:sz w:val="18"/>
                <w:szCs w:val="18"/>
                <w:lang w:val="fr-CH"/>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r>
              <w:rPr>
                <w:rFonts w:ascii="Arial" w:hAnsi="Arial" w:cs="Arial"/>
                <w:noProof/>
                <w:sz w:val="18"/>
                <w:szCs w:val="18"/>
                <w:lang w:val="fr-CH"/>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r>
              <w:rPr>
                <w:rFonts w:ascii="Arial" w:hAnsi="Arial" w:cs="Arial"/>
                <w:noProof/>
                <w:sz w:val="18"/>
                <w:szCs w:val="18"/>
                <w:lang w:val="fr-CH"/>
              </w:rPr>
              <w:t> </w:t>
            </w:r>
          </w:p>
        </w:tc>
      </w:tr>
      <w:tr w:rsidR="00000000">
        <w:tc>
          <w:tcPr>
            <w:tcW w:w="9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9C1351">
            <w:pPr>
              <w:pStyle w:val="default0"/>
              <w:spacing w:before="0" w:beforeAutospacing="0" w:after="0" w:afterAutospacing="0"/>
              <w:rPr>
                <w:rFonts w:ascii="Arial" w:hAnsi="Arial" w:cs="Arial"/>
                <w:b/>
                <w:noProof/>
                <w:sz w:val="18"/>
                <w:szCs w:val="18"/>
                <w:lang w:val="fr-CH"/>
              </w:rPr>
            </w:pPr>
            <w:r>
              <w:rPr>
                <w:rFonts w:ascii="Arial" w:hAnsi="Arial" w:cs="Arial"/>
                <w:b/>
                <w:noProof/>
                <w:sz w:val="18"/>
                <w:szCs w:val="18"/>
                <w:lang w:val="fr-CH"/>
              </w:rPr>
              <w:t>Quote-part du pays par dose</w:t>
            </w:r>
          </w:p>
        </w:tc>
        <w:tc>
          <w:tcPr>
            <w:tcW w:w="60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C1351">
            <w:pPr>
              <w:pStyle w:val="default0"/>
              <w:spacing w:before="0" w:beforeAutospacing="0" w:after="0" w:afterAutospacing="0"/>
              <w:jc w:val="center"/>
              <w:rPr>
                <w:rFonts w:ascii="Arial" w:hAnsi="Arial" w:cs="Arial"/>
                <w:i/>
                <w:noProof/>
                <w:sz w:val="18"/>
                <w:szCs w:val="18"/>
                <w:lang w:val="fr-CH"/>
              </w:rPr>
            </w:pPr>
            <w:r>
              <w:rPr>
                <w:rFonts w:ascii="Arial" w:hAnsi="Arial" w:cs="Arial"/>
                <w:i/>
                <w:noProof/>
                <w:sz w:val="18"/>
                <w:szCs w:val="18"/>
                <w:lang w:val="fr-CH"/>
              </w:rPr>
              <w:t>Tableau 6.(n).2</w:t>
            </w:r>
            <w:r>
              <w:rPr>
                <w:rFonts w:ascii="Arial" w:hAnsi="Arial" w:cs="Arial"/>
                <w:i/>
                <w:noProof/>
                <w:sz w:val="18"/>
                <w:szCs w:val="18"/>
                <w:vertAlign w:val="superscript"/>
                <w:lang w:val="fr-CH"/>
              </w:rPr>
              <w:t>[2]</w:t>
            </w:r>
          </w:p>
        </w:tc>
        <w:tc>
          <w:tcPr>
            <w:tcW w:w="13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C1351">
            <w:pPr>
              <w:pStyle w:val="default0"/>
              <w:spacing w:before="0" w:beforeAutospacing="0" w:after="0" w:afterAutospacing="0"/>
              <w:jc w:val="center"/>
              <w:rPr>
                <w:rFonts w:ascii="Arial" w:hAnsi="Arial" w:cs="Arial"/>
                <w:noProof/>
                <w:sz w:val="18"/>
                <w:szCs w:val="18"/>
                <w:lang w:val="fr-CH"/>
              </w:rPr>
            </w:pPr>
            <w:r>
              <w:rPr>
                <w:rFonts w:ascii="Arial" w:hAnsi="Arial" w:cs="Arial"/>
                <w:noProof/>
                <w:sz w:val="18"/>
                <w:szCs w:val="18"/>
                <w:lang w:val="fr-CH"/>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r>
              <w:rPr>
                <w:rFonts w:ascii="Arial" w:hAnsi="Arial" w:cs="Arial"/>
                <w:noProof/>
                <w:sz w:val="18"/>
                <w:szCs w:val="18"/>
                <w:lang w:val="fr-CH"/>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0.2</w:t>
            </w:r>
            <w:r>
              <w:rPr>
                <w:rStyle w:val="propertyeditor"/>
                <w:rFonts w:ascii="Arial" w:hAnsi="Arial" w:cs="Arial"/>
                <w:bCs/>
                <w:noProof/>
                <w:sz w:val="18"/>
                <w:szCs w:val="18"/>
                <w:lang w:val="fr-CH"/>
              </w:rPr>
              <w:t>0</w:t>
            </w:r>
            <w:r>
              <w:rPr>
                <w:rFonts w:ascii="Arial" w:hAnsi="Arial" w:cs="Arial"/>
                <w:noProof/>
                <w:sz w:val="18"/>
                <w:szCs w:val="18"/>
                <w:lang w:val="fr-CH"/>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0.2</w:t>
            </w:r>
            <w:r>
              <w:rPr>
                <w:rStyle w:val="propertyeditor"/>
                <w:rFonts w:ascii="Arial" w:hAnsi="Arial" w:cs="Arial"/>
                <w:bCs/>
                <w:noProof/>
                <w:sz w:val="18"/>
                <w:szCs w:val="18"/>
                <w:lang w:val="fr-CH"/>
              </w:rPr>
              <w:t>0</w:t>
            </w:r>
            <w:r>
              <w:rPr>
                <w:rFonts w:ascii="Arial" w:hAnsi="Arial" w:cs="Arial"/>
                <w:noProof/>
                <w:sz w:val="18"/>
                <w:szCs w:val="18"/>
                <w:lang w:val="fr-CH"/>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0.2</w:t>
            </w:r>
            <w:r>
              <w:rPr>
                <w:rStyle w:val="propertyeditor"/>
                <w:rFonts w:ascii="Arial" w:hAnsi="Arial" w:cs="Arial"/>
                <w:bCs/>
                <w:noProof/>
                <w:sz w:val="18"/>
                <w:szCs w:val="18"/>
                <w:lang w:val="fr-CH"/>
              </w:rPr>
              <w:t>0</w:t>
            </w:r>
            <w:r>
              <w:rPr>
                <w:rFonts w:ascii="Arial" w:hAnsi="Arial" w:cs="Arial"/>
                <w:noProof/>
                <w:sz w:val="18"/>
                <w:szCs w:val="18"/>
                <w:lang w:val="fr-CH"/>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r>
              <w:rPr>
                <w:rFonts w:ascii="Arial" w:hAnsi="Arial" w:cs="Arial"/>
                <w:noProof/>
                <w:sz w:val="18"/>
                <w:szCs w:val="18"/>
                <w:lang w:val="fr-CH"/>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r>
              <w:rPr>
                <w:rFonts w:ascii="Arial" w:hAnsi="Arial" w:cs="Arial"/>
                <w:noProof/>
                <w:sz w:val="18"/>
                <w:szCs w:val="18"/>
                <w:lang w:val="fr-CH"/>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r>
              <w:rPr>
                <w:rFonts w:ascii="Arial" w:hAnsi="Arial" w:cs="Arial"/>
                <w:noProof/>
                <w:sz w:val="18"/>
                <w:szCs w:val="18"/>
                <w:lang w:val="fr-CH"/>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r>
              <w:rPr>
                <w:rFonts w:ascii="Arial" w:hAnsi="Arial" w:cs="Arial"/>
                <w:noProof/>
                <w:sz w:val="18"/>
                <w:szCs w:val="18"/>
                <w:lang w:val="fr-CH"/>
              </w:rPr>
              <w:t> </w:t>
            </w:r>
          </w:p>
        </w:tc>
      </w:tr>
      <w:tr w:rsidR="00000000">
        <w:tc>
          <w:tcPr>
            <w:tcW w:w="9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9C1351">
            <w:pPr>
              <w:pStyle w:val="default0"/>
              <w:spacing w:before="0" w:beforeAutospacing="0" w:after="0" w:afterAutospacing="0"/>
              <w:rPr>
                <w:rFonts w:ascii="Arial" w:hAnsi="Arial" w:cs="Arial"/>
                <w:b/>
                <w:noProof/>
                <w:sz w:val="18"/>
                <w:szCs w:val="18"/>
                <w:lang w:val="fr-CH"/>
              </w:rPr>
            </w:pPr>
            <w:r>
              <w:rPr>
                <w:rFonts w:ascii="Arial" w:hAnsi="Arial" w:cs="Arial"/>
                <w:b/>
                <w:noProof/>
                <w:sz w:val="18"/>
                <w:szCs w:val="18"/>
                <w:lang w:val="fr-CH"/>
              </w:rPr>
              <w:t>Prix unitaire des seringues autobloquantes</w:t>
            </w:r>
          </w:p>
        </w:tc>
        <w:tc>
          <w:tcPr>
            <w:tcW w:w="60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C1351">
            <w:pPr>
              <w:spacing w:after="0" w:line="240" w:lineRule="auto"/>
              <w:rPr>
                <w:rFonts w:ascii="Arial" w:eastAsia="Calibri" w:hAnsi="Arial" w:cs="Arial"/>
                <w:sz w:val="20"/>
                <w:szCs w:val="20"/>
              </w:rPr>
            </w:pPr>
          </w:p>
        </w:tc>
        <w:tc>
          <w:tcPr>
            <w:tcW w:w="13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C1351">
            <w:pPr>
              <w:pStyle w:val="default0"/>
              <w:spacing w:before="0" w:beforeAutospacing="0" w:after="0" w:afterAutospacing="0"/>
              <w:jc w:val="center"/>
              <w:rPr>
                <w:rFonts w:ascii="Arial" w:hAnsi="Arial" w:cs="Arial"/>
                <w:noProof/>
                <w:sz w:val="18"/>
                <w:szCs w:val="18"/>
                <w:lang w:val="fr-CH"/>
              </w:rPr>
            </w:pPr>
            <w:r>
              <w:rPr>
                <w:rFonts w:ascii="Arial" w:hAnsi="Arial" w:cs="Arial"/>
                <w:noProof/>
                <w:sz w:val="18"/>
                <w:szCs w:val="18"/>
                <w:lang w:val="fr-CH"/>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r>
              <w:rPr>
                <w:rFonts w:ascii="Arial" w:hAnsi="Arial" w:cs="Arial"/>
                <w:noProof/>
                <w:sz w:val="18"/>
                <w:szCs w:val="18"/>
                <w:lang w:val="fr-CH"/>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0.05</w:t>
            </w:r>
            <w:r>
              <w:rPr>
                <w:rStyle w:val="propertyeditor"/>
                <w:rFonts w:ascii="Arial" w:hAnsi="Arial" w:cs="Arial"/>
                <w:bCs/>
                <w:noProof/>
                <w:sz w:val="18"/>
                <w:szCs w:val="18"/>
                <w:lang w:val="fr-CH"/>
              </w:rPr>
              <w:t>3</w:t>
            </w:r>
            <w:r>
              <w:rPr>
                <w:rFonts w:ascii="Arial" w:hAnsi="Arial" w:cs="Arial"/>
                <w:noProof/>
                <w:sz w:val="18"/>
                <w:szCs w:val="18"/>
                <w:lang w:val="fr-CH"/>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0.05</w:t>
            </w:r>
            <w:r>
              <w:rPr>
                <w:rStyle w:val="propertyeditor"/>
                <w:rFonts w:ascii="Arial" w:hAnsi="Arial" w:cs="Arial"/>
                <w:bCs/>
                <w:noProof/>
                <w:sz w:val="18"/>
                <w:szCs w:val="18"/>
                <w:lang w:val="fr-CH"/>
              </w:rPr>
              <w:t>3</w:t>
            </w:r>
            <w:r>
              <w:rPr>
                <w:rFonts w:ascii="Arial" w:hAnsi="Arial" w:cs="Arial"/>
                <w:noProof/>
                <w:sz w:val="18"/>
                <w:szCs w:val="18"/>
                <w:lang w:val="fr-CH"/>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0.05</w:t>
            </w:r>
            <w:r>
              <w:rPr>
                <w:rStyle w:val="propertyeditor"/>
                <w:rFonts w:ascii="Arial" w:hAnsi="Arial" w:cs="Arial"/>
                <w:bCs/>
                <w:noProof/>
                <w:sz w:val="18"/>
                <w:szCs w:val="18"/>
                <w:lang w:val="fr-CH"/>
              </w:rPr>
              <w:t>3</w:t>
            </w:r>
            <w:r>
              <w:rPr>
                <w:rFonts w:ascii="Arial" w:hAnsi="Arial" w:cs="Arial"/>
                <w:noProof/>
                <w:sz w:val="18"/>
                <w:szCs w:val="18"/>
                <w:lang w:val="fr-CH"/>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r>
              <w:rPr>
                <w:rFonts w:ascii="Arial" w:hAnsi="Arial" w:cs="Arial"/>
                <w:noProof/>
                <w:sz w:val="18"/>
                <w:szCs w:val="18"/>
                <w:lang w:val="fr-CH"/>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r>
              <w:rPr>
                <w:rFonts w:ascii="Arial" w:hAnsi="Arial" w:cs="Arial"/>
                <w:noProof/>
                <w:sz w:val="18"/>
                <w:szCs w:val="18"/>
                <w:lang w:val="fr-CH"/>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r>
              <w:rPr>
                <w:rFonts w:ascii="Arial" w:hAnsi="Arial" w:cs="Arial"/>
                <w:noProof/>
                <w:sz w:val="18"/>
                <w:szCs w:val="18"/>
                <w:lang w:val="fr-CH"/>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r>
              <w:rPr>
                <w:rFonts w:ascii="Arial" w:hAnsi="Arial" w:cs="Arial"/>
                <w:noProof/>
                <w:sz w:val="18"/>
                <w:szCs w:val="18"/>
                <w:lang w:val="fr-CH"/>
              </w:rPr>
              <w:t> </w:t>
            </w:r>
          </w:p>
        </w:tc>
      </w:tr>
      <w:tr w:rsidR="00000000">
        <w:tc>
          <w:tcPr>
            <w:tcW w:w="9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9C1351">
            <w:pPr>
              <w:pStyle w:val="default0"/>
              <w:spacing w:before="0" w:beforeAutospacing="0" w:after="0" w:afterAutospacing="0"/>
              <w:rPr>
                <w:rFonts w:ascii="Arial" w:hAnsi="Arial" w:cs="Arial"/>
                <w:b/>
                <w:noProof/>
                <w:sz w:val="18"/>
                <w:szCs w:val="18"/>
                <w:lang w:val="fr-CH"/>
              </w:rPr>
            </w:pPr>
            <w:r>
              <w:rPr>
                <w:rFonts w:ascii="Arial" w:hAnsi="Arial" w:cs="Arial"/>
                <w:b/>
                <w:noProof/>
                <w:sz w:val="18"/>
                <w:szCs w:val="18"/>
                <w:lang w:val="fr-CH"/>
              </w:rPr>
              <w:t xml:space="preserve">Prix unitaire des seringues de reconstitution </w:t>
            </w:r>
          </w:p>
        </w:tc>
        <w:tc>
          <w:tcPr>
            <w:tcW w:w="60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C1351">
            <w:pPr>
              <w:spacing w:after="0" w:line="240" w:lineRule="auto"/>
              <w:rPr>
                <w:rFonts w:ascii="Arial" w:eastAsia="Calibri" w:hAnsi="Arial" w:cs="Arial"/>
                <w:sz w:val="20"/>
                <w:szCs w:val="20"/>
              </w:rPr>
            </w:pPr>
          </w:p>
        </w:tc>
        <w:tc>
          <w:tcPr>
            <w:tcW w:w="13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C1351">
            <w:pPr>
              <w:pStyle w:val="default0"/>
              <w:spacing w:before="0" w:beforeAutospacing="0" w:after="0" w:afterAutospacing="0"/>
              <w:jc w:val="center"/>
              <w:rPr>
                <w:rFonts w:ascii="Arial" w:hAnsi="Arial" w:cs="Arial"/>
                <w:noProof/>
                <w:sz w:val="18"/>
                <w:szCs w:val="18"/>
                <w:lang w:val="fr-CH"/>
              </w:rPr>
            </w:pPr>
            <w:r>
              <w:rPr>
                <w:rFonts w:ascii="Arial" w:hAnsi="Arial" w:cs="Arial"/>
                <w:noProof/>
                <w:sz w:val="18"/>
                <w:szCs w:val="18"/>
                <w:lang w:val="fr-CH"/>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r>
              <w:rPr>
                <w:rFonts w:ascii="Arial" w:hAnsi="Arial" w:cs="Arial"/>
                <w:noProof/>
                <w:sz w:val="18"/>
                <w:szCs w:val="18"/>
                <w:lang w:val="fr-CH"/>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r>
              <w:rPr>
                <w:rFonts w:ascii="Arial" w:hAnsi="Arial" w:cs="Arial"/>
                <w:noProof/>
                <w:sz w:val="18"/>
                <w:szCs w:val="18"/>
                <w:lang w:val="fr-CH"/>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r>
              <w:rPr>
                <w:rFonts w:ascii="Arial" w:hAnsi="Arial" w:cs="Arial"/>
                <w:noProof/>
                <w:sz w:val="18"/>
                <w:szCs w:val="18"/>
                <w:lang w:val="fr-CH"/>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r>
              <w:rPr>
                <w:rFonts w:ascii="Arial" w:hAnsi="Arial" w:cs="Arial"/>
                <w:noProof/>
                <w:sz w:val="18"/>
                <w:szCs w:val="18"/>
                <w:lang w:val="fr-CH"/>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r>
              <w:rPr>
                <w:rFonts w:ascii="Arial" w:hAnsi="Arial" w:cs="Arial"/>
                <w:noProof/>
                <w:sz w:val="18"/>
                <w:szCs w:val="18"/>
                <w:lang w:val="fr-CH"/>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r>
              <w:rPr>
                <w:rFonts w:ascii="Arial" w:hAnsi="Arial" w:cs="Arial"/>
                <w:noProof/>
                <w:sz w:val="18"/>
                <w:szCs w:val="18"/>
                <w:lang w:val="fr-CH"/>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r>
              <w:rPr>
                <w:rFonts w:ascii="Arial" w:hAnsi="Arial" w:cs="Arial"/>
                <w:noProof/>
                <w:sz w:val="18"/>
                <w:szCs w:val="18"/>
                <w:lang w:val="fr-CH"/>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r>
              <w:rPr>
                <w:rFonts w:ascii="Arial" w:hAnsi="Arial" w:cs="Arial"/>
                <w:noProof/>
                <w:sz w:val="18"/>
                <w:szCs w:val="18"/>
                <w:lang w:val="fr-CH"/>
              </w:rPr>
              <w:t> </w:t>
            </w:r>
          </w:p>
        </w:tc>
      </w:tr>
      <w:tr w:rsidR="00000000">
        <w:tc>
          <w:tcPr>
            <w:tcW w:w="9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9C1351">
            <w:pPr>
              <w:pStyle w:val="default0"/>
              <w:spacing w:before="0" w:beforeAutospacing="0" w:after="0" w:afterAutospacing="0"/>
              <w:rPr>
                <w:rFonts w:ascii="Arial" w:hAnsi="Arial" w:cs="Arial"/>
                <w:b/>
                <w:noProof/>
                <w:sz w:val="18"/>
                <w:szCs w:val="18"/>
                <w:lang w:val="fr-CH"/>
              </w:rPr>
            </w:pPr>
            <w:r>
              <w:rPr>
                <w:rFonts w:ascii="Arial" w:hAnsi="Arial" w:cs="Arial"/>
                <w:b/>
                <w:noProof/>
                <w:sz w:val="18"/>
                <w:szCs w:val="18"/>
                <w:lang w:val="fr-CH"/>
              </w:rPr>
              <w:t>Prix unitaire des réceptacles de sécurité</w:t>
            </w:r>
          </w:p>
        </w:tc>
        <w:tc>
          <w:tcPr>
            <w:tcW w:w="60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C1351">
            <w:pPr>
              <w:spacing w:after="0" w:line="240" w:lineRule="auto"/>
              <w:rPr>
                <w:rFonts w:ascii="Arial" w:eastAsia="Calibri" w:hAnsi="Arial" w:cs="Arial"/>
                <w:sz w:val="20"/>
                <w:szCs w:val="20"/>
              </w:rPr>
            </w:pPr>
          </w:p>
        </w:tc>
        <w:tc>
          <w:tcPr>
            <w:tcW w:w="13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C1351">
            <w:pPr>
              <w:pStyle w:val="default0"/>
              <w:spacing w:before="0" w:beforeAutospacing="0" w:after="0" w:afterAutospacing="0"/>
              <w:jc w:val="center"/>
              <w:rPr>
                <w:rFonts w:ascii="Arial" w:hAnsi="Arial" w:cs="Arial"/>
                <w:noProof/>
                <w:sz w:val="18"/>
                <w:szCs w:val="18"/>
                <w:lang w:val="fr-CH"/>
              </w:rPr>
            </w:pPr>
            <w:r>
              <w:rPr>
                <w:rFonts w:ascii="Arial" w:hAnsi="Arial" w:cs="Arial"/>
                <w:noProof/>
                <w:sz w:val="18"/>
                <w:szCs w:val="18"/>
                <w:lang w:val="fr-CH"/>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r>
              <w:rPr>
                <w:rFonts w:ascii="Arial" w:hAnsi="Arial" w:cs="Arial"/>
                <w:noProof/>
                <w:sz w:val="18"/>
                <w:szCs w:val="18"/>
                <w:lang w:val="fr-CH"/>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0.64</w:t>
            </w:r>
            <w:r>
              <w:rPr>
                <w:rStyle w:val="propertyeditor"/>
                <w:rFonts w:ascii="Arial" w:hAnsi="Arial" w:cs="Arial"/>
                <w:bCs/>
                <w:noProof/>
                <w:sz w:val="18"/>
                <w:szCs w:val="18"/>
                <w:lang w:val="fr-CH"/>
              </w:rPr>
              <w:t>0</w:t>
            </w:r>
            <w:r>
              <w:rPr>
                <w:rFonts w:ascii="Arial" w:hAnsi="Arial" w:cs="Arial"/>
                <w:noProof/>
                <w:sz w:val="18"/>
                <w:szCs w:val="18"/>
                <w:lang w:val="fr-CH"/>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0.64</w:t>
            </w:r>
            <w:r>
              <w:rPr>
                <w:rStyle w:val="propertyeditor"/>
                <w:rFonts w:ascii="Arial" w:hAnsi="Arial" w:cs="Arial"/>
                <w:bCs/>
                <w:noProof/>
                <w:sz w:val="18"/>
                <w:szCs w:val="18"/>
                <w:lang w:val="fr-CH"/>
              </w:rPr>
              <w:t>0</w:t>
            </w:r>
            <w:r>
              <w:rPr>
                <w:rFonts w:ascii="Arial" w:hAnsi="Arial" w:cs="Arial"/>
                <w:noProof/>
                <w:sz w:val="18"/>
                <w:szCs w:val="18"/>
                <w:lang w:val="fr-CH"/>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0.64</w:t>
            </w:r>
            <w:r>
              <w:rPr>
                <w:rStyle w:val="propertyeditor"/>
                <w:rFonts w:ascii="Arial" w:hAnsi="Arial" w:cs="Arial"/>
                <w:bCs/>
                <w:noProof/>
                <w:sz w:val="18"/>
                <w:szCs w:val="18"/>
                <w:lang w:val="fr-CH"/>
              </w:rPr>
              <w:t>0</w:t>
            </w:r>
            <w:r>
              <w:rPr>
                <w:rFonts w:ascii="Arial" w:hAnsi="Arial" w:cs="Arial"/>
                <w:noProof/>
                <w:sz w:val="18"/>
                <w:szCs w:val="18"/>
                <w:lang w:val="fr-CH"/>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r>
              <w:rPr>
                <w:rFonts w:ascii="Arial" w:hAnsi="Arial" w:cs="Arial"/>
                <w:noProof/>
                <w:sz w:val="18"/>
                <w:szCs w:val="18"/>
                <w:lang w:val="fr-CH"/>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r>
              <w:rPr>
                <w:rFonts w:ascii="Arial" w:hAnsi="Arial" w:cs="Arial"/>
                <w:noProof/>
                <w:sz w:val="18"/>
                <w:szCs w:val="18"/>
                <w:lang w:val="fr-CH"/>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r>
              <w:rPr>
                <w:rFonts w:ascii="Arial" w:hAnsi="Arial" w:cs="Arial"/>
                <w:noProof/>
                <w:sz w:val="18"/>
                <w:szCs w:val="18"/>
                <w:lang w:val="fr-CH"/>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r>
              <w:rPr>
                <w:rFonts w:ascii="Arial" w:hAnsi="Arial" w:cs="Arial"/>
                <w:noProof/>
                <w:sz w:val="18"/>
                <w:szCs w:val="18"/>
                <w:lang w:val="fr-CH"/>
              </w:rPr>
              <w:t> </w:t>
            </w:r>
          </w:p>
        </w:tc>
      </w:tr>
      <w:tr w:rsidR="00000000">
        <w:tc>
          <w:tcPr>
            <w:tcW w:w="9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9C1351">
            <w:pPr>
              <w:pStyle w:val="default0"/>
              <w:spacing w:before="0" w:beforeAutospacing="0" w:after="0" w:afterAutospacing="0"/>
              <w:rPr>
                <w:rFonts w:ascii="Arial" w:hAnsi="Arial" w:cs="Arial"/>
                <w:b/>
                <w:noProof/>
                <w:sz w:val="18"/>
                <w:szCs w:val="18"/>
                <w:lang w:val="fr-CH"/>
              </w:rPr>
            </w:pPr>
            <w:r>
              <w:rPr>
                <w:rFonts w:ascii="Arial" w:hAnsi="Arial" w:cs="Arial"/>
                <w:b/>
                <w:noProof/>
                <w:sz w:val="18"/>
                <w:szCs w:val="18"/>
                <w:lang w:val="fr-CH"/>
              </w:rPr>
              <w:t>Frais de transport exprimés en % de la valeur des vaccins</w:t>
            </w:r>
          </w:p>
        </w:tc>
        <w:tc>
          <w:tcPr>
            <w:tcW w:w="60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C1351">
            <w:pPr>
              <w:spacing w:after="0" w:line="240" w:lineRule="auto"/>
              <w:rPr>
                <w:rFonts w:ascii="Arial" w:eastAsia="Calibri" w:hAnsi="Arial" w:cs="Arial"/>
                <w:sz w:val="20"/>
                <w:szCs w:val="20"/>
              </w:rPr>
            </w:pPr>
          </w:p>
        </w:tc>
        <w:tc>
          <w:tcPr>
            <w:tcW w:w="13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C1351">
            <w:pPr>
              <w:pStyle w:val="default0"/>
              <w:spacing w:before="0" w:beforeAutospacing="0" w:after="0" w:afterAutospacing="0"/>
              <w:jc w:val="center"/>
              <w:rPr>
                <w:rFonts w:ascii="Arial" w:hAnsi="Arial" w:cs="Arial"/>
                <w:noProof/>
                <w:sz w:val="18"/>
                <w:szCs w:val="18"/>
                <w:lang w:val="fr-CH"/>
              </w:rPr>
            </w:pPr>
            <w:r>
              <w:rPr>
                <w:rFonts w:ascii="Arial" w:hAnsi="Arial" w:cs="Arial"/>
                <w:noProof/>
                <w:sz w:val="18"/>
                <w:szCs w:val="18"/>
                <w:lang w:val="fr-CH"/>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r>
              <w:rPr>
                <w:rFonts w:ascii="Arial" w:hAnsi="Arial" w:cs="Arial"/>
                <w:noProof/>
                <w:sz w:val="18"/>
                <w:szCs w:val="18"/>
                <w:lang w:val="fr-CH"/>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5.0</w:t>
            </w:r>
            <w:r>
              <w:rPr>
                <w:rStyle w:val="propertyeditor"/>
                <w:rFonts w:ascii="Arial" w:hAnsi="Arial" w:cs="Arial"/>
                <w:bCs/>
                <w:noProof/>
                <w:sz w:val="18"/>
                <w:szCs w:val="18"/>
                <w:lang w:val="fr-CH"/>
              </w:rPr>
              <w:t>0</w:t>
            </w:r>
            <w:r>
              <w:rPr>
                <w:rFonts w:ascii="Arial" w:hAnsi="Arial" w:cs="Arial"/>
                <w:noProof/>
                <w:sz w:val="18"/>
                <w:szCs w:val="18"/>
                <w:lang w:val="fr-CH"/>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5.0</w:t>
            </w:r>
            <w:r>
              <w:rPr>
                <w:rStyle w:val="propertyeditor"/>
                <w:rFonts w:ascii="Arial" w:hAnsi="Arial" w:cs="Arial"/>
                <w:bCs/>
                <w:noProof/>
                <w:sz w:val="18"/>
                <w:szCs w:val="18"/>
                <w:lang w:val="fr-CH"/>
              </w:rPr>
              <w:t>0</w:t>
            </w:r>
            <w:r>
              <w:rPr>
                <w:rFonts w:ascii="Arial" w:hAnsi="Arial" w:cs="Arial"/>
                <w:noProof/>
                <w:sz w:val="18"/>
                <w:szCs w:val="18"/>
                <w:lang w:val="fr-CH"/>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5.0</w:t>
            </w:r>
            <w:r>
              <w:rPr>
                <w:rStyle w:val="propertyeditor"/>
                <w:rFonts w:ascii="Arial" w:hAnsi="Arial" w:cs="Arial"/>
                <w:bCs/>
                <w:noProof/>
                <w:sz w:val="18"/>
                <w:szCs w:val="18"/>
                <w:lang w:val="fr-CH"/>
              </w:rPr>
              <w:t>0</w:t>
            </w:r>
            <w:r>
              <w:rPr>
                <w:rFonts w:ascii="Arial" w:hAnsi="Arial" w:cs="Arial"/>
                <w:noProof/>
                <w:sz w:val="18"/>
                <w:szCs w:val="18"/>
                <w:lang w:val="fr-CH"/>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r>
              <w:rPr>
                <w:rFonts w:ascii="Arial" w:hAnsi="Arial" w:cs="Arial"/>
                <w:noProof/>
                <w:sz w:val="18"/>
                <w:szCs w:val="18"/>
                <w:lang w:val="fr-CH"/>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r>
              <w:rPr>
                <w:rFonts w:ascii="Arial" w:hAnsi="Arial" w:cs="Arial"/>
                <w:noProof/>
                <w:sz w:val="18"/>
                <w:szCs w:val="18"/>
                <w:lang w:val="fr-CH"/>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r>
              <w:rPr>
                <w:rFonts w:ascii="Arial" w:hAnsi="Arial" w:cs="Arial"/>
                <w:noProof/>
                <w:sz w:val="18"/>
                <w:szCs w:val="18"/>
                <w:lang w:val="fr-CH"/>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r>
              <w:rPr>
                <w:rFonts w:ascii="Arial" w:hAnsi="Arial" w:cs="Arial"/>
                <w:noProof/>
                <w:sz w:val="18"/>
                <w:szCs w:val="18"/>
                <w:lang w:val="fr-CH"/>
              </w:rPr>
              <w:t> </w:t>
            </w:r>
          </w:p>
        </w:tc>
      </w:tr>
      <w:tr w:rsidR="00000000">
        <w:tc>
          <w:tcPr>
            <w:tcW w:w="9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9C1351">
            <w:pPr>
              <w:pStyle w:val="default0"/>
              <w:spacing w:before="0" w:beforeAutospacing="0" w:after="0" w:afterAutospacing="0"/>
              <w:rPr>
                <w:rFonts w:ascii="Arial" w:hAnsi="Arial" w:cs="Arial"/>
                <w:b/>
                <w:noProof/>
                <w:sz w:val="18"/>
                <w:szCs w:val="18"/>
                <w:lang w:val="fr-CH"/>
              </w:rPr>
            </w:pPr>
            <w:r>
              <w:rPr>
                <w:rFonts w:ascii="Arial" w:hAnsi="Arial" w:cs="Arial"/>
                <w:b/>
                <w:noProof/>
                <w:sz w:val="18"/>
                <w:szCs w:val="18"/>
                <w:lang w:val="fr-CH"/>
              </w:rPr>
              <w:t>Frais de transport exprimés en % de la valeur de l’équipement d’injection</w:t>
            </w:r>
          </w:p>
        </w:tc>
        <w:tc>
          <w:tcPr>
            <w:tcW w:w="60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C1351">
            <w:pPr>
              <w:spacing w:after="0" w:line="240" w:lineRule="auto"/>
              <w:rPr>
                <w:rFonts w:ascii="Arial" w:eastAsia="Calibri" w:hAnsi="Arial" w:cs="Arial"/>
                <w:sz w:val="20"/>
                <w:szCs w:val="20"/>
              </w:rPr>
            </w:pPr>
          </w:p>
        </w:tc>
        <w:tc>
          <w:tcPr>
            <w:tcW w:w="13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C1351">
            <w:pPr>
              <w:pStyle w:val="default0"/>
              <w:spacing w:before="0" w:beforeAutospacing="0" w:after="0" w:afterAutospacing="0"/>
              <w:jc w:val="center"/>
              <w:rPr>
                <w:rFonts w:ascii="Arial" w:hAnsi="Arial" w:cs="Arial"/>
                <w:noProof/>
                <w:sz w:val="18"/>
                <w:szCs w:val="18"/>
                <w:lang w:val="fr-CH"/>
              </w:rPr>
            </w:pPr>
            <w:r>
              <w:rPr>
                <w:rFonts w:ascii="Arial" w:hAnsi="Arial" w:cs="Arial"/>
                <w:noProof/>
                <w:sz w:val="18"/>
                <w:szCs w:val="18"/>
                <w:lang w:val="fr-CH"/>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r>
              <w:rPr>
                <w:rFonts w:ascii="Arial" w:hAnsi="Arial" w:cs="Arial"/>
                <w:noProof/>
                <w:sz w:val="18"/>
                <w:szCs w:val="18"/>
                <w:lang w:val="fr-CH"/>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10.0</w:t>
            </w:r>
            <w:r>
              <w:rPr>
                <w:rStyle w:val="propertyeditor"/>
                <w:rFonts w:ascii="Arial" w:hAnsi="Arial" w:cs="Arial"/>
                <w:bCs/>
                <w:noProof/>
                <w:sz w:val="18"/>
                <w:szCs w:val="18"/>
                <w:lang w:val="fr-CH"/>
              </w:rPr>
              <w:t>0</w:t>
            </w:r>
            <w:r>
              <w:rPr>
                <w:rFonts w:ascii="Arial" w:hAnsi="Arial" w:cs="Arial"/>
                <w:noProof/>
                <w:sz w:val="18"/>
                <w:szCs w:val="18"/>
                <w:lang w:val="fr-CH"/>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10.0</w:t>
            </w:r>
            <w:r>
              <w:rPr>
                <w:rStyle w:val="propertyeditor"/>
                <w:rFonts w:ascii="Arial" w:hAnsi="Arial" w:cs="Arial"/>
                <w:bCs/>
                <w:noProof/>
                <w:sz w:val="18"/>
                <w:szCs w:val="18"/>
                <w:lang w:val="fr-CH"/>
              </w:rPr>
              <w:t>0</w:t>
            </w:r>
            <w:r>
              <w:rPr>
                <w:rFonts w:ascii="Arial" w:hAnsi="Arial" w:cs="Arial"/>
                <w:noProof/>
                <w:sz w:val="18"/>
                <w:szCs w:val="18"/>
                <w:lang w:val="fr-CH"/>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10.0</w:t>
            </w:r>
            <w:r>
              <w:rPr>
                <w:rStyle w:val="propertyeditor"/>
                <w:rFonts w:ascii="Arial" w:hAnsi="Arial" w:cs="Arial"/>
                <w:bCs/>
                <w:noProof/>
                <w:sz w:val="18"/>
                <w:szCs w:val="18"/>
                <w:lang w:val="fr-CH"/>
              </w:rPr>
              <w:t>0</w:t>
            </w:r>
            <w:r>
              <w:rPr>
                <w:rFonts w:ascii="Arial" w:hAnsi="Arial" w:cs="Arial"/>
                <w:noProof/>
                <w:sz w:val="18"/>
                <w:szCs w:val="18"/>
                <w:lang w:val="fr-CH"/>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r>
              <w:rPr>
                <w:rFonts w:ascii="Arial" w:hAnsi="Arial" w:cs="Arial"/>
                <w:noProof/>
                <w:sz w:val="18"/>
                <w:szCs w:val="18"/>
                <w:lang w:val="fr-CH"/>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r>
              <w:rPr>
                <w:rFonts w:ascii="Arial" w:hAnsi="Arial" w:cs="Arial"/>
                <w:noProof/>
                <w:sz w:val="18"/>
                <w:szCs w:val="18"/>
                <w:lang w:val="fr-CH"/>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r>
              <w:rPr>
                <w:rFonts w:ascii="Arial" w:hAnsi="Arial" w:cs="Arial"/>
                <w:noProof/>
                <w:sz w:val="18"/>
                <w:szCs w:val="18"/>
                <w:lang w:val="fr-CH"/>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r>
              <w:rPr>
                <w:rFonts w:ascii="Arial" w:hAnsi="Arial" w:cs="Arial"/>
                <w:noProof/>
                <w:sz w:val="18"/>
                <w:szCs w:val="18"/>
                <w:lang w:val="fr-CH"/>
              </w:rPr>
              <w:t> </w:t>
            </w:r>
          </w:p>
        </w:tc>
      </w:tr>
    </w:tbl>
    <w:p w:rsidR="00000000" w:rsidRDefault="009C1351">
      <w:pPr>
        <w:spacing w:after="0" w:line="240" w:lineRule="auto"/>
        <w:jc w:val="both"/>
        <w:rPr>
          <w:rFonts w:ascii="Arial" w:hAnsi="Arial" w:cs="Arial"/>
          <w:noProof/>
          <w:sz w:val="20"/>
          <w:szCs w:val="20"/>
          <w:lang w:val="fr-CH"/>
        </w:rPr>
      </w:pPr>
      <w:r>
        <w:rPr>
          <w:rFonts w:ascii="Arial" w:hAnsi="Arial" w:cs="Arial"/>
          <w:b/>
          <w:noProof/>
          <w:sz w:val="18"/>
          <w:szCs w:val="18"/>
          <w:vertAlign w:val="superscript"/>
          <w:lang w:val="fr-CH"/>
        </w:rPr>
        <w:t>[1]</w:t>
      </w:r>
      <w:r>
        <w:rPr>
          <w:rFonts w:ascii="Arial" w:hAnsi="Arial" w:cs="Arial"/>
          <w:noProof/>
          <w:sz w:val="20"/>
          <w:szCs w:val="20"/>
          <w:lang w:val="fr-CH"/>
        </w:rPr>
        <w:t xml:space="preserve"> 2</w:t>
      </w:r>
      <w:r>
        <w:rPr>
          <w:rFonts w:ascii="Arial" w:hAnsi="Arial" w:cs="Arial"/>
          <w:noProof/>
          <w:sz w:val="20"/>
          <w:szCs w:val="20"/>
          <w:vertAlign w:val="superscript"/>
          <w:lang w:val="fr-CH"/>
        </w:rPr>
        <w:t>e</w:t>
      </w:r>
      <w:r>
        <w:rPr>
          <w:rFonts w:ascii="Arial" w:hAnsi="Arial" w:cs="Arial"/>
          <w:noProof/>
          <w:sz w:val="20"/>
          <w:szCs w:val="20"/>
          <w:lang w:val="fr-CH"/>
        </w:rPr>
        <w:t xml:space="preserve"> dose pour le vaccin antorougeoleux ou antorotavirus (2 doses)</w:t>
      </w:r>
    </w:p>
    <w:p w:rsidR="00000000" w:rsidRDefault="009C1351">
      <w:pPr>
        <w:jc w:val="both"/>
        <w:rPr>
          <w:rFonts w:ascii="Arial" w:hAnsi="Arial" w:cs="Arial"/>
          <w:noProof/>
          <w:sz w:val="20"/>
          <w:szCs w:val="20"/>
          <w:lang w:val="fr-CH"/>
        </w:rPr>
      </w:pPr>
      <w:r>
        <w:rPr>
          <w:rFonts w:ascii="Arial" w:hAnsi="Arial" w:cs="Arial"/>
          <w:b/>
          <w:noProof/>
          <w:sz w:val="18"/>
          <w:szCs w:val="18"/>
          <w:vertAlign w:val="superscript"/>
          <w:lang w:val="fr-CH"/>
        </w:rPr>
        <w:t>[2]</w:t>
      </w:r>
      <w:r>
        <w:rPr>
          <w:rFonts w:ascii="Arial" w:hAnsi="Arial" w:cs="Arial"/>
          <w:noProof/>
          <w:sz w:val="20"/>
          <w:szCs w:val="20"/>
          <w:lang w:val="fr-CH"/>
        </w:rPr>
        <w:t xml:space="preserve"> (n) dépendant du vaccin.</w:t>
      </w:r>
    </w:p>
    <w:p w:rsidR="00000000" w:rsidRDefault="009C1351">
      <w:pPr>
        <w:pStyle w:val="default0"/>
        <w:spacing w:before="0" w:beforeAutospacing="0" w:after="200" w:afterAutospacing="0" w:line="276" w:lineRule="auto"/>
        <w:jc w:val="both"/>
        <w:rPr>
          <w:rFonts w:ascii="Arial" w:hAnsi="Arial" w:cs="Arial"/>
          <w:noProof/>
          <w:sz w:val="22"/>
          <w:lang w:val="fr-CH"/>
        </w:rPr>
      </w:pPr>
    </w:p>
    <w:p w:rsidR="00000000" w:rsidRDefault="009C1351">
      <w:pPr>
        <w:pStyle w:val="Heading1"/>
        <w:spacing w:before="240" w:after="200"/>
        <w:rPr>
          <w:rFonts w:ascii="Arial" w:hAnsi="Arial" w:cs="Arial"/>
          <w:b w:val="0"/>
          <w:noProof/>
          <w:color w:val="auto"/>
          <w:sz w:val="24"/>
          <w:szCs w:val="24"/>
          <w:lang w:val="fr-CH"/>
        </w:rPr>
      </w:pPr>
      <w:r>
        <w:rPr>
          <w:rFonts w:ascii="Arial" w:hAnsi="Arial" w:cs="Arial"/>
          <w:noProof/>
          <w:color w:val="auto"/>
          <w:sz w:val="24"/>
          <w:szCs w:val="24"/>
          <w:lang w:val="fr-CH"/>
        </w:rPr>
        <w:t>Tableau 1</w:t>
      </w:r>
      <w:r>
        <w:rPr>
          <w:rFonts w:ascii="Arial" w:hAnsi="Arial" w:cs="Arial"/>
          <w:noProof/>
          <w:color w:val="auto"/>
          <w:sz w:val="24"/>
          <w:szCs w:val="24"/>
          <w:lang w:val="fr-CH"/>
        </w:rPr>
        <w:t>.</w:t>
      </w:r>
      <w:r>
        <w:rPr>
          <w:rStyle w:val="propertyeditor"/>
          <w:rFonts w:ascii="Arial" w:hAnsi="Arial" w:cs="Arial"/>
          <w:noProof/>
          <w:color w:val="auto"/>
          <w:sz w:val="24"/>
          <w:szCs w:val="24"/>
          <w:lang w:val="fr-CH"/>
        </w:rPr>
        <w:t>2</w:t>
      </w:r>
      <w:r>
        <w:rPr>
          <w:rFonts w:ascii="Arial" w:hAnsi="Arial" w:cs="Arial"/>
          <w:noProof/>
          <w:color w:val="auto"/>
          <w:sz w:val="24"/>
          <w:szCs w:val="24"/>
          <w:lang w:val="fr-CH"/>
        </w:rPr>
        <w:t xml:space="preserve"> D </w:t>
      </w:r>
      <w:r>
        <w:rPr>
          <w:rFonts w:ascii="Arial" w:hAnsi="Arial" w:cs="Arial"/>
          <w:b w:val="0"/>
          <w:noProof/>
          <w:color w:val="auto"/>
          <w:sz w:val="24"/>
          <w:szCs w:val="24"/>
          <w:lang w:val="fr-CH"/>
        </w:rPr>
        <w:t>– Estimation du nombre de doses de vaccin</w:t>
      </w:r>
      <w:r>
        <w:rPr>
          <w:rFonts w:ascii="Arial" w:hAnsi="Arial" w:cs="Arial"/>
          <w:b w:val="0"/>
          <w:noProof/>
          <w:color w:val="auto"/>
          <w:sz w:val="24"/>
          <w:szCs w:val="24"/>
          <w:lang w:val="fr-CH"/>
        </w:rPr>
        <w:t xml:space="preserve"> </w:t>
      </w:r>
      <w:r>
        <w:rPr>
          <w:rStyle w:val="propertyeditor"/>
          <w:rFonts w:ascii="Arial" w:hAnsi="Arial" w:cs="Arial"/>
          <w:b w:val="0"/>
          <w:noProof/>
          <w:color w:val="auto"/>
          <w:sz w:val="24"/>
          <w:szCs w:val="24"/>
          <w:lang w:val="fr-CH"/>
        </w:rPr>
        <w:t>Rotavirus 2-dose schedul</w:t>
      </w:r>
      <w:r>
        <w:rPr>
          <w:rStyle w:val="propertyeditor"/>
          <w:rFonts w:ascii="Arial" w:hAnsi="Arial" w:cs="Arial"/>
          <w:b w:val="0"/>
          <w:noProof/>
          <w:color w:val="auto"/>
          <w:sz w:val="24"/>
          <w:szCs w:val="24"/>
          <w:lang w:val="fr-CH"/>
        </w:rPr>
        <w:t>e</w:t>
      </w:r>
      <w:r>
        <w:rPr>
          <w:rFonts w:ascii="Arial" w:hAnsi="Arial" w:cs="Arial"/>
          <w:b w:val="0"/>
          <w:noProof/>
          <w:color w:val="auto"/>
          <w:sz w:val="24"/>
          <w:szCs w:val="24"/>
          <w:lang w:val="fr-CH"/>
        </w:rPr>
        <w:t>, matériel d’injection associé et budget de cofinancement correspondant (page 1)</w:t>
      </w:r>
      <w:bookmarkEnd w:id="71"/>
      <w:bookmarkEnd w:id="7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gridCol w:w="4392"/>
        <w:gridCol w:w="2903"/>
        <w:gridCol w:w="1124"/>
        <w:gridCol w:w="1628"/>
        <w:gridCol w:w="1125"/>
        <w:gridCol w:w="1124"/>
        <w:gridCol w:w="1628"/>
        <w:gridCol w:w="1125"/>
      </w:tblGrid>
      <w:tr w:rsidR="00000000">
        <w:trPr>
          <w:tblHeader/>
        </w:trPr>
        <w:tc>
          <w:tcPr>
            <w:tcW w:w="567" w:type="dxa"/>
            <w:tcBorders>
              <w:top w:val="single" w:sz="4" w:space="0" w:color="auto"/>
              <w:left w:val="single" w:sz="4" w:space="0" w:color="auto"/>
              <w:bottom w:val="single" w:sz="4" w:space="0" w:color="auto"/>
              <w:right w:val="single" w:sz="4" w:space="0" w:color="auto"/>
            </w:tcBorders>
            <w:vAlign w:val="center"/>
          </w:tcPr>
          <w:p w:rsidR="00000000" w:rsidRDefault="009C1351">
            <w:pPr>
              <w:pStyle w:val="default0"/>
              <w:spacing w:before="120" w:beforeAutospacing="0" w:after="120" w:afterAutospacing="0"/>
              <w:jc w:val="center"/>
              <w:rPr>
                <w:rFonts w:ascii="Arial" w:hAnsi="Arial" w:cs="Arial"/>
                <w:noProof/>
                <w:sz w:val="20"/>
                <w:szCs w:val="18"/>
                <w:lang w:val="fr-CH"/>
              </w:rPr>
            </w:pPr>
          </w:p>
        </w:tc>
        <w:tc>
          <w:tcPr>
            <w:tcW w:w="4392" w:type="dxa"/>
            <w:tcBorders>
              <w:top w:val="single" w:sz="4" w:space="0" w:color="auto"/>
              <w:left w:val="single" w:sz="4" w:space="0" w:color="auto"/>
              <w:bottom w:val="single" w:sz="4" w:space="0" w:color="auto"/>
              <w:right w:val="single" w:sz="4" w:space="0" w:color="auto"/>
            </w:tcBorders>
            <w:vAlign w:val="center"/>
          </w:tcPr>
          <w:p w:rsidR="00000000" w:rsidRDefault="009C1351">
            <w:pPr>
              <w:pStyle w:val="default0"/>
              <w:spacing w:before="120" w:beforeAutospacing="0" w:after="120" w:afterAutospacing="0"/>
              <w:jc w:val="center"/>
              <w:rPr>
                <w:rFonts w:ascii="Arial" w:hAnsi="Arial" w:cs="Arial"/>
                <w:b/>
                <w:noProof/>
                <w:sz w:val="20"/>
                <w:szCs w:val="18"/>
                <w:lang w:val="fr-CH"/>
              </w:rPr>
            </w:pPr>
          </w:p>
        </w:tc>
        <w:tc>
          <w:tcPr>
            <w:tcW w:w="2903" w:type="dxa"/>
            <w:tcBorders>
              <w:top w:val="single" w:sz="4" w:space="0" w:color="auto"/>
              <w:left w:val="single" w:sz="4" w:space="0" w:color="auto"/>
              <w:bottom w:val="single" w:sz="4" w:space="0" w:color="auto"/>
              <w:right w:val="single" w:sz="4" w:space="0" w:color="auto"/>
            </w:tcBorders>
            <w:vAlign w:val="center"/>
            <w:hideMark/>
          </w:tcPr>
          <w:p w:rsidR="00000000" w:rsidRDefault="009C1351">
            <w:pPr>
              <w:spacing w:before="120" w:after="120" w:line="240" w:lineRule="auto"/>
              <w:jc w:val="center"/>
              <w:rPr>
                <w:rFonts w:ascii="Arial" w:hAnsi="Arial" w:cs="Arial"/>
                <w:b/>
                <w:bCs/>
                <w:noProof/>
                <w:sz w:val="20"/>
                <w:szCs w:val="18"/>
                <w:lang w:val="fr-CH"/>
              </w:rPr>
            </w:pPr>
            <w:r>
              <w:rPr>
                <w:rFonts w:ascii="Arial" w:hAnsi="Arial" w:cs="Arial"/>
                <w:b/>
                <w:bCs/>
                <w:noProof/>
                <w:sz w:val="20"/>
                <w:szCs w:val="18"/>
                <w:lang w:val="fr-CH"/>
              </w:rPr>
              <w:t>Formule</w:t>
            </w:r>
          </w:p>
        </w:tc>
        <w:tc>
          <w:tcPr>
            <w:tcW w:w="3877" w:type="dxa"/>
            <w:gridSpan w:val="3"/>
            <w:tcBorders>
              <w:top w:val="single" w:sz="4" w:space="0" w:color="auto"/>
              <w:left w:val="single" w:sz="4" w:space="0" w:color="auto"/>
              <w:bottom w:val="single" w:sz="4" w:space="0" w:color="auto"/>
              <w:right w:val="single" w:sz="4" w:space="0" w:color="auto"/>
            </w:tcBorders>
            <w:vAlign w:val="center"/>
            <w:hideMark/>
          </w:tcPr>
          <w:p w:rsidR="00000000" w:rsidRDefault="009C1351">
            <w:pPr>
              <w:spacing w:before="120" w:after="120" w:line="240" w:lineRule="auto"/>
              <w:jc w:val="center"/>
              <w:rPr>
                <w:rFonts w:ascii="Arial" w:hAnsi="Arial" w:cs="Arial"/>
                <w:b/>
                <w:bCs/>
                <w:noProof/>
                <w:sz w:val="20"/>
                <w:szCs w:val="18"/>
                <w:lang w:val="fr-CH"/>
              </w:rPr>
            </w:pPr>
            <w:r>
              <w:rPr>
                <w:rStyle w:val="propertyeditor"/>
                <w:rFonts w:ascii="Arial" w:hAnsi="Arial" w:cs="Arial"/>
                <w:b/>
                <w:bCs/>
                <w:noProof/>
                <w:sz w:val="20"/>
                <w:szCs w:val="18"/>
                <w:lang w:val="fr-CH"/>
              </w:rPr>
              <w:t>201</w:t>
            </w:r>
            <w:r>
              <w:rPr>
                <w:rStyle w:val="propertyeditor"/>
                <w:rFonts w:ascii="Arial" w:hAnsi="Arial" w:cs="Arial"/>
                <w:b/>
                <w:bCs/>
                <w:noProof/>
                <w:sz w:val="20"/>
                <w:szCs w:val="18"/>
                <w:lang w:val="fr-CH"/>
              </w:rPr>
              <w:t>3</w:t>
            </w:r>
          </w:p>
        </w:tc>
        <w:tc>
          <w:tcPr>
            <w:tcW w:w="3877" w:type="dxa"/>
            <w:gridSpan w:val="3"/>
            <w:tcBorders>
              <w:top w:val="single" w:sz="4" w:space="0" w:color="auto"/>
              <w:left w:val="single" w:sz="4" w:space="0" w:color="auto"/>
              <w:bottom w:val="single" w:sz="4" w:space="0" w:color="auto"/>
              <w:right w:val="single" w:sz="4" w:space="0" w:color="auto"/>
            </w:tcBorders>
            <w:vAlign w:val="center"/>
            <w:hideMark/>
          </w:tcPr>
          <w:p w:rsidR="00000000" w:rsidRDefault="009C1351">
            <w:pPr>
              <w:spacing w:before="120" w:after="120" w:line="240" w:lineRule="auto"/>
              <w:jc w:val="center"/>
              <w:rPr>
                <w:rFonts w:ascii="Arial" w:hAnsi="Arial" w:cs="Arial"/>
                <w:b/>
                <w:bCs/>
                <w:noProof/>
                <w:sz w:val="20"/>
                <w:szCs w:val="18"/>
                <w:lang w:val="fr-CH"/>
              </w:rPr>
            </w:pPr>
            <w:r>
              <w:rPr>
                <w:rStyle w:val="propertyeditor"/>
                <w:rFonts w:ascii="Arial" w:hAnsi="Arial" w:cs="Arial"/>
                <w:b/>
                <w:bCs/>
                <w:noProof/>
                <w:sz w:val="20"/>
                <w:szCs w:val="18"/>
                <w:lang w:val="fr-CH"/>
              </w:rPr>
              <w:t>201</w:t>
            </w:r>
            <w:r>
              <w:rPr>
                <w:rStyle w:val="propertyeditor"/>
                <w:rFonts w:ascii="Arial" w:hAnsi="Arial" w:cs="Arial"/>
                <w:b/>
                <w:bCs/>
                <w:noProof/>
                <w:sz w:val="20"/>
                <w:szCs w:val="18"/>
                <w:lang w:val="fr-CH"/>
              </w:rPr>
              <w:t>4</w:t>
            </w:r>
          </w:p>
        </w:tc>
      </w:tr>
      <w:tr w:rsidR="00000000">
        <w:trPr>
          <w:tblHeader/>
        </w:trPr>
        <w:tc>
          <w:tcPr>
            <w:tcW w:w="567" w:type="dxa"/>
            <w:tcBorders>
              <w:top w:val="single" w:sz="4" w:space="0" w:color="auto"/>
              <w:left w:val="single" w:sz="4" w:space="0" w:color="auto"/>
              <w:bottom w:val="single" w:sz="4" w:space="0" w:color="auto"/>
              <w:right w:val="single" w:sz="4" w:space="0" w:color="auto"/>
            </w:tcBorders>
            <w:vAlign w:val="center"/>
          </w:tcPr>
          <w:p w:rsidR="00000000" w:rsidRDefault="009C1351">
            <w:pPr>
              <w:pStyle w:val="default0"/>
              <w:spacing w:before="120" w:beforeAutospacing="0" w:after="120" w:afterAutospacing="0"/>
              <w:jc w:val="center"/>
              <w:rPr>
                <w:rFonts w:ascii="Arial" w:hAnsi="Arial" w:cs="Arial"/>
                <w:noProof/>
                <w:sz w:val="20"/>
                <w:szCs w:val="18"/>
                <w:lang w:val="fr-CH"/>
              </w:rPr>
            </w:pPr>
          </w:p>
        </w:tc>
        <w:tc>
          <w:tcPr>
            <w:tcW w:w="4392" w:type="dxa"/>
            <w:tcBorders>
              <w:top w:val="single" w:sz="4" w:space="0" w:color="auto"/>
              <w:left w:val="single" w:sz="4" w:space="0" w:color="auto"/>
              <w:bottom w:val="single" w:sz="4" w:space="0" w:color="auto"/>
              <w:right w:val="single" w:sz="4" w:space="0" w:color="auto"/>
            </w:tcBorders>
            <w:vAlign w:val="center"/>
          </w:tcPr>
          <w:p w:rsidR="00000000" w:rsidRDefault="009C1351">
            <w:pPr>
              <w:pStyle w:val="default0"/>
              <w:spacing w:before="120" w:beforeAutospacing="0" w:after="120" w:afterAutospacing="0"/>
              <w:jc w:val="center"/>
              <w:rPr>
                <w:rFonts w:ascii="Arial" w:hAnsi="Arial" w:cs="Arial"/>
                <w:noProof/>
                <w:sz w:val="20"/>
                <w:szCs w:val="18"/>
                <w:lang w:val="fr-CH"/>
              </w:rPr>
            </w:pPr>
          </w:p>
        </w:tc>
        <w:tc>
          <w:tcPr>
            <w:tcW w:w="2903" w:type="dxa"/>
            <w:tcBorders>
              <w:top w:val="single" w:sz="4" w:space="0" w:color="auto"/>
              <w:left w:val="single" w:sz="4" w:space="0" w:color="auto"/>
              <w:bottom w:val="single" w:sz="4" w:space="0" w:color="auto"/>
              <w:right w:val="single" w:sz="4" w:space="0" w:color="auto"/>
            </w:tcBorders>
            <w:vAlign w:val="center"/>
          </w:tcPr>
          <w:p w:rsidR="00000000" w:rsidRDefault="009C1351">
            <w:pPr>
              <w:pStyle w:val="default0"/>
              <w:spacing w:before="120" w:beforeAutospacing="0" w:after="120" w:afterAutospacing="0"/>
              <w:jc w:val="center"/>
              <w:rPr>
                <w:rFonts w:ascii="Arial" w:hAnsi="Arial" w:cs="Arial"/>
                <w:noProof/>
                <w:sz w:val="20"/>
                <w:szCs w:val="18"/>
                <w:lang w:val="fr-CH"/>
              </w:rPr>
            </w:pPr>
          </w:p>
        </w:tc>
        <w:tc>
          <w:tcPr>
            <w:tcW w:w="1124"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120" w:beforeAutospacing="0" w:after="120" w:afterAutospacing="0"/>
              <w:jc w:val="center"/>
              <w:rPr>
                <w:rFonts w:ascii="Arial" w:hAnsi="Arial" w:cs="Arial"/>
                <w:b/>
                <w:noProof/>
                <w:sz w:val="20"/>
                <w:szCs w:val="18"/>
                <w:lang w:val="fr-CH"/>
              </w:rPr>
            </w:pPr>
            <w:r>
              <w:rPr>
                <w:rFonts w:ascii="Arial" w:hAnsi="Arial" w:cs="Arial"/>
                <w:b/>
                <w:noProof/>
                <w:sz w:val="20"/>
                <w:szCs w:val="18"/>
                <w:lang w:val="fr-CH"/>
              </w:rPr>
              <w:t>Total</w:t>
            </w:r>
          </w:p>
        </w:tc>
        <w:tc>
          <w:tcPr>
            <w:tcW w:w="1628"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120" w:beforeAutospacing="0" w:after="120" w:afterAutospacing="0"/>
              <w:jc w:val="center"/>
              <w:rPr>
                <w:rFonts w:ascii="Arial" w:hAnsi="Arial" w:cs="Arial"/>
                <w:b/>
                <w:noProof/>
                <w:sz w:val="20"/>
                <w:szCs w:val="18"/>
                <w:lang w:val="fr-CH"/>
              </w:rPr>
            </w:pPr>
            <w:r>
              <w:rPr>
                <w:rFonts w:ascii="Arial" w:hAnsi="Arial" w:cs="Arial"/>
                <w:b/>
                <w:noProof/>
                <w:sz w:val="20"/>
                <w:szCs w:val="18"/>
                <w:lang w:val="fr-CH"/>
              </w:rPr>
              <w:t>Gouvernement</w:t>
            </w:r>
          </w:p>
        </w:tc>
        <w:tc>
          <w:tcPr>
            <w:tcW w:w="1125"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120" w:beforeAutospacing="0" w:after="120" w:afterAutospacing="0"/>
              <w:jc w:val="center"/>
              <w:rPr>
                <w:rFonts w:ascii="Arial" w:hAnsi="Arial" w:cs="Arial"/>
                <w:b/>
                <w:noProof/>
                <w:sz w:val="20"/>
                <w:szCs w:val="18"/>
                <w:lang w:val="fr-CH"/>
              </w:rPr>
            </w:pPr>
            <w:r>
              <w:rPr>
                <w:rFonts w:ascii="Arial" w:hAnsi="Arial" w:cs="Arial"/>
                <w:b/>
                <w:noProof/>
                <w:sz w:val="20"/>
                <w:szCs w:val="18"/>
                <w:lang w:val="fr-CH"/>
              </w:rPr>
              <w:t>GAVI</w:t>
            </w:r>
          </w:p>
        </w:tc>
        <w:tc>
          <w:tcPr>
            <w:tcW w:w="1124"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120" w:beforeAutospacing="0" w:after="120" w:afterAutospacing="0"/>
              <w:jc w:val="center"/>
              <w:rPr>
                <w:rFonts w:ascii="Arial" w:hAnsi="Arial" w:cs="Arial"/>
                <w:b/>
                <w:noProof/>
                <w:sz w:val="20"/>
                <w:szCs w:val="18"/>
                <w:lang w:val="fr-CH"/>
              </w:rPr>
            </w:pPr>
            <w:r>
              <w:rPr>
                <w:rFonts w:ascii="Arial" w:hAnsi="Arial" w:cs="Arial"/>
                <w:b/>
                <w:noProof/>
                <w:sz w:val="20"/>
                <w:szCs w:val="18"/>
                <w:lang w:val="fr-CH"/>
              </w:rPr>
              <w:t>Total</w:t>
            </w:r>
          </w:p>
        </w:tc>
        <w:tc>
          <w:tcPr>
            <w:tcW w:w="1628"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120" w:beforeAutospacing="0" w:after="120" w:afterAutospacing="0"/>
              <w:jc w:val="center"/>
              <w:rPr>
                <w:rFonts w:ascii="Arial" w:hAnsi="Arial" w:cs="Arial"/>
                <w:b/>
                <w:noProof/>
                <w:sz w:val="20"/>
                <w:szCs w:val="18"/>
                <w:lang w:val="fr-CH"/>
              </w:rPr>
            </w:pPr>
            <w:r>
              <w:rPr>
                <w:rFonts w:ascii="Arial" w:hAnsi="Arial" w:cs="Arial"/>
                <w:b/>
                <w:noProof/>
                <w:sz w:val="20"/>
                <w:szCs w:val="18"/>
                <w:lang w:val="fr-CH"/>
              </w:rPr>
              <w:t>Gouvernement</w:t>
            </w:r>
          </w:p>
        </w:tc>
        <w:tc>
          <w:tcPr>
            <w:tcW w:w="1125"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120" w:beforeAutospacing="0" w:after="120" w:afterAutospacing="0"/>
              <w:jc w:val="center"/>
              <w:rPr>
                <w:rFonts w:ascii="Arial" w:hAnsi="Arial" w:cs="Arial"/>
                <w:b/>
                <w:noProof/>
                <w:sz w:val="20"/>
                <w:szCs w:val="18"/>
                <w:lang w:val="fr-CH"/>
              </w:rPr>
            </w:pPr>
            <w:r>
              <w:rPr>
                <w:rFonts w:ascii="Arial" w:hAnsi="Arial" w:cs="Arial"/>
                <w:b/>
                <w:noProof/>
                <w:sz w:val="20"/>
                <w:szCs w:val="18"/>
                <w:lang w:val="fr-CH"/>
              </w:rPr>
              <w:t>GAVI</w:t>
            </w:r>
          </w:p>
        </w:tc>
      </w:tr>
      <w:tr w:rsidR="00000000">
        <w:tc>
          <w:tcPr>
            <w:tcW w:w="567"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center"/>
              <w:rPr>
                <w:rFonts w:ascii="Arial" w:hAnsi="Arial" w:cs="Arial"/>
                <w:noProof/>
                <w:sz w:val="18"/>
                <w:szCs w:val="18"/>
                <w:lang w:val="fr-CH"/>
              </w:rPr>
            </w:pPr>
            <w:r>
              <w:rPr>
                <w:rFonts w:ascii="Arial" w:hAnsi="Arial" w:cs="Arial"/>
                <w:noProof/>
                <w:sz w:val="18"/>
                <w:szCs w:val="18"/>
                <w:lang w:val="fr-CH"/>
              </w:rPr>
              <w:t>A</w:t>
            </w:r>
          </w:p>
        </w:tc>
        <w:tc>
          <w:tcPr>
            <w:tcW w:w="4392"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rPr>
                <w:rFonts w:ascii="Arial" w:hAnsi="Arial" w:cs="Arial"/>
                <w:b/>
                <w:noProof/>
                <w:sz w:val="18"/>
                <w:szCs w:val="18"/>
                <w:lang w:val="fr-CH"/>
              </w:rPr>
            </w:pPr>
            <w:r>
              <w:rPr>
                <w:rFonts w:ascii="Arial" w:hAnsi="Arial" w:cs="Arial"/>
                <w:b/>
                <w:noProof/>
                <w:sz w:val="18"/>
                <w:szCs w:val="18"/>
                <w:lang w:val="fr-CH"/>
              </w:rPr>
              <w:t>Cofinancement du pays</w:t>
            </w:r>
          </w:p>
        </w:tc>
        <w:tc>
          <w:tcPr>
            <w:tcW w:w="2903" w:type="dxa"/>
            <w:tcBorders>
              <w:top w:val="single" w:sz="4" w:space="0" w:color="auto"/>
              <w:left w:val="single" w:sz="4" w:space="0" w:color="auto"/>
              <w:bottom w:val="single" w:sz="4" w:space="0" w:color="auto"/>
              <w:right w:val="single" w:sz="4" w:space="0" w:color="auto"/>
            </w:tcBorders>
            <w:vAlign w:val="center"/>
          </w:tcPr>
          <w:p w:rsidR="00000000" w:rsidRDefault="009C1351">
            <w:pPr>
              <w:pStyle w:val="default0"/>
              <w:spacing w:before="0" w:beforeAutospacing="0" w:after="0" w:afterAutospacing="0"/>
              <w:jc w:val="both"/>
              <w:rPr>
                <w:rFonts w:ascii="Arial" w:hAnsi="Arial" w:cs="Arial"/>
                <w:noProof/>
                <w:sz w:val="18"/>
                <w:szCs w:val="18"/>
                <w:lang w:val="fr-CH"/>
              </w:rPr>
            </w:pPr>
          </w:p>
        </w:tc>
        <w:tc>
          <w:tcPr>
            <w:tcW w:w="1124"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center"/>
              <w:rPr>
                <w:rFonts w:ascii="Arial" w:hAnsi="Arial" w:cs="Arial"/>
                <w:bCs/>
                <w:noProof/>
                <w:sz w:val="18"/>
                <w:szCs w:val="18"/>
                <w:lang w:val="fr-CH"/>
              </w:rPr>
            </w:pPr>
            <w:r>
              <w:rPr>
                <w:rStyle w:val="propertyeditor"/>
                <w:rFonts w:ascii="Arial" w:hAnsi="Arial" w:cs="Arial"/>
                <w:bCs/>
                <w:noProof/>
                <w:sz w:val="18"/>
                <w:szCs w:val="18"/>
                <w:lang w:val="fr-CH"/>
              </w:rPr>
              <w:t>3.80</w:t>
            </w:r>
            <w:r>
              <w:rPr>
                <w:rStyle w:val="propertyeditor"/>
                <w:rFonts w:ascii="Arial" w:hAnsi="Arial" w:cs="Arial"/>
                <w:bCs/>
                <w:noProof/>
                <w:sz w:val="18"/>
                <w:szCs w:val="18"/>
                <w:lang w:val="fr-CH"/>
              </w:rPr>
              <w:t>%</w:t>
            </w:r>
          </w:p>
        </w:tc>
        <w:tc>
          <w:tcPr>
            <w:tcW w:w="1628" w:type="dxa"/>
            <w:tcBorders>
              <w:top w:val="single" w:sz="4" w:space="0" w:color="auto"/>
              <w:left w:val="single" w:sz="4" w:space="0" w:color="auto"/>
              <w:bottom w:val="single" w:sz="4" w:space="0" w:color="auto"/>
              <w:right w:val="single" w:sz="4" w:space="0" w:color="auto"/>
            </w:tcBorders>
            <w:shd w:val="clear" w:color="auto" w:fill="7F7F7F"/>
            <w:vAlign w:val="center"/>
          </w:tcPr>
          <w:p w:rsidR="00000000" w:rsidRDefault="009C1351">
            <w:pPr>
              <w:pStyle w:val="default0"/>
              <w:spacing w:before="0" w:beforeAutospacing="0" w:after="0" w:afterAutospacing="0"/>
              <w:jc w:val="center"/>
              <w:rPr>
                <w:rFonts w:ascii="Arial" w:hAnsi="Arial" w:cs="Arial"/>
                <w:noProof/>
                <w:sz w:val="18"/>
                <w:szCs w:val="18"/>
                <w:lang w:val="fr-CH"/>
              </w:rPr>
            </w:pPr>
          </w:p>
        </w:tc>
        <w:tc>
          <w:tcPr>
            <w:tcW w:w="1125" w:type="dxa"/>
            <w:tcBorders>
              <w:top w:val="single" w:sz="4" w:space="0" w:color="auto"/>
              <w:left w:val="single" w:sz="4" w:space="0" w:color="auto"/>
              <w:bottom w:val="single" w:sz="4" w:space="0" w:color="auto"/>
              <w:right w:val="single" w:sz="4" w:space="0" w:color="auto"/>
            </w:tcBorders>
            <w:shd w:val="clear" w:color="auto" w:fill="7F7F7F"/>
            <w:vAlign w:val="center"/>
          </w:tcPr>
          <w:p w:rsidR="00000000" w:rsidRDefault="009C1351">
            <w:pPr>
              <w:pStyle w:val="default0"/>
              <w:spacing w:before="0" w:beforeAutospacing="0" w:after="0" w:afterAutospacing="0"/>
              <w:jc w:val="center"/>
              <w:rPr>
                <w:rFonts w:ascii="Arial" w:hAnsi="Arial" w:cs="Arial"/>
                <w:noProof/>
                <w:sz w:val="18"/>
                <w:szCs w:val="18"/>
                <w:lang w:val="fr-CH"/>
              </w:rPr>
            </w:pPr>
          </w:p>
        </w:tc>
        <w:tc>
          <w:tcPr>
            <w:tcW w:w="1124"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center"/>
              <w:rPr>
                <w:rFonts w:ascii="Arial" w:hAnsi="Arial" w:cs="Arial"/>
                <w:noProof/>
                <w:sz w:val="18"/>
                <w:szCs w:val="18"/>
                <w:lang w:val="fr-CH"/>
              </w:rPr>
            </w:pPr>
            <w:r>
              <w:rPr>
                <w:rStyle w:val="propertyeditor"/>
                <w:rFonts w:ascii="Arial" w:hAnsi="Arial" w:cs="Arial"/>
                <w:bCs/>
                <w:noProof/>
                <w:sz w:val="18"/>
                <w:szCs w:val="18"/>
                <w:lang w:val="fr-CH"/>
              </w:rPr>
              <w:t>4.75</w:t>
            </w:r>
            <w:r>
              <w:rPr>
                <w:rStyle w:val="propertyeditor"/>
                <w:rFonts w:ascii="Arial" w:hAnsi="Arial" w:cs="Arial"/>
                <w:bCs/>
                <w:noProof/>
                <w:sz w:val="18"/>
                <w:szCs w:val="18"/>
                <w:lang w:val="fr-CH"/>
              </w:rPr>
              <w:t>%</w:t>
            </w:r>
          </w:p>
        </w:tc>
        <w:tc>
          <w:tcPr>
            <w:tcW w:w="1628" w:type="dxa"/>
            <w:tcBorders>
              <w:top w:val="single" w:sz="4" w:space="0" w:color="auto"/>
              <w:left w:val="single" w:sz="4" w:space="0" w:color="auto"/>
              <w:bottom w:val="single" w:sz="4" w:space="0" w:color="auto"/>
              <w:right w:val="single" w:sz="4" w:space="0" w:color="auto"/>
            </w:tcBorders>
            <w:shd w:val="clear" w:color="auto" w:fill="7F7F7F"/>
            <w:vAlign w:val="center"/>
          </w:tcPr>
          <w:p w:rsidR="00000000" w:rsidRDefault="009C1351">
            <w:pPr>
              <w:pStyle w:val="default0"/>
              <w:spacing w:before="0" w:beforeAutospacing="0" w:after="0" w:afterAutospacing="0"/>
              <w:jc w:val="center"/>
              <w:rPr>
                <w:rFonts w:ascii="Arial" w:hAnsi="Arial" w:cs="Arial"/>
                <w:noProof/>
                <w:sz w:val="18"/>
                <w:szCs w:val="18"/>
                <w:lang w:val="fr-CH"/>
              </w:rPr>
            </w:pPr>
          </w:p>
        </w:tc>
        <w:tc>
          <w:tcPr>
            <w:tcW w:w="1125" w:type="dxa"/>
            <w:tcBorders>
              <w:top w:val="single" w:sz="4" w:space="0" w:color="auto"/>
              <w:left w:val="single" w:sz="4" w:space="0" w:color="auto"/>
              <w:bottom w:val="single" w:sz="4" w:space="0" w:color="auto"/>
              <w:right w:val="single" w:sz="4" w:space="0" w:color="auto"/>
            </w:tcBorders>
            <w:shd w:val="clear" w:color="auto" w:fill="7F7F7F"/>
            <w:vAlign w:val="center"/>
          </w:tcPr>
          <w:p w:rsidR="00000000" w:rsidRDefault="009C1351">
            <w:pPr>
              <w:pStyle w:val="default0"/>
              <w:spacing w:before="0" w:beforeAutospacing="0" w:after="0" w:afterAutospacing="0"/>
              <w:jc w:val="center"/>
              <w:rPr>
                <w:rFonts w:ascii="Arial" w:hAnsi="Arial" w:cs="Arial"/>
                <w:noProof/>
                <w:sz w:val="18"/>
                <w:szCs w:val="18"/>
                <w:lang w:val="fr-CH"/>
              </w:rPr>
            </w:pPr>
          </w:p>
        </w:tc>
      </w:tr>
      <w:tr w:rsidR="00000000">
        <w:tc>
          <w:tcPr>
            <w:tcW w:w="567"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center"/>
              <w:rPr>
                <w:rFonts w:ascii="Arial" w:hAnsi="Arial" w:cs="Arial"/>
                <w:noProof/>
                <w:sz w:val="18"/>
                <w:szCs w:val="18"/>
                <w:lang w:val="fr-CH"/>
              </w:rPr>
            </w:pPr>
            <w:r>
              <w:rPr>
                <w:rFonts w:ascii="Arial" w:hAnsi="Arial" w:cs="Arial"/>
                <w:noProof/>
                <w:sz w:val="18"/>
                <w:szCs w:val="18"/>
                <w:lang w:val="fr-CH"/>
              </w:rPr>
              <w:t>B</w:t>
            </w:r>
          </w:p>
        </w:tc>
        <w:tc>
          <w:tcPr>
            <w:tcW w:w="4392"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rPr>
                <w:rFonts w:ascii="Arial" w:hAnsi="Arial" w:cs="Arial"/>
                <w:b/>
                <w:noProof/>
                <w:sz w:val="18"/>
                <w:szCs w:val="18"/>
                <w:lang w:val="fr-CH"/>
              </w:rPr>
            </w:pPr>
            <w:r>
              <w:rPr>
                <w:rFonts w:ascii="Arial" w:hAnsi="Arial" w:cs="Arial"/>
                <w:b/>
                <w:noProof/>
                <w:sz w:val="18"/>
                <w:szCs w:val="18"/>
                <w:lang w:val="fr-CH"/>
              </w:rPr>
              <w:t>Nombre d’enfants devant recevoir la première dose du vaccin</w:t>
            </w:r>
            <w:r>
              <w:rPr>
                <w:rFonts w:ascii="Arial" w:hAnsi="Arial" w:cs="Arial"/>
                <w:b/>
                <w:noProof/>
                <w:sz w:val="18"/>
                <w:szCs w:val="18"/>
                <w:vertAlign w:val="superscript"/>
                <w:lang w:val="fr-CH"/>
              </w:rPr>
              <w:t>[1]</w:t>
            </w:r>
          </w:p>
        </w:tc>
        <w:tc>
          <w:tcPr>
            <w:tcW w:w="2903"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rPr>
                <w:rFonts w:ascii="Arial" w:hAnsi="Arial" w:cs="Arial"/>
                <w:noProof/>
                <w:sz w:val="18"/>
                <w:szCs w:val="18"/>
                <w:lang w:val="fr-CH"/>
              </w:rPr>
            </w:pPr>
            <w:r>
              <w:rPr>
                <w:rFonts w:ascii="Arial" w:hAnsi="Arial" w:cs="Arial"/>
                <w:noProof/>
                <w:sz w:val="18"/>
                <w:szCs w:val="18"/>
                <w:lang w:val="fr-CH"/>
              </w:rPr>
              <w:t>Tableau 1 (données de référence et objectifs annuels)</w:t>
            </w:r>
          </w:p>
        </w:tc>
        <w:tc>
          <w:tcPr>
            <w:tcW w:w="1124"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262,80</w:t>
            </w:r>
            <w:r>
              <w:rPr>
                <w:rStyle w:val="propertyeditor"/>
                <w:rFonts w:ascii="Arial" w:hAnsi="Arial" w:cs="Arial"/>
                <w:bCs/>
                <w:noProof/>
                <w:sz w:val="18"/>
                <w:szCs w:val="18"/>
                <w:lang w:val="fr-CH"/>
              </w:rPr>
              <w:t>6</w:t>
            </w:r>
          </w:p>
        </w:tc>
        <w:tc>
          <w:tcPr>
            <w:tcW w:w="1628"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9,99</w:t>
            </w:r>
            <w:r>
              <w:rPr>
                <w:rStyle w:val="propertyeditor"/>
                <w:rFonts w:ascii="Arial" w:hAnsi="Arial" w:cs="Arial"/>
                <w:bCs/>
                <w:noProof/>
                <w:sz w:val="18"/>
                <w:szCs w:val="18"/>
                <w:lang w:val="fr-CH"/>
              </w:rPr>
              <w:t>7</w:t>
            </w:r>
          </w:p>
        </w:tc>
        <w:tc>
          <w:tcPr>
            <w:tcW w:w="1125"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252,80</w:t>
            </w:r>
            <w:r>
              <w:rPr>
                <w:rStyle w:val="propertyeditor"/>
                <w:rFonts w:ascii="Arial" w:hAnsi="Arial" w:cs="Arial"/>
                <w:bCs/>
                <w:noProof/>
                <w:sz w:val="18"/>
                <w:szCs w:val="18"/>
                <w:lang w:val="fr-CH"/>
              </w:rPr>
              <w:t>9</w:t>
            </w:r>
          </w:p>
        </w:tc>
        <w:tc>
          <w:tcPr>
            <w:tcW w:w="1124"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272,04</w:t>
            </w:r>
            <w:r>
              <w:rPr>
                <w:rStyle w:val="propertyeditor"/>
                <w:rFonts w:ascii="Arial" w:hAnsi="Arial" w:cs="Arial"/>
                <w:bCs/>
                <w:noProof/>
                <w:sz w:val="18"/>
                <w:szCs w:val="18"/>
                <w:lang w:val="fr-CH"/>
              </w:rPr>
              <w:t>8</w:t>
            </w:r>
          </w:p>
        </w:tc>
        <w:tc>
          <w:tcPr>
            <w:tcW w:w="1628"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12,93</w:t>
            </w:r>
            <w:r>
              <w:rPr>
                <w:rStyle w:val="propertyeditor"/>
                <w:rFonts w:ascii="Arial" w:hAnsi="Arial" w:cs="Arial"/>
                <w:bCs/>
                <w:noProof/>
                <w:sz w:val="18"/>
                <w:szCs w:val="18"/>
                <w:lang w:val="fr-CH"/>
              </w:rPr>
              <w:t>1</w:t>
            </w:r>
          </w:p>
        </w:tc>
        <w:tc>
          <w:tcPr>
            <w:tcW w:w="1125"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259,11</w:t>
            </w:r>
            <w:r>
              <w:rPr>
                <w:rStyle w:val="propertyeditor"/>
                <w:rFonts w:ascii="Arial" w:hAnsi="Arial" w:cs="Arial"/>
                <w:bCs/>
                <w:noProof/>
                <w:sz w:val="18"/>
                <w:szCs w:val="18"/>
                <w:lang w:val="fr-CH"/>
              </w:rPr>
              <w:t>7</w:t>
            </w:r>
          </w:p>
        </w:tc>
      </w:tr>
      <w:tr w:rsidR="00000000">
        <w:tc>
          <w:tcPr>
            <w:tcW w:w="567"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center"/>
              <w:rPr>
                <w:rFonts w:ascii="Arial" w:hAnsi="Arial" w:cs="Arial"/>
                <w:noProof/>
                <w:sz w:val="18"/>
                <w:szCs w:val="18"/>
                <w:lang w:val="fr-CH"/>
              </w:rPr>
            </w:pPr>
            <w:r>
              <w:rPr>
                <w:rFonts w:ascii="Arial" w:hAnsi="Arial" w:cs="Arial"/>
                <w:noProof/>
                <w:sz w:val="18"/>
                <w:szCs w:val="18"/>
                <w:lang w:val="fr-CH"/>
              </w:rPr>
              <w:t>C</w:t>
            </w:r>
          </w:p>
        </w:tc>
        <w:tc>
          <w:tcPr>
            <w:tcW w:w="4392"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rPr>
                <w:rFonts w:ascii="Arial" w:hAnsi="Arial" w:cs="Arial"/>
                <w:b/>
                <w:noProof/>
                <w:sz w:val="18"/>
                <w:szCs w:val="18"/>
                <w:lang w:val="fr-CH"/>
              </w:rPr>
            </w:pPr>
            <w:r>
              <w:rPr>
                <w:rFonts w:ascii="Arial" w:hAnsi="Arial" w:cs="Arial"/>
                <w:b/>
                <w:noProof/>
                <w:sz w:val="18"/>
                <w:szCs w:val="18"/>
                <w:lang w:val="fr-CH"/>
              </w:rPr>
              <w:t>Nombre de doses par enfant</w:t>
            </w:r>
          </w:p>
        </w:tc>
        <w:tc>
          <w:tcPr>
            <w:tcW w:w="2903"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both"/>
              <w:rPr>
                <w:rFonts w:ascii="Arial" w:hAnsi="Arial" w:cs="Arial"/>
                <w:noProof/>
                <w:sz w:val="18"/>
                <w:szCs w:val="18"/>
                <w:lang w:val="fr-CH"/>
              </w:rPr>
            </w:pPr>
            <w:r>
              <w:rPr>
                <w:rFonts w:ascii="Arial" w:hAnsi="Arial" w:cs="Arial"/>
                <w:noProof/>
                <w:sz w:val="18"/>
                <w:szCs w:val="18"/>
                <w:lang w:val="fr-CH"/>
              </w:rPr>
              <w:t>Paramètre du vaccin</w:t>
            </w:r>
          </w:p>
        </w:tc>
        <w:tc>
          <w:tcPr>
            <w:tcW w:w="1124"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2</w:t>
            </w:r>
          </w:p>
        </w:tc>
        <w:tc>
          <w:tcPr>
            <w:tcW w:w="1628"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2</w:t>
            </w:r>
          </w:p>
        </w:tc>
        <w:tc>
          <w:tcPr>
            <w:tcW w:w="1125"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2</w:t>
            </w:r>
          </w:p>
        </w:tc>
        <w:tc>
          <w:tcPr>
            <w:tcW w:w="1124"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2</w:t>
            </w:r>
          </w:p>
        </w:tc>
        <w:tc>
          <w:tcPr>
            <w:tcW w:w="1628"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2</w:t>
            </w:r>
          </w:p>
        </w:tc>
        <w:tc>
          <w:tcPr>
            <w:tcW w:w="1125"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2</w:t>
            </w:r>
          </w:p>
        </w:tc>
      </w:tr>
      <w:tr w:rsidR="00000000">
        <w:tc>
          <w:tcPr>
            <w:tcW w:w="567"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center"/>
              <w:rPr>
                <w:rFonts w:ascii="Arial" w:hAnsi="Arial" w:cs="Arial"/>
                <w:noProof/>
                <w:sz w:val="18"/>
                <w:szCs w:val="18"/>
                <w:lang w:val="fr-CH"/>
              </w:rPr>
            </w:pPr>
            <w:r>
              <w:rPr>
                <w:rFonts w:ascii="Arial" w:hAnsi="Arial" w:cs="Arial"/>
                <w:noProof/>
                <w:sz w:val="18"/>
                <w:szCs w:val="18"/>
                <w:lang w:val="fr-CH"/>
              </w:rPr>
              <w:t>D</w:t>
            </w:r>
          </w:p>
        </w:tc>
        <w:tc>
          <w:tcPr>
            <w:tcW w:w="4392"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rPr>
                <w:rFonts w:ascii="Arial" w:hAnsi="Arial" w:cs="Arial"/>
                <w:b/>
                <w:noProof/>
                <w:sz w:val="18"/>
                <w:szCs w:val="18"/>
                <w:lang w:val="fr-CH"/>
              </w:rPr>
            </w:pPr>
            <w:r>
              <w:rPr>
                <w:rFonts w:ascii="Arial" w:hAnsi="Arial" w:cs="Arial"/>
                <w:b/>
                <w:noProof/>
                <w:sz w:val="18"/>
                <w:szCs w:val="18"/>
                <w:lang w:val="fr-CH"/>
              </w:rPr>
              <w:t>Nombre de doses nécessaires</w:t>
            </w:r>
          </w:p>
        </w:tc>
        <w:tc>
          <w:tcPr>
            <w:tcW w:w="2903"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both"/>
              <w:rPr>
                <w:rFonts w:ascii="Arial" w:hAnsi="Arial" w:cs="Arial"/>
                <w:noProof/>
                <w:sz w:val="18"/>
                <w:szCs w:val="18"/>
                <w:lang w:val="fr-CH"/>
              </w:rPr>
            </w:pPr>
            <w:r>
              <w:rPr>
                <w:rFonts w:ascii="Arial" w:hAnsi="Arial" w:cs="Arial"/>
                <w:noProof/>
                <w:sz w:val="18"/>
                <w:szCs w:val="18"/>
                <w:lang w:val="fr-CH"/>
              </w:rPr>
              <w:t>B * C</w:t>
            </w:r>
          </w:p>
        </w:tc>
        <w:tc>
          <w:tcPr>
            <w:tcW w:w="1124"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525,61</w:t>
            </w:r>
            <w:r>
              <w:rPr>
                <w:rStyle w:val="propertyeditor"/>
                <w:rFonts w:ascii="Arial" w:hAnsi="Arial" w:cs="Arial"/>
                <w:bCs/>
                <w:noProof/>
                <w:sz w:val="18"/>
                <w:szCs w:val="18"/>
                <w:lang w:val="fr-CH"/>
              </w:rPr>
              <w:t>2</w:t>
            </w:r>
          </w:p>
        </w:tc>
        <w:tc>
          <w:tcPr>
            <w:tcW w:w="1628"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19,99</w:t>
            </w:r>
            <w:r>
              <w:rPr>
                <w:rStyle w:val="propertyeditor"/>
                <w:rFonts w:ascii="Arial" w:hAnsi="Arial" w:cs="Arial"/>
                <w:bCs/>
                <w:noProof/>
                <w:sz w:val="18"/>
                <w:szCs w:val="18"/>
                <w:lang w:val="fr-CH"/>
              </w:rPr>
              <w:t>4</w:t>
            </w:r>
          </w:p>
        </w:tc>
        <w:tc>
          <w:tcPr>
            <w:tcW w:w="1125"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505,61</w:t>
            </w:r>
            <w:r>
              <w:rPr>
                <w:rStyle w:val="propertyeditor"/>
                <w:rFonts w:ascii="Arial" w:hAnsi="Arial" w:cs="Arial"/>
                <w:bCs/>
                <w:noProof/>
                <w:sz w:val="18"/>
                <w:szCs w:val="18"/>
                <w:lang w:val="fr-CH"/>
              </w:rPr>
              <w:t>8</w:t>
            </w:r>
          </w:p>
        </w:tc>
        <w:tc>
          <w:tcPr>
            <w:tcW w:w="1124"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544,09</w:t>
            </w:r>
            <w:r>
              <w:rPr>
                <w:rStyle w:val="propertyeditor"/>
                <w:rFonts w:ascii="Arial" w:hAnsi="Arial" w:cs="Arial"/>
                <w:bCs/>
                <w:noProof/>
                <w:sz w:val="18"/>
                <w:szCs w:val="18"/>
                <w:lang w:val="fr-CH"/>
              </w:rPr>
              <w:t>6</w:t>
            </w:r>
          </w:p>
        </w:tc>
        <w:tc>
          <w:tcPr>
            <w:tcW w:w="1628"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25,86</w:t>
            </w:r>
            <w:r>
              <w:rPr>
                <w:rStyle w:val="propertyeditor"/>
                <w:rFonts w:ascii="Arial" w:hAnsi="Arial" w:cs="Arial"/>
                <w:bCs/>
                <w:noProof/>
                <w:sz w:val="18"/>
                <w:szCs w:val="18"/>
                <w:lang w:val="fr-CH"/>
              </w:rPr>
              <w:t>2</w:t>
            </w:r>
          </w:p>
        </w:tc>
        <w:tc>
          <w:tcPr>
            <w:tcW w:w="1125"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518,23</w:t>
            </w:r>
            <w:r>
              <w:rPr>
                <w:rStyle w:val="propertyeditor"/>
                <w:rFonts w:ascii="Arial" w:hAnsi="Arial" w:cs="Arial"/>
                <w:bCs/>
                <w:noProof/>
                <w:sz w:val="18"/>
                <w:szCs w:val="18"/>
                <w:lang w:val="fr-CH"/>
              </w:rPr>
              <w:t>4</w:t>
            </w:r>
          </w:p>
        </w:tc>
      </w:tr>
      <w:tr w:rsidR="00000000">
        <w:tc>
          <w:tcPr>
            <w:tcW w:w="567"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center"/>
              <w:rPr>
                <w:rFonts w:ascii="Arial" w:hAnsi="Arial" w:cs="Arial"/>
                <w:noProof/>
                <w:sz w:val="18"/>
                <w:szCs w:val="18"/>
                <w:lang w:val="fr-CH"/>
              </w:rPr>
            </w:pPr>
            <w:r>
              <w:rPr>
                <w:rFonts w:ascii="Arial" w:hAnsi="Arial" w:cs="Arial"/>
                <w:noProof/>
                <w:sz w:val="18"/>
                <w:szCs w:val="18"/>
                <w:lang w:val="fr-CH"/>
              </w:rPr>
              <w:lastRenderedPageBreak/>
              <w:t>E</w:t>
            </w:r>
          </w:p>
        </w:tc>
        <w:tc>
          <w:tcPr>
            <w:tcW w:w="4392"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rPr>
                <w:rFonts w:ascii="Arial" w:hAnsi="Arial" w:cs="Arial"/>
                <w:b/>
                <w:noProof/>
                <w:sz w:val="18"/>
                <w:szCs w:val="18"/>
                <w:lang w:val="fr-CH"/>
              </w:rPr>
            </w:pPr>
            <w:r>
              <w:rPr>
                <w:rFonts w:ascii="Arial" w:hAnsi="Arial" w:cs="Arial"/>
                <w:b/>
                <w:noProof/>
                <w:sz w:val="18"/>
                <w:szCs w:val="18"/>
                <w:lang w:val="fr-CH"/>
              </w:rPr>
              <w:t>Estimation du facteur de perte</w:t>
            </w:r>
          </w:p>
        </w:tc>
        <w:tc>
          <w:tcPr>
            <w:tcW w:w="2903"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both"/>
              <w:rPr>
                <w:rFonts w:ascii="Arial" w:hAnsi="Arial" w:cs="Arial"/>
                <w:noProof/>
                <w:sz w:val="18"/>
                <w:szCs w:val="18"/>
                <w:lang w:val="fr-CH"/>
              </w:rPr>
            </w:pPr>
            <w:r>
              <w:rPr>
                <w:rFonts w:ascii="Arial" w:hAnsi="Arial" w:cs="Arial"/>
                <w:noProof/>
                <w:sz w:val="18"/>
                <w:szCs w:val="18"/>
                <w:lang w:val="fr-CH"/>
              </w:rPr>
              <w:t>Tableau 6.(n).3. à la section sur le SVN</w:t>
            </w:r>
            <w:r>
              <w:rPr>
                <w:rFonts w:ascii="Arial" w:hAnsi="Arial" w:cs="Arial"/>
                <w:noProof/>
                <w:sz w:val="18"/>
                <w:szCs w:val="18"/>
                <w:vertAlign w:val="superscript"/>
                <w:lang w:val="fr-CH"/>
              </w:rPr>
              <w:t>[2]</w:t>
            </w:r>
          </w:p>
        </w:tc>
        <w:tc>
          <w:tcPr>
            <w:tcW w:w="1124"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
              <w:jc w:val="right"/>
              <w:rPr>
                <w:rFonts w:ascii="Arial" w:hAnsi="Arial" w:cs="Arial"/>
                <w:noProof/>
                <w:color w:val="auto"/>
                <w:sz w:val="18"/>
                <w:szCs w:val="18"/>
                <w:lang w:val="fr-CH"/>
              </w:rPr>
            </w:pPr>
            <w:r>
              <w:rPr>
                <w:rStyle w:val="propertyeditor"/>
                <w:rFonts w:ascii="Arial" w:hAnsi="Arial" w:cs="Arial"/>
                <w:bCs/>
                <w:noProof/>
                <w:sz w:val="18"/>
                <w:szCs w:val="18"/>
                <w:lang w:val="fr-CH"/>
              </w:rPr>
              <w:t>1.0</w:t>
            </w:r>
            <w:r>
              <w:rPr>
                <w:rStyle w:val="propertyeditor"/>
                <w:rFonts w:ascii="Arial" w:hAnsi="Arial" w:cs="Arial"/>
                <w:bCs/>
                <w:noProof/>
                <w:sz w:val="18"/>
                <w:szCs w:val="18"/>
                <w:lang w:val="fr-CH"/>
              </w:rPr>
              <w:t>5</w:t>
            </w:r>
          </w:p>
        </w:tc>
        <w:tc>
          <w:tcPr>
            <w:tcW w:w="1628"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
              <w:jc w:val="right"/>
              <w:rPr>
                <w:rFonts w:ascii="Arial" w:hAnsi="Arial" w:cs="Arial"/>
                <w:noProof/>
                <w:color w:val="auto"/>
                <w:sz w:val="18"/>
                <w:szCs w:val="18"/>
                <w:lang w:val="fr-CH"/>
              </w:rPr>
            </w:pPr>
            <w:r>
              <w:rPr>
                <w:rStyle w:val="propertyeditor"/>
                <w:rFonts w:ascii="Arial" w:hAnsi="Arial" w:cs="Arial"/>
                <w:bCs/>
                <w:noProof/>
                <w:sz w:val="18"/>
                <w:szCs w:val="18"/>
                <w:lang w:val="fr-CH"/>
              </w:rPr>
              <w:t>1.0</w:t>
            </w:r>
            <w:r>
              <w:rPr>
                <w:rStyle w:val="propertyeditor"/>
                <w:rFonts w:ascii="Arial" w:hAnsi="Arial" w:cs="Arial"/>
                <w:bCs/>
                <w:noProof/>
                <w:sz w:val="18"/>
                <w:szCs w:val="18"/>
                <w:lang w:val="fr-CH"/>
              </w:rPr>
              <w:t>5</w:t>
            </w:r>
          </w:p>
        </w:tc>
        <w:tc>
          <w:tcPr>
            <w:tcW w:w="1125"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1.0</w:t>
            </w:r>
            <w:r>
              <w:rPr>
                <w:rStyle w:val="propertyeditor"/>
                <w:rFonts w:ascii="Arial" w:hAnsi="Arial" w:cs="Arial"/>
                <w:bCs/>
                <w:noProof/>
                <w:sz w:val="18"/>
                <w:szCs w:val="18"/>
                <w:lang w:val="fr-CH"/>
              </w:rPr>
              <w:t>5</w:t>
            </w:r>
          </w:p>
        </w:tc>
        <w:tc>
          <w:tcPr>
            <w:tcW w:w="1124"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1.0</w:t>
            </w:r>
            <w:r>
              <w:rPr>
                <w:rStyle w:val="propertyeditor"/>
                <w:rFonts w:ascii="Arial" w:hAnsi="Arial" w:cs="Arial"/>
                <w:bCs/>
                <w:noProof/>
                <w:sz w:val="18"/>
                <w:szCs w:val="18"/>
                <w:lang w:val="fr-CH"/>
              </w:rPr>
              <w:t>5</w:t>
            </w:r>
          </w:p>
        </w:tc>
        <w:tc>
          <w:tcPr>
            <w:tcW w:w="1628"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1.0</w:t>
            </w:r>
            <w:r>
              <w:rPr>
                <w:rStyle w:val="propertyeditor"/>
                <w:rFonts w:ascii="Arial" w:hAnsi="Arial" w:cs="Arial"/>
                <w:bCs/>
                <w:noProof/>
                <w:sz w:val="18"/>
                <w:szCs w:val="18"/>
                <w:lang w:val="fr-CH"/>
              </w:rPr>
              <w:t>5</w:t>
            </w:r>
          </w:p>
        </w:tc>
        <w:tc>
          <w:tcPr>
            <w:tcW w:w="1125"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1.0</w:t>
            </w:r>
            <w:r>
              <w:rPr>
                <w:rStyle w:val="propertyeditor"/>
                <w:rFonts w:ascii="Arial" w:hAnsi="Arial" w:cs="Arial"/>
                <w:bCs/>
                <w:noProof/>
                <w:sz w:val="18"/>
                <w:szCs w:val="18"/>
                <w:lang w:val="fr-CH"/>
              </w:rPr>
              <w:t>5</w:t>
            </w:r>
          </w:p>
        </w:tc>
      </w:tr>
      <w:tr w:rsidR="00000000">
        <w:tc>
          <w:tcPr>
            <w:tcW w:w="567"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center"/>
              <w:rPr>
                <w:rFonts w:ascii="Arial" w:hAnsi="Arial" w:cs="Arial"/>
                <w:noProof/>
                <w:sz w:val="18"/>
                <w:szCs w:val="18"/>
                <w:lang w:val="fr-CH"/>
              </w:rPr>
            </w:pPr>
            <w:r>
              <w:rPr>
                <w:rFonts w:ascii="Arial" w:hAnsi="Arial" w:cs="Arial"/>
                <w:noProof/>
                <w:sz w:val="18"/>
                <w:szCs w:val="18"/>
                <w:lang w:val="fr-CH"/>
              </w:rPr>
              <w:t>F</w:t>
            </w:r>
          </w:p>
        </w:tc>
        <w:tc>
          <w:tcPr>
            <w:tcW w:w="4392"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rPr>
                <w:rFonts w:ascii="Arial" w:hAnsi="Arial" w:cs="Arial"/>
                <w:b/>
                <w:noProof/>
                <w:sz w:val="18"/>
                <w:szCs w:val="18"/>
                <w:lang w:val="fr-CH"/>
              </w:rPr>
            </w:pPr>
            <w:r>
              <w:rPr>
                <w:rFonts w:ascii="Arial" w:hAnsi="Arial" w:cs="Arial"/>
                <w:b/>
                <w:noProof/>
                <w:sz w:val="18"/>
                <w:szCs w:val="18"/>
                <w:lang w:val="fr-CH"/>
              </w:rPr>
              <w:t xml:space="preserve">Nombre </w:t>
            </w:r>
            <w:r>
              <w:rPr>
                <w:rFonts w:ascii="Arial" w:hAnsi="Arial" w:cs="Arial"/>
                <w:b/>
                <w:noProof/>
                <w:sz w:val="18"/>
                <w:szCs w:val="18"/>
                <w:lang w:val="fr-CH"/>
              </w:rPr>
              <w:t>de doses nécessaire, pertes comprises</w:t>
            </w:r>
          </w:p>
        </w:tc>
        <w:tc>
          <w:tcPr>
            <w:tcW w:w="2903"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both"/>
              <w:rPr>
                <w:rFonts w:ascii="Arial" w:hAnsi="Arial" w:cs="Arial"/>
                <w:noProof/>
                <w:sz w:val="18"/>
                <w:szCs w:val="18"/>
                <w:lang w:val="fr-CH"/>
              </w:rPr>
            </w:pPr>
            <w:r>
              <w:rPr>
                <w:rFonts w:ascii="Arial" w:hAnsi="Arial" w:cs="Arial"/>
                <w:noProof/>
                <w:sz w:val="18"/>
                <w:szCs w:val="18"/>
                <w:lang w:val="fr-CH"/>
              </w:rPr>
              <w:t>D * E</w:t>
            </w:r>
          </w:p>
        </w:tc>
        <w:tc>
          <w:tcPr>
            <w:tcW w:w="1124"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551,89</w:t>
            </w:r>
            <w:r>
              <w:rPr>
                <w:rStyle w:val="propertyeditor"/>
                <w:rFonts w:ascii="Arial" w:hAnsi="Arial" w:cs="Arial"/>
                <w:bCs/>
                <w:noProof/>
                <w:sz w:val="18"/>
                <w:szCs w:val="18"/>
                <w:lang w:val="fr-CH"/>
              </w:rPr>
              <w:t>3</w:t>
            </w:r>
          </w:p>
        </w:tc>
        <w:tc>
          <w:tcPr>
            <w:tcW w:w="1628"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20,99</w:t>
            </w:r>
            <w:r>
              <w:rPr>
                <w:rStyle w:val="propertyeditor"/>
                <w:rFonts w:ascii="Arial" w:hAnsi="Arial" w:cs="Arial"/>
                <w:bCs/>
                <w:noProof/>
                <w:sz w:val="18"/>
                <w:szCs w:val="18"/>
                <w:lang w:val="fr-CH"/>
              </w:rPr>
              <w:t>4</w:t>
            </w:r>
          </w:p>
        </w:tc>
        <w:tc>
          <w:tcPr>
            <w:tcW w:w="1125"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530,89</w:t>
            </w:r>
            <w:r>
              <w:rPr>
                <w:rStyle w:val="propertyeditor"/>
                <w:rFonts w:ascii="Arial" w:hAnsi="Arial" w:cs="Arial"/>
                <w:bCs/>
                <w:noProof/>
                <w:sz w:val="18"/>
                <w:szCs w:val="18"/>
                <w:lang w:val="fr-CH"/>
              </w:rPr>
              <w:t>9</w:t>
            </w:r>
          </w:p>
        </w:tc>
        <w:tc>
          <w:tcPr>
            <w:tcW w:w="1124"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571,30</w:t>
            </w:r>
            <w:r>
              <w:rPr>
                <w:rStyle w:val="propertyeditor"/>
                <w:rFonts w:ascii="Arial" w:hAnsi="Arial" w:cs="Arial"/>
                <w:bCs/>
                <w:noProof/>
                <w:sz w:val="18"/>
                <w:szCs w:val="18"/>
                <w:lang w:val="fr-CH"/>
              </w:rPr>
              <w:t>1</w:t>
            </w:r>
          </w:p>
        </w:tc>
        <w:tc>
          <w:tcPr>
            <w:tcW w:w="1628"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27,15</w:t>
            </w:r>
            <w:r>
              <w:rPr>
                <w:rStyle w:val="propertyeditor"/>
                <w:rFonts w:ascii="Arial" w:hAnsi="Arial" w:cs="Arial"/>
                <w:bCs/>
                <w:noProof/>
                <w:sz w:val="18"/>
                <w:szCs w:val="18"/>
                <w:lang w:val="fr-CH"/>
              </w:rPr>
              <w:t>5</w:t>
            </w:r>
          </w:p>
        </w:tc>
        <w:tc>
          <w:tcPr>
            <w:tcW w:w="1125"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544,14</w:t>
            </w:r>
            <w:r>
              <w:rPr>
                <w:rStyle w:val="propertyeditor"/>
                <w:rFonts w:ascii="Arial" w:hAnsi="Arial" w:cs="Arial"/>
                <w:bCs/>
                <w:noProof/>
                <w:sz w:val="18"/>
                <w:szCs w:val="18"/>
                <w:lang w:val="fr-CH"/>
              </w:rPr>
              <w:t>6</w:t>
            </w:r>
          </w:p>
        </w:tc>
      </w:tr>
      <w:tr w:rsidR="00000000">
        <w:tc>
          <w:tcPr>
            <w:tcW w:w="567"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center"/>
              <w:rPr>
                <w:rFonts w:ascii="Arial" w:hAnsi="Arial" w:cs="Arial"/>
                <w:noProof/>
                <w:sz w:val="18"/>
                <w:szCs w:val="18"/>
                <w:lang w:val="fr-CH"/>
              </w:rPr>
            </w:pPr>
            <w:r>
              <w:rPr>
                <w:rFonts w:ascii="Arial" w:hAnsi="Arial" w:cs="Arial"/>
                <w:noProof/>
                <w:sz w:val="18"/>
                <w:szCs w:val="18"/>
                <w:lang w:val="fr-CH"/>
              </w:rPr>
              <w:t>G</w:t>
            </w:r>
          </w:p>
        </w:tc>
        <w:tc>
          <w:tcPr>
            <w:tcW w:w="4392"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rPr>
                <w:rFonts w:ascii="Arial" w:hAnsi="Arial" w:cs="Arial"/>
                <w:b/>
                <w:noProof/>
                <w:sz w:val="18"/>
                <w:szCs w:val="18"/>
                <w:lang w:val="fr-CH"/>
              </w:rPr>
            </w:pPr>
            <w:r>
              <w:rPr>
                <w:rFonts w:ascii="Arial" w:hAnsi="Arial" w:cs="Arial"/>
                <w:b/>
                <w:noProof/>
                <w:sz w:val="18"/>
                <w:szCs w:val="18"/>
                <w:lang w:val="fr-CH"/>
              </w:rPr>
              <w:t>Stock régulateur du vaccin</w:t>
            </w:r>
          </w:p>
        </w:tc>
        <w:tc>
          <w:tcPr>
            <w:tcW w:w="2903"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both"/>
              <w:rPr>
                <w:rFonts w:ascii="Arial" w:hAnsi="Arial" w:cs="Arial"/>
                <w:noProof/>
                <w:sz w:val="18"/>
                <w:szCs w:val="18"/>
                <w:lang w:val="fr-CH"/>
              </w:rPr>
            </w:pPr>
            <w:r>
              <w:rPr>
                <w:rFonts w:ascii="Arial" w:hAnsi="Arial" w:cs="Arial"/>
                <w:noProof/>
                <w:sz w:val="18"/>
                <w:szCs w:val="18"/>
                <w:lang w:val="fr-CH"/>
              </w:rPr>
              <w:t>(F - F de l’année précédente) * 0,25</w:t>
            </w:r>
          </w:p>
        </w:tc>
        <w:tc>
          <w:tcPr>
            <w:tcW w:w="1124"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137,97</w:t>
            </w:r>
            <w:r>
              <w:rPr>
                <w:rStyle w:val="propertyeditor"/>
                <w:rFonts w:ascii="Arial" w:hAnsi="Arial" w:cs="Arial"/>
                <w:bCs/>
                <w:noProof/>
                <w:sz w:val="18"/>
                <w:szCs w:val="18"/>
                <w:lang w:val="fr-CH"/>
              </w:rPr>
              <w:t>4</w:t>
            </w:r>
          </w:p>
        </w:tc>
        <w:tc>
          <w:tcPr>
            <w:tcW w:w="1628"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5,24</w:t>
            </w:r>
            <w:r>
              <w:rPr>
                <w:rStyle w:val="propertyeditor"/>
                <w:rFonts w:ascii="Arial" w:hAnsi="Arial" w:cs="Arial"/>
                <w:bCs/>
                <w:noProof/>
                <w:sz w:val="18"/>
                <w:szCs w:val="18"/>
                <w:lang w:val="fr-CH"/>
              </w:rPr>
              <w:t>9</w:t>
            </w:r>
          </w:p>
        </w:tc>
        <w:tc>
          <w:tcPr>
            <w:tcW w:w="1125"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132,72</w:t>
            </w:r>
            <w:r>
              <w:rPr>
                <w:rStyle w:val="propertyeditor"/>
                <w:rFonts w:ascii="Arial" w:hAnsi="Arial" w:cs="Arial"/>
                <w:bCs/>
                <w:noProof/>
                <w:sz w:val="18"/>
                <w:szCs w:val="18"/>
                <w:lang w:val="fr-CH"/>
              </w:rPr>
              <w:t>5</w:t>
            </w:r>
          </w:p>
        </w:tc>
        <w:tc>
          <w:tcPr>
            <w:tcW w:w="1124"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4,85</w:t>
            </w:r>
            <w:r>
              <w:rPr>
                <w:rStyle w:val="propertyeditor"/>
                <w:rFonts w:ascii="Arial" w:hAnsi="Arial" w:cs="Arial"/>
                <w:bCs/>
                <w:noProof/>
                <w:sz w:val="18"/>
                <w:szCs w:val="18"/>
                <w:lang w:val="fr-CH"/>
              </w:rPr>
              <w:t>2</w:t>
            </w:r>
          </w:p>
        </w:tc>
        <w:tc>
          <w:tcPr>
            <w:tcW w:w="1628"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23</w:t>
            </w:r>
            <w:r>
              <w:rPr>
                <w:rStyle w:val="propertyeditor"/>
                <w:rFonts w:ascii="Arial" w:hAnsi="Arial" w:cs="Arial"/>
                <w:bCs/>
                <w:noProof/>
                <w:sz w:val="18"/>
                <w:szCs w:val="18"/>
                <w:lang w:val="fr-CH"/>
              </w:rPr>
              <w:t>1</w:t>
            </w:r>
          </w:p>
        </w:tc>
        <w:tc>
          <w:tcPr>
            <w:tcW w:w="1125"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4,62</w:t>
            </w:r>
            <w:r>
              <w:rPr>
                <w:rStyle w:val="propertyeditor"/>
                <w:rFonts w:ascii="Arial" w:hAnsi="Arial" w:cs="Arial"/>
                <w:bCs/>
                <w:noProof/>
                <w:sz w:val="18"/>
                <w:szCs w:val="18"/>
                <w:lang w:val="fr-CH"/>
              </w:rPr>
              <w:t>1</w:t>
            </w:r>
          </w:p>
        </w:tc>
      </w:tr>
      <w:tr w:rsidR="00000000">
        <w:tc>
          <w:tcPr>
            <w:tcW w:w="567"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center"/>
              <w:rPr>
                <w:rFonts w:ascii="Arial" w:hAnsi="Arial" w:cs="Arial"/>
                <w:noProof/>
                <w:sz w:val="18"/>
                <w:szCs w:val="18"/>
                <w:lang w:val="fr-CH"/>
              </w:rPr>
            </w:pPr>
            <w:r>
              <w:rPr>
                <w:rFonts w:ascii="Arial" w:hAnsi="Arial" w:cs="Arial"/>
                <w:noProof/>
                <w:sz w:val="18"/>
                <w:szCs w:val="18"/>
                <w:lang w:val="fr-CH"/>
              </w:rPr>
              <w:t>I</w:t>
            </w:r>
          </w:p>
        </w:tc>
        <w:tc>
          <w:tcPr>
            <w:tcW w:w="4392"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rPr>
                <w:rFonts w:ascii="Arial" w:hAnsi="Arial" w:cs="Arial"/>
                <w:b/>
                <w:noProof/>
                <w:sz w:val="18"/>
                <w:szCs w:val="18"/>
                <w:lang w:val="fr-CH"/>
              </w:rPr>
            </w:pPr>
            <w:r>
              <w:rPr>
                <w:rFonts w:ascii="Arial" w:hAnsi="Arial" w:cs="Arial"/>
                <w:b/>
                <w:noProof/>
                <w:sz w:val="18"/>
                <w:szCs w:val="18"/>
                <w:lang w:val="fr-CH"/>
              </w:rPr>
              <w:t xml:space="preserve">Nombre </w:t>
            </w:r>
            <w:r>
              <w:rPr>
                <w:rFonts w:ascii="Arial" w:hAnsi="Arial" w:cs="Arial"/>
                <w:b/>
                <w:noProof/>
                <w:sz w:val="18"/>
                <w:szCs w:val="18"/>
                <w:lang w:val="fr-CH"/>
              </w:rPr>
              <w:t>total de doses de vaccin nécessaires</w:t>
            </w:r>
          </w:p>
        </w:tc>
        <w:tc>
          <w:tcPr>
            <w:tcW w:w="2903"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both"/>
              <w:rPr>
                <w:rFonts w:ascii="Arial" w:hAnsi="Arial" w:cs="Arial"/>
                <w:noProof/>
                <w:sz w:val="18"/>
                <w:szCs w:val="18"/>
                <w:lang w:val="fr-CH"/>
              </w:rPr>
            </w:pPr>
            <w:r>
              <w:rPr>
                <w:rFonts w:ascii="Arial" w:hAnsi="Arial" w:cs="Arial"/>
                <w:noProof/>
                <w:sz w:val="18"/>
                <w:szCs w:val="18"/>
                <w:lang w:val="fr-CH"/>
              </w:rPr>
              <w:t>F + G</w:t>
            </w:r>
          </w:p>
        </w:tc>
        <w:tc>
          <w:tcPr>
            <w:tcW w:w="1124"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689,86</w:t>
            </w:r>
            <w:r>
              <w:rPr>
                <w:rStyle w:val="propertyeditor"/>
                <w:rFonts w:ascii="Arial" w:hAnsi="Arial" w:cs="Arial"/>
                <w:bCs/>
                <w:noProof/>
                <w:sz w:val="18"/>
                <w:szCs w:val="18"/>
                <w:lang w:val="fr-CH"/>
              </w:rPr>
              <w:t>7</w:t>
            </w:r>
          </w:p>
        </w:tc>
        <w:tc>
          <w:tcPr>
            <w:tcW w:w="1628"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26,24</w:t>
            </w:r>
            <w:r>
              <w:rPr>
                <w:rStyle w:val="propertyeditor"/>
                <w:rFonts w:ascii="Arial" w:hAnsi="Arial" w:cs="Arial"/>
                <w:bCs/>
                <w:noProof/>
                <w:sz w:val="18"/>
                <w:szCs w:val="18"/>
                <w:lang w:val="fr-CH"/>
              </w:rPr>
              <w:t>2</w:t>
            </w:r>
          </w:p>
        </w:tc>
        <w:tc>
          <w:tcPr>
            <w:tcW w:w="1125"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663,62</w:t>
            </w:r>
            <w:r>
              <w:rPr>
                <w:rStyle w:val="propertyeditor"/>
                <w:rFonts w:ascii="Arial" w:hAnsi="Arial" w:cs="Arial"/>
                <w:bCs/>
                <w:noProof/>
                <w:sz w:val="18"/>
                <w:szCs w:val="18"/>
                <w:lang w:val="fr-CH"/>
              </w:rPr>
              <w:t>5</w:t>
            </w:r>
          </w:p>
        </w:tc>
        <w:tc>
          <w:tcPr>
            <w:tcW w:w="1124"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576,15</w:t>
            </w:r>
            <w:r>
              <w:rPr>
                <w:rStyle w:val="propertyeditor"/>
                <w:rFonts w:ascii="Arial" w:hAnsi="Arial" w:cs="Arial"/>
                <w:bCs/>
                <w:noProof/>
                <w:sz w:val="18"/>
                <w:szCs w:val="18"/>
                <w:lang w:val="fr-CH"/>
              </w:rPr>
              <w:t>3</w:t>
            </w:r>
          </w:p>
        </w:tc>
        <w:tc>
          <w:tcPr>
            <w:tcW w:w="1628"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27,38</w:t>
            </w:r>
            <w:r>
              <w:rPr>
                <w:rStyle w:val="propertyeditor"/>
                <w:rFonts w:ascii="Arial" w:hAnsi="Arial" w:cs="Arial"/>
                <w:bCs/>
                <w:noProof/>
                <w:sz w:val="18"/>
                <w:szCs w:val="18"/>
                <w:lang w:val="fr-CH"/>
              </w:rPr>
              <w:t>5</w:t>
            </w:r>
          </w:p>
        </w:tc>
        <w:tc>
          <w:tcPr>
            <w:tcW w:w="1125"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548,76</w:t>
            </w:r>
            <w:r>
              <w:rPr>
                <w:rStyle w:val="propertyeditor"/>
                <w:rFonts w:ascii="Arial" w:hAnsi="Arial" w:cs="Arial"/>
                <w:bCs/>
                <w:noProof/>
                <w:sz w:val="18"/>
                <w:szCs w:val="18"/>
                <w:lang w:val="fr-CH"/>
              </w:rPr>
              <w:t>8</w:t>
            </w:r>
          </w:p>
        </w:tc>
      </w:tr>
      <w:tr w:rsidR="00000000">
        <w:tc>
          <w:tcPr>
            <w:tcW w:w="567"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center"/>
              <w:rPr>
                <w:rFonts w:ascii="Arial" w:hAnsi="Arial" w:cs="Arial"/>
                <w:noProof/>
                <w:sz w:val="18"/>
                <w:szCs w:val="18"/>
                <w:lang w:val="fr-CH"/>
              </w:rPr>
            </w:pPr>
            <w:r>
              <w:rPr>
                <w:rFonts w:ascii="Arial" w:hAnsi="Arial" w:cs="Arial"/>
                <w:noProof/>
                <w:sz w:val="18"/>
                <w:szCs w:val="18"/>
                <w:lang w:val="fr-CH"/>
              </w:rPr>
              <w:t>J</w:t>
            </w:r>
          </w:p>
        </w:tc>
        <w:tc>
          <w:tcPr>
            <w:tcW w:w="4392"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rPr>
                <w:rFonts w:ascii="Arial" w:hAnsi="Arial" w:cs="Arial"/>
                <w:b/>
                <w:noProof/>
                <w:sz w:val="18"/>
                <w:szCs w:val="18"/>
                <w:lang w:val="fr-CH"/>
              </w:rPr>
            </w:pPr>
            <w:r>
              <w:rPr>
                <w:rFonts w:ascii="Arial" w:hAnsi="Arial" w:cs="Arial"/>
                <w:b/>
                <w:noProof/>
                <w:sz w:val="18"/>
                <w:szCs w:val="18"/>
                <w:lang w:val="fr-CH"/>
              </w:rPr>
              <w:t>Nombre de doses par flacon</w:t>
            </w:r>
          </w:p>
        </w:tc>
        <w:tc>
          <w:tcPr>
            <w:tcW w:w="2903"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both"/>
              <w:rPr>
                <w:rFonts w:ascii="Arial" w:hAnsi="Arial" w:cs="Arial"/>
                <w:noProof/>
                <w:sz w:val="18"/>
                <w:szCs w:val="18"/>
                <w:lang w:val="fr-CH"/>
              </w:rPr>
            </w:pPr>
            <w:r>
              <w:rPr>
                <w:rFonts w:ascii="Arial" w:hAnsi="Arial" w:cs="Arial"/>
                <w:noProof/>
                <w:sz w:val="18"/>
                <w:szCs w:val="18"/>
                <w:lang w:val="fr-CH"/>
              </w:rPr>
              <w:t>Paramètre du vaccin</w:t>
            </w:r>
          </w:p>
        </w:tc>
        <w:tc>
          <w:tcPr>
            <w:tcW w:w="1124"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1</w:t>
            </w:r>
          </w:p>
        </w:tc>
        <w:tc>
          <w:tcPr>
            <w:tcW w:w="1628"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1</w:t>
            </w:r>
          </w:p>
        </w:tc>
        <w:tc>
          <w:tcPr>
            <w:tcW w:w="1125"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1</w:t>
            </w:r>
          </w:p>
        </w:tc>
        <w:tc>
          <w:tcPr>
            <w:tcW w:w="1124"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1</w:t>
            </w:r>
          </w:p>
        </w:tc>
        <w:tc>
          <w:tcPr>
            <w:tcW w:w="1628"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1</w:t>
            </w:r>
          </w:p>
        </w:tc>
        <w:tc>
          <w:tcPr>
            <w:tcW w:w="1125"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1</w:t>
            </w:r>
          </w:p>
        </w:tc>
      </w:tr>
      <w:tr w:rsidR="00000000">
        <w:tc>
          <w:tcPr>
            <w:tcW w:w="567"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center"/>
              <w:rPr>
                <w:rFonts w:ascii="Arial" w:hAnsi="Arial" w:cs="Arial"/>
                <w:noProof/>
                <w:sz w:val="18"/>
                <w:szCs w:val="18"/>
                <w:lang w:val="fr-CH"/>
              </w:rPr>
            </w:pPr>
            <w:r>
              <w:rPr>
                <w:rFonts w:ascii="Arial" w:hAnsi="Arial" w:cs="Arial"/>
                <w:noProof/>
                <w:sz w:val="18"/>
                <w:szCs w:val="18"/>
                <w:lang w:val="fr-CH"/>
              </w:rPr>
              <w:t>K</w:t>
            </w:r>
          </w:p>
        </w:tc>
        <w:tc>
          <w:tcPr>
            <w:tcW w:w="4392"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rPr>
                <w:rFonts w:ascii="Arial" w:hAnsi="Arial" w:cs="Arial"/>
                <w:b/>
                <w:noProof/>
                <w:sz w:val="18"/>
                <w:szCs w:val="18"/>
                <w:lang w:val="fr-CH"/>
              </w:rPr>
            </w:pPr>
            <w:r>
              <w:rPr>
                <w:rFonts w:ascii="Arial" w:hAnsi="Arial" w:cs="Arial"/>
                <w:b/>
                <w:noProof/>
                <w:sz w:val="18"/>
                <w:szCs w:val="18"/>
                <w:lang w:val="fr-CH"/>
              </w:rPr>
              <w:t>Nombre de seringues autobloquantes (+ 10% de perte) nécessaires</w:t>
            </w:r>
          </w:p>
        </w:tc>
        <w:tc>
          <w:tcPr>
            <w:tcW w:w="2903"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both"/>
              <w:rPr>
                <w:rFonts w:ascii="Arial" w:hAnsi="Arial" w:cs="Arial"/>
                <w:noProof/>
                <w:sz w:val="18"/>
                <w:szCs w:val="18"/>
                <w:lang w:val="fr-CH"/>
              </w:rPr>
            </w:pPr>
            <w:r>
              <w:rPr>
                <w:rFonts w:ascii="Arial" w:hAnsi="Arial" w:cs="Arial"/>
                <w:noProof/>
                <w:sz w:val="18"/>
                <w:szCs w:val="18"/>
                <w:lang w:val="fr-CH"/>
              </w:rPr>
              <w:t>(D + G) * 1,11</w:t>
            </w:r>
          </w:p>
        </w:tc>
        <w:tc>
          <w:tcPr>
            <w:tcW w:w="1124"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right"/>
              <w:rPr>
                <w:rFonts w:ascii="Arial" w:hAnsi="Arial" w:cs="Arial"/>
                <w:bCs/>
                <w:noProof/>
                <w:sz w:val="18"/>
                <w:szCs w:val="18"/>
                <w:lang w:val="fr-CH"/>
              </w:rPr>
            </w:pPr>
          </w:p>
        </w:tc>
        <w:tc>
          <w:tcPr>
            <w:tcW w:w="1628"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p>
        </w:tc>
        <w:tc>
          <w:tcPr>
            <w:tcW w:w="1125"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p>
        </w:tc>
        <w:tc>
          <w:tcPr>
            <w:tcW w:w="1124"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p>
        </w:tc>
        <w:tc>
          <w:tcPr>
            <w:tcW w:w="1628"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p>
        </w:tc>
        <w:tc>
          <w:tcPr>
            <w:tcW w:w="1125"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p>
        </w:tc>
      </w:tr>
      <w:tr w:rsidR="00000000">
        <w:tc>
          <w:tcPr>
            <w:tcW w:w="567"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center"/>
              <w:rPr>
                <w:rFonts w:ascii="Arial" w:hAnsi="Arial" w:cs="Arial"/>
                <w:noProof/>
                <w:sz w:val="18"/>
                <w:szCs w:val="18"/>
                <w:lang w:val="fr-CH"/>
              </w:rPr>
            </w:pPr>
            <w:r>
              <w:rPr>
                <w:rFonts w:ascii="Arial" w:hAnsi="Arial" w:cs="Arial"/>
                <w:noProof/>
                <w:sz w:val="18"/>
                <w:szCs w:val="18"/>
                <w:lang w:val="fr-CH"/>
              </w:rPr>
              <w:t>L</w:t>
            </w:r>
          </w:p>
        </w:tc>
        <w:tc>
          <w:tcPr>
            <w:tcW w:w="4392"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rPr>
                <w:rFonts w:ascii="Arial" w:hAnsi="Arial" w:cs="Arial"/>
                <w:b/>
                <w:noProof/>
                <w:sz w:val="18"/>
                <w:szCs w:val="18"/>
                <w:lang w:val="fr-CH"/>
              </w:rPr>
            </w:pPr>
            <w:r>
              <w:rPr>
                <w:rFonts w:ascii="Arial" w:hAnsi="Arial" w:cs="Arial"/>
                <w:b/>
                <w:noProof/>
                <w:sz w:val="18"/>
                <w:szCs w:val="18"/>
                <w:lang w:val="fr-CH"/>
              </w:rPr>
              <w:t>Nombre de seringues de reconstitution (+ 10% de perte) nécessaires</w:t>
            </w:r>
          </w:p>
        </w:tc>
        <w:tc>
          <w:tcPr>
            <w:tcW w:w="2903"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both"/>
              <w:rPr>
                <w:rFonts w:ascii="Arial" w:hAnsi="Arial" w:cs="Arial"/>
                <w:noProof/>
                <w:sz w:val="18"/>
                <w:szCs w:val="18"/>
                <w:lang w:val="fr-CH"/>
              </w:rPr>
            </w:pPr>
            <w:r>
              <w:rPr>
                <w:rFonts w:ascii="Arial" w:hAnsi="Arial" w:cs="Arial"/>
                <w:noProof/>
                <w:sz w:val="18"/>
                <w:szCs w:val="18"/>
                <w:lang w:val="fr-CH"/>
              </w:rPr>
              <w:t>I / J * 1,11</w:t>
            </w:r>
          </w:p>
        </w:tc>
        <w:tc>
          <w:tcPr>
            <w:tcW w:w="1124"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right"/>
              <w:rPr>
                <w:rFonts w:ascii="Arial" w:hAnsi="Arial" w:cs="Arial"/>
                <w:bCs/>
                <w:noProof/>
                <w:sz w:val="18"/>
                <w:szCs w:val="18"/>
                <w:lang w:val="fr-CH"/>
              </w:rPr>
            </w:pPr>
          </w:p>
        </w:tc>
        <w:tc>
          <w:tcPr>
            <w:tcW w:w="1628"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p>
        </w:tc>
        <w:tc>
          <w:tcPr>
            <w:tcW w:w="1125"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p>
        </w:tc>
        <w:tc>
          <w:tcPr>
            <w:tcW w:w="1124"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p>
        </w:tc>
        <w:tc>
          <w:tcPr>
            <w:tcW w:w="1628"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p>
        </w:tc>
        <w:tc>
          <w:tcPr>
            <w:tcW w:w="1125"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p>
        </w:tc>
      </w:tr>
      <w:tr w:rsidR="00000000">
        <w:tc>
          <w:tcPr>
            <w:tcW w:w="567"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center"/>
              <w:rPr>
                <w:rFonts w:ascii="Arial" w:hAnsi="Arial" w:cs="Arial"/>
                <w:noProof/>
                <w:sz w:val="18"/>
                <w:szCs w:val="18"/>
                <w:lang w:val="fr-CH"/>
              </w:rPr>
            </w:pPr>
            <w:r>
              <w:rPr>
                <w:rFonts w:ascii="Arial" w:hAnsi="Arial" w:cs="Arial"/>
                <w:noProof/>
                <w:sz w:val="18"/>
                <w:szCs w:val="18"/>
                <w:lang w:val="fr-CH"/>
              </w:rPr>
              <w:t>M</w:t>
            </w:r>
          </w:p>
        </w:tc>
        <w:tc>
          <w:tcPr>
            <w:tcW w:w="4392"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rPr>
                <w:rFonts w:ascii="Arial" w:hAnsi="Arial" w:cs="Arial"/>
                <w:b/>
                <w:noProof/>
                <w:sz w:val="18"/>
                <w:szCs w:val="18"/>
                <w:lang w:val="fr-CH"/>
              </w:rPr>
            </w:pPr>
            <w:r>
              <w:rPr>
                <w:rFonts w:ascii="Arial" w:hAnsi="Arial" w:cs="Arial"/>
                <w:b/>
                <w:noProof/>
                <w:sz w:val="18"/>
                <w:szCs w:val="18"/>
                <w:lang w:val="fr-CH"/>
              </w:rPr>
              <w:t>Nombre total de réceptacles de sécurité (+ 10% supplémentaires) nécessaires</w:t>
            </w:r>
          </w:p>
        </w:tc>
        <w:tc>
          <w:tcPr>
            <w:tcW w:w="2903"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rPr>
                <w:rFonts w:ascii="Arial" w:hAnsi="Arial" w:cs="Arial"/>
                <w:noProof/>
                <w:sz w:val="18"/>
                <w:szCs w:val="18"/>
                <w:lang w:val="fr-CH"/>
              </w:rPr>
            </w:pPr>
            <w:r>
              <w:rPr>
                <w:rStyle w:val="propertyeditor"/>
                <w:rFonts w:ascii="Arial" w:hAnsi="Arial" w:cs="Arial"/>
                <w:noProof/>
                <w:sz w:val="18"/>
                <w:szCs w:val="18"/>
                <w:lang w:val="fr-CH"/>
              </w:rPr>
              <w:t>I / 100 x 1.1</w:t>
            </w:r>
            <w:r>
              <w:rPr>
                <w:rStyle w:val="propertyeditor"/>
                <w:rFonts w:ascii="Arial" w:hAnsi="Arial" w:cs="Arial"/>
                <w:noProof/>
                <w:sz w:val="18"/>
                <w:szCs w:val="18"/>
                <w:lang w:val="fr-CH"/>
              </w:rPr>
              <w:t>1</w:t>
            </w:r>
          </w:p>
        </w:tc>
        <w:tc>
          <w:tcPr>
            <w:tcW w:w="1124"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right"/>
              <w:rPr>
                <w:rFonts w:ascii="Arial" w:hAnsi="Arial" w:cs="Arial"/>
                <w:bCs/>
                <w:noProof/>
                <w:sz w:val="18"/>
                <w:szCs w:val="18"/>
                <w:lang w:val="fr-CH"/>
              </w:rPr>
            </w:pPr>
            <w:r>
              <w:rPr>
                <w:rStyle w:val="propertyeditor"/>
                <w:rFonts w:ascii="Arial" w:hAnsi="Arial" w:cs="Arial"/>
                <w:bCs/>
                <w:noProof/>
                <w:sz w:val="18"/>
                <w:szCs w:val="18"/>
                <w:lang w:val="fr-CH"/>
              </w:rPr>
              <w:t>7,65</w:t>
            </w:r>
            <w:r>
              <w:rPr>
                <w:rStyle w:val="propertyeditor"/>
                <w:rFonts w:ascii="Arial" w:hAnsi="Arial" w:cs="Arial"/>
                <w:bCs/>
                <w:noProof/>
                <w:sz w:val="18"/>
                <w:szCs w:val="18"/>
                <w:lang w:val="fr-CH"/>
              </w:rPr>
              <w:t>8</w:t>
            </w:r>
          </w:p>
        </w:tc>
        <w:tc>
          <w:tcPr>
            <w:tcW w:w="1628"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29</w:t>
            </w:r>
            <w:r>
              <w:rPr>
                <w:rStyle w:val="propertyeditor"/>
                <w:rFonts w:ascii="Arial" w:hAnsi="Arial" w:cs="Arial"/>
                <w:bCs/>
                <w:noProof/>
                <w:sz w:val="18"/>
                <w:szCs w:val="18"/>
                <w:lang w:val="fr-CH"/>
              </w:rPr>
              <w:t>2</w:t>
            </w:r>
          </w:p>
        </w:tc>
        <w:tc>
          <w:tcPr>
            <w:tcW w:w="1125"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7,36</w:t>
            </w:r>
            <w:r>
              <w:rPr>
                <w:rStyle w:val="propertyeditor"/>
                <w:rFonts w:ascii="Arial" w:hAnsi="Arial" w:cs="Arial"/>
                <w:bCs/>
                <w:noProof/>
                <w:sz w:val="18"/>
                <w:szCs w:val="18"/>
                <w:lang w:val="fr-CH"/>
              </w:rPr>
              <w:t>6</w:t>
            </w:r>
          </w:p>
        </w:tc>
        <w:tc>
          <w:tcPr>
            <w:tcW w:w="1124"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6,39</w:t>
            </w:r>
            <w:r>
              <w:rPr>
                <w:rStyle w:val="propertyeditor"/>
                <w:rFonts w:ascii="Arial" w:hAnsi="Arial" w:cs="Arial"/>
                <w:bCs/>
                <w:noProof/>
                <w:sz w:val="18"/>
                <w:szCs w:val="18"/>
                <w:lang w:val="fr-CH"/>
              </w:rPr>
              <w:t>6</w:t>
            </w:r>
          </w:p>
        </w:tc>
        <w:tc>
          <w:tcPr>
            <w:tcW w:w="1628"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30</w:t>
            </w:r>
            <w:r>
              <w:rPr>
                <w:rStyle w:val="propertyeditor"/>
                <w:rFonts w:ascii="Arial" w:hAnsi="Arial" w:cs="Arial"/>
                <w:bCs/>
                <w:noProof/>
                <w:sz w:val="18"/>
                <w:szCs w:val="18"/>
                <w:lang w:val="fr-CH"/>
              </w:rPr>
              <w:t>5</w:t>
            </w:r>
          </w:p>
        </w:tc>
        <w:tc>
          <w:tcPr>
            <w:tcW w:w="1125"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6,09</w:t>
            </w:r>
            <w:r>
              <w:rPr>
                <w:rStyle w:val="propertyeditor"/>
                <w:rFonts w:ascii="Arial" w:hAnsi="Arial" w:cs="Arial"/>
                <w:bCs/>
                <w:noProof/>
                <w:sz w:val="18"/>
                <w:szCs w:val="18"/>
                <w:lang w:val="fr-CH"/>
              </w:rPr>
              <w:t>1</w:t>
            </w:r>
          </w:p>
        </w:tc>
      </w:tr>
      <w:tr w:rsidR="00000000">
        <w:tc>
          <w:tcPr>
            <w:tcW w:w="567"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center"/>
              <w:rPr>
                <w:rFonts w:ascii="Arial" w:hAnsi="Arial" w:cs="Arial"/>
                <w:noProof/>
                <w:sz w:val="18"/>
                <w:szCs w:val="18"/>
                <w:lang w:val="fr-CH"/>
              </w:rPr>
            </w:pPr>
            <w:r>
              <w:rPr>
                <w:rFonts w:ascii="Arial" w:hAnsi="Arial" w:cs="Arial"/>
                <w:noProof/>
                <w:sz w:val="18"/>
                <w:szCs w:val="18"/>
                <w:lang w:val="fr-CH"/>
              </w:rPr>
              <w:t>N</w:t>
            </w:r>
          </w:p>
        </w:tc>
        <w:tc>
          <w:tcPr>
            <w:tcW w:w="4392"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rPr>
                <w:rFonts w:ascii="Arial" w:hAnsi="Arial" w:cs="Arial"/>
                <w:b/>
                <w:noProof/>
                <w:sz w:val="18"/>
                <w:szCs w:val="18"/>
                <w:lang w:val="fr-CH"/>
              </w:rPr>
            </w:pPr>
            <w:r>
              <w:rPr>
                <w:rFonts w:ascii="Arial" w:hAnsi="Arial" w:cs="Arial"/>
                <w:b/>
                <w:noProof/>
                <w:sz w:val="18"/>
                <w:szCs w:val="18"/>
                <w:lang w:val="fr-CH"/>
              </w:rPr>
              <w:t>Coût des vaccins nécessaires</w:t>
            </w:r>
          </w:p>
        </w:tc>
        <w:tc>
          <w:tcPr>
            <w:tcW w:w="2903"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both"/>
              <w:rPr>
                <w:rFonts w:ascii="Arial" w:hAnsi="Arial" w:cs="Arial"/>
                <w:noProof/>
                <w:sz w:val="18"/>
                <w:szCs w:val="18"/>
                <w:lang w:val="fr-CH"/>
              </w:rPr>
            </w:pPr>
            <w:r>
              <w:rPr>
                <w:rFonts w:ascii="Arial" w:hAnsi="Arial" w:cs="Arial"/>
                <w:noProof/>
                <w:sz w:val="18"/>
                <w:szCs w:val="18"/>
                <w:lang w:val="fr-CH"/>
              </w:rPr>
              <w:t>I * prix du vaccin par dose</w:t>
            </w:r>
          </w:p>
        </w:tc>
        <w:tc>
          <w:tcPr>
            <w:tcW w:w="1124"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right"/>
              <w:rPr>
                <w:rFonts w:ascii="Arial" w:hAnsi="Arial" w:cs="Arial"/>
                <w:bCs/>
                <w:noProof/>
                <w:sz w:val="18"/>
                <w:szCs w:val="18"/>
                <w:lang w:val="fr-CH"/>
              </w:rPr>
            </w:pPr>
            <w:r>
              <w:rPr>
                <w:rStyle w:val="propertyeditor"/>
                <w:rFonts w:ascii="Arial" w:hAnsi="Arial" w:cs="Arial"/>
                <w:bCs/>
                <w:noProof/>
                <w:sz w:val="18"/>
                <w:szCs w:val="18"/>
                <w:lang w:val="fr-CH"/>
              </w:rPr>
              <w:t>3,449,33</w:t>
            </w:r>
            <w:r>
              <w:rPr>
                <w:rStyle w:val="propertyeditor"/>
                <w:rFonts w:ascii="Arial" w:hAnsi="Arial" w:cs="Arial"/>
                <w:bCs/>
                <w:noProof/>
                <w:sz w:val="18"/>
                <w:szCs w:val="18"/>
                <w:lang w:val="fr-CH"/>
              </w:rPr>
              <w:t>5</w:t>
            </w:r>
          </w:p>
        </w:tc>
        <w:tc>
          <w:tcPr>
            <w:tcW w:w="1628"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131,20</w:t>
            </w:r>
            <w:r>
              <w:rPr>
                <w:rStyle w:val="propertyeditor"/>
                <w:rFonts w:ascii="Arial" w:hAnsi="Arial" w:cs="Arial"/>
                <w:bCs/>
                <w:noProof/>
                <w:sz w:val="18"/>
                <w:szCs w:val="18"/>
                <w:lang w:val="fr-CH"/>
              </w:rPr>
              <w:t>9</w:t>
            </w:r>
          </w:p>
        </w:tc>
        <w:tc>
          <w:tcPr>
            <w:tcW w:w="1125"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3,318,12</w:t>
            </w:r>
            <w:r>
              <w:rPr>
                <w:rStyle w:val="propertyeditor"/>
                <w:rFonts w:ascii="Arial" w:hAnsi="Arial" w:cs="Arial"/>
                <w:bCs/>
                <w:noProof/>
                <w:sz w:val="18"/>
                <w:szCs w:val="18"/>
                <w:lang w:val="fr-CH"/>
              </w:rPr>
              <w:t>6</w:t>
            </w:r>
          </w:p>
        </w:tc>
        <w:tc>
          <w:tcPr>
            <w:tcW w:w="1124"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2,304,61</w:t>
            </w:r>
            <w:r>
              <w:rPr>
                <w:rStyle w:val="propertyeditor"/>
                <w:rFonts w:ascii="Arial" w:hAnsi="Arial" w:cs="Arial"/>
                <w:bCs/>
                <w:noProof/>
                <w:sz w:val="18"/>
                <w:szCs w:val="18"/>
                <w:lang w:val="fr-CH"/>
              </w:rPr>
              <w:t>2</w:t>
            </w:r>
          </w:p>
        </w:tc>
        <w:tc>
          <w:tcPr>
            <w:tcW w:w="1628"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109,54</w:t>
            </w:r>
            <w:r>
              <w:rPr>
                <w:rStyle w:val="propertyeditor"/>
                <w:rFonts w:ascii="Arial" w:hAnsi="Arial" w:cs="Arial"/>
                <w:bCs/>
                <w:noProof/>
                <w:sz w:val="18"/>
                <w:szCs w:val="18"/>
                <w:lang w:val="fr-CH"/>
              </w:rPr>
              <w:t>0</w:t>
            </w:r>
          </w:p>
        </w:tc>
        <w:tc>
          <w:tcPr>
            <w:tcW w:w="1125"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2,195,07</w:t>
            </w:r>
            <w:r>
              <w:rPr>
                <w:rStyle w:val="propertyeditor"/>
                <w:rFonts w:ascii="Arial" w:hAnsi="Arial" w:cs="Arial"/>
                <w:bCs/>
                <w:noProof/>
                <w:sz w:val="18"/>
                <w:szCs w:val="18"/>
                <w:lang w:val="fr-CH"/>
              </w:rPr>
              <w:t>2</w:t>
            </w:r>
          </w:p>
        </w:tc>
      </w:tr>
      <w:tr w:rsidR="00000000">
        <w:tc>
          <w:tcPr>
            <w:tcW w:w="567"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center"/>
              <w:rPr>
                <w:rFonts w:ascii="Arial" w:hAnsi="Arial" w:cs="Arial"/>
                <w:noProof/>
                <w:sz w:val="18"/>
                <w:szCs w:val="18"/>
                <w:lang w:val="fr-CH"/>
              </w:rPr>
            </w:pPr>
            <w:r>
              <w:rPr>
                <w:rFonts w:ascii="Arial" w:hAnsi="Arial" w:cs="Arial"/>
                <w:noProof/>
                <w:sz w:val="18"/>
                <w:szCs w:val="18"/>
                <w:lang w:val="fr-CH"/>
              </w:rPr>
              <w:t>O</w:t>
            </w:r>
          </w:p>
        </w:tc>
        <w:tc>
          <w:tcPr>
            <w:tcW w:w="4392"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rPr>
                <w:rFonts w:ascii="Arial" w:hAnsi="Arial" w:cs="Arial"/>
                <w:b/>
                <w:noProof/>
                <w:sz w:val="18"/>
                <w:szCs w:val="18"/>
                <w:lang w:val="fr-CH"/>
              </w:rPr>
            </w:pPr>
            <w:r>
              <w:rPr>
                <w:rFonts w:ascii="Arial" w:hAnsi="Arial" w:cs="Arial"/>
                <w:b/>
                <w:noProof/>
                <w:sz w:val="18"/>
                <w:szCs w:val="18"/>
                <w:lang w:val="fr-CH"/>
              </w:rPr>
              <w:t>Coût des seringues autobloquantes nécessaires</w:t>
            </w:r>
          </w:p>
        </w:tc>
        <w:tc>
          <w:tcPr>
            <w:tcW w:w="2903"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both"/>
              <w:rPr>
                <w:rFonts w:ascii="Arial" w:hAnsi="Arial" w:cs="Arial"/>
                <w:noProof/>
                <w:sz w:val="18"/>
                <w:szCs w:val="18"/>
                <w:lang w:val="fr-CH"/>
              </w:rPr>
            </w:pPr>
            <w:r>
              <w:rPr>
                <w:rFonts w:ascii="Arial" w:hAnsi="Arial" w:cs="Arial"/>
                <w:noProof/>
                <w:sz w:val="18"/>
                <w:szCs w:val="18"/>
                <w:lang w:val="fr-CH"/>
              </w:rPr>
              <w:t xml:space="preserve">K * prix unitaire des seringues </w:t>
            </w:r>
            <w:r>
              <w:rPr>
                <w:rFonts w:ascii="Arial" w:hAnsi="Arial" w:cs="Arial"/>
                <w:noProof/>
                <w:sz w:val="18"/>
                <w:szCs w:val="18"/>
                <w:lang w:val="fr-CH"/>
              </w:rPr>
              <w:t>autobloquantes</w:t>
            </w:r>
          </w:p>
        </w:tc>
        <w:tc>
          <w:tcPr>
            <w:tcW w:w="1124"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right"/>
              <w:rPr>
                <w:rFonts w:ascii="Arial" w:hAnsi="Arial" w:cs="Arial"/>
                <w:bCs/>
                <w:noProof/>
                <w:sz w:val="18"/>
                <w:szCs w:val="18"/>
                <w:lang w:val="fr-CH"/>
              </w:rPr>
            </w:pPr>
          </w:p>
        </w:tc>
        <w:tc>
          <w:tcPr>
            <w:tcW w:w="1628"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p>
        </w:tc>
        <w:tc>
          <w:tcPr>
            <w:tcW w:w="1125"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p>
        </w:tc>
        <w:tc>
          <w:tcPr>
            <w:tcW w:w="1124"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p>
        </w:tc>
        <w:tc>
          <w:tcPr>
            <w:tcW w:w="1628"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p>
        </w:tc>
        <w:tc>
          <w:tcPr>
            <w:tcW w:w="1125"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p>
        </w:tc>
      </w:tr>
      <w:tr w:rsidR="00000000">
        <w:tc>
          <w:tcPr>
            <w:tcW w:w="567"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center"/>
              <w:rPr>
                <w:rFonts w:ascii="Arial" w:hAnsi="Arial" w:cs="Arial"/>
                <w:noProof/>
                <w:sz w:val="18"/>
                <w:szCs w:val="18"/>
                <w:lang w:val="fr-CH"/>
              </w:rPr>
            </w:pPr>
            <w:r>
              <w:rPr>
                <w:rFonts w:ascii="Arial" w:hAnsi="Arial" w:cs="Arial"/>
                <w:noProof/>
                <w:sz w:val="18"/>
                <w:szCs w:val="18"/>
                <w:lang w:val="fr-CH"/>
              </w:rPr>
              <w:t>P</w:t>
            </w:r>
          </w:p>
        </w:tc>
        <w:tc>
          <w:tcPr>
            <w:tcW w:w="4392"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rPr>
                <w:rFonts w:ascii="Arial" w:hAnsi="Arial" w:cs="Arial"/>
                <w:b/>
                <w:noProof/>
                <w:sz w:val="18"/>
                <w:szCs w:val="18"/>
                <w:lang w:val="fr-CH"/>
              </w:rPr>
            </w:pPr>
            <w:r>
              <w:rPr>
                <w:rFonts w:ascii="Arial" w:hAnsi="Arial" w:cs="Arial"/>
                <w:b/>
                <w:noProof/>
                <w:sz w:val="18"/>
                <w:szCs w:val="18"/>
                <w:lang w:val="fr-CH"/>
              </w:rPr>
              <w:t>Coût des seringues de reconstitution nécessaires</w:t>
            </w:r>
          </w:p>
        </w:tc>
        <w:tc>
          <w:tcPr>
            <w:tcW w:w="2903"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both"/>
              <w:rPr>
                <w:rFonts w:ascii="Arial" w:hAnsi="Arial" w:cs="Arial"/>
                <w:noProof/>
                <w:sz w:val="18"/>
                <w:szCs w:val="18"/>
                <w:lang w:val="fr-CH"/>
              </w:rPr>
            </w:pPr>
            <w:r>
              <w:rPr>
                <w:rFonts w:ascii="Arial" w:hAnsi="Arial" w:cs="Arial"/>
                <w:noProof/>
                <w:sz w:val="18"/>
                <w:szCs w:val="18"/>
                <w:lang w:val="fr-CH"/>
              </w:rPr>
              <w:t xml:space="preserve">L * prix unitaire des seringues de reconstitution </w:t>
            </w:r>
          </w:p>
        </w:tc>
        <w:tc>
          <w:tcPr>
            <w:tcW w:w="1124"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right"/>
              <w:rPr>
                <w:rFonts w:ascii="Arial" w:hAnsi="Arial" w:cs="Arial"/>
                <w:bCs/>
                <w:noProof/>
                <w:sz w:val="18"/>
                <w:szCs w:val="18"/>
                <w:lang w:val="fr-CH"/>
              </w:rPr>
            </w:pPr>
          </w:p>
        </w:tc>
        <w:tc>
          <w:tcPr>
            <w:tcW w:w="1628"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p>
        </w:tc>
        <w:tc>
          <w:tcPr>
            <w:tcW w:w="1125"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p>
        </w:tc>
        <w:tc>
          <w:tcPr>
            <w:tcW w:w="1124"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p>
        </w:tc>
        <w:tc>
          <w:tcPr>
            <w:tcW w:w="1628"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p>
        </w:tc>
        <w:tc>
          <w:tcPr>
            <w:tcW w:w="1125"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p>
        </w:tc>
      </w:tr>
      <w:tr w:rsidR="00000000">
        <w:tc>
          <w:tcPr>
            <w:tcW w:w="567"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center"/>
              <w:rPr>
                <w:rFonts w:ascii="Arial" w:hAnsi="Arial" w:cs="Arial"/>
                <w:noProof/>
                <w:sz w:val="18"/>
                <w:szCs w:val="18"/>
                <w:lang w:val="fr-CH"/>
              </w:rPr>
            </w:pPr>
            <w:r>
              <w:rPr>
                <w:rFonts w:ascii="Arial" w:hAnsi="Arial" w:cs="Arial"/>
                <w:noProof/>
                <w:sz w:val="18"/>
                <w:szCs w:val="18"/>
                <w:lang w:val="fr-CH"/>
              </w:rPr>
              <w:t>Q</w:t>
            </w:r>
          </w:p>
        </w:tc>
        <w:tc>
          <w:tcPr>
            <w:tcW w:w="4392"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rPr>
                <w:rFonts w:ascii="Arial" w:hAnsi="Arial" w:cs="Arial"/>
                <w:b/>
                <w:noProof/>
                <w:sz w:val="18"/>
                <w:szCs w:val="18"/>
                <w:lang w:val="fr-CH"/>
              </w:rPr>
            </w:pPr>
            <w:r>
              <w:rPr>
                <w:rFonts w:ascii="Arial" w:hAnsi="Arial" w:cs="Arial"/>
                <w:b/>
                <w:noProof/>
                <w:sz w:val="18"/>
                <w:szCs w:val="18"/>
                <w:lang w:val="fr-CH"/>
              </w:rPr>
              <w:t>Coût des réceptacles de sécurité nécessaires</w:t>
            </w:r>
          </w:p>
        </w:tc>
        <w:tc>
          <w:tcPr>
            <w:tcW w:w="2903"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both"/>
              <w:rPr>
                <w:rFonts w:ascii="Arial" w:hAnsi="Arial" w:cs="Arial"/>
                <w:noProof/>
                <w:sz w:val="18"/>
                <w:szCs w:val="18"/>
                <w:lang w:val="fr-CH"/>
              </w:rPr>
            </w:pPr>
            <w:r>
              <w:rPr>
                <w:rFonts w:ascii="Arial" w:hAnsi="Arial" w:cs="Arial"/>
                <w:noProof/>
                <w:sz w:val="18"/>
                <w:szCs w:val="18"/>
                <w:lang w:val="fr-CH"/>
              </w:rPr>
              <w:t xml:space="preserve">M * prix unitaire des réceptacles </w:t>
            </w:r>
            <w:r>
              <w:rPr>
                <w:rFonts w:ascii="Arial" w:hAnsi="Arial" w:cs="Arial"/>
                <w:noProof/>
                <w:sz w:val="18"/>
                <w:szCs w:val="18"/>
                <w:lang w:val="fr-CH"/>
              </w:rPr>
              <w:t>de sécurité</w:t>
            </w:r>
          </w:p>
        </w:tc>
        <w:tc>
          <w:tcPr>
            <w:tcW w:w="1124"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right"/>
              <w:rPr>
                <w:rFonts w:ascii="Arial" w:hAnsi="Arial" w:cs="Arial"/>
                <w:bCs/>
                <w:noProof/>
                <w:sz w:val="18"/>
                <w:szCs w:val="18"/>
                <w:lang w:val="fr-CH"/>
              </w:rPr>
            </w:pPr>
            <w:r>
              <w:rPr>
                <w:rStyle w:val="propertyeditor"/>
                <w:rFonts w:ascii="Arial" w:hAnsi="Arial" w:cs="Arial"/>
                <w:bCs/>
                <w:noProof/>
                <w:sz w:val="18"/>
                <w:szCs w:val="18"/>
                <w:lang w:val="fr-CH"/>
              </w:rPr>
              <w:t>4,90</w:t>
            </w:r>
            <w:r>
              <w:rPr>
                <w:rStyle w:val="propertyeditor"/>
                <w:rFonts w:ascii="Arial" w:hAnsi="Arial" w:cs="Arial"/>
                <w:bCs/>
                <w:noProof/>
                <w:sz w:val="18"/>
                <w:szCs w:val="18"/>
                <w:lang w:val="fr-CH"/>
              </w:rPr>
              <w:t>2</w:t>
            </w:r>
          </w:p>
        </w:tc>
        <w:tc>
          <w:tcPr>
            <w:tcW w:w="1628"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18</w:t>
            </w:r>
            <w:r>
              <w:rPr>
                <w:rStyle w:val="propertyeditor"/>
                <w:rFonts w:ascii="Arial" w:hAnsi="Arial" w:cs="Arial"/>
                <w:bCs/>
                <w:noProof/>
                <w:sz w:val="18"/>
                <w:szCs w:val="18"/>
                <w:lang w:val="fr-CH"/>
              </w:rPr>
              <w:t>7</w:t>
            </w:r>
          </w:p>
        </w:tc>
        <w:tc>
          <w:tcPr>
            <w:tcW w:w="1125"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4,71</w:t>
            </w:r>
            <w:r>
              <w:rPr>
                <w:rStyle w:val="propertyeditor"/>
                <w:rFonts w:ascii="Arial" w:hAnsi="Arial" w:cs="Arial"/>
                <w:bCs/>
                <w:noProof/>
                <w:sz w:val="18"/>
                <w:szCs w:val="18"/>
                <w:lang w:val="fr-CH"/>
              </w:rPr>
              <w:t>5</w:t>
            </w:r>
          </w:p>
        </w:tc>
        <w:tc>
          <w:tcPr>
            <w:tcW w:w="1124"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4,09</w:t>
            </w:r>
            <w:r>
              <w:rPr>
                <w:rStyle w:val="propertyeditor"/>
                <w:rFonts w:ascii="Arial" w:hAnsi="Arial" w:cs="Arial"/>
                <w:bCs/>
                <w:noProof/>
                <w:sz w:val="18"/>
                <w:szCs w:val="18"/>
                <w:lang w:val="fr-CH"/>
              </w:rPr>
              <w:t>4</w:t>
            </w:r>
          </w:p>
        </w:tc>
        <w:tc>
          <w:tcPr>
            <w:tcW w:w="1628"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19</w:t>
            </w:r>
            <w:r>
              <w:rPr>
                <w:rStyle w:val="propertyeditor"/>
                <w:rFonts w:ascii="Arial" w:hAnsi="Arial" w:cs="Arial"/>
                <w:bCs/>
                <w:noProof/>
                <w:sz w:val="18"/>
                <w:szCs w:val="18"/>
                <w:lang w:val="fr-CH"/>
              </w:rPr>
              <w:t>5</w:t>
            </w:r>
          </w:p>
        </w:tc>
        <w:tc>
          <w:tcPr>
            <w:tcW w:w="1125"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3,89</w:t>
            </w:r>
            <w:r>
              <w:rPr>
                <w:rStyle w:val="propertyeditor"/>
                <w:rFonts w:ascii="Arial" w:hAnsi="Arial" w:cs="Arial"/>
                <w:bCs/>
                <w:noProof/>
                <w:sz w:val="18"/>
                <w:szCs w:val="18"/>
                <w:lang w:val="fr-CH"/>
              </w:rPr>
              <w:t>9</w:t>
            </w:r>
          </w:p>
        </w:tc>
      </w:tr>
      <w:tr w:rsidR="00000000">
        <w:tc>
          <w:tcPr>
            <w:tcW w:w="567"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center"/>
              <w:rPr>
                <w:rFonts w:ascii="Arial" w:hAnsi="Arial" w:cs="Arial"/>
                <w:noProof/>
                <w:sz w:val="18"/>
                <w:szCs w:val="18"/>
                <w:lang w:val="fr-CH"/>
              </w:rPr>
            </w:pPr>
            <w:r>
              <w:rPr>
                <w:rFonts w:ascii="Arial" w:hAnsi="Arial" w:cs="Arial"/>
                <w:noProof/>
                <w:sz w:val="18"/>
                <w:szCs w:val="18"/>
                <w:lang w:val="fr-CH"/>
              </w:rPr>
              <w:t>R</w:t>
            </w:r>
          </w:p>
        </w:tc>
        <w:tc>
          <w:tcPr>
            <w:tcW w:w="4392"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rPr>
                <w:rFonts w:ascii="Arial" w:hAnsi="Arial" w:cs="Arial"/>
                <w:b/>
                <w:noProof/>
                <w:sz w:val="18"/>
                <w:szCs w:val="18"/>
                <w:lang w:val="fr-CH"/>
              </w:rPr>
            </w:pPr>
            <w:r>
              <w:rPr>
                <w:rFonts w:ascii="Arial" w:hAnsi="Arial" w:cs="Arial"/>
                <w:b/>
                <w:noProof/>
                <w:sz w:val="18"/>
                <w:szCs w:val="18"/>
                <w:lang w:val="fr-CH"/>
              </w:rPr>
              <w:t>Frais de transport pour les vaccins nécessaires</w:t>
            </w:r>
          </w:p>
        </w:tc>
        <w:tc>
          <w:tcPr>
            <w:tcW w:w="2903"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both"/>
              <w:rPr>
                <w:rFonts w:ascii="Arial" w:hAnsi="Arial" w:cs="Arial"/>
                <w:noProof/>
                <w:sz w:val="18"/>
                <w:szCs w:val="18"/>
                <w:lang w:val="fr-CH"/>
              </w:rPr>
            </w:pPr>
            <w:r>
              <w:rPr>
                <w:rFonts w:ascii="Arial" w:hAnsi="Arial" w:cs="Arial"/>
                <w:noProof/>
                <w:sz w:val="18"/>
                <w:szCs w:val="18"/>
                <w:lang w:val="fr-CH"/>
              </w:rPr>
              <w:t xml:space="preserve">N * frais de transport en % de la valeur des vaccins </w:t>
            </w:r>
          </w:p>
        </w:tc>
        <w:tc>
          <w:tcPr>
            <w:tcW w:w="1124"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right"/>
              <w:rPr>
                <w:rFonts w:ascii="Arial" w:hAnsi="Arial" w:cs="Arial"/>
                <w:bCs/>
                <w:noProof/>
                <w:sz w:val="18"/>
                <w:szCs w:val="18"/>
                <w:lang w:val="fr-CH"/>
              </w:rPr>
            </w:pPr>
            <w:r>
              <w:rPr>
                <w:rStyle w:val="propertyeditor"/>
                <w:rFonts w:ascii="Arial" w:hAnsi="Arial" w:cs="Arial"/>
                <w:bCs/>
                <w:noProof/>
                <w:sz w:val="18"/>
                <w:szCs w:val="18"/>
                <w:lang w:val="fr-CH"/>
              </w:rPr>
              <w:t>172,46</w:t>
            </w:r>
            <w:r>
              <w:rPr>
                <w:rStyle w:val="propertyeditor"/>
                <w:rFonts w:ascii="Arial" w:hAnsi="Arial" w:cs="Arial"/>
                <w:bCs/>
                <w:noProof/>
                <w:sz w:val="18"/>
                <w:szCs w:val="18"/>
                <w:lang w:val="fr-CH"/>
              </w:rPr>
              <w:t>7</w:t>
            </w:r>
          </w:p>
        </w:tc>
        <w:tc>
          <w:tcPr>
            <w:tcW w:w="1628"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6,56</w:t>
            </w:r>
            <w:r>
              <w:rPr>
                <w:rStyle w:val="propertyeditor"/>
                <w:rFonts w:ascii="Arial" w:hAnsi="Arial" w:cs="Arial"/>
                <w:bCs/>
                <w:noProof/>
                <w:sz w:val="18"/>
                <w:szCs w:val="18"/>
                <w:lang w:val="fr-CH"/>
              </w:rPr>
              <w:t>1</w:t>
            </w:r>
          </w:p>
        </w:tc>
        <w:tc>
          <w:tcPr>
            <w:tcW w:w="1125"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165,90</w:t>
            </w:r>
            <w:r>
              <w:rPr>
                <w:rStyle w:val="propertyeditor"/>
                <w:rFonts w:ascii="Arial" w:hAnsi="Arial" w:cs="Arial"/>
                <w:bCs/>
                <w:noProof/>
                <w:sz w:val="18"/>
                <w:szCs w:val="18"/>
                <w:lang w:val="fr-CH"/>
              </w:rPr>
              <w:t>6</w:t>
            </w:r>
          </w:p>
        </w:tc>
        <w:tc>
          <w:tcPr>
            <w:tcW w:w="1124"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115,23</w:t>
            </w:r>
            <w:r>
              <w:rPr>
                <w:rStyle w:val="propertyeditor"/>
                <w:rFonts w:ascii="Arial" w:hAnsi="Arial" w:cs="Arial"/>
                <w:bCs/>
                <w:noProof/>
                <w:sz w:val="18"/>
                <w:szCs w:val="18"/>
                <w:lang w:val="fr-CH"/>
              </w:rPr>
              <w:t>1</w:t>
            </w:r>
          </w:p>
        </w:tc>
        <w:tc>
          <w:tcPr>
            <w:tcW w:w="1628"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5,47</w:t>
            </w:r>
            <w:r>
              <w:rPr>
                <w:rStyle w:val="propertyeditor"/>
                <w:rFonts w:ascii="Arial" w:hAnsi="Arial" w:cs="Arial"/>
                <w:bCs/>
                <w:noProof/>
                <w:sz w:val="18"/>
                <w:szCs w:val="18"/>
                <w:lang w:val="fr-CH"/>
              </w:rPr>
              <w:t>8</w:t>
            </w:r>
          </w:p>
        </w:tc>
        <w:tc>
          <w:tcPr>
            <w:tcW w:w="1125"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109,75</w:t>
            </w:r>
            <w:r>
              <w:rPr>
                <w:rStyle w:val="propertyeditor"/>
                <w:rFonts w:ascii="Arial" w:hAnsi="Arial" w:cs="Arial"/>
                <w:bCs/>
                <w:noProof/>
                <w:sz w:val="18"/>
                <w:szCs w:val="18"/>
                <w:lang w:val="fr-CH"/>
              </w:rPr>
              <w:t>3</w:t>
            </w:r>
          </w:p>
        </w:tc>
      </w:tr>
      <w:tr w:rsidR="00000000">
        <w:tc>
          <w:tcPr>
            <w:tcW w:w="567"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center"/>
              <w:rPr>
                <w:rFonts w:ascii="Arial" w:hAnsi="Arial" w:cs="Arial"/>
                <w:noProof/>
                <w:sz w:val="18"/>
                <w:szCs w:val="18"/>
                <w:lang w:val="fr-CH"/>
              </w:rPr>
            </w:pPr>
            <w:r>
              <w:rPr>
                <w:rFonts w:ascii="Arial" w:hAnsi="Arial" w:cs="Arial"/>
                <w:noProof/>
                <w:sz w:val="18"/>
                <w:szCs w:val="18"/>
                <w:lang w:val="fr-CH"/>
              </w:rPr>
              <w:t>S</w:t>
            </w:r>
          </w:p>
        </w:tc>
        <w:tc>
          <w:tcPr>
            <w:tcW w:w="4392"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rPr>
                <w:rFonts w:ascii="Arial" w:hAnsi="Arial" w:cs="Arial"/>
                <w:b/>
                <w:noProof/>
                <w:sz w:val="18"/>
                <w:szCs w:val="18"/>
                <w:lang w:val="fr-CH"/>
              </w:rPr>
            </w:pPr>
            <w:r>
              <w:rPr>
                <w:rFonts w:ascii="Arial" w:hAnsi="Arial" w:cs="Arial"/>
                <w:b/>
                <w:noProof/>
                <w:sz w:val="18"/>
                <w:szCs w:val="18"/>
                <w:lang w:val="fr-CH"/>
              </w:rPr>
              <w:t xml:space="preserve">Frais </w:t>
            </w:r>
            <w:r>
              <w:rPr>
                <w:rFonts w:ascii="Arial" w:hAnsi="Arial" w:cs="Arial"/>
                <w:b/>
                <w:noProof/>
                <w:sz w:val="18"/>
                <w:szCs w:val="18"/>
                <w:lang w:val="fr-CH"/>
              </w:rPr>
              <w:t>de transport pour le matériel d’injection nécessaire</w:t>
            </w:r>
          </w:p>
        </w:tc>
        <w:tc>
          <w:tcPr>
            <w:tcW w:w="2903"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both"/>
              <w:rPr>
                <w:rFonts w:ascii="Arial" w:hAnsi="Arial" w:cs="Arial"/>
                <w:noProof/>
                <w:sz w:val="18"/>
                <w:szCs w:val="18"/>
                <w:lang w:val="fr-CH"/>
              </w:rPr>
            </w:pPr>
            <w:r>
              <w:rPr>
                <w:rFonts w:ascii="Arial" w:hAnsi="Arial" w:cs="Arial"/>
                <w:noProof/>
                <w:sz w:val="18"/>
                <w:szCs w:val="18"/>
                <w:lang w:val="fr-CH"/>
              </w:rPr>
              <w:t>(O + P + Q) * frais de transport n % de la valeur du matériel d’injection</w:t>
            </w:r>
          </w:p>
        </w:tc>
        <w:tc>
          <w:tcPr>
            <w:tcW w:w="1124"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right"/>
              <w:rPr>
                <w:rFonts w:ascii="Arial" w:hAnsi="Arial" w:cs="Arial"/>
                <w:bCs/>
                <w:noProof/>
                <w:sz w:val="18"/>
                <w:szCs w:val="18"/>
                <w:lang w:val="fr-CH"/>
              </w:rPr>
            </w:pPr>
            <w:r>
              <w:rPr>
                <w:rStyle w:val="propertyeditor"/>
                <w:rFonts w:ascii="Arial" w:hAnsi="Arial" w:cs="Arial"/>
                <w:bCs/>
                <w:noProof/>
                <w:sz w:val="18"/>
                <w:szCs w:val="18"/>
                <w:lang w:val="fr-CH"/>
              </w:rPr>
              <w:t>49</w:t>
            </w:r>
            <w:r>
              <w:rPr>
                <w:rStyle w:val="propertyeditor"/>
                <w:rFonts w:ascii="Arial" w:hAnsi="Arial" w:cs="Arial"/>
                <w:bCs/>
                <w:noProof/>
                <w:sz w:val="18"/>
                <w:szCs w:val="18"/>
                <w:lang w:val="fr-CH"/>
              </w:rPr>
              <w:t>1</w:t>
            </w:r>
          </w:p>
        </w:tc>
        <w:tc>
          <w:tcPr>
            <w:tcW w:w="1628"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1</w:t>
            </w:r>
            <w:r>
              <w:rPr>
                <w:rStyle w:val="propertyeditor"/>
                <w:rFonts w:ascii="Arial" w:hAnsi="Arial" w:cs="Arial"/>
                <w:bCs/>
                <w:noProof/>
                <w:sz w:val="18"/>
                <w:szCs w:val="18"/>
                <w:lang w:val="fr-CH"/>
              </w:rPr>
              <w:t>9</w:t>
            </w:r>
          </w:p>
        </w:tc>
        <w:tc>
          <w:tcPr>
            <w:tcW w:w="1125"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47</w:t>
            </w:r>
            <w:r>
              <w:rPr>
                <w:rStyle w:val="propertyeditor"/>
                <w:rFonts w:ascii="Arial" w:hAnsi="Arial" w:cs="Arial"/>
                <w:bCs/>
                <w:noProof/>
                <w:sz w:val="18"/>
                <w:szCs w:val="18"/>
                <w:lang w:val="fr-CH"/>
              </w:rPr>
              <w:t>2</w:t>
            </w:r>
          </w:p>
        </w:tc>
        <w:tc>
          <w:tcPr>
            <w:tcW w:w="1124"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41</w:t>
            </w:r>
            <w:r>
              <w:rPr>
                <w:rStyle w:val="propertyeditor"/>
                <w:rFonts w:ascii="Arial" w:hAnsi="Arial" w:cs="Arial"/>
                <w:bCs/>
                <w:noProof/>
                <w:sz w:val="18"/>
                <w:szCs w:val="18"/>
                <w:lang w:val="fr-CH"/>
              </w:rPr>
              <w:t>0</w:t>
            </w:r>
          </w:p>
        </w:tc>
        <w:tc>
          <w:tcPr>
            <w:tcW w:w="1628"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2</w:t>
            </w:r>
            <w:r>
              <w:rPr>
                <w:rStyle w:val="propertyeditor"/>
                <w:rFonts w:ascii="Arial" w:hAnsi="Arial" w:cs="Arial"/>
                <w:bCs/>
                <w:noProof/>
                <w:sz w:val="18"/>
                <w:szCs w:val="18"/>
                <w:lang w:val="fr-CH"/>
              </w:rPr>
              <w:t>0</w:t>
            </w:r>
          </w:p>
        </w:tc>
        <w:tc>
          <w:tcPr>
            <w:tcW w:w="1125"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39</w:t>
            </w:r>
            <w:r>
              <w:rPr>
                <w:rStyle w:val="propertyeditor"/>
                <w:rFonts w:ascii="Arial" w:hAnsi="Arial" w:cs="Arial"/>
                <w:bCs/>
                <w:noProof/>
                <w:sz w:val="18"/>
                <w:szCs w:val="18"/>
                <w:lang w:val="fr-CH"/>
              </w:rPr>
              <w:t>0</w:t>
            </w:r>
          </w:p>
        </w:tc>
      </w:tr>
      <w:tr w:rsidR="00000000">
        <w:tc>
          <w:tcPr>
            <w:tcW w:w="567"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center"/>
              <w:rPr>
                <w:rFonts w:ascii="Arial" w:hAnsi="Arial" w:cs="Arial"/>
                <w:noProof/>
                <w:sz w:val="18"/>
                <w:szCs w:val="18"/>
                <w:lang w:val="fr-CH"/>
              </w:rPr>
            </w:pPr>
            <w:r>
              <w:rPr>
                <w:rFonts w:ascii="Arial" w:hAnsi="Arial" w:cs="Arial"/>
                <w:noProof/>
                <w:sz w:val="18"/>
                <w:szCs w:val="18"/>
                <w:lang w:val="fr-CH"/>
              </w:rPr>
              <w:t>T</w:t>
            </w:r>
          </w:p>
        </w:tc>
        <w:tc>
          <w:tcPr>
            <w:tcW w:w="4392"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rPr>
                <w:rFonts w:ascii="Arial" w:hAnsi="Arial" w:cs="Arial"/>
                <w:b/>
                <w:noProof/>
                <w:sz w:val="18"/>
                <w:szCs w:val="18"/>
                <w:lang w:val="fr-CH"/>
              </w:rPr>
            </w:pPr>
            <w:r>
              <w:rPr>
                <w:rFonts w:ascii="Arial" w:hAnsi="Arial" w:cs="Arial"/>
                <w:b/>
                <w:noProof/>
                <w:sz w:val="18"/>
                <w:szCs w:val="18"/>
                <w:lang w:val="fr-CH"/>
              </w:rPr>
              <w:t>Total fonds nécessaires</w:t>
            </w:r>
          </w:p>
        </w:tc>
        <w:tc>
          <w:tcPr>
            <w:tcW w:w="2903"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both"/>
              <w:rPr>
                <w:rFonts w:ascii="Arial" w:hAnsi="Arial" w:cs="Arial"/>
                <w:noProof/>
                <w:sz w:val="18"/>
                <w:szCs w:val="18"/>
                <w:lang w:val="fr-CH"/>
              </w:rPr>
            </w:pPr>
            <w:r>
              <w:rPr>
                <w:rFonts w:ascii="Arial" w:hAnsi="Arial" w:cs="Arial"/>
                <w:noProof/>
                <w:sz w:val="18"/>
                <w:szCs w:val="18"/>
                <w:lang w:val="fr-CH"/>
              </w:rPr>
              <w:t>(N + O + P + Q + R + S)</w:t>
            </w:r>
          </w:p>
        </w:tc>
        <w:tc>
          <w:tcPr>
            <w:tcW w:w="1124"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right"/>
              <w:rPr>
                <w:rFonts w:ascii="Arial" w:hAnsi="Arial" w:cs="Arial"/>
                <w:bCs/>
                <w:noProof/>
                <w:sz w:val="18"/>
                <w:szCs w:val="18"/>
                <w:lang w:val="fr-CH"/>
              </w:rPr>
            </w:pPr>
            <w:r>
              <w:rPr>
                <w:rStyle w:val="propertyeditor"/>
                <w:rFonts w:ascii="Arial" w:hAnsi="Arial" w:cs="Arial"/>
                <w:bCs/>
                <w:noProof/>
                <w:sz w:val="18"/>
                <w:szCs w:val="18"/>
                <w:lang w:val="fr-CH"/>
              </w:rPr>
              <w:t>3,627,19</w:t>
            </w:r>
            <w:r>
              <w:rPr>
                <w:rStyle w:val="propertyeditor"/>
                <w:rFonts w:ascii="Arial" w:hAnsi="Arial" w:cs="Arial"/>
                <w:bCs/>
                <w:noProof/>
                <w:sz w:val="18"/>
                <w:szCs w:val="18"/>
                <w:lang w:val="fr-CH"/>
              </w:rPr>
              <w:t>5</w:t>
            </w:r>
          </w:p>
        </w:tc>
        <w:tc>
          <w:tcPr>
            <w:tcW w:w="1628"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137,97</w:t>
            </w:r>
            <w:r>
              <w:rPr>
                <w:rStyle w:val="propertyeditor"/>
                <w:rFonts w:ascii="Arial" w:hAnsi="Arial" w:cs="Arial"/>
                <w:bCs/>
                <w:noProof/>
                <w:sz w:val="18"/>
                <w:szCs w:val="18"/>
                <w:lang w:val="fr-CH"/>
              </w:rPr>
              <w:t>4</w:t>
            </w:r>
          </w:p>
        </w:tc>
        <w:tc>
          <w:tcPr>
            <w:tcW w:w="1125"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3,489,22</w:t>
            </w:r>
            <w:r>
              <w:rPr>
                <w:rStyle w:val="propertyeditor"/>
                <w:rFonts w:ascii="Arial" w:hAnsi="Arial" w:cs="Arial"/>
                <w:bCs/>
                <w:noProof/>
                <w:sz w:val="18"/>
                <w:szCs w:val="18"/>
                <w:lang w:val="fr-CH"/>
              </w:rPr>
              <w:t>1</w:t>
            </w:r>
          </w:p>
        </w:tc>
        <w:tc>
          <w:tcPr>
            <w:tcW w:w="1124"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2,424,34</w:t>
            </w:r>
            <w:r>
              <w:rPr>
                <w:rStyle w:val="propertyeditor"/>
                <w:rFonts w:ascii="Arial" w:hAnsi="Arial" w:cs="Arial"/>
                <w:bCs/>
                <w:noProof/>
                <w:sz w:val="18"/>
                <w:szCs w:val="18"/>
                <w:lang w:val="fr-CH"/>
              </w:rPr>
              <w:t>7</w:t>
            </w:r>
          </w:p>
        </w:tc>
        <w:tc>
          <w:tcPr>
            <w:tcW w:w="1628"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115,23</w:t>
            </w:r>
            <w:r>
              <w:rPr>
                <w:rStyle w:val="propertyeditor"/>
                <w:rFonts w:ascii="Arial" w:hAnsi="Arial" w:cs="Arial"/>
                <w:bCs/>
                <w:noProof/>
                <w:sz w:val="18"/>
                <w:szCs w:val="18"/>
                <w:lang w:val="fr-CH"/>
              </w:rPr>
              <w:t>1</w:t>
            </w:r>
          </w:p>
        </w:tc>
        <w:tc>
          <w:tcPr>
            <w:tcW w:w="1125"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2,309,11</w:t>
            </w:r>
            <w:r>
              <w:rPr>
                <w:rStyle w:val="propertyeditor"/>
                <w:rFonts w:ascii="Arial" w:hAnsi="Arial" w:cs="Arial"/>
                <w:bCs/>
                <w:noProof/>
                <w:sz w:val="18"/>
                <w:szCs w:val="18"/>
                <w:lang w:val="fr-CH"/>
              </w:rPr>
              <w:t>6</w:t>
            </w:r>
          </w:p>
        </w:tc>
      </w:tr>
      <w:tr w:rsidR="00000000">
        <w:tc>
          <w:tcPr>
            <w:tcW w:w="567"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center"/>
              <w:rPr>
                <w:rFonts w:ascii="Arial" w:hAnsi="Arial" w:cs="Arial"/>
                <w:noProof/>
                <w:sz w:val="18"/>
                <w:szCs w:val="18"/>
                <w:lang w:val="fr-CH"/>
              </w:rPr>
            </w:pPr>
            <w:r>
              <w:rPr>
                <w:rFonts w:ascii="Arial" w:hAnsi="Arial" w:cs="Arial"/>
                <w:noProof/>
                <w:sz w:val="18"/>
                <w:szCs w:val="18"/>
                <w:lang w:val="fr-CH"/>
              </w:rPr>
              <w:t>U</w:t>
            </w:r>
          </w:p>
        </w:tc>
        <w:tc>
          <w:tcPr>
            <w:tcW w:w="4392"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rPr>
                <w:rFonts w:ascii="Arial" w:hAnsi="Arial" w:cs="Arial"/>
                <w:b/>
                <w:noProof/>
                <w:sz w:val="18"/>
                <w:szCs w:val="18"/>
                <w:lang w:val="fr-CH"/>
              </w:rPr>
            </w:pPr>
            <w:r>
              <w:rPr>
                <w:rFonts w:ascii="Arial" w:hAnsi="Arial" w:cs="Arial"/>
                <w:b/>
                <w:noProof/>
                <w:sz w:val="18"/>
                <w:szCs w:val="18"/>
                <w:lang w:val="fr-CH"/>
              </w:rPr>
              <w:t>Total cofinancement du pays</w:t>
            </w:r>
          </w:p>
        </w:tc>
        <w:tc>
          <w:tcPr>
            <w:tcW w:w="2903"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both"/>
              <w:rPr>
                <w:rFonts w:ascii="Arial" w:hAnsi="Arial" w:cs="Arial"/>
                <w:noProof/>
                <w:sz w:val="18"/>
                <w:szCs w:val="18"/>
                <w:lang w:val="fr-CH"/>
              </w:rPr>
            </w:pPr>
            <w:r>
              <w:rPr>
                <w:rFonts w:ascii="Arial" w:hAnsi="Arial" w:cs="Arial"/>
                <w:noProof/>
                <w:sz w:val="18"/>
                <w:szCs w:val="18"/>
                <w:lang w:val="fr-CH"/>
              </w:rPr>
              <w:t>I * quote-part du pays par dose</w:t>
            </w:r>
          </w:p>
        </w:tc>
        <w:tc>
          <w:tcPr>
            <w:tcW w:w="1124"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right"/>
              <w:rPr>
                <w:rFonts w:ascii="Arial" w:hAnsi="Arial" w:cs="Arial"/>
                <w:bCs/>
                <w:noProof/>
                <w:sz w:val="18"/>
                <w:szCs w:val="18"/>
                <w:lang w:val="fr-CH"/>
              </w:rPr>
            </w:pPr>
            <w:r>
              <w:rPr>
                <w:rStyle w:val="propertyeditor"/>
                <w:rFonts w:ascii="Arial" w:hAnsi="Arial" w:cs="Arial"/>
                <w:bCs/>
                <w:noProof/>
                <w:sz w:val="18"/>
                <w:szCs w:val="18"/>
                <w:lang w:val="fr-CH"/>
              </w:rPr>
              <w:t>137,97</w:t>
            </w:r>
            <w:r>
              <w:rPr>
                <w:rStyle w:val="propertyeditor"/>
                <w:rFonts w:ascii="Arial" w:hAnsi="Arial" w:cs="Arial"/>
                <w:bCs/>
                <w:noProof/>
                <w:sz w:val="18"/>
                <w:szCs w:val="18"/>
                <w:lang w:val="fr-CH"/>
              </w:rPr>
              <w:t>4</w:t>
            </w:r>
          </w:p>
        </w:tc>
        <w:tc>
          <w:tcPr>
            <w:tcW w:w="1628" w:type="dxa"/>
            <w:tcBorders>
              <w:top w:val="single" w:sz="4" w:space="0" w:color="auto"/>
              <w:left w:val="single" w:sz="4" w:space="0" w:color="auto"/>
              <w:bottom w:val="single" w:sz="4" w:space="0" w:color="auto"/>
              <w:right w:val="single" w:sz="4" w:space="0" w:color="auto"/>
            </w:tcBorders>
            <w:shd w:val="clear" w:color="auto" w:fill="7F7F7F"/>
            <w:vAlign w:val="center"/>
          </w:tcPr>
          <w:p w:rsidR="00000000" w:rsidRDefault="009C1351">
            <w:pPr>
              <w:pStyle w:val="default0"/>
              <w:spacing w:before="0" w:beforeAutospacing="0" w:after="0" w:afterAutospacing="0"/>
              <w:jc w:val="right"/>
              <w:rPr>
                <w:rFonts w:ascii="Arial" w:hAnsi="Arial" w:cs="Arial"/>
                <w:noProof/>
                <w:sz w:val="18"/>
                <w:szCs w:val="18"/>
                <w:lang w:val="fr-CH"/>
              </w:rPr>
            </w:pPr>
          </w:p>
        </w:tc>
        <w:tc>
          <w:tcPr>
            <w:tcW w:w="1125" w:type="dxa"/>
            <w:tcBorders>
              <w:top w:val="single" w:sz="4" w:space="0" w:color="auto"/>
              <w:left w:val="single" w:sz="4" w:space="0" w:color="auto"/>
              <w:bottom w:val="single" w:sz="4" w:space="0" w:color="auto"/>
              <w:right w:val="single" w:sz="4" w:space="0" w:color="auto"/>
            </w:tcBorders>
            <w:shd w:val="clear" w:color="auto" w:fill="7F7F7F"/>
            <w:vAlign w:val="center"/>
          </w:tcPr>
          <w:p w:rsidR="00000000" w:rsidRDefault="009C1351">
            <w:pPr>
              <w:pStyle w:val="default0"/>
              <w:spacing w:before="0" w:beforeAutospacing="0" w:after="0" w:afterAutospacing="0"/>
              <w:jc w:val="right"/>
              <w:rPr>
                <w:rFonts w:ascii="Arial" w:hAnsi="Arial" w:cs="Arial"/>
                <w:noProof/>
                <w:sz w:val="18"/>
                <w:szCs w:val="18"/>
                <w:lang w:val="fr-CH"/>
              </w:rPr>
            </w:pPr>
          </w:p>
        </w:tc>
        <w:tc>
          <w:tcPr>
            <w:tcW w:w="1124"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115,23</w:t>
            </w:r>
            <w:r>
              <w:rPr>
                <w:rStyle w:val="propertyeditor"/>
                <w:rFonts w:ascii="Arial" w:hAnsi="Arial" w:cs="Arial"/>
                <w:bCs/>
                <w:noProof/>
                <w:sz w:val="18"/>
                <w:szCs w:val="18"/>
                <w:lang w:val="fr-CH"/>
              </w:rPr>
              <w:t>1</w:t>
            </w:r>
          </w:p>
        </w:tc>
        <w:tc>
          <w:tcPr>
            <w:tcW w:w="1628" w:type="dxa"/>
            <w:tcBorders>
              <w:top w:val="single" w:sz="4" w:space="0" w:color="auto"/>
              <w:left w:val="single" w:sz="4" w:space="0" w:color="auto"/>
              <w:bottom w:val="single" w:sz="4" w:space="0" w:color="auto"/>
              <w:right w:val="single" w:sz="4" w:space="0" w:color="auto"/>
            </w:tcBorders>
            <w:shd w:val="clear" w:color="auto" w:fill="7F7F7F"/>
            <w:vAlign w:val="center"/>
          </w:tcPr>
          <w:p w:rsidR="00000000" w:rsidRDefault="009C1351">
            <w:pPr>
              <w:pStyle w:val="default0"/>
              <w:spacing w:before="0" w:beforeAutospacing="0" w:after="0" w:afterAutospacing="0"/>
              <w:jc w:val="right"/>
              <w:rPr>
                <w:rFonts w:ascii="Arial" w:hAnsi="Arial" w:cs="Arial"/>
                <w:noProof/>
                <w:sz w:val="18"/>
                <w:szCs w:val="18"/>
                <w:lang w:val="fr-CH"/>
              </w:rPr>
            </w:pPr>
          </w:p>
        </w:tc>
        <w:tc>
          <w:tcPr>
            <w:tcW w:w="1125" w:type="dxa"/>
            <w:tcBorders>
              <w:top w:val="single" w:sz="4" w:space="0" w:color="auto"/>
              <w:left w:val="single" w:sz="4" w:space="0" w:color="auto"/>
              <w:bottom w:val="single" w:sz="4" w:space="0" w:color="auto"/>
              <w:right w:val="single" w:sz="4" w:space="0" w:color="auto"/>
            </w:tcBorders>
            <w:shd w:val="clear" w:color="auto" w:fill="7F7F7F"/>
            <w:vAlign w:val="center"/>
          </w:tcPr>
          <w:p w:rsidR="00000000" w:rsidRDefault="009C1351">
            <w:pPr>
              <w:pStyle w:val="default0"/>
              <w:spacing w:before="0" w:beforeAutospacing="0" w:after="0" w:afterAutospacing="0"/>
              <w:jc w:val="right"/>
              <w:rPr>
                <w:rFonts w:ascii="Arial" w:hAnsi="Arial" w:cs="Arial"/>
                <w:noProof/>
                <w:sz w:val="18"/>
                <w:szCs w:val="18"/>
                <w:lang w:val="fr-CH"/>
              </w:rPr>
            </w:pPr>
          </w:p>
        </w:tc>
      </w:tr>
      <w:tr w:rsidR="00000000">
        <w:tc>
          <w:tcPr>
            <w:tcW w:w="567"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center"/>
              <w:rPr>
                <w:rFonts w:ascii="Arial" w:hAnsi="Arial" w:cs="Arial"/>
                <w:noProof/>
                <w:sz w:val="18"/>
                <w:szCs w:val="18"/>
                <w:lang w:val="fr-CH"/>
              </w:rPr>
            </w:pPr>
            <w:r>
              <w:rPr>
                <w:rFonts w:ascii="Arial" w:hAnsi="Arial" w:cs="Arial"/>
                <w:noProof/>
                <w:sz w:val="18"/>
                <w:szCs w:val="18"/>
                <w:lang w:val="fr-CH"/>
              </w:rPr>
              <w:t>V</w:t>
            </w:r>
          </w:p>
        </w:tc>
        <w:tc>
          <w:tcPr>
            <w:tcW w:w="4392"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rPr>
                <w:rFonts w:ascii="Arial" w:hAnsi="Arial" w:cs="Arial"/>
                <w:b/>
                <w:noProof/>
                <w:sz w:val="18"/>
                <w:szCs w:val="18"/>
                <w:lang w:val="fr-CH"/>
              </w:rPr>
            </w:pPr>
            <w:r>
              <w:rPr>
                <w:rFonts w:ascii="Arial" w:hAnsi="Arial" w:cs="Arial"/>
                <w:b/>
                <w:noProof/>
                <w:sz w:val="18"/>
                <w:szCs w:val="18"/>
                <w:lang w:val="fr-CH"/>
              </w:rPr>
              <w:t xml:space="preserve">% de cofinancement à la charge du pays par rapport à la part prise en charge par GAVI </w:t>
            </w:r>
          </w:p>
        </w:tc>
        <w:tc>
          <w:tcPr>
            <w:tcW w:w="2903"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both"/>
              <w:rPr>
                <w:rFonts w:ascii="Arial" w:hAnsi="Arial" w:cs="Arial"/>
                <w:noProof/>
                <w:sz w:val="18"/>
                <w:szCs w:val="18"/>
                <w:lang w:val="fr-CH"/>
              </w:rPr>
            </w:pPr>
            <w:r>
              <w:rPr>
                <w:rFonts w:ascii="Arial" w:hAnsi="Arial" w:cs="Arial"/>
                <w:noProof/>
                <w:sz w:val="18"/>
                <w:szCs w:val="18"/>
                <w:lang w:val="fr-CH"/>
              </w:rPr>
              <w:t>U / T</w:t>
            </w:r>
          </w:p>
        </w:tc>
        <w:tc>
          <w:tcPr>
            <w:tcW w:w="1124"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right"/>
              <w:rPr>
                <w:rFonts w:ascii="Arial" w:hAnsi="Arial" w:cs="Arial"/>
                <w:bCs/>
                <w:noProof/>
                <w:sz w:val="18"/>
                <w:szCs w:val="18"/>
                <w:lang w:val="fr-CH"/>
              </w:rPr>
            </w:pPr>
            <w:r>
              <w:rPr>
                <w:rStyle w:val="propertyeditor"/>
                <w:rFonts w:ascii="Arial" w:hAnsi="Arial" w:cs="Arial"/>
                <w:bCs/>
                <w:noProof/>
                <w:sz w:val="18"/>
                <w:szCs w:val="18"/>
                <w:lang w:val="fr-CH"/>
              </w:rPr>
              <w:t>3.80</w:t>
            </w:r>
            <w:r>
              <w:rPr>
                <w:rStyle w:val="propertyeditor"/>
                <w:rFonts w:ascii="Arial" w:hAnsi="Arial" w:cs="Arial"/>
                <w:bCs/>
                <w:noProof/>
                <w:sz w:val="18"/>
                <w:szCs w:val="18"/>
                <w:lang w:val="fr-CH"/>
              </w:rPr>
              <w:t>%</w:t>
            </w:r>
          </w:p>
        </w:tc>
        <w:tc>
          <w:tcPr>
            <w:tcW w:w="1628" w:type="dxa"/>
            <w:tcBorders>
              <w:top w:val="single" w:sz="4" w:space="0" w:color="auto"/>
              <w:left w:val="single" w:sz="4" w:space="0" w:color="auto"/>
              <w:bottom w:val="single" w:sz="4" w:space="0" w:color="auto"/>
              <w:right w:val="single" w:sz="4" w:space="0" w:color="auto"/>
            </w:tcBorders>
            <w:shd w:val="clear" w:color="auto" w:fill="7F7F7F"/>
            <w:vAlign w:val="center"/>
          </w:tcPr>
          <w:p w:rsidR="00000000" w:rsidRDefault="009C1351">
            <w:pPr>
              <w:pStyle w:val="default0"/>
              <w:spacing w:before="0" w:beforeAutospacing="0" w:after="0" w:afterAutospacing="0"/>
              <w:jc w:val="right"/>
              <w:rPr>
                <w:rFonts w:ascii="Arial" w:hAnsi="Arial" w:cs="Arial"/>
                <w:noProof/>
                <w:sz w:val="18"/>
                <w:szCs w:val="18"/>
                <w:lang w:val="fr-CH"/>
              </w:rPr>
            </w:pPr>
          </w:p>
        </w:tc>
        <w:tc>
          <w:tcPr>
            <w:tcW w:w="1125" w:type="dxa"/>
            <w:tcBorders>
              <w:top w:val="single" w:sz="4" w:space="0" w:color="auto"/>
              <w:left w:val="single" w:sz="4" w:space="0" w:color="auto"/>
              <w:bottom w:val="single" w:sz="4" w:space="0" w:color="auto"/>
              <w:right w:val="single" w:sz="4" w:space="0" w:color="auto"/>
            </w:tcBorders>
            <w:shd w:val="clear" w:color="auto" w:fill="7F7F7F"/>
            <w:vAlign w:val="center"/>
          </w:tcPr>
          <w:p w:rsidR="00000000" w:rsidRDefault="009C1351">
            <w:pPr>
              <w:pStyle w:val="default0"/>
              <w:spacing w:before="0" w:beforeAutospacing="0" w:after="0" w:afterAutospacing="0"/>
              <w:jc w:val="right"/>
              <w:rPr>
                <w:rFonts w:ascii="Arial" w:hAnsi="Arial" w:cs="Arial"/>
                <w:noProof/>
                <w:sz w:val="18"/>
                <w:szCs w:val="18"/>
                <w:lang w:val="fr-CH"/>
              </w:rPr>
            </w:pPr>
          </w:p>
        </w:tc>
        <w:tc>
          <w:tcPr>
            <w:tcW w:w="1124"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4.75</w:t>
            </w:r>
            <w:r>
              <w:rPr>
                <w:rStyle w:val="propertyeditor"/>
                <w:rFonts w:ascii="Arial" w:hAnsi="Arial" w:cs="Arial"/>
                <w:bCs/>
                <w:noProof/>
                <w:sz w:val="18"/>
                <w:szCs w:val="18"/>
                <w:lang w:val="fr-CH"/>
              </w:rPr>
              <w:t>%</w:t>
            </w:r>
          </w:p>
        </w:tc>
        <w:tc>
          <w:tcPr>
            <w:tcW w:w="1628" w:type="dxa"/>
            <w:tcBorders>
              <w:top w:val="single" w:sz="4" w:space="0" w:color="auto"/>
              <w:left w:val="single" w:sz="4" w:space="0" w:color="auto"/>
              <w:bottom w:val="single" w:sz="4" w:space="0" w:color="auto"/>
              <w:right w:val="single" w:sz="4" w:space="0" w:color="auto"/>
            </w:tcBorders>
            <w:shd w:val="clear" w:color="auto" w:fill="7F7F7F"/>
            <w:vAlign w:val="center"/>
          </w:tcPr>
          <w:p w:rsidR="00000000" w:rsidRDefault="009C1351">
            <w:pPr>
              <w:pStyle w:val="default0"/>
              <w:spacing w:before="0" w:beforeAutospacing="0" w:after="0" w:afterAutospacing="0"/>
              <w:jc w:val="right"/>
              <w:rPr>
                <w:rFonts w:ascii="Arial" w:hAnsi="Arial" w:cs="Arial"/>
                <w:noProof/>
                <w:sz w:val="18"/>
                <w:szCs w:val="18"/>
                <w:lang w:val="fr-CH"/>
              </w:rPr>
            </w:pPr>
          </w:p>
        </w:tc>
        <w:tc>
          <w:tcPr>
            <w:tcW w:w="1125" w:type="dxa"/>
            <w:tcBorders>
              <w:top w:val="single" w:sz="4" w:space="0" w:color="auto"/>
              <w:left w:val="single" w:sz="4" w:space="0" w:color="auto"/>
              <w:bottom w:val="single" w:sz="4" w:space="0" w:color="auto"/>
              <w:right w:val="single" w:sz="4" w:space="0" w:color="auto"/>
            </w:tcBorders>
            <w:shd w:val="clear" w:color="auto" w:fill="7F7F7F"/>
            <w:vAlign w:val="center"/>
          </w:tcPr>
          <w:p w:rsidR="00000000" w:rsidRDefault="009C1351">
            <w:pPr>
              <w:pStyle w:val="default0"/>
              <w:spacing w:before="0" w:beforeAutospacing="0" w:after="0" w:afterAutospacing="0"/>
              <w:jc w:val="right"/>
              <w:rPr>
                <w:rFonts w:ascii="Arial" w:hAnsi="Arial" w:cs="Arial"/>
                <w:noProof/>
                <w:sz w:val="18"/>
                <w:szCs w:val="18"/>
                <w:lang w:val="fr-CH"/>
              </w:rPr>
            </w:pPr>
          </w:p>
        </w:tc>
      </w:tr>
    </w:tbl>
    <w:p w:rsidR="00000000" w:rsidRDefault="009C1351">
      <w:pPr>
        <w:spacing w:after="0" w:line="240" w:lineRule="auto"/>
        <w:jc w:val="both"/>
        <w:rPr>
          <w:rFonts w:ascii="Arial" w:hAnsi="Arial" w:cs="Arial"/>
          <w:noProof/>
          <w:sz w:val="20"/>
          <w:szCs w:val="20"/>
          <w:lang w:val="fr-CH"/>
        </w:rPr>
      </w:pPr>
      <w:r>
        <w:rPr>
          <w:rFonts w:ascii="Arial" w:hAnsi="Arial" w:cs="Arial"/>
          <w:b/>
          <w:noProof/>
          <w:sz w:val="18"/>
          <w:szCs w:val="18"/>
          <w:vertAlign w:val="superscript"/>
          <w:lang w:val="fr-CH"/>
        </w:rPr>
        <w:t>[1]</w:t>
      </w:r>
      <w:r>
        <w:rPr>
          <w:rFonts w:ascii="Arial" w:hAnsi="Arial" w:cs="Arial"/>
          <w:noProof/>
          <w:sz w:val="20"/>
          <w:szCs w:val="20"/>
          <w:lang w:val="fr-CH"/>
        </w:rPr>
        <w:t xml:space="preserve"> 2</w:t>
      </w:r>
      <w:r>
        <w:rPr>
          <w:rFonts w:ascii="Arial" w:hAnsi="Arial" w:cs="Arial"/>
          <w:noProof/>
          <w:sz w:val="20"/>
          <w:szCs w:val="20"/>
          <w:vertAlign w:val="superscript"/>
          <w:lang w:val="fr-CH"/>
        </w:rPr>
        <w:t>e</w:t>
      </w:r>
      <w:r>
        <w:rPr>
          <w:rFonts w:ascii="Arial" w:hAnsi="Arial" w:cs="Arial"/>
          <w:noProof/>
          <w:sz w:val="20"/>
          <w:szCs w:val="20"/>
          <w:lang w:val="fr-CH"/>
        </w:rPr>
        <w:t xml:space="preserve"> dose pour le vaccin antorougeoleux ou antorotavirus (2 doses)</w:t>
      </w:r>
    </w:p>
    <w:p w:rsidR="00000000" w:rsidRDefault="009C1351">
      <w:pPr>
        <w:jc w:val="both"/>
        <w:rPr>
          <w:rFonts w:ascii="Arial" w:hAnsi="Arial" w:cs="Arial"/>
          <w:noProof/>
          <w:sz w:val="20"/>
          <w:szCs w:val="20"/>
          <w:lang w:val="fr-CH"/>
        </w:rPr>
      </w:pPr>
      <w:r>
        <w:rPr>
          <w:rFonts w:ascii="Arial" w:hAnsi="Arial" w:cs="Arial"/>
          <w:b/>
          <w:noProof/>
          <w:sz w:val="18"/>
          <w:szCs w:val="18"/>
          <w:vertAlign w:val="superscript"/>
          <w:lang w:val="fr-CH"/>
        </w:rPr>
        <w:t>[2]</w:t>
      </w:r>
      <w:r>
        <w:rPr>
          <w:rFonts w:ascii="Arial" w:hAnsi="Arial" w:cs="Arial"/>
          <w:noProof/>
          <w:sz w:val="20"/>
          <w:szCs w:val="20"/>
          <w:lang w:val="fr-CH"/>
        </w:rPr>
        <w:t xml:space="preserve"> (n) dépendant du vaccin.</w:t>
      </w:r>
    </w:p>
    <w:p w:rsidR="00000000" w:rsidRDefault="009C1351">
      <w:pPr>
        <w:pStyle w:val="default0"/>
        <w:spacing w:before="0" w:beforeAutospacing="0" w:after="200" w:afterAutospacing="0" w:line="276" w:lineRule="auto"/>
        <w:jc w:val="both"/>
        <w:rPr>
          <w:rFonts w:ascii="Arial" w:hAnsi="Arial" w:cs="Arial"/>
          <w:noProof/>
          <w:sz w:val="22"/>
          <w:lang w:val="fr-CH"/>
        </w:rPr>
      </w:pPr>
    </w:p>
    <w:p w:rsidR="00000000" w:rsidRDefault="009C1351">
      <w:pPr>
        <w:pStyle w:val="default0"/>
        <w:spacing w:before="0" w:beforeAutospacing="0" w:after="200" w:afterAutospacing="0" w:line="276" w:lineRule="auto"/>
        <w:jc w:val="both"/>
        <w:rPr>
          <w:rFonts w:ascii="Arial" w:hAnsi="Arial" w:cs="Arial"/>
          <w:noProof/>
          <w:sz w:val="22"/>
          <w:lang w:val="fr-CH"/>
        </w:rPr>
      </w:pPr>
    </w:p>
    <w:p w:rsidR="00000000" w:rsidRDefault="009C1351">
      <w:pPr>
        <w:pStyle w:val="Heading1"/>
        <w:spacing w:before="240" w:after="200"/>
        <w:rPr>
          <w:rFonts w:ascii="Arial" w:hAnsi="Arial" w:cs="Arial"/>
          <w:b w:val="0"/>
          <w:noProof/>
          <w:color w:val="auto"/>
          <w:sz w:val="24"/>
          <w:szCs w:val="24"/>
          <w:lang w:val="fr-CH"/>
        </w:rPr>
      </w:pPr>
      <w:r>
        <w:rPr>
          <w:rFonts w:ascii="Arial" w:hAnsi="Arial" w:cs="Arial"/>
          <w:noProof/>
          <w:color w:val="auto"/>
          <w:sz w:val="24"/>
          <w:szCs w:val="24"/>
          <w:lang w:val="fr-CH"/>
        </w:rPr>
        <w:t>Tableau 1</w:t>
      </w:r>
      <w:r>
        <w:rPr>
          <w:rFonts w:ascii="Arial" w:hAnsi="Arial" w:cs="Arial"/>
          <w:noProof/>
          <w:color w:val="auto"/>
          <w:sz w:val="24"/>
          <w:szCs w:val="24"/>
          <w:lang w:val="fr-CH"/>
        </w:rPr>
        <w:t>.</w:t>
      </w:r>
      <w:r>
        <w:rPr>
          <w:rStyle w:val="propertyeditor"/>
          <w:rFonts w:ascii="Arial" w:hAnsi="Arial" w:cs="Arial"/>
          <w:noProof/>
          <w:color w:val="auto"/>
          <w:sz w:val="24"/>
          <w:szCs w:val="24"/>
          <w:lang w:val="fr-CH"/>
        </w:rPr>
        <w:t>2</w:t>
      </w:r>
      <w:r>
        <w:rPr>
          <w:rFonts w:ascii="Arial" w:hAnsi="Arial" w:cs="Arial"/>
          <w:noProof/>
          <w:color w:val="auto"/>
          <w:sz w:val="24"/>
          <w:szCs w:val="24"/>
          <w:lang w:val="fr-CH"/>
        </w:rPr>
        <w:t xml:space="preserve"> D –</w:t>
      </w:r>
      <w:r>
        <w:rPr>
          <w:rFonts w:ascii="Arial" w:hAnsi="Arial" w:cs="Arial"/>
          <w:b w:val="0"/>
          <w:noProof/>
          <w:color w:val="auto"/>
          <w:sz w:val="24"/>
          <w:szCs w:val="24"/>
          <w:lang w:val="fr-CH"/>
        </w:rPr>
        <w:t xml:space="preserve"> Estimation du nombre de doses de vaccin</w:t>
      </w:r>
      <w:r>
        <w:rPr>
          <w:rFonts w:ascii="Arial" w:hAnsi="Arial" w:cs="Arial"/>
          <w:b w:val="0"/>
          <w:noProof/>
          <w:color w:val="auto"/>
          <w:sz w:val="24"/>
          <w:szCs w:val="24"/>
          <w:lang w:val="fr-CH"/>
        </w:rPr>
        <w:t xml:space="preserve"> </w:t>
      </w:r>
      <w:r>
        <w:rPr>
          <w:rStyle w:val="propertyeditor"/>
          <w:rFonts w:ascii="Arial" w:hAnsi="Arial" w:cs="Arial"/>
          <w:b w:val="0"/>
          <w:noProof/>
          <w:color w:val="auto"/>
          <w:sz w:val="24"/>
          <w:szCs w:val="24"/>
          <w:lang w:val="fr-CH"/>
        </w:rPr>
        <w:t>Rotavirus 2-dose schedul</w:t>
      </w:r>
      <w:r>
        <w:rPr>
          <w:rStyle w:val="propertyeditor"/>
          <w:rFonts w:ascii="Arial" w:hAnsi="Arial" w:cs="Arial"/>
          <w:b w:val="0"/>
          <w:noProof/>
          <w:color w:val="auto"/>
          <w:sz w:val="24"/>
          <w:szCs w:val="24"/>
          <w:lang w:val="fr-CH"/>
        </w:rPr>
        <w:t>e</w:t>
      </w:r>
      <w:r>
        <w:rPr>
          <w:rFonts w:ascii="Arial" w:hAnsi="Arial" w:cs="Arial"/>
          <w:b w:val="0"/>
          <w:noProof/>
          <w:color w:val="auto"/>
          <w:sz w:val="24"/>
          <w:szCs w:val="24"/>
          <w:lang w:val="fr-CH"/>
        </w:rPr>
        <w:t xml:space="preserve">, matériel d’injection associé et budget de cofinancement </w:t>
      </w:r>
      <w:r>
        <w:rPr>
          <w:rFonts w:ascii="Arial" w:hAnsi="Arial" w:cs="Arial"/>
          <w:b w:val="0"/>
          <w:noProof/>
          <w:color w:val="auto"/>
          <w:sz w:val="24"/>
          <w:szCs w:val="24"/>
          <w:lang w:val="fr-CH"/>
        </w:rPr>
        <w:t>correspondant (page 2)</w:t>
      </w:r>
      <w:bookmarkEnd w:id="73"/>
      <w:bookmarkEnd w:id="7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8"/>
        <w:gridCol w:w="4357"/>
        <w:gridCol w:w="2933"/>
        <w:gridCol w:w="1125"/>
        <w:gridCol w:w="1628"/>
        <w:gridCol w:w="1126"/>
        <w:gridCol w:w="1125"/>
        <w:gridCol w:w="1628"/>
        <w:gridCol w:w="1126"/>
      </w:tblGrid>
      <w:tr w:rsidR="00000000">
        <w:trPr>
          <w:tblHeader/>
        </w:trPr>
        <w:tc>
          <w:tcPr>
            <w:tcW w:w="568" w:type="dxa"/>
            <w:tcBorders>
              <w:top w:val="single" w:sz="4" w:space="0" w:color="auto"/>
              <w:left w:val="single" w:sz="4" w:space="0" w:color="auto"/>
              <w:bottom w:val="single" w:sz="4" w:space="0" w:color="auto"/>
              <w:right w:val="single" w:sz="4" w:space="0" w:color="auto"/>
            </w:tcBorders>
            <w:vAlign w:val="center"/>
          </w:tcPr>
          <w:p w:rsidR="00000000" w:rsidRDefault="009C1351">
            <w:pPr>
              <w:pStyle w:val="default0"/>
              <w:spacing w:before="120" w:beforeAutospacing="0" w:after="120" w:afterAutospacing="0"/>
              <w:jc w:val="center"/>
              <w:rPr>
                <w:rFonts w:ascii="Arial" w:hAnsi="Arial" w:cs="Arial"/>
                <w:noProof/>
                <w:sz w:val="20"/>
                <w:szCs w:val="18"/>
                <w:lang w:val="fr-CH"/>
              </w:rPr>
            </w:pPr>
          </w:p>
        </w:tc>
        <w:tc>
          <w:tcPr>
            <w:tcW w:w="4357" w:type="dxa"/>
            <w:tcBorders>
              <w:top w:val="single" w:sz="4" w:space="0" w:color="auto"/>
              <w:left w:val="single" w:sz="4" w:space="0" w:color="auto"/>
              <w:bottom w:val="single" w:sz="4" w:space="0" w:color="auto"/>
              <w:right w:val="single" w:sz="4" w:space="0" w:color="auto"/>
            </w:tcBorders>
            <w:vAlign w:val="center"/>
          </w:tcPr>
          <w:p w:rsidR="00000000" w:rsidRDefault="009C1351">
            <w:pPr>
              <w:pStyle w:val="default0"/>
              <w:spacing w:before="120" w:beforeAutospacing="0" w:after="120" w:afterAutospacing="0"/>
              <w:jc w:val="center"/>
              <w:rPr>
                <w:rFonts w:ascii="Arial" w:hAnsi="Arial" w:cs="Arial"/>
                <w:b/>
                <w:noProof/>
                <w:sz w:val="20"/>
                <w:szCs w:val="18"/>
                <w:lang w:val="fr-CH"/>
              </w:rPr>
            </w:pPr>
          </w:p>
        </w:tc>
        <w:tc>
          <w:tcPr>
            <w:tcW w:w="2933" w:type="dxa"/>
            <w:tcBorders>
              <w:top w:val="single" w:sz="4" w:space="0" w:color="auto"/>
              <w:left w:val="single" w:sz="4" w:space="0" w:color="auto"/>
              <w:bottom w:val="single" w:sz="4" w:space="0" w:color="auto"/>
              <w:right w:val="single" w:sz="4" w:space="0" w:color="auto"/>
            </w:tcBorders>
            <w:vAlign w:val="center"/>
            <w:hideMark/>
          </w:tcPr>
          <w:p w:rsidR="00000000" w:rsidRDefault="009C1351">
            <w:pPr>
              <w:spacing w:before="120" w:after="120" w:line="240" w:lineRule="auto"/>
              <w:jc w:val="center"/>
              <w:rPr>
                <w:rFonts w:ascii="Arial" w:hAnsi="Arial" w:cs="Arial"/>
                <w:b/>
                <w:bCs/>
                <w:noProof/>
                <w:sz w:val="20"/>
                <w:szCs w:val="18"/>
                <w:lang w:val="fr-CH"/>
              </w:rPr>
            </w:pPr>
            <w:r>
              <w:rPr>
                <w:rFonts w:ascii="Arial" w:hAnsi="Arial" w:cs="Arial"/>
                <w:b/>
                <w:bCs/>
                <w:noProof/>
                <w:sz w:val="20"/>
                <w:szCs w:val="18"/>
                <w:lang w:val="fr-CH"/>
              </w:rPr>
              <w:t>Formule</w:t>
            </w:r>
          </w:p>
        </w:tc>
        <w:tc>
          <w:tcPr>
            <w:tcW w:w="3879" w:type="dxa"/>
            <w:gridSpan w:val="3"/>
            <w:tcBorders>
              <w:top w:val="single" w:sz="4" w:space="0" w:color="auto"/>
              <w:left w:val="single" w:sz="4" w:space="0" w:color="auto"/>
              <w:bottom w:val="single" w:sz="4" w:space="0" w:color="auto"/>
              <w:right w:val="single" w:sz="4" w:space="0" w:color="auto"/>
            </w:tcBorders>
            <w:vAlign w:val="center"/>
            <w:hideMark/>
          </w:tcPr>
          <w:p w:rsidR="00000000" w:rsidRDefault="009C1351">
            <w:pPr>
              <w:spacing w:before="120" w:after="120" w:line="240" w:lineRule="auto"/>
              <w:jc w:val="center"/>
              <w:rPr>
                <w:rFonts w:ascii="Arial" w:hAnsi="Arial" w:cs="Arial"/>
                <w:b/>
                <w:bCs/>
                <w:noProof/>
                <w:sz w:val="20"/>
                <w:szCs w:val="18"/>
                <w:lang w:val="fr-CH"/>
              </w:rPr>
            </w:pPr>
            <w:r>
              <w:rPr>
                <w:rStyle w:val="propertyeditor"/>
                <w:rFonts w:ascii="Arial" w:hAnsi="Arial" w:cs="Arial"/>
                <w:b/>
                <w:bCs/>
                <w:noProof/>
                <w:sz w:val="20"/>
                <w:szCs w:val="18"/>
                <w:lang w:val="fr-CH"/>
              </w:rPr>
              <w:t>201</w:t>
            </w:r>
            <w:r>
              <w:rPr>
                <w:rStyle w:val="propertyeditor"/>
                <w:rFonts w:ascii="Arial" w:hAnsi="Arial" w:cs="Arial"/>
                <w:b/>
                <w:bCs/>
                <w:noProof/>
                <w:sz w:val="20"/>
                <w:szCs w:val="18"/>
                <w:lang w:val="fr-CH"/>
              </w:rPr>
              <w:t>5</w:t>
            </w:r>
          </w:p>
        </w:tc>
        <w:tc>
          <w:tcPr>
            <w:tcW w:w="3879" w:type="dxa"/>
            <w:gridSpan w:val="3"/>
            <w:tcBorders>
              <w:top w:val="single" w:sz="4" w:space="0" w:color="auto"/>
              <w:left w:val="single" w:sz="4" w:space="0" w:color="auto"/>
              <w:bottom w:val="single" w:sz="4" w:space="0" w:color="auto"/>
              <w:right w:val="single" w:sz="4" w:space="0" w:color="auto"/>
            </w:tcBorders>
            <w:vAlign w:val="center"/>
            <w:hideMark/>
          </w:tcPr>
          <w:p w:rsidR="00000000" w:rsidRDefault="009C1351">
            <w:pPr>
              <w:spacing w:before="120" w:after="120" w:line="240" w:lineRule="auto"/>
              <w:jc w:val="center"/>
              <w:rPr>
                <w:rFonts w:ascii="Arial" w:hAnsi="Arial" w:cs="Arial"/>
                <w:b/>
                <w:bCs/>
                <w:noProof/>
                <w:sz w:val="20"/>
                <w:szCs w:val="18"/>
                <w:lang w:val="fr-CH"/>
              </w:rPr>
            </w:pPr>
          </w:p>
        </w:tc>
      </w:tr>
      <w:tr w:rsidR="00000000">
        <w:trPr>
          <w:tblHeader/>
        </w:trPr>
        <w:tc>
          <w:tcPr>
            <w:tcW w:w="568" w:type="dxa"/>
            <w:tcBorders>
              <w:top w:val="single" w:sz="4" w:space="0" w:color="auto"/>
              <w:left w:val="single" w:sz="4" w:space="0" w:color="auto"/>
              <w:bottom w:val="single" w:sz="4" w:space="0" w:color="auto"/>
              <w:right w:val="single" w:sz="4" w:space="0" w:color="auto"/>
            </w:tcBorders>
            <w:vAlign w:val="center"/>
          </w:tcPr>
          <w:p w:rsidR="00000000" w:rsidRDefault="009C1351">
            <w:pPr>
              <w:pStyle w:val="default0"/>
              <w:spacing w:before="120" w:beforeAutospacing="0" w:after="120" w:afterAutospacing="0"/>
              <w:jc w:val="center"/>
              <w:rPr>
                <w:rFonts w:ascii="Arial" w:hAnsi="Arial" w:cs="Arial"/>
                <w:noProof/>
                <w:sz w:val="20"/>
                <w:szCs w:val="18"/>
                <w:lang w:val="fr-CH"/>
              </w:rPr>
            </w:pPr>
          </w:p>
        </w:tc>
        <w:tc>
          <w:tcPr>
            <w:tcW w:w="4357" w:type="dxa"/>
            <w:tcBorders>
              <w:top w:val="single" w:sz="4" w:space="0" w:color="auto"/>
              <w:left w:val="single" w:sz="4" w:space="0" w:color="auto"/>
              <w:bottom w:val="single" w:sz="4" w:space="0" w:color="auto"/>
              <w:right w:val="single" w:sz="4" w:space="0" w:color="auto"/>
            </w:tcBorders>
            <w:vAlign w:val="center"/>
          </w:tcPr>
          <w:p w:rsidR="00000000" w:rsidRDefault="009C1351">
            <w:pPr>
              <w:pStyle w:val="default0"/>
              <w:spacing w:before="120" w:beforeAutospacing="0" w:after="120" w:afterAutospacing="0"/>
              <w:jc w:val="center"/>
              <w:rPr>
                <w:rFonts w:ascii="Arial" w:hAnsi="Arial" w:cs="Arial"/>
                <w:b/>
                <w:noProof/>
                <w:sz w:val="20"/>
                <w:szCs w:val="18"/>
                <w:lang w:val="fr-CH"/>
              </w:rPr>
            </w:pPr>
          </w:p>
        </w:tc>
        <w:tc>
          <w:tcPr>
            <w:tcW w:w="2933" w:type="dxa"/>
            <w:tcBorders>
              <w:top w:val="single" w:sz="4" w:space="0" w:color="auto"/>
              <w:left w:val="single" w:sz="4" w:space="0" w:color="auto"/>
              <w:bottom w:val="single" w:sz="4" w:space="0" w:color="auto"/>
              <w:right w:val="single" w:sz="4" w:space="0" w:color="auto"/>
            </w:tcBorders>
            <w:vAlign w:val="center"/>
          </w:tcPr>
          <w:p w:rsidR="00000000" w:rsidRDefault="009C1351">
            <w:pPr>
              <w:pStyle w:val="default0"/>
              <w:spacing w:before="120" w:beforeAutospacing="0" w:after="120" w:afterAutospacing="0"/>
              <w:jc w:val="center"/>
              <w:rPr>
                <w:rFonts w:ascii="Arial" w:hAnsi="Arial" w:cs="Arial"/>
                <w:b/>
                <w:noProof/>
                <w:sz w:val="20"/>
                <w:szCs w:val="18"/>
                <w:lang w:val="fr-CH"/>
              </w:rPr>
            </w:pPr>
          </w:p>
        </w:tc>
        <w:tc>
          <w:tcPr>
            <w:tcW w:w="1125"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120" w:beforeAutospacing="0" w:after="120" w:afterAutospacing="0"/>
              <w:jc w:val="center"/>
              <w:rPr>
                <w:rFonts w:ascii="Arial" w:hAnsi="Arial" w:cs="Arial"/>
                <w:b/>
                <w:noProof/>
                <w:sz w:val="20"/>
                <w:szCs w:val="18"/>
                <w:lang w:val="fr-CH"/>
              </w:rPr>
            </w:pPr>
            <w:r>
              <w:rPr>
                <w:rFonts w:ascii="Arial" w:hAnsi="Arial" w:cs="Arial"/>
                <w:b/>
                <w:noProof/>
                <w:sz w:val="20"/>
                <w:szCs w:val="18"/>
                <w:lang w:val="fr-CH"/>
              </w:rPr>
              <w:t>Total</w:t>
            </w:r>
          </w:p>
        </w:tc>
        <w:tc>
          <w:tcPr>
            <w:tcW w:w="1628"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120" w:beforeAutospacing="0" w:after="120" w:afterAutospacing="0"/>
              <w:jc w:val="center"/>
              <w:rPr>
                <w:rFonts w:ascii="Arial" w:hAnsi="Arial" w:cs="Arial"/>
                <w:b/>
                <w:noProof/>
                <w:sz w:val="20"/>
                <w:szCs w:val="18"/>
                <w:lang w:val="fr-CH"/>
              </w:rPr>
            </w:pPr>
            <w:r>
              <w:rPr>
                <w:rFonts w:ascii="Arial" w:hAnsi="Arial" w:cs="Arial"/>
                <w:b/>
                <w:noProof/>
                <w:sz w:val="20"/>
                <w:szCs w:val="18"/>
                <w:lang w:val="fr-CH"/>
              </w:rPr>
              <w:t>Gouvernement</w:t>
            </w:r>
          </w:p>
        </w:tc>
        <w:tc>
          <w:tcPr>
            <w:tcW w:w="1126"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120" w:beforeAutospacing="0" w:after="120" w:afterAutospacing="0"/>
              <w:jc w:val="center"/>
              <w:rPr>
                <w:rFonts w:ascii="Arial" w:hAnsi="Arial" w:cs="Arial"/>
                <w:b/>
                <w:noProof/>
                <w:sz w:val="20"/>
                <w:szCs w:val="18"/>
                <w:lang w:val="fr-CH"/>
              </w:rPr>
            </w:pPr>
            <w:r>
              <w:rPr>
                <w:rFonts w:ascii="Arial" w:hAnsi="Arial" w:cs="Arial"/>
                <w:b/>
                <w:noProof/>
                <w:sz w:val="20"/>
                <w:szCs w:val="18"/>
                <w:lang w:val="fr-CH"/>
              </w:rPr>
              <w:t>GAVI</w:t>
            </w:r>
          </w:p>
        </w:tc>
        <w:tc>
          <w:tcPr>
            <w:tcW w:w="1125"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120" w:beforeAutospacing="0" w:after="120" w:afterAutospacing="0"/>
              <w:jc w:val="center"/>
              <w:rPr>
                <w:rFonts w:ascii="Arial" w:hAnsi="Arial" w:cs="Arial"/>
                <w:b/>
                <w:noProof/>
                <w:sz w:val="20"/>
                <w:szCs w:val="18"/>
                <w:lang w:val="fr-CH"/>
              </w:rPr>
            </w:pPr>
            <w:r>
              <w:rPr>
                <w:rFonts w:ascii="Arial" w:hAnsi="Arial" w:cs="Arial"/>
                <w:b/>
                <w:noProof/>
                <w:sz w:val="20"/>
                <w:szCs w:val="18"/>
                <w:lang w:val="fr-CH"/>
              </w:rPr>
              <w:t>Total</w:t>
            </w:r>
          </w:p>
        </w:tc>
        <w:tc>
          <w:tcPr>
            <w:tcW w:w="1628"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120" w:beforeAutospacing="0" w:after="120" w:afterAutospacing="0"/>
              <w:jc w:val="center"/>
              <w:rPr>
                <w:rFonts w:ascii="Arial" w:hAnsi="Arial" w:cs="Arial"/>
                <w:b/>
                <w:noProof/>
                <w:sz w:val="20"/>
                <w:szCs w:val="18"/>
                <w:lang w:val="fr-CH"/>
              </w:rPr>
            </w:pPr>
            <w:r>
              <w:rPr>
                <w:rFonts w:ascii="Arial" w:hAnsi="Arial" w:cs="Arial"/>
                <w:b/>
                <w:noProof/>
                <w:sz w:val="20"/>
                <w:szCs w:val="18"/>
                <w:lang w:val="fr-CH"/>
              </w:rPr>
              <w:t>Gouvernement</w:t>
            </w:r>
          </w:p>
        </w:tc>
        <w:tc>
          <w:tcPr>
            <w:tcW w:w="1126"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120" w:beforeAutospacing="0" w:after="120" w:afterAutospacing="0"/>
              <w:jc w:val="center"/>
              <w:rPr>
                <w:rFonts w:ascii="Arial" w:hAnsi="Arial" w:cs="Arial"/>
                <w:b/>
                <w:noProof/>
                <w:sz w:val="20"/>
                <w:szCs w:val="18"/>
                <w:lang w:val="fr-CH"/>
              </w:rPr>
            </w:pPr>
            <w:r>
              <w:rPr>
                <w:rFonts w:ascii="Arial" w:hAnsi="Arial" w:cs="Arial"/>
                <w:b/>
                <w:noProof/>
                <w:sz w:val="20"/>
                <w:szCs w:val="18"/>
                <w:lang w:val="fr-CH"/>
              </w:rPr>
              <w:t>GAVI</w:t>
            </w:r>
          </w:p>
        </w:tc>
      </w:tr>
      <w:tr w:rsidR="00000000">
        <w:tc>
          <w:tcPr>
            <w:tcW w:w="568"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center"/>
              <w:rPr>
                <w:rFonts w:ascii="Arial" w:hAnsi="Arial" w:cs="Arial"/>
                <w:noProof/>
                <w:sz w:val="18"/>
                <w:szCs w:val="18"/>
                <w:lang w:val="fr-CH"/>
              </w:rPr>
            </w:pPr>
            <w:r>
              <w:rPr>
                <w:rFonts w:ascii="Arial" w:hAnsi="Arial" w:cs="Arial"/>
                <w:noProof/>
                <w:sz w:val="18"/>
                <w:szCs w:val="18"/>
                <w:lang w:val="fr-CH"/>
              </w:rPr>
              <w:t>A</w:t>
            </w:r>
          </w:p>
        </w:tc>
        <w:tc>
          <w:tcPr>
            <w:tcW w:w="4357"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rPr>
                <w:rFonts w:ascii="Arial" w:hAnsi="Arial" w:cs="Arial"/>
                <w:b/>
                <w:noProof/>
                <w:sz w:val="18"/>
                <w:szCs w:val="18"/>
                <w:lang w:val="fr-CH"/>
              </w:rPr>
            </w:pPr>
            <w:r>
              <w:rPr>
                <w:rFonts w:ascii="Arial" w:hAnsi="Arial" w:cs="Arial"/>
                <w:b/>
                <w:noProof/>
                <w:sz w:val="18"/>
                <w:szCs w:val="18"/>
                <w:lang w:val="fr-CH"/>
              </w:rPr>
              <w:t>Cofinancement du pays</w:t>
            </w:r>
          </w:p>
        </w:tc>
        <w:tc>
          <w:tcPr>
            <w:tcW w:w="2933" w:type="dxa"/>
            <w:tcBorders>
              <w:top w:val="single" w:sz="4" w:space="0" w:color="auto"/>
              <w:left w:val="single" w:sz="4" w:space="0" w:color="auto"/>
              <w:bottom w:val="single" w:sz="4" w:space="0" w:color="auto"/>
              <w:right w:val="single" w:sz="4" w:space="0" w:color="auto"/>
            </w:tcBorders>
            <w:vAlign w:val="center"/>
          </w:tcPr>
          <w:p w:rsidR="00000000" w:rsidRDefault="009C1351">
            <w:pPr>
              <w:pStyle w:val="default0"/>
              <w:spacing w:before="0" w:beforeAutospacing="0" w:after="0" w:afterAutospacing="0"/>
              <w:rPr>
                <w:rFonts w:ascii="Arial" w:hAnsi="Arial" w:cs="Arial"/>
                <w:noProof/>
                <w:sz w:val="18"/>
                <w:szCs w:val="18"/>
                <w:lang w:val="fr-CH"/>
              </w:rPr>
            </w:pPr>
          </w:p>
        </w:tc>
        <w:tc>
          <w:tcPr>
            <w:tcW w:w="1125"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center"/>
              <w:rPr>
                <w:rFonts w:ascii="Arial" w:hAnsi="Arial" w:cs="Arial"/>
                <w:noProof/>
                <w:sz w:val="18"/>
                <w:szCs w:val="18"/>
                <w:lang w:val="fr-CH"/>
              </w:rPr>
            </w:pPr>
            <w:r>
              <w:rPr>
                <w:rStyle w:val="propertyeditor"/>
                <w:rFonts w:ascii="Arial" w:hAnsi="Arial" w:cs="Arial"/>
                <w:bCs/>
                <w:noProof/>
                <w:sz w:val="18"/>
                <w:szCs w:val="18"/>
                <w:lang w:val="fr-CH"/>
              </w:rPr>
              <w:t>5.28</w:t>
            </w:r>
            <w:r>
              <w:rPr>
                <w:rStyle w:val="propertyeditor"/>
                <w:rFonts w:ascii="Arial" w:hAnsi="Arial" w:cs="Arial"/>
                <w:bCs/>
                <w:noProof/>
                <w:sz w:val="18"/>
                <w:szCs w:val="18"/>
                <w:lang w:val="fr-CH"/>
              </w:rPr>
              <w:t>%</w:t>
            </w:r>
          </w:p>
        </w:tc>
        <w:tc>
          <w:tcPr>
            <w:tcW w:w="1628" w:type="dxa"/>
            <w:tcBorders>
              <w:top w:val="single" w:sz="4" w:space="0" w:color="auto"/>
              <w:left w:val="single" w:sz="4" w:space="0" w:color="auto"/>
              <w:bottom w:val="single" w:sz="4" w:space="0" w:color="auto"/>
              <w:right w:val="single" w:sz="4" w:space="0" w:color="auto"/>
            </w:tcBorders>
            <w:shd w:val="clear" w:color="auto" w:fill="7F7F7F"/>
            <w:vAlign w:val="center"/>
          </w:tcPr>
          <w:p w:rsidR="00000000" w:rsidRDefault="009C1351">
            <w:pPr>
              <w:pStyle w:val="default0"/>
              <w:spacing w:before="0" w:beforeAutospacing="0" w:after="0" w:afterAutospacing="0"/>
              <w:jc w:val="center"/>
              <w:rPr>
                <w:rFonts w:ascii="Arial" w:hAnsi="Arial" w:cs="Arial"/>
                <w:noProof/>
                <w:sz w:val="18"/>
                <w:szCs w:val="18"/>
                <w:lang w:val="fr-CH"/>
              </w:rPr>
            </w:pPr>
          </w:p>
        </w:tc>
        <w:tc>
          <w:tcPr>
            <w:tcW w:w="1126" w:type="dxa"/>
            <w:tcBorders>
              <w:top w:val="single" w:sz="4" w:space="0" w:color="auto"/>
              <w:left w:val="single" w:sz="4" w:space="0" w:color="auto"/>
              <w:bottom w:val="single" w:sz="4" w:space="0" w:color="auto"/>
              <w:right w:val="single" w:sz="4" w:space="0" w:color="auto"/>
            </w:tcBorders>
            <w:shd w:val="clear" w:color="auto" w:fill="7F7F7F"/>
            <w:vAlign w:val="center"/>
          </w:tcPr>
          <w:p w:rsidR="00000000" w:rsidRDefault="009C1351">
            <w:pPr>
              <w:pStyle w:val="default0"/>
              <w:spacing w:before="0" w:beforeAutospacing="0" w:after="0" w:afterAutospacing="0"/>
              <w:jc w:val="center"/>
              <w:rPr>
                <w:rFonts w:ascii="Arial" w:hAnsi="Arial" w:cs="Arial"/>
                <w:noProof/>
                <w:sz w:val="18"/>
                <w:szCs w:val="18"/>
                <w:lang w:val="fr-CH"/>
              </w:rPr>
            </w:pPr>
          </w:p>
        </w:tc>
        <w:tc>
          <w:tcPr>
            <w:tcW w:w="1125"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center"/>
              <w:rPr>
                <w:rFonts w:ascii="Arial" w:hAnsi="Arial" w:cs="Arial"/>
                <w:noProof/>
                <w:sz w:val="18"/>
                <w:szCs w:val="18"/>
                <w:lang w:val="fr-CH"/>
              </w:rPr>
            </w:pPr>
          </w:p>
        </w:tc>
        <w:tc>
          <w:tcPr>
            <w:tcW w:w="1628" w:type="dxa"/>
            <w:tcBorders>
              <w:top w:val="single" w:sz="4" w:space="0" w:color="auto"/>
              <w:left w:val="single" w:sz="4" w:space="0" w:color="auto"/>
              <w:bottom w:val="single" w:sz="4" w:space="0" w:color="auto"/>
              <w:right w:val="single" w:sz="4" w:space="0" w:color="auto"/>
            </w:tcBorders>
            <w:shd w:val="clear" w:color="auto" w:fill="7F7F7F"/>
            <w:vAlign w:val="center"/>
          </w:tcPr>
          <w:p w:rsidR="00000000" w:rsidRDefault="009C1351">
            <w:pPr>
              <w:pStyle w:val="default0"/>
              <w:spacing w:before="0" w:beforeAutospacing="0" w:after="0" w:afterAutospacing="0"/>
              <w:jc w:val="center"/>
              <w:rPr>
                <w:rFonts w:ascii="Arial" w:hAnsi="Arial" w:cs="Arial"/>
                <w:noProof/>
                <w:sz w:val="18"/>
                <w:szCs w:val="18"/>
                <w:lang w:val="fr-CH"/>
              </w:rPr>
            </w:pPr>
          </w:p>
        </w:tc>
        <w:tc>
          <w:tcPr>
            <w:tcW w:w="1126" w:type="dxa"/>
            <w:tcBorders>
              <w:top w:val="single" w:sz="4" w:space="0" w:color="auto"/>
              <w:left w:val="single" w:sz="4" w:space="0" w:color="auto"/>
              <w:bottom w:val="single" w:sz="4" w:space="0" w:color="auto"/>
              <w:right w:val="single" w:sz="4" w:space="0" w:color="auto"/>
            </w:tcBorders>
            <w:shd w:val="clear" w:color="auto" w:fill="7F7F7F"/>
            <w:vAlign w:val="center"/>
          </w:tcPr>
          <w:p w:rsidR="00000000" w:rsidRDefault="009C1351">
            <w:pPr>
              <w:pStyle w:val="default0"/>
              <w:spacing w:before="0" w:beforeAutospacing="0" w:after="0" w:afterAutospacing="0"/>
              <w:jc w:val="center"/>
              <w:rPr>
                <w:rFonts w:ascii="Arial" w:hAnsi="Arial" w:cs="Arial"/>
                <w:noProof/>
                <w:sz w:val="18"/>
                <w:szCs w:val="18"/>
                <w:lang w:val="fr-CH"/>
              </w:rPr>
            </w:pPr>
          </w:p>
        </w:tc>
      </w:tr>
      <w:tr w:rsidR="00000000">
        <w:tc>
          <w:tcPr>
            <w:tcW w:w="568"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center"/>
              <w:rPr>
                <w:rFonts w:ascii="Arial" w:hAnsi="Arial" w:cs="Arial"/>
                <w:noProof/>
                <w:sz w:val="18"/>
                <w:szCs w:val="18"/>
                <w:lang w:val="fr-CH"/>
              </w:rPr>
            </w:pPr>
            <w:r>
              <w:rPr>
                <w:rFonts w:ascii="Arial" w:hAnsi="Arial" w:cs="Arial"/>
                <w:noProof/>
                <w:sz w:val="18"/>
                <w:szCs w:val="18"/>
                <w:lang w:val="fr-CH"/>
              </w:rPr>
              <w:t>B</w:t>
            </w:r>
          </w:p>
        </w:tc>
        <w:tc>
          <w:tcPr>
            <w:tcW w:w="4357"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rPr>
                <w:rFonts w:ascii="Arial" w:hAnsi="Arial" w:cs="Arial"/>
                <w:b/>
                <w:noProof/>
                <w:sz w:val="18"/>
                <w:szCs w:val="18"/>
                <w:lang w:val="fr-CH"/>
              </w:rPr>
            </w:pPr>
            <w:r>
              <w:rPr>
                <w:rFonts w:ascii="Arial" w:hAnsi="Arial" w:cs="Arial"/>
                <w:b/>
                <w:noProof/>
                <w:sz w:val="18"/>
                <w:szCs w:val="18"/>
                <w:lang w:val="fr-CH"/>
              </w:rPr>
              <w:t>Nombre d’enfants devant recevoir la première dose du vaccin</w:t>
            </w:r>
            <w:r>
              <w:rPr>
                <w:rFonts w:ascii="Arial" w:hAnsi="Arial" w:cs="Arial"/>
                <w:b/>
                <w:noProof/>
                <w:sz w:val="18"/>
                <w:szCs w:val="18"/>
                <w:vertAlign w:val="superscript"/>
                <w:lang w:val="fr-CH"/>
              </w:rPr>
              <w:t>[1]</w:t>
            </w:r>
          </w:p>
        </w:tc>
        <w:tc>
          <w:tcPr>
            <w:tcW w:w="2933"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rPr>
                <w:rFonts w:ascii="Arial" w:hAnsi="Arial" w:cs="Arial"/>
                <w:noProof/>
                <w:sz w:val="18"/>
                <w:szCs w:val="18"/>
                <w:lang w:val="fr-CH"/>
              </w:rPr>
            </w:pPr>
            <w:r>
              <w:rPr>
                <w:rFonts w:ascii="Arial" w:hAnsi="Arial" w:cs="Arial"/>
                <w:noProof/>
                <w:sz w:val="18"/>
                <w:szCs w:val="18"/>
                <w:lang w:val="fr-CH"/>
              </w:rPr>
              <w:t>Tableau 1 (données de référence et objectifs annuels)</w:t>
            </w:r>
          </w:p>
        </w:tc>
        <w:tc>
          <w:tcPr>
            <w:tcW w:w="1125"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278,73</w:t>
            </w:r>
            <w:r>
              <w:rPr>
                <w:rStyle w:val="propertyeditor"/>
                <w:rFonts w:ascii="Arial" w:hAnsi="Arial" w:cs="Arial"/>
                <w:bCs/>
                <w:noProof/>
                <w:sz w:val="18"/>
                <w:szCs w:val="18"/>
                <w:lang w:val="fr-CH"/>
              </w:rPr>
              <w:t>9</w:t>
            </w:r>
          </w:p>
        </w:tc>
        <w:tc>
          <w:tcPr>
            <w:tcW w:w="1628"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14,71</w:t>
            </w:r>
            <w:r>
              <w:rPr>
                <w:rStyle w:val="propertyeditor"/>
                <w:rFonts w:ascii="Arial" w:hAnsi="Arial" w:cs="Arial"/>
                <w:bCs/>
                <w:noProof/>
                <w:sz w:val="18"/>
                <w:szCs w:val="18"/>
                <w:lang w:val="fr-CH"/>
              </w:rPr>
              <w:t>8</w:t>
            </w:r>
          </w:p>
        </w:tc>
        <w:tc>
          <w:tcPr>
            <w:tcW w:w="1126"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264,02</w:t>
            </w:r>
            <w:r>
              <w:rPr>
                <w:rStyle w:val="propertyeditor"/>
                <w:rFonts w:ascii="Arial" w:hAnsi="Arial" w:cs="Arial"/>
                <w:bCs/>
                <w:noProof/>
                <w:sz w:val="18"/>
                <w:szCs w:val="18"/>
                <w:lang w:val="fr-CH"/>
              </w:rPr>
              <w:t>1</w:t>
            </w:r>
          </w:p>
        </w:tc>
        <w:tc>
          <w:tcPr>
            <w:tcW w:w="1125"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p>
        </w:tc>
        <w:tc>
          <w:tcPr>
            <w:tcW w:w="1628"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p>
        </w:tc>
        <w:tc>
          <w:tcPr>
            <w:tcW w:w="1126"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p>
        </w:tc>
      </w:tr>
      <w:tr w:rsidR="00000000">
        <w:tc>
          <w:tcPr>
            <w:tcW w:w="568"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center"/>
              <w:rPr>
                <w:rFonts w:ascii="Arial" w:hAnsi="Arial" w:cs="Arial"/>
                <w:noProof/>
                <w:sz w:val="18"/>
                <w:szCs w:val="18"/>
                <w:lang w:val="fr-CH"/>
              </w:rPr>
            </w:pPr>
            <w:r>
              <w:rPr>
                <w:rFonts w:ascii="Arial" w:hAnsi="Arial" w:cs="Arial"/>
                <w:noProof/>
                <w:sz w:val="18"/>
                <w:szCs w:val="18"/>
                <w:lang w:val="fr-CH"/>
              </w:rPr>
              <w:t>C</w:t>
            </w:r>
          </w:p>
        </w:tc>
        <w:tc>
          <w:tcPr>
            <w:tcW w:w="4357"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rPr>
                <w:rFonts w:ascii="Arial" w:hAnsi="Arial" w:cs="Arial"/>
                <w:b/>
                <w:noProof/>
                <w:sz w:val="18"/>
                <w:szCs w:val="18"/>
                <w:lang w:val="fr-CH"/>
              </w:rPr>
            </w:pPr>
            <w:r>
              <w:rPr>
                <w:rFonts w:ascii="Arial" w:hAnsi="Arial" w:cs="Arial"/>
                <w:b/>
                <w:noProof/>
                <w:sz w:val="18"/>
                <w:szCs w:val="18"/>
                <w:lang w:val="fr-CH"/>
              </w:rPr>
              <w:t>Nombre de doses par enfant</w:t>
            </w:r>
          </w:p>
        </w:tc>
        <w:tc>
          <w:tcPr>
            <w:tcW w:w="2933"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both"/>
              <w:rPr>
                <w:rFonts w:ascii="Arial" w:hAnsi="Arial" w:cs="Arial"/>
                <w:noProof/>
                <w:sz w:val="18"/>
                <w:szCs w:val="18"/>
                <w:lang w:val="fr-CH"/>
              </w:rPr>
            </w:pPr>
            <w:r>
              <w:rPr>
                <w:rFonts w:ascii="Arial" w:hAnsi="Arial" w:cs="Arial"/>
                <w:noProof/>
                <w:sz w:val="18"/>
                <w:szCs w:val="18"/>
                <w:lang w:val="fr-CH"/>
              </w:rPr>
              <w:t>Paramètre du vaccin</w:t>
            </w:r>
          </w:p>
        </w:tc>
        <w:tc>
          <w:tcPr>
            <w:tcW w:w="1125"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2</w:t>
            </w:r>
          </w:p>
        </w:tc>
        <w:tc>
          <w:tcPr>
            <w:tcW w:w="1628"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2</w:t>
            </w:r>
          </w:p>
        </w:tc>
        <w:tc>
          <w:tcPr>
            <w:tcW w:w="1126"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2</w:t>
            </w:r>
          </w:p>
        </w:tc>
        <w:tc>
          <w:tcPr>
            <w:tcW w:w="1125"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2</w:t>
            </w:r>
          </w:p>
        </w:tc>
        <w:tc>
          <w:tcPr>
            <w:tcW w:w="1628"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2</w:t>
            </w:r>
          </w:p>
        </w:tc>
        <w:tc>
          <w:tcPr>
            <w:tcW w:w="1126"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2</w:t>
            </w:r>
          </w:p>
        </w:tc>
      </w:tr>
      <w:tr w:rsidR="00000000">
        <w:tc>
          <w:tcPr>
            <w:tcW w:w="568"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center"/>
              <w:rPr>
                <w:rFonts w:ascii="Arial" w:hAnsi="Arial" w:cs="Arial"/>
                <w:noProof/>
                <w:sz w:val="18"/>
                <w:szCs w:val="18"/>
                <w:lang w:val="fr-CH"/>
              </w:rPr>
            </w:pPr>
            <w:r>
              <w:rPr>
                <w:rFonts w:ascii="Arial" w:hAnsi="Arial" w:cs="Arial"/>
                <w:noProof/>
                <w:sz w:val="18"/>
                <w:szCs w:val="18"/>
                <w:lang w:val="fr-CH"/>
              </w:rPr>
              <w:t>D</w:t>
            </w:r>
          </w:p>
        </w:tc>
        <w:tc>
          <w:tcPr>
            <w:tcW w:w="4357"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rPr>
                <w:rFonts w:ascii="Arial" w:hAnsi="Arial" w:cs="Arial"/>
                <w:b/>
                <w:noProof/>
                <w:sz w:val="18"/>
                <w:szCs w:val="18"/>
                <w:lang w:val="fr-CH"/>
              </w:rPr>
            </w:pPr>
            <w:r>
              <w:rPr>
                <w:rFonts w:ascii="Arial" w:hAnsi="Arial" w:cs="Arial"/>
                <w:b/>
                <w:noProof/>
                <w:sz w:val="18"/>
                <w:szCs w:val="18"/>
                <w:lang w:val="fr-CH"/>
              </w:rPr>
              <w:t>Nombre de doses nécessaires</w:t>
            </w:r>
          </w:p>
        </w:tc>
        <w:tc>
          <w:tcPr>
            <w:tcW w:w="2933"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both"/>
              <w:rPr>
                <w:rFonts w:ascii="Arial" w:hAnsi="Arial" w:cs="Arial"/>
                <w:noProof/>
                <w:sz w:val="18"/>
                <w:szCs w:val="18"/>
                <w:lang w:val="fr-CH"/>
              </w:rPr>
            </w:pPr>
            <w:r>
              <w:rPr>
                <w:rFonts w:ascii="Arial" w:hAnsi="Arial" w:cs="Arial"/>
                <w:noProof/>
                <w:sz w:val="18"/>
                <w:szCs w:val="18"/>
                <w:lang w:val="fr-CH"/>
              </w:rPr>
              <w:t>B * C</w:t>
            </w:r>
          </w:p>
        </w:tc>
        <w:tc>
          <w:tcPr>
            <w:tcW w:w="1125"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557,47</w:t>
            </w:r>
            <w:r>
              <w:rPr>
                <w:rStyle w:val="propertyeditor"/>
                <w:rFonts w:ascii="Arial" w:hAnsi="Arial" w:cs="Arial"/>
                <w:bCs/>
                <w:noProof/>
                <w:sz w:val="18"/>
                <w:szCs w:val="18"/>
                <w:lang w:val="fr-CH"/>
              </w:rPr>
              <w:t>8</w:t>
            </w:r>
          </w:p>
        </w:tc>
        <w:tc>
          <w:tcPr>
            <w:tcW w:w="1628"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29,43</w:t>
            </w:r>
            <w:r>
              <w:rPr>
                <w:rStyle w:val="propertyeditor"/>
                <w:rFonts w:ascii="Arial" w:hAnsi="Arial" w:cs="Arial"/>
                <w:bCs/>
                <w:noProof/>
                <w:sz w:val="18"/>
                <w:szCs w:val="18"/>
                <w:lang w:val="fr-CH"/>
              </w:rPr>
              <w:t>6</w:t>
            </w:r>
          </w:p>
        </w:tc>
        <w:tc>
          <w:tcPr>
            <w:tcW w:w="1126"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528,04</w:t>
            </w:r>
            <w:r>
              <w:rPr>
                <w:rStyle w:val="propertyeditor"/>
                <w:rFonts w:ascii="Arial" w:hAnsi="Arial" w:cs="Arial"/>
                <w:bCs/>
                <w:noProof/>
                <w:sz w:val="18"/>
                <w:szCs w:val="18"/>
                <w:lang w:val="fr-CH"/>
              </w:rPr>
              <w:t>2</w:t>
            </w:r>
          </w:p>
        </w:tc>
        <w:tc>
          <w:tcPr>
            <w:tcW w:w="1125"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p>
        </w:tc>
        <w:tc>
          <w:tcPr>
            <w:tcW w:w="1628"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p>
        </w:tc>
        <w:tc>
          <w:tcPr>
            <w:tcW w:w="1126"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p>
        </w:tc>
      </w:tr>
      <w:tr w:rsidR="00000000">
        <w:tc>
          <w:tcPr>
            <w:tcW w:w="568"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center"/>
              <w:rPr>
                <w:rFonts w:ascii="Arial" w:hAnsi="Arial" w:cs="Arial"/>
                <w:noProof/>
                <w:sz w:val="18"/>
                <w:szCs w:val="18"/>
                <w:lang w:val="fr-CH"/>
              </w:rPr>
            </w:pPr>
            <w:r>
              <w:rPr>
                <w:rFonts w:ascii="Arial" w:hAnsi="Arial" w:cs="Arial"/>
                <w:noProof/>
                <w:sz w:val="18"/>
                <w:szCs w:val="18"/>
                <w:lang w:val="fr-CH"/>
              </w:rPr>
              <w:t>E</w:t>
            </w:r>
          </w:p>
        </w:tc>
        <w:tc>
          <w:tcPr>
            <w:tcW w:w="4357"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rPr>
                <w:rFonts w:ascii="Arial" w:hAnsi="Arial" w:cs="Arial"/>
                <w:b/>
                <w:noProof/>
                <w:sz w:val="18"/>
                <w:szCs w:val="18"/>
                <w:lang w:val="fr-CH"/>
              </w:rPr>
            </w:pPr>
            <w:r>
              <w:rPr>
                <w:rFonts w:ascii="Arial" w:hAnsi="Arial" w:cs="Arial"/>
                <w:b/>
                <w:noProof/>
                <w:sz w:val="18"/>
                <w:szCs w:val="18"/>
                <w:lang w:val="fr-CH"/>
              </w:rPr>
              <w:t>Estimation du facteur de perte</w:t>
            </w:r>
          </w:p>
        </w:tc>
        <w:tc>
          <w:tcPr>
            <w:tcW w:w="2933"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both"/>
              <w:rPr>
                <w:rFonts w:ascii="Arial" w:hAnsi="Arial" w:cs="Arial"/>
                <w:noProof/>
                <w:sz w:val="18"/>
                <w:szCs w:val="18"/>
                <w:lang w:val="fr-CH"/>
              </w:rPr>
            </w:pPr>
            <w:r>
              <w:rPr>
                <w:rFonts w:ascii="Arial" w:hAnsi="Arial" w:cs="Arial"/>
                <w:noProof/>
                <w:sz w:val="18"/>
                <w:szCs w:val="18"/>
                <w:lang w:val="fr-CH"/>
              </w:rPr>
              <w:t>Tableau 6.(n).3. à la section sur le SVN</w:t>
            </w:r>
            <w:r>
              <w:rPr>
                <w:rFonts w:ascii="Arial" w:hAnsi="Arial" w:cs="Arial"/>
                <w:noProof/>
                <w:sz w:val="18"/>
                <w:szCs w:val="18"/>
                <w:vertAlign w:val="superscript"/>
                <w:lang w:val="fr-CH"/>
              </w:rPr>
              <w:t>[2]</w:t>
            </w:r>
          </w:p>
        </w:tc>
        <w:tc>
          <w:tcPr>
            <w:tcW w:w="1125"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1.0</w:t>
            </w:r>
            <w:r>
              <w:rPr>
                <w:rStyle w:val="propertyeditor"/>
                <w:rFonts w:ascii="Arial" w:hAnsi="Arial" w:cs="Arial"/>
                <w:bCs/>
                <w:noProof/>
                <w:sz w:val="18"/>
                <w:szCs w:val="18"/>
                <w:lang w:val="fr-CH"/>
              </w:rPr>
              <w:t>5</w:t>
            </w:r>
          </w:p>
        </w:tc>
        <w:tc>
          <w:tcPr>
            <w:tcW w:w="1628"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1.0</w:t>
            </w:r>
            <w:r>
              <w:rPr>
                <w:rStyle w:val="propertyeditor"/>
                <w:rFonts w:ascii="Arial" w:hAnsi="Arial" w:cs="Arial"/>
                <w:bCs/>
                <w:noProof/>
                <w:sz w:val="18"/>
                <w:szCs w:val="18"/>
                <w:lang w:val="fr-CH"/>
              </w:rPr>
              <w:t>5</w:t>
            </w:r>
          </w:p>
        </w:tc>
        <w:tc>
          <w:tcPr>
            <w:tcW w:w="1126"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1.0</w:t>
            </w:r>
            <w:r>
              <w:rPr>
                <w:rStyle w:val="propertyeditor"/>
                <w:rFonts w:ascii="Arial" w:hAnsi="Arial" w:cs="Arial"/>
                <w:bCs/>
                <w:noProof/>
                <w:sz w:val="18"/>
                <w:szCs w:val="18"/>
                <w:lang w:val="fr-CH"/>
              </w:rPr>
              <w:t>5</w:t>
            </w:r>
          </w:p>
        </w:tc>
        <w:tc>
          <w:tcPr>
            <w:tcW w:w="1125"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p>
        </w:tc>
        <w:tc>
          <w:tcPr>
            <w:tcW w:w="1628"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p>
        </w:tc>
        <w:tc>
          <w:tcPr>
            <w:tcW w:w="1126"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p>
        </w:tc>
      </w:tr>
      <w:tr w:rsidR="00000000">
        <w:tc>
          <w:tcPr>
            <w:tcW w:w="568"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center"/>
              <w:rPr>
                <w:rFonts w:ascii="Arial" w:hAnsi="Arial" w:cs="Arial"/>
                <w:noProof/>
                <w:sz w:val="18"/>
                <w:szCs w:val="18"/>
                <w:lang w:val="fr-CH"/>
              </w:rPr>
            </w:pPr>
            <w:r>
              <w:rPr>
                <w:rFonts w:ascii="Arial" w:hAnsi="Arial" w:cs="Arial"/>
                <w:noProof/>
                <w:sz w:val="18"/>
                <w:szCs w:val="18"/>
                <w:lang w:val="fr-CH"/>
              </w:rPr>
              <w:t>F</w:t>
            </w:r>
          </w:p>
        </w:tc>
        <w:tc>
          <w:tcPr>
            <w:tcW w:w="4357"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rPr>
                <w:rFonts w:ascii="Arial" w:hAnsi="Arial" w:cs="Arial"/>
                <w:b/>
                <w:noProof/>
                <w:sz w:val="18"/>
                <w:szCs w:val="18"/>
                <w:lang w:val="fr-CH"/>
              </w:rPr>
            </w:pPr>
            <w:r>
              <w:rPr>
                <w:rFonts w:ascii="Arial" w:hAnsi="Arial" w:cs="Arial"/>
                <w:b/>
                <w:noProof/>
                <w:sz w:val="18"/>
                <w:szCs w:val="18"/>
                <w:lang w:val="fr-CH"/>
              </w:rPr>
              <w:t>Nombre de doses nécessaire, pertes comprises</w:t>
            </w:r>
          </w:p>
        </w:tc>
        <w:tc>
          <w:tcPr>
            <w:tcW w:w="2933"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both"/>
              <w:rPr>
                <w:rFonts w:ascii="Arial" w:hAnsi="Arial" w:cs="Arial"/>
                <w:noProof/>
                <w:sz w:val="18"/>
                <w:szCs w:val="18"/>
                <w:lang w:val="fr-CH"/>
              </w:rPr>
            </w:pPr>
            <w:r>
              <w:rPr>
                <w:rFonts w:ascii="Arial" w:hAnsi="Arial" w:cs="Arial"/>
                <w:noProof/>
                <w:sz w:val="18"/>
                <w:szCs w:val="18"/>
                <w:lang w:val="fr-CH"/>
              </w:rPr>
              <w:t>D * E</w:t>
            </w:r>
          </w:p>
        </w:tc>
        <w:tc>
          <w:tcPr>
            <w:tcW w:w="1125"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585,35</w:t>
            </w:r>
            <w:r>
              <w:rPr>
                <w:rStyle w:val="propertyeditor"/>
                <w:rFonts w:ascii="Arial" w:hAnsi="Arial" w:cs="Arial"/>
                <w:bCs/>
                <w:noProof/>
                <w:sz w:val="18"/>
                <w:szCs w:val="18"/>
                <w:lang w:val="fr-CH"/>
              </w:rPr>
              <w:t>2</w:t>
            </w:r>
          </w:p>
        </w:tc>
        <w:tc>
          <w:tcPr>
            <w:tcW w:w="1628"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30,90</w:t>
            </w:r>
            <w:r>
              <w:rPr>
                <w:rStyle w:val="propertyeditor"/>
                <w:rFonts w:ascii="Arial" w:hAnsi="Arial" w:cs="Arial"/>
                <w:bCs/>
                <w:noProof/>
                <w:sz w:val="18"/>
                <w:szCs w:val="18"/>
                <w:lang w:val="fr-CH"/>
              </w:rPr>
              <w:t>8</w:t>
            </w:r>
          </w:p>
        </w:tc>
        <w:tc>
          <w:tcPr>
            <w:tcW w:w="1126"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554,44</w:t>
            </w:r>
            <w:r>
              <w:rPr>
                <w:rStyle w:val="propertyeditor"/>
                <w:rFonts w:ascii="Arial" w:hAnsi="Arial" w:cs="Arial"/>
                <w:bCs/>
                <w:noProof/>
                <w:sz w:val="18"/>
                <w:szCs w:val="18"/>
                <w:lang w:val="fr-CH"/>
              </w:rPr>
              <w:t>4</w:t>
            </w:r>
          </w:p>
        </w:tc>
        <w:tc>
          <w:tcPr>
            <w:tcW w:w="1125"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p>
        </w:tc>
        <w:tc>
          <w:tcPr>
            <w:tcW w:w="1628"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p>
        </w:tc>
        <w:tc>
          <w:tcPr>
            <w:tcW w:w="1126"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p>
        </w:tc>
      </w:tr>
      <w:tr w:rsidR="00000000">
        <w:tc>
          <w:tcPr>
            <w:tcW w:w="568"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center"/>
              <w:rPr>
                <w:rFonts w:ascii="Arial" w:hAnsi="Arial" w:cs="Arial"/>
                <w:noProof/>
                <w:sz w:val="18"/>
                <w:szCs w:val="18"/>
                <w:lang w:val="fr-CH"/>
              </w:rPr>
            </w:pPr>
            <w:r>
              <w:rPr>
                <w:rFonts w:ascii="Arial" w:hAnsi="Arial" w:cs="Arial"/>
                <w:noProof/>
                <w:sz w:val="18"/>
                <w:szCs w:val="18"/>
                <w:lang w:val="fr-CH"/>
              </w:rPr>
              <w:t>G</w:t>
            </w:r>
          </w:p>
        </w:tc>
        <w:tc>
          <w:tcPr>
            <w:tcW w:w="4357"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rPr>
                <w:rFonts w:ascii="Arial" w:hAnsi="Arial" w:cs="Arial"/>
                <w:b/>
                <w:noProof/>
                <w:sz w:val="18"/>
                <w:szCs w:val="18"/>
                <w:lang w:val="fr-CH"/>
              </w:rPr>
            </w:pPr>
            <w:r>
              <w:rPr>
                <w:rFonts w:ascii="Arial" w:hAnsi="Arial" w:cs="Arial"/>
                <w:b/>
                <w:noProof/>
                <w:sz w:val="18"/>
                <w:szCs w:val="18"/>
                <w:lang w:val="fr-CH"/>
              </w:rPr>
              <w:t>Stock régulateur du vaccin</w:t>
            </w:r>
          </w:p>
        </w:tc>
        <w:tc>
          <w:tcPr>
            <w:tcW w:w="2933"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both"/>
              <w:rPr>
                <w:rFonts w:ascii="Arial" w:hAnsi="Arial" w:cs="Arial"/>
                <w:noProof/>
                <w:sz w:val="18"/>
                <w:szCs w:val="18"/>
                <w:lang w:val="fr-CH"/>
              </w:rPr>
            </w:pPr>
            <w:r>
              <w:rPr>
                <w:rFonts w:ascii="Arial" w:hAnsi="Arial" w:cs="Arial"/>
                <w:noProof/>
                <w:sz w:val="18"/>
                <w:szCs w:val="18"/>
                <w:lang w:val="fr-CH"/>
              </w:rPr>
              <w:t>(F - F de l’année précédente) * 0,25</w:t>
            </w:r>
          </w:p>
        </w:tc>
        <w:tc>
          <w:tcPr>
            <w:tcW w:w="1125"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3,51</w:t>
            </w:r>
            <w:r>
              <w:rPr>
                <w:rStyle w:val="propertyeditor"/>
                <w:rFonts w:ascii="Arial" w:hAnsi="Arial" w:cs="Arial"/>
                <w:bCs/>
                <w:noProof/>
                <w:sz w:val="18"/>
                <w:szCs w:val="18"/>
                <w:lang w:val="fr-CH"/>
              </w:rPr>
              <w:t>3</w:t>
            </w:r>
          </w:p>
        </w:tc>
        <w:tc>
          <w:tcPr>
            <w:tcW w:w="1628"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18</w:t>
            </w:r>
            <w:r>
              <w:rPr>
                <w:rStyle w:val="propertyeditor"/>
                <w:rFonts w:ascii="Arial" w:hAnsi="Arial" w:cs="Arial"/>
                <w:bCs/>
                <w:noProof/>
                <w:sz w:val="18"/>
                <w:szCs w:val="18"/>
                <w:lang w:val="fr-CH"/>
              </w:rPr>
              <w:t>6</w:t>
            </w:r>
          </w:p>
        </w:tc>
        <w:tc>
          <w:tcPr>
            <w:tcW w:w="1126"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3,32</w:t>
            </w:r>
            <w:r>
              <w:rPr>
                <w:rStyle w:val="propertyeditor"/>
                <w:rFonts w:ascii="Arial" w:hAnsi="Arial" w:cs="Arial"/>
                <w:bCs/>
                <w:noProof/>
                <w:sz w:val="18"/>
                <w:szCs w:val="18"/>
                <w:lang w:val="fr-CH"/>
              </w:rPr>
              <w:t>7</w:t>
            </w:r>
          </w:p>
        </w:tc>
        <w:tc>
          <w:tcPr>
            <w:tcW w:w="1125"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p>
        </w:tc>
        <w:tc>
          <w:tcPr>
            <w:tcW w:w="1628"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p>
        </w:tc>
        <w:tc>
          <w:tcPr>
            <w:tcW w:w="1126"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p>
        </w:tc>
      </w:tr>
      <w:tr w:rsidR="00000000">
        <w:tc>
          <w:tcPr>
            <w:tcW w:w="568"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center"/>
              <w:rPr>
                <w:rFonts w:ascii="Arial" w:hAnsi="Arial" w:cs="Arial"/>
                <w:noProof/>
                <w:sz w:val="18"/>
                <w:szCs w:val="18"/>
                <w:lang w:val="fr-CH"/>
              </w:rPr>
            </w:pPr>
            <w:r>
              <w:rPr>
                <w:rFonts w:ascii="Arial" w:hAnsi="Arial" w:cs="Arial"/>
                <w:noProof/>
                <w:sz w:val="18"/>
                <w:szCs w:val="18"/>
                <w:lang w:val="fr-CH"/>
              </w:rPr>
              <w:t>I</w:t>
            </w:r>
          </w:p>
        </w:tc>
        <w:tc>
          <w:tcPr>
            <w:tcW w:w="4357"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rPr>
                <w:rFonts w:ascii="Arial" w:hAnsi="Arial" w:cs="Arial"/>
                <w:b/>
                <w:noProof/>
                <w:sz w:val="18"/>
                <w:szCs w:val="18"/>
                <w:lang w:val="fr-CH"/>
              </w:rPr>
            </w:pPr>
            <w:r>
              <w:rPr>
                <w:rFonts w:ascii="Arial" w:hAnsi="Arial" w:cs="Arial"/>
                <w:b/>
                <w:noProof/>
                <w:sz w:val="18"/>
                <w:szCs w:val="18"/>
                <w:lang w:val="fr-CH"/>
              </w:rPr>
              <w:t>Nombre total de doses de vaccin nécessaires</w:t>
            </w:r>
          </w:p>
        </w:tc>
        <w:tc>
          <w:tcPr>
            <w:tcW w:w="2933"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both"/>
              <w:rPr>
                <w:rFonts w:ascii="Arial" w:hAnsi="Arial" w:cs="Arial"/>
                <w:noProof/>
                <w:sz w:val="18"/>
                <w:szCs w:val="18"/>
                <w:lang w:val="fr-CH"/>
              </w:rPr>
            </w:pPr>
            <w:r>
              <w:rPr>
                <w:rFonts w:ascii="Arial" w:hAnsi="Arial" w:cs="Arial"/>
                <w:noProof/>
                <w:sz w:val="18"/>
                <w:szCs w:val="18"/>
                <w:lang w:val="fr-CH"/>
              </w:rPr>
              <w:t>F + G</w:t>
            </w:r>
          </w:p>
        </w:tc>
        <w:tc>
          <w:tcPr>
            <w:tcW w:w="1125"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588,86</w:t>
            </w:r>
            <w:r>
              <w:rPr>
                <w:rStyle w:val="propertyeditor"/>
                <w:rFonts w:ascii="Arial" w:hAnsi="Arial" w:cs="Arial"/>
                <w:bCs/>
                <w:noProof/>
                <w:sz w:val="18"/>
                <w:szCs w:val="18"/>
                <w:lang w:val="fr-CH"/>
              </w:rPr>
              <w:t>5</w:t>
            </w:r>
          </w:p>
        </w:tc>
        <w:tc>
          <w:tcPr>
            <w:tcW w:w="1628"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31,09</w:t>
            </w:r>
            <w:r>
              <w:rPr>
                <w:rStyle w:val="propertyeditor"/>
                <w:rFonts w:ascii="Arial" w:hAnsi="Arial" w:cs="Arial"/>
                <w:bCs/>
                <w:noProof/>
                <w:sz w:val="18"/>
                <w:szCs w:val="18"/>
                <w:lang w:val="fr-CH"/>
              </w:rPr>
              <w:t>3</w:t>
            </w:r>
          </w:p>
        </w:tc>
        <w:tc>
          <w:tcPr>
            <w:tcW w:w="1126"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557,77</w:t>
            </w:r>
            <w:r>
              <w:rPr>
                <w:rStyle w:val="propertyeditor"/>
                <w:rFonts w:ascii="Arial" w:hAnsi="Arial" w:cs="Arial"/>
                <w:bCs/>
                <w:noProof/>
                <w:sz w:val="18"/>
                <w:szCs w:val="18"/>
                <w:lang w:val="fr-CH"/>
              </w:rPr>
              <w:t>2</w:t>
            </w:r>
          </w:p>
        </w:tc>
        <w:tc>
          <w:tcPr>
            <w:tcW w:w="1125"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p>
        </w:tc>
        <w:tc>
          <w:tcPr>
            <w:tcW w:w="1628"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p>
        </w:tc>
        <w:tc>
          <w:tcPr>
            <w:tcW w:w="1126"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p>
        </w:tc>
      </w:tr>
      <w:tr w:rsidR="00000000">
        <w:tc>
          <w:tcPr>
            <w:tcW w:w="568"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center"/>
              <w:rPr>
                <w:rFonts w:ascii="Arial" w:hAnsi="Arial" w:cs="Arial"/>
                <w:noProof/>
                <w:sz w:val="18"/>
                <w:szCs w:val="18"/>
                <w:lang w:val="fr-CH"/>
              </w:rPr>
            </w:pPr>
            <w:r>
              <w:rPr>
                <w:rFonts w:ascii="Arial" w:hAnsi="Arial" w:cs="Arial"/>
                <w:noProof/>
                <w:sz w:val="18"/>
                <w:szCs w:val="18"/>
                <w:lang w:val="fr-CH"/>
              </w:rPr>
              <w:t>J</w:t>
            </w:r>
          </w:p>
        </w:tc>
        <w:tc>
          <w:tcPr>
            <w:tcW w:w="4357"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rPr>
                <w:rFonts w:ascii="Arial" w:hAnsi="Arial" w:cs="Arial"/>
                <w:b/>
                <w:noProof/>
                <w:sz w:val="18"/>
                <w:szCs w:val="18"/>
                <w:lang w:val="fr-CH"/>
              </w:rPr>
            </w:pPr>
            <w:r>
              <w:rPr>
                <w:rFonts w:ascii="Arial" w:hAnsi="Arial" w:cs="Arial"/>
                <w:b/>
                <w:noProof/>
                <w:sz w:val="18"/>
                <w:szCs w:val="18"/>
                <w:lang w:val="fr-CH"/>
              </w:rPr>
              <w:t>Nombre de doses par flacon</w:t>
            </w:r>
          </w:p>
        </w:tc>
        <w:tc>
          <w:tcPr>
            <w:tcW w:w="2933"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both"/>
              <w:rPr>
                <w:rFonts w:ascii="Arial" w:hAnsi="Arial" w:cs="Arial"/>
                <w:noProof/>
                <w:sz w:val="18"/>
                <w:szCs w:val="18"/>
                <w:lang w:val="fr-CH"/>
              </w:rPr>
            </w:pPr>
            <w:r>
              <w:rPr>
                <w:rFonts w:ascii="Arial" w:hAnsi="Arial" w:cs="Arial"/>
                <w:noProof/>
                <w:sz w:val="18"/>
                <w:szCs w:val="18"/>
                <w:lang w:val="fr-CH"/>
              </w:rPr>
              <w:t>Paramètre du vaccin</w:t>
            </w:r>
          </w:p>
        </w:tc>
        <w:tc>
          <w:tcPr>
            <w:tcW w:w="1125"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1</w:t>
            </w:r>
          </w:p>
        </w:tc>
        <w:tc>
          <w:tcPr>
            <w:tcW w:w="1628"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1</w:t>
            </w:r>
          </w:p>
        </w:tc>
        <w:tc>
          <w:tcPr>
            <w:tcW w:w="1126"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1</w:t>
            </w:r>
          </w:p>
        </w:tc>
        <w:tc>
          <w:tcPr>
            <w:tcW w:w="1125"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1</w:t>
            </w:r>
          </w:p>
        </w:tc>
        <w:tc>
          <w:tcPr>
            <w:tcW w:w="1628"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1</w:t>
            </w:r>
          </w:p>
        </w:tc>
        <w:tc>
          <w:tcPr>
            <w:tcW w:w="1126"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1</w:t>
            </w:r>
          </w:p>
        </w:tc>
      </w:tr>
      <w:tr w:rsidR="00000000">
        <w:tc>
          <w:tcPr>
            <w:tcW w:w="568"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center"/>
              <w:rPr>
                <w:rFonts w:ascii="Arial" w:hAnsi="Arial" w:cs="Arial"/>
                <w:noProof/>
                <w:sz w:val="18"/>
                <w:szCs w:val="18"/>
                <w:lang w:val="fr-CH"/>
              </w:rPr>
            </w:pPr>
            <w:r>
              <w:rPr>
                <w:rFonts w:ascii="Arial" w:hAnsi="Arial" w:cs="Arial"/>
                <w:noProof/>
                <w:sz w:val="18"/>
                <w:szCs w:val="18"/>
                <w:lang w:val="fr-CH"/>
              </w:rPr>
              <w:t>K</w:t>
            </w:r>
          </w:p>
        </w:tc>
        <w:tc>
          <w:tcPr>
            <w:tcW w:w="4357"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rPr>
                <w:rFonts w:ascii="Arial" w:hAnsi="Arial" w:cs="Arial"/>
                <w:b/>
                <w:noProof/>
                <w:sz w:val="18"/>
                <w:szCs w:val="18"/>
                <w:lang w:val="fr-CH"/>
              </w:rPr>
            </w:pPr>
            <w:r>
              <w:rPr>
                <w:rFonts w:ascii="Arial" w:hAnsi="Arial" w:cs="Arial"/>
                <w:b/>
                <w:noProof/>
                <w:sz w:val="18"/>
                <w:szCs w:val="18"/>
                <w:lang w:val="fr-CH"/>
              </w:rPr>
              <w:t>Nombre de seringues autobloquantes (+ 10% de perte) nécessaires</w:t>
            </w:r>
          </w:p>
        </w:tc>
        <w:tc>
          <w:tcPr>
            <w:tcW w:w="2933"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both"/>
              <w:rPr>
                <w:rFonts w:ascii="Arial" w:hAnsi="Arial" w:cs="Arial"/>
                <w:noProof/>
                <w:sz w:val="18"/>
                <w:szCs w:val="18"/>
                <w:lang w:val="fr-CH"/>
              </w:rPr>
            </w:pPr>
            <w:r>
              <w:rPr>
                <w:rFonts w:ascii="Arial" w:hAnsi="Arial" w:cs="Arial"/>
                <w:noProof/>
                <w:sz w:val="18"/>
                <w:szCs w:val="18"/>
                <w:lang w:val="fr-CH"/>
              </w:rPr>
              <w:t>(D + G) * 1,11</w:t>
            </w:r>
          </w:p>
        </w:tc>
        <w:tc>
          <w:tcPr>
            <w:tcW w:w="1125"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p>
        </w:tc>
        <w:tc>
          <w:tcPr>
            <w:tcW w:w="1628"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p>
        </w:tc>
        <w:tc>
          <w:tcPr>
            <w:tcW w:w="1126"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p>
        </w:tc>
        <w:tc>
          <w:tcPr>
            <w:tcW w:w="1125"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p>
        </w:tc>
        <w:tc>
          <w:tcPr>
            <w:tcW w:w="1628"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p>
        </w:tc>
        <w:tc>
          <w:tcPr>
            <w:tcW w:w="1126"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p>
        </w:tc>
      </w:tr>
      <w:tr w:rsidR="00000000">
        <w:tc>
          <w:tcPr>
            <w:tcW w:w="568"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center"/>
              <w:rPr>
                <w:rFonts w:ascii="Arial" w:hAnsi="Arial" w:cs="Arial"/>
                <w:noProof/>
                <w:sz w:val="18"/>
                <w:szCs w:val="18"/>
                <w:lang w:val="fr-CH"/>
              </w:rPr>
            </w:pPr>
            <w:r>
              <w:rPr>
                <w:rFonts w:ascii="Arial" w:hAnsi="Arial" w:cs="Arial"/>
                <w:noProof/>
                <w:sz w:val="18"/>
                <w:szCs w:val="18"/>
                <w:lang w:val="fr-CH"/>
              </w:rPr>
              <w:t>L</w:t>
            </w:r>
          </w:p>
        </w:tc>
        <w:tc>
          <w:tcPr>
            <w:tcW w:w="4357"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rPr>
                <w:rFonts w:ascii="Arial" w:hAnsi="Arial" w:cs="Arial"/>
                <w:b/>
                <w:noProof/>
                <w:sz w:val="18"/>
                <w:szCs w:val="18"/>
                <w:lang w:val="fr-CH"/>
              </w:rPr>
            </w:pPr>
            <w:r>
              <w:rPr>
                <w:rFonts w:ascii="Arial" w:hAnsi="Arial" w:cs="Arial"/>
                <w:b/>
                <w:noProof/>
                <w:sz w:val="18"/>
                <w:szCs w:val="18"/>
                <w:lang w:val="fr-CH"/>
              </w:rPr>
              <w:t>Nombre de seringues de reconstitution (+ 10% de perte) nécessaires</w:t>
            </w:r>
          </w:p>
        </w:tc>
        <w:tc>
          <w:tcPr>
            <w:tcW w:w="2933"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both"/>
              <w:rPr>
                <w:rFonts w:ascii="Arial" w:hAnsi="Arial" w:cs="Arial"/>
                <w:noProof/>
                <w:sz w:val="18"/>
                <w:szCs w:val="18"/>
                <w:lang w:val="fr-CH"/>
              </w:rPr>
            </w:pPr>
            <w:r>
              <w:rPr>
                <w:rFonts w:ascii="Arial" w:hAnsi="Arial" w:cs="Arial"/>
                <w:noProof/>
                <w:sz w:val="18"/>
                <w:szCs w:val="18"/>
                <w:lang w:val="fr-CH"/>
              </w:rPr>
              <w:t>I / J * 1,11</w:t>
            </w:r>
          </w:p>
        </w:tc>
        <w:tc>
          <w:tcPr>
            <w:tcW w:w="1125"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p>
        </w:tc>
        <w:tc>
          <w:tcPr>
            <w:tcW w:w="1628"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p>
        </w:tc>
        <w:tc>
          <w:tcPr>
            <w:tcW w:w="1126"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p>
        </w:tc>
        <w:tc>
          <w:tcPr>
            <w:tcW w:w="1125"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p>
        </w:tc>
        <w:tc>
          <w:tcPr>
            <w:tcW w:w="1628"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p>
        </w:tc>
        <w:tc>
          <w:tcPr>
            <w:tcW w:w="1126"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p>
        </w:tc>
      </w:tr>
      <w:tr w:rsidR="00000000">
        <w:tc>
          <w:tcPr>
            <w:tcW w:w="568"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center"/>
              <w:rPr>
                <w:rFonts w:ascii="Arial" w:hAnsi="Arial" w:cs="Arial"/>
                <w:noProof/>
                <w:sz w:val="18"/>
                <w:szCs w:val="18"/>
                <w:lang w:val="fr-CH"/>
              </w:rPr>
            </w:pPr>
            <w:r>
              <w:rPr>
                <w:rFonts w:ascii="Arial" w:hAnsi="Arial" w:cs="Arial"/>
                <w:noProof/>
                <w:sz w:val="18"/>
                <w:szCs w:val="18"/>
                <w:lang w:val="fr-CH"/>
              </w:rPr>
              <w:t>M</w:t>
            </w:r>
          </w:p>
        </w:tc>
        <w:tc>
          <w:tcPr>
            <w:tcW w:w="4357"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rPr>
                <w:rFonts w:ascii="Arial" w:hAnsi="Arial" w:cs="Arial"/>
                <w:b/>
                <w:noProof/>
                <w:sz w:val="18"/>
                <w:szCs w:val="18"/>
                <w:lang w:val="fr-CH"/>
              </w:rPr>
            </w:pPr>
            <w:r>
              <w:rPr>
                <w:rFonts w:ascii="Arial" w:hAnsi="Arial" w:cs="Arial"/>
                <w:b/>
                <w:noProof/>
                <w:sz w:val="18"/>
                <w:szCs w:val="18"/>
                <w:lang w:val="fr-CH"/>
              </w:rPr>
              <w:t xml:space="preserve">Nombre </w:t>
            </w:r>
            <w:r>
              <w:rPr>
                <w:rFonts w:ascii="Arial" w:hAnsi="Arial" w:cs="Arial"/>
                <w:b/>
                <w:noProof/>
                <w:sz w:val="18"/>
                <w:szCs w:val="18"/>
                <w:lang w:val="fr-CH"/>
              </w:rPr>
              <w:t>total de réceptacles de sécurité (+ 10% supplémentaires) nécessaires</w:t>
            </w:r>
          </w:p>
        </w:tc>
        <w:tc>
          <w:tcPr>
            <w:tcW w:w="2933"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rPr>
                <w:rFonts w:ascii="Arial" w:hAnsi="Arial" w:cs="Arial"/>
                <w:noProof/>
                <w:sz w:val="18"/>
                <w:szCs w:val="18"/>
                <w:lang w:val="fr-CH"/>
              </w:rPr>
            </w:pPr>
            <w:r>
              <w:rPr>
                <w:rStyle w:val="propertyeditor"/>
                <w:rFonts w:ascii="Arial" w:hAnsi="Arial" w:cs="Arial"/>
                <w:noProof/>
                <w:sz w:val="18"/>
                <w:szCs w:val="18"/>
                <w:lang w:val="fr-CH"/>
              </w:rPr>
              <w:t>I / 100 x 1.1</w:t>
            </w:r>
            <w:r>
              <w:rPr>
                <w:rStyle w:val="propertyeditor"/>
                <w:rFonts w:ascii="Arial" w:hAnsi="Arial" w:cs="Arial"/>
                <w:noProof/>
                <w:sz w:val="18"/>
                <w:szCs w:val="18"/>
                <w:lang w:val="fr-CH"/>
              </w:rPr>
              <w:t>1</w:t>
            </w:r>
          </w:p>
        </w:tc>
        <w:tc>
          <w:tcPr>
            <w:tcW w:w="1125"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6,53</w:t>
            </w:r>
            <w:r>
              <w:rPr>
                <w:rStyle w:val="propertyeditor"/>
                <w:rFonts w:ascii="Arial" w:hAnsi="Arial" w:cs="Arial"/>
                <w:bCs/>
                <w:noProof/>
                <w:sz w:val="18"/>
                <w:szCs w:val="18"/>
                <w:lang w:val="fr-CH"/>
              </w:rPr>
              <w:t>7</w:t>
            </w:r>
          </w:p>
        </w:tc>
        <w:tc>
          <w:tcPr>
            <w:tcW w:w="1628"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34</w:t>
            </w:r>
            <w:r>
              <w:rPr>
                <w:rStyle w:val="propertyeditor"/>
                <w:rFonts w:ascii="Arial" w:hAnsi="Arial" w:cs="Arial"/>
                <w:bCs/>
                <w:noProof/>
                <w:sz w:val="18"/>
                <w:szCs w:val="18"/>
                <w:lang w:val="fr-CH"/>
              </w:rPr>
              <w:t>6</w:t>
            </w:r>
          </w:p>
        </w:tc>
        <w:tc>
          <w:tcPr>
            <w:tcW w:w="1126"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6,19</w:t>
            </w:r>
            <w:r>
              <w:rPr>
                <w:rStyle w:val="propertyeditor"/>
                <w:rFonts w:ascii="Arial" w:hAnsi="Arial" w:cs="Arial"/>
                <w:bCs/>
                <w:noProof/>
                <w:sz w:val="18"/>
                <w:szCs w:val="18"/>
                <w:lang w:val="fr-CH"/>
              </w:rPr>
              <w:t>1</w:t>
            </w:r>
          </w:p>
        </w:tc>
        <w:tc>
          <w:tcPr>
            <w:tcW w:w="1125"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p>
        </w:tc>
        <w:tc>
          <w:tcPr>
            <w:tcW w:w="1628"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p>
        </w:tc>
        <w:tc>
          <w:tcPr>
            <w:tcW w:w="1126"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p>
        </w:tc>
      </w:tr>
      <w:tr w:rsidR="00000000">
        <w:tc>
          <w:tcPr>
            <w:tcW w:w="568"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center"/>
              <w:rPr>
                <w:rFonts w:ascii="Arial" w:hAnsi="Arial" w:cs="Arial"/>
                <w:noProof/>
                <w:sz w:val="18"/>
                <w:szCs w:val="18"/>
                <w:lang w:val="fr-CH"/>
              </w:rPr>
            </w:pPr>
            <w:r>
              <w:rPr>
                <w:rFonts w:ascii="Arial" w:hAnsi="Arial" w:cs="Arial"/>
                <w:noProof/>
                <w:sz w:val="18"/>
                <w:szCs w:val="18"/>
                <w:lang w:val="fr-CH"/>
              </w:rPr>
              <w:t>N</w:t>
            </w:r>
          </w:p>
        </w:tc>
        <w:tc>
          <w:tcPr>
            <w:tcW w:w="4357"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rPr>
                <w:rFonts w:ascii="Arial" w:hAnsi="Arial" w:cs="Arial"/>
                <w:b/>
                <w:noProof/>
                <w:sz w:val="18"/>
                <w:szCs w:val="18"/>
                <w:lang w:val="fr-CH"/>
              </w:rPr>
            </w:pPr>
            <w:r>
              <w:rPr>
                <w:rFonts w:ascii="Arial" w:hAnsi="Arial" w:cs="Arial"/>
                <w:b/>
                <w:noProof/>
                <w:sz w:val="18"/>
                <w:szCs w:val="18"/>
                <w:lang w:val="fr-CH"/>
              </w:rPr>
              <w:t>Coût des vaccins nécessaires</w:t>
            </w:r>
          </w:p>
        </w:tc>
        <w:tc>
          <w:tcPr>
            <w:tcW w:w="2933"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both"/>
              <w:rPr>
                <w:rFonts w:ascii="Arial" w:hAnsi="Arial" w:cs="Arial"/>
                <w:noProof/>
                <w:sz w:val="18"/>
                <w:szCs w:val="18"/>
                <w:lang w:val="fr-CH"/>
              </w:rPr>
            </w:pPr>
            <w:r>
              <w:rPr>
                <w:rFonts w:ascii="Arial" w:hAnsi="Arial" w:cs="Arial"/>
                <w:noProof/>
                <w:sz w:val="18"/>
                <w:szCs w:val="18"/>
                <w:lang w:val="fr-CH"/>
              </w:rPr>
              <w:t>I * prix du vaccin par dose</w:t>
            </w:r>
          </w:p>
        </w:tc>
        <w:tc>
          <w:tcPr>
            <w:tcW w:w="1125"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2,119,91</w:t>
            </w:r>
            <w:r>
              <w:rPr>
                <w:rStyle w:val="propertyeditor"/>
                <w:rFonts w:ascii="Arial" w:hAnsi="Arial" w:cs="Arial"/>
                <w:bCs/>
                <w:noProof/>
                <w:sz w:val="18"/>
                <w:szCs w:val="18"/>
                <w:lang w:val="fr-CH"/>
              </w:rPr>
              <w:t>4</w:t>
            </w:r>
          </w:p>
        </w:tc>
        <w:tc>
          <w:tcPr>
            <w:tcW w:w="1628"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111,93</w:t>
            </w:r>
            <w:r>
              <w:rPr>
                <w:rStyle w:val="propertyeditor"/>
                <w:rFonts w:ascii="Arial" w:hAnsi="Arial" w:cs="Arial"/>
                <w:bCs/>
                <w:noProof/>
                <w:sz w:val="18"/>
                <w:szCs w:val="18"/>
                <w:lang w:val="fr-CH"/>
              </w:rPr>
              <w:t>4</w:t>
            </w:r>
          </w:p>
        </w:tc>
        <w:tc>
          <w:tcPr>
            <w:tcW w:w="1126"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2,007,98</w:t>
            </w:r>
            <w:r>
              <w:rPr>
                <w:rStyle w:val="propertyeditor"/>
                <w:rFonts w:ascii="Arial" w:hAnsi="Arial" w:cs="Arial"/>
                <w:bCs/>
                <w:noProof/>
                <w:sz w:val="18"/>
                <w:szCs w:val="18"/>
                <w:lang w:val="fr-CH"/>
              </w:rPr>
              <w:t>0</w:t>
            </w:r>
          </w:p>
        </w:tc>
        <w:tc>
          <w:tcPr>
            <w:tcW w:w="1125"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p>
        </w:tc>
        <w:tc>
          <w:tcPr>
            <w:tcW w:w="1628"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p>
        </w:tc>
        <w:tc>
          <w:tcPr>
            <w:tcW w:w="1126"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p>
        </w:tc>
      </w:tr>
      <w:tr w:rsidR="00000000">
        <w:tc>
          <w:tcPr>
            <w:tcW w:w="568"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center"/>
              <w:rPr>
                <w:rFonts w:ascii="Arial" w:hAnsi="Arial" w:cs="Arial"/>
                <w:noProof/>
                <w:sz w:val="18"/>
                <w:szCs w:val="18"/>
                <w:lang w:val="fr-CH"/>
              </w:rPr>
            </w:pPr>
            <w:r>
              <w:rPr>
                <w:rFonts w:ascii="Arial" w:hAnsi="Arial" w:cs="Arial"/>
                <w:noProof/>
                <w:sz w:val="18"/>
                <w:szCs w:val="18"/>
                <w:lang w:val="fr-CH"/>
              </w:rPr>
              <w:t>O</w:t>
            </w:r>
          </w:p>
        </w:tc>
        <w:tc>
          <w:tcPr>
            <w:tcW w:w="4357"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rPr>
                <w:rFonts w:ascii="Arial" w:hAnsi="Arial" w:cs="Arial"/>
                <w:b/>
                <w:noProof/>
                <w:sz w:val="18"/>
                <w:szCs w:val="18"/>
                <w:lang w:val="fr-CH"/>
              </w:rPr>
            </w:pPr>
            <w:r>
              <w:rPr>
                <w:rFonts w:ascii="Arial" w:hAnsi="Arial" w:cs="Arial"/>
                <w:b/>
                <w:noProof/>
                <w:sz w:val="18"/>
                <w:szCs w:val="18"/>
                <w:lang w:val="fr-CH"/>
              </w:rPr>
              <w:t xml:space="preserve">Coût </w:t>
            </w:r>
            <w:r>
              <w:rPr>
                <w:rFonts w:ascii="Arial" w:hAnsi="Arial" w:cs="Arial"/>
                <w:b/>
                <w:noProof/>
                <w:sz w:val="18"/>
                <w:szCs w:val="18"/>
                <w:lang w:val="fr-CH"/>
              </w:rPr>
              <w:t>des seringues autobloquantes nécessaires</w:t>
            </w:r>
          </w:p>
        </w:tc>
        <w:tc>
          <w:tcPr>
            <w:tcW w:w="2933"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both"/>
              <w:rPr>
                <w:rFonts w:ascii="Arial" w:hAnsi="Arial" w:cs="Arial"/>
                <w:noProof/>
                <w:sz w:val="18"/>
                <w:szCs w:val="18"/>
                <w:lang w:val="fr-CH"/>
              </w:rPr>
            </w:pPr>
            <w:r>
              <w:rPr>
                <w:rFonts w:ascii="Arial" w:hAnsi="Arial" w:cs="Arial"/>
                <w:noProof/>
                <w:sz w:val="18"/>
                <w:szCs w:val="18"/>
                <w:lang w:val="fr-CH"/>
              </w:rPr>
              <w:t>K * prix unitaire des seringues autobloquantes</w:t>
            </w:r>
          </w:p>
        </w:tc>
        <w:tc>
          <w:tcPr>
            <w:tcW w:w="1125"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p>
        </w:tc>
        <w:tc>
          <w:tcPr>
            <w:tcW w:w="1628"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p>
        </w:tc>
        <w:tc>
          <w:tcPr>
            <w:tcW w:w="1126"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p>
        </w:tc>
        <w:tc>
          <w:tcPr>
            <w:tcW w:w="1125"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p>
        </w:tc>
        <w:tc>
          <w:tcPr>
            <w:tcW w:w="1628"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p>
        </w:tc>
        <w:tc>
          <w:tcPr>
            <w:tcW w:w="1126"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p>
        </w:tc>
      </w:tr>
      <w:tr w:rsidR="00000000">
        <w:tc>
          <w:tcPr>
            <w:tcW w:w="568"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center"/>
              <w:rPr>
                <w:rFonts w:ascii="Arial" w:hAnsi="Arial" w:cs="Arial"/>
                <w:noProof/>
                <w:sz w:val="18"/>
                <w:szCs w:val="18"/>
                <w:lang w:val="fr-CH"/>
              </w:rPr>
            </w:pPr>
            <w:r>
              <w:rPr>
                <w:rFonts w:ascii="Arial" w:hAnsi="Arial" w:cs="Arial"/>
                <w:noProof/>
                <w:sz w:val="18"/>
                <w:szCs w:val="18"/>
                <w:lang w:val="fr-CH"/>
              </w:rPr>
              <w:t>P</w:t>
            </w:r>
          </w:p>
        </w:tc>
        <w:tc>
          <w:tcPr>
            <w:tcW w:w="4357"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rPr>
                <w:rFonts w:ascii="Arial" w:hAnsi="Arial" w:cs="Arial"/>
                <w:b/>
                <w:noProof/>
                <w:sz w:val="18"/>
                <w:szCs w:val="18"/>
                <w:lang w:val="fr-CH"/>
              </w:rPr>
            </w:pPr>
            <w:r>
              <w:rPr>
                <w:rFonts w:ascii="Arial" w:hAnsi="Arial" w:cs="Arial"/>
                <w:b/>
                <w:noProof/>
                <w:sz w:val="18"/>
                <w:szCs w:val="18"/>
                <w:lang w:val="fr-CH"/>
              </w:rPr>
              <w:t>Coût des seringues de reconstitution nécessaires</w:t>
            </w:r>
          </w:p>
        </w:tc>
        <w:tc>
          <w:tcPr>
            <w:tcW w:w="2933"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both"/>
              <w:rPr>
                <w:rFonts w:ascii="Arial" w:hAnsi="Arial" w:cs="Arial"/>
                <w:noProof/>
                <w:sz w:val="18"/>
                <w:szCs w:val="18"/>
                <w:lang w:val="fr-CH"/>
              </w:rPr>
            </w:pPr>
            <w:r>
              <w:rPr>
                <w:rFonts w:ascii="Arial" w:hAnsi="Arial" w:cs="Arial"/>
                <w:noProof/>
                <w:sz w:val="18"/>
                <w:szCs w:val="18"/>
                <w:lang w:val="fr-CH"/>
              </w:rPr>
              <w:t xml:space="preserve">L * prix unitaire des seringues de reconstitution </w:t>
            </w:r>
          </w:p>
        </w:tc>
        <w:tc>
          <w:tcPr>
            <w:tcW w:w="1125"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p>
        </w:tc>
        <w:tc>
          <w:tcPr>
            <w:tcW w:w="1628"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p>
        </w:tc>
        <w:tc>
          <w:tcPr>
            <w:tcW w:w="1126"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p>
        </w:tc>
        <w:tc>
          <w:tcPr>
            <w:tcW w:w="1125"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p>
        </w:tc>
        <w:tc>
          <w:tcPr>
            <w:tcW w:w="1628"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p>
        </w:tc>
        <w:tc>
          <w:tcPr>
            <w:tcW w:w="1126"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p>
        </w:tc>
      </w:tr>
      <w:tr w:rsidR="00000000">
        <w:tc>
          <w:tcPr>
            <w:tcW w:w="568"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center"/>
              <w:rPr>
                <w:rFonts w:ascii="Arial" w:hAnsi="Arial" w:cs="Arial"/>
                <w:noProof/>
                <w:sz w:val="18"/>
                <w:szCs w:val="18"/>
                <w:lang w:val="fr-CH"/>
              </w:rPr>
            </w:pPr>
            <w:r>
              <w:rPr>
                <w:rFonts w:ascii="Arial" w:hAnsi="Arial" w:cs="Arial"/>
                <w:noProof/>
                <w:sz w:val="18"/>
                <w:szCs w:val="18"/>
                <w:lang w:val="fr-CH"/>
              </w:rPr>
              <w:t>Q</w:t>
            </w:r>
          </w:p>
        </w:tc>
        <w:tc>
          <w:tcPr>
            <w:tcW w:w="4357"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rPr>
                <w:rFonts w:ascii="Arial" w:hAnsi="Arial" w:cs="Arial"/>
                <w:b/>
                <w:noProof/>
                <w:sz w:val="18"/>
                <w:szCs w:val="18"/>
                <w:lang w:val="fr-CH"/>
              </w:rPr>
            </w:pPr>
            <w:r>
              <w:rPr>
                <w:rFonts w:ascii="Arial" w:hAnsi="Arial" w:cs="Arial"/>
                <w:b/>
                <w:noProof/>
                <w:sz w:val="18"/>
                <w:szCs w:val="18"/>
                <w:lang w:val="fr-CH"/>
              </w:rPr>
              <w:t xml:space="preserve">Coût </w:t>
            </w:r>
            <w:r>
              <w:rPr>
                <w:rFonts w:ascii="Arial" w:hAnsi="Arial" w:cs="Arial"/>
                <w:b/>
                <w:noProof/>
                <w:sz w:val="18"/>
                <w:szCs w:val="18"/>
                <w:lang w:val="fr-CH"/>
              </w:rPr>
              <w:t>des réceptacles de sécurité nécessaires</w:t>
            </w:r>
          </w:p>
        </w:tc>
        <w:tc>
          <w:tcPr>
            <w:tcW w:w="2933"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both"/>
              <w:rPr>
                <w:rFonts w:ascii="Arial" w:hAnsi="Arial" w:cs="Arial"/>
                <w:noProof/>
                <w:sz w:val="18"/>
                <w:szCs w:val="18"/>
                <w:lang w:val="fr-CH"/>
              </w:rPr>
            </w:pPr>
            <w:r>
              <w:rPr>
                <w:rFonts w:ascii="Arial" w:hAnsi="Arial" w:cs="Arial"/>
                <w:noProof/>
                <w:sz w:val="18"/>
                <w:szCs w:val="18"/>
                <w:lang w:val="fr-CH"/>
              </w:rPr>
              <w:t>M * prix unitaire des réceptacles de sécurité</w:t>
            </w:r>
          </w:p>
        </w:tc>
        <w:tc>
          <w:tcPr>
            <w:tcW w:w="1125"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4,18</w:t>
            </w:r>
            <w:r>
              <w:rPr>
                <w:rStyle w:val="propertyeditor"/>
                <w:rFonts w:ascii="Arial" w:hAnsi="Arial" w:cs="Arial"/>
                <w:bCs/>
                <w:noProof/>
                <w:sz w:val="18"/>
                <w:szCs w:val="18"/>
                <w:lang w:val="fr-CH"/>
              </w:rPr>
              <w:t>4</w:t>
            </w:r>
          </w:p>
        </w:tc>
        <w:tc>
          <w:tcPr>
            <w:tcW w:w="1628"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22</w:t>
            </w:r>
            <w:r>
              <w:rPr>
                <w:rStyle w:val="propertyeditor"/>
                <w:rFonts w:ascii="Arial" w:hAnsi="Arial" w:cs="Arial"/>
                <w:bCs/>
                <w:noProof/>
                <w:sz w:val="18"/>
                <w:szCs w:val="18"/>
                <w:lang w:val="fr-CH"/>
              </w:rPr>
              <w:t>1</w:t>
            </w:r>
          </w:p>
        </w:tc>
        <w:tc>
          <w:tcPr>
            <w:tcW w:w="1126"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3,96</w:t>
            </w:r>
            <w:r>
              <w:rPr>
                <w:rStyle w:val="propertyeditor"/>
                <w:rFonts w:ascii="Arial" w:hAnsi="Arial" w:cs="Arial"/>
                <w:bCs/>
                <w:noProof/>
                <w:sz w:val="18"/>
                <w:szCs w:val="18"/>
                <w:lang w:val="fr-CH"/>
              </w:rPr>
              <w:t>3</w:t>
            </w:r>
          </w:p>
        </w:tc>
        <w:tc>
          <w:tcPr>
            <w:tcW w:w="1125"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p>
        </w:tc>
        <w:tc>
          <w:tcPr>
            <w:tcW w:w="1628"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p>
        </w:tc>
        <w:tc>
          <w:tcPr>
            <w:tcW w:w="1126"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p>
        </w:tc>
      </w:tr>
      <w:tr w:rsidR="00000000">
        <w:tc>
          <w:tcPr>
            <w:tcW w:w="568"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center"/>
              <w:rPr>
                <w:rFonts w:ascii="Arial" w:hAnsi="Arial" w:cs="Arial"/>
                <w:noProof/>
                <w:sz w:val="18"/>
                <w:szCs w:val="18"/>
                <w:lang w:val="fr-CH"/>
              </w:rPr>
            </w:pPr>
            <w:r>
              <w:rPr>
                <w:rFonts w:ascii="Arial" w:hAnsi="Arial" w:cs="Arial"/>
                <w:noProof/>
                <w:sz w:val="18"/>
                <w:szCs w:val="18"/>
                <w:lang w:val="fr-CH"/>
              </w:rPr>
              <w:t>R</w:t>
            </w:r>
          </w:p>
        </w:tc>
        <w:tc>
          <w:tcPr>
            <w:tcW w:w="4357"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rPr>
                <w:rFonts w:ascii="Arial" w:hAnsi="Arial" w:cs="Arial"/>
                <w:b/>
                <w:noProof/>
                <w:sz w:val="18"/>
                <w:szCs w:val="18"/>
                <w:lang w:val="fr-CH"/>
              </w:rPr>
            </w:pPr>
            <w:r>
              <w:rPr>
                <w:rFonts w:ascii="Arial" w:hAnsi="Arial" w:cs="Arial"/>
                <w:b/>
                <w:noProof/>
                <w:sz w:val="18"/>
                <w:szCs w:val="18"/>
                <w:lang w:val="fr-CH"/>
              </w:rPr>
              <w:t>Frais de transport pour les vaccins nécessaires</w:t>
            </w:r>
          </w:p>
        </w:tc>
        <w:tc>
          <w:tcPr>
            <w:tcW w:w="2933"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both"/>
              <w:rPr>
                <w:rFonts w:ascii="Arial" w:hAnsi="Arial" w:cs="Arial"/>
                <w:noProof/>
                <w:sz w:val="18"/>
                <w:szCs w:val="18"/>
                <w:lang w:val="fr-CH"/>
              </w:rPr>
            </w:pPr>
            <w:r>
              <w:rPr>
                <w:rFonts w:ascii="Arial" w:hAnsi="Arial" w:cs="Arial"/>
                <w:noProof/>
                <w:sz w:val="18"/>
                <w:szCs w:val="18"/>
                <w:lang w:val="fr-CH"/>
              </w:rPr>
              <w:t xml:space="preserve">N * frais de transport en % de la valeur des vaccins </w:t>
            </w:r>
          </w:p>
        </w:tc>
        <w:tc>
          <w:tcPr>
            <w:tcW w:w="1125"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105,99</w:t>
            </w:r>
            <w:r>
              <w:rPr>
                <w:rStyle w:val="propertyeditor"/>
                <w:rFonts w:ascii="Arial" w:hAnsi="Arial" w:cs="Arial"/>
                <w:bCs/>
                <w:noProof/>
                <w:sz w:val="18"/>
                <w:szCs w:val="18"/>
                <w:lang w:val="fr-CH"/>
              </w:rPr>
              <w:t>6</w:t>
            </w:r>
          </w:p>
        </w:tc>
        <w:tc>
          <w:tcPr>
            <w:tcW w:w="1628"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5,59</w:t>
            </w:r>
            <w:r>
              <w:rPr>
                <w:rStyle w:val="propertyeditor"/>
                <w:rFonts w:ascii="Arial" w:hAnsi="Arial" w:cs="Arial"/>
                <w:bCs/>
                <w:noProof/>
                <w:sz w:val="18"/>
                <w:szCs w:val="18"/>
                <w:lang w:val="fr-CH"/>
              </w:rPr>
              <w:t>7</w:t>
            </w:r>
          </w:p>
        </w:tc>
        <w:tc>
          <w:tcPr>
            <w:tcW w:w="1126"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100,39</w:t>
            </w:r>
            <w:r>
              <w:rPr>
                <w:rStyle w:val="propertyeditor"/>
                <w:rFonts w:ascii="Arial" w:hAnsi="Arial" w:cs="Arial"/>
                <w:bCs/>
                <w:noProof/>
                <w:sz w:val="18"/>
                <w:szCs w:val="18"/>
                <w:lang w:val="fr-CH"/>
              </w:rPr>
              <w:t>9</w:t>
            </w:r>
          </w:p>
        </w:tc>
        <w:tc>
          <w:tcPr>
            <w:tcW w:w="1125"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p>
        </w:tc>
        <w:tc>
          <w:tcPr>
            <w:tcW w:w="1628"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p>
        </w:tc>
        <w:tc>
          <w:tcPr>
            <w:tcW w:w="1126"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p>
        </w:tc>
      </w:tr>
      <w:tr w:rsidR="00000000">
        <w:tc>
          <w:tcPr>
            <w:tcW w:w="568"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center"/>
              <w:rPr>
                <w:rFonts w:ascii="Arial" w:hAnsi="Arial" w:cs="Arial"/>
                <w:noProof/>
                <w:sz w:val="18"/>
                <w:szCs w:val="18"/>
                <w:lang w:val="fr-CH"/>
              </w:rPr>
            </w:pPr>
            <w:r>
              <w:rPr>
                <w:rFonts w:ascii="Arial" w:hAnsi="Arial" w:cs="Arial"/>
                <w:noProof/>
                <w:sz w:val="18"/>
                <w:szCs w:val="18"/>
                <w:lang w:val="fr-CH"/>
              </w:rPr>
              <w:t>S</w:t>
            </w:r>
          </w:p>
        </w:tc>
        <w:tc>
          <w:tcPr>
            <w:tcW w:w="4357"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rPr>
                <w:rFonts w:ascii="Arial" w:hAnsi="Arial" w:cs="Arial"/>
                <w:b/>
                <w:noProof/>
                <w:sz w:val="18"/>
                <w:szCs w:val="18"/>
                <w:lang w:val="fr-CH"/>
              </w:rPr>
            </w:pPr>
            <w:r>
              <w:rPr>
                <w:rFonts w:ascii="Arial" w:hAnsi="Arial" w:cs="Arial"/>
                <w:b/>
                <w:noProof/>
                <w:sz w:val="18"/>
                <w:szCs w:val="18"/>
                <w:lang w:val="fr-CH"/>
              </w:rPr>
              <w:t>Frais de transport pour le matériel d’injection nécessaire</w:t>
            </w:r>
          </w:p>
        </w:tc>
        <w:tc>
          <w:tcPr>
            <w:tcW w:w="2933"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both"/>
              <w:rPr>
                <w:rFonts w:ascii="Arial" w:hAnsi="Arial" w:cs="Arial"/>
                <w:noProof/>
                <w:sz w:val="18"/>
                <w:szCs w:val="18"/>
                <w:lang w:val="fr-CH"/>
              </w:rPr>
            </w:pPr>
            <w:r>
              <w:rPr>
                <w:rFonts w:ascii="Arial" w:hAnsi="Arial" w:cs="Arial"/>
                <w:noProof/>
                <w:sz w:val="18"/>
                <w:szCs w:val="18"/>
                <w:lang w:val="fr-CH"/>
              </w:rPr>
              <w:t>(O + P + Q) * frais de transport n % de la valeur du matériel d’injection</w:t>
            </w:r>
          </w:p>
        </w:tc>
        <w:tc>
          <w:tcPr>
            <w:tcW w:w="1125"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41</w:t>
            </w:r>
            <w:r>
              <w:rPr>
                <w:rStyle w:val="propertyeditor"/>
                <w:rFonts w:ascii="Arial" w:hAnsi="Arial" w:cs="Arial"/>
                <w:bCs/>
                <w:noProof/>
                <w:sz w:val="18"/>
                <w:szCs w:val="18"/>
                <w:lang w:val="fr-CH"/>
              </w:rPr>
              <w:t>9</w:t>
            </w:r>
          </w:p>
        </w:tc>
        <w:tc>
          <w:tcPr>
            <w:tcW w:w="1628"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2</w:t>
            </w:r>
            <w:r>
              <w:rPr>
                <w:rStyle w:val="propertyeditor"/>
                <w:rFonts w:ascii="Arial" w:hAnsi="Arial" w:cs="Arial"/>
                <w:bCs/>
                <w:noProof/>
                <w:sz w:val="18"/>
                <w:szCs w:val="18"/>
                <w:lang w:val="fr-CH"/>
              </w:rPr>
              <w:t>3</w:t>
            </w:r>
          </w:p>
        </w:tc>
        <w:tc>
          <w:tcPr>
            <w:tcW w:w="1126"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39</w:t>
            </w:r>
            <w:r>
              <w:rPr>
                <w:rStyle w:val="propertyeditor"/>
                <w:rFonts w:ascii="Arial" w:hAnsi="Arial" w:cs="Arial"/>
                <w:bCs/>
                <w:noProof/>
                <w:sz w:val="18"/>
                <w:szCs w:val="18"/>
                <w:lang w:val="fr-CH"/>
              </w:rPr>
              <w:t>6</w:t>
            </w:r>
          </w:p>
        </w:tc>
        <w:tc>
          <w:tcPr>
            <w:tcW w:w="1125"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p>
        </w:tc>
        <w:tc>
          <w:tcPr>
            <w:tcW w:w="1628"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p>
        </w:tc>
        <w:tc>
          <w:tcPr>
            <w:tcW w:w="1126"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p>
        </w:tc>
      </w:tr>
      <w:tr w:rsidR="00000000">
        <w:tc>
          <w:tcPr>
            <w:tcW w:w="568"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center"/>
              <w:rPr>
                <w:rFonts w:ascii="Arial" w:hAnsi="Arial" w:cs="Arial"/>
                <w:noProof/>
                <w:sz w:val="18"/>
                <w:szCs w:val="18"/>
                <w:lang w:val="fr-CH"/>
              </w:rPr>
            </w:pPr>
            <w:r>
              <w:rPr>
                <w:rFonts w:ascii="Arial" w:hAnsi="Arial" w:cs="Arial"/>
                <w:noProof/>
                <w:sz w:val="18"/>
                <w:szCs w:val="18"/>
                <w:lang w:val="fr-CH"/>
              </w:rPr>
              <w:t>T</w:t>
            </w:r>
          </w:p>
        </w:tc>
        <w:tc>
          <w:tcPr>
            <w:tcW w:w="4357"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rPr>
                <w:rFonts w:ascii="Arial" w:hAnsi="Arial" w:cs="Arial"/>
                <w:b/>
                <w:noProof/>
                <w:sz w:val="18"/>
                <w:szCs w:val="18"/>
                <w:lang w:val="fr-CH"/>
              </w:rPr>
            </w:pPr>
            <w:r>
              <w:rPr>
                <w:rFonts w:ascii="Arial" w:hAnsi="Arial" w:cs="Arial"/>
                <w:b/>
                <w:noProof/>
                <w:sz w:val="18"/>
                <w:szCs w:val="18"/>
                <w:lang w:val="fr-CH"/>
              </w:rPr>
              <w:t>Total fonds nécessaires</w:t>
            </w:r>
          </w:p>
        </w:tc>
        <w:tc>
          <w:tcPr>
            <w:tcW w:w="2933"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both"/>
              <w:rPr>
                <w:rFonts w:ascii="Arial" w:hAnsi="Arial" w:cs="Arial"/>
                <w:noProof/>
                <w:sz w:val="18"/>
                <w:szCs w:val="18"/>
                <w:lang w:val="fr-CH"/>
              </w:rPr>
            </w:pPr>
            <w:r>
              <w:rPr>
                <w:rFonts w:ascii="Arial" w:hAnsi="Arial" w:cs="Arial"/>
                <w:noProof/>
                <w:sz w:val="18"/>
                <w:szCs w:val="18"/>
                <w:lang w:val="fr-CH"/>
              </w:rPr>
              <w:t>(N + O + P + Q + R + S)</w:t>
            </w:r>
          </w:p>
        </w:tc>
        <w:tc>
          <w:tcPr>
            <w:tcW w:w="1125"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2,230,51</w:t>
            </w:r>
            <w:r>
              <w:rPr>
                <w:rStyle w:val="propertyeditor"/>
                <w:rFonts w:ascii="Arial" w:hAnsi="Arial" w:cs="Arial"/>
                <w:bCs/>
                <w:noProof/>
                <w:sz w:val="18"/>
                <w:szCs w:val="18"/>
                <w:lang w:val="fr-CH"/>
              </w:rPr>
              <w:t>3</w:t>
            </w:r>
          </w:p>
        </w:tc>
        <w:tc>
          <w:tcPr>
            <w:tcW w:w="1628"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117,77</w:t>
            </w:r>
            <w:r>
              <w:rPr>
                <w:rStyle w:val="propertyeditor"/>
                <w:rFonts w:ascii="Arial" w:hAnsi="Arial" w:cs="Arial"/>
                <w:bCs/>
                <w:noProof/>
                <w:sz w:val="18"/>
                <w:szCs w:val="18"/>
                <w:lang w:val="fr-CH"/>
              </w:rPr>
              <w:t>3</w:t>
            </w:r>
          </w:p>
        </w:tc>
        <w:tc>
          <w:tcPr>
            <w:tcW w:w="1126"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2,112,74</w:t>
            </w:r>
            <w:r>
              <w:rPr>
                <w:rStyle w:val="propertyeditor"/>
                <w:rFonts w:ascii="Arial" w:hAnsi="Arial" w:cs="Arial"/>
                <w:bCs/>
                <w:noProof/>
                <w:sz w:val="18"/>
                <w:szCs w:val="18"/>
                <w:lang w:val="fr-CH"/>
              </w:rPr>
              <w:t>0</w:t>
            </w:r>
          </w:p>
        </w:tc>
        <w:tc>
          <w:tcPr>
            <w:tcW w:w="1125"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p>
        </w:tc>
        <w:tc>
          <w:tcPr>
            <w:tcW w:w="1628"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p>
        </w:tc>
        <w:tc>
          <w:tcPr>
            <w:tcW w:w="1126"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p>
        </w:tc>
      </w:tr>
      <w:tr w:rsidR="00000000">
        <w:tc>
          <w:tcPr>
            <w:tcW w:w="568"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center"/>
              <w:rPr>
                <w:rFonts w:ascii="Arial" w:hAnsi="Arial" w:cs="Arial"/>
                <w:noProof/>
                <w:sz w:val="18"/>
                <w:szCs w:val="18"/>
                <w:lang w:val="fr-CH"/>
              </w:rPr>
            </w:pPr>
            <w:r>
              <w:rPr>
                <w:rFonts w:ascii="Arial" w:hAnsi="Arial" w:cs="Arial"/>
                <w:noProof/>
                <w:sz w:val="18"/>
                <w:szCs w:val="18"/>
                <w:lang w:val="fr-CH"/>
              </w:rPr>
              <w:t>U</w:t>
            </w:r>
          </w:p>
        </w:tc>
        <w:tc>
          <w:tcPr>
            <w:tcW w:w="4357"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rPr>
                <w:rFonts w:ascii="Arial" w:hAnsi="Arial" w:cs="Arial"/>
                <w:b/>
                <w:noProof/>
                <w:sz w:val="18"/>
                <w:szCs w:val="18"/>
                <w:lang w:val="fr-CH"/>
              </w:rPr>
            </w:pPr>
            <w:r>
              <w:rPr>
                <w:rFonts w:ascii="Arial" w:hAnsi="Arial" w:cs="Arial"/>
                <w:b/>
                <w:noProof/>
                <w:sz w:val="18"/>
                <w:szCs w:val="18"/>
                <w:lang w:val="fr-CH"/>
              </w:rPr>
              <w:t>Total cofinancement du pays</w:t>
            </w:r>
          </w:p>
        </w:tc>
        <w:tc>
          <w:tcPr>
            <w:tcW w:w="2933"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both"/>
              <w:rPr>
                <w:rFonts w:ascii="Arial" w:hAnsi="Arial" w:cs="Arial"/>
                <w:noProof/>
                <w:sz w:val="18"/>
                <w:szCs w:val="18"/>
                <w:lang w:val="fr-CH"/>
              </w:rPr>
            </w:pPr>
            <w:r>
              <w:rPr>
                <w:rFonts w:ascii="Arial" w:hAnsi="Arial" w:cs="Arial"/>
                <w:noProof/>
                <w:sz w:val="18"/>
                <w:szCs w:val="18"/>
                <w:lang w:val="fr-CH"/>
              </w:rPr>
              <w:t>I * quote-part du pays par dose</w:t>
            </w:r>
          </w:p>
        </w:tc>
        <w:tc>
          <w:tcPr>
            <w:tcW w:w="1125"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117,77</w:t>
            </w:r>
            <w:r>
              <w:rPr>
                <w:rStyle w:val="propertyeditor"/>
                <w:rFonts w:ascii="Arial" w:hAnsi="Arial" w:cs="Arial"/>
                <w:bCs/>
                <w:noProof/>
                <w:sz w:val="18"/>
                <w:szCs w:val="18"/>
                <w:lang w:val="fr-CH"/>
              </w:rPr>
              <w:t>3</w:t>
            </w:r>
          </w:p>
        </w:tc>
        <w:tc>
          <w:tcPr>
            <w:tcW w:w="1628" w:type="dxa"/>
            <w:tcBorders>
              <w:top w:val="single" w:sz="4" w:space="0" w:color="auto"/>
              <w:left w:val="single" w:sz="4" w:space="0" w:color="auto"/>
              <w:bottom w:val="single" w:sz="4" w:space="0" w:color="auto"/>
              <w:right w:val="single" w:sz="4" w:space="0" w:color="auto"/>
            </w:tcBorders>
            <w:shd w:val="clear" w:color="auto" w:fill="7F7F7F"/>
            <w:vAlign w:val="center"/>
          </w:tcPr>
          <w:p w:rsidR="00000000" w:rsidRDefault="009C1351">
            <w:pPr>
              <w:pStyle w:val="default0"/>
              <w:spacing w:before="0" w:beforeAutospacing="0" w:after="0" w:afterAutospacing="0"/>
              <w:jc w:val="right"/>
              <w:rPr>
                <w:rFonts w:ascii="Arial" w:hAnsi="Arial" w:cs="Arial"/>
                <w:noProof/>
                <w:sz w:val="18"/>
                <w:szCs w:val="18"/>
                <w:lang w:val="fr-CH"/>
              </w:rPr>
            </w:pPr>
          </w:p>
        </w:tc>
        <w:tc>
          <w:tcPr>
            <w:tcW w:w="1126" w:type="dxa"/>
            <w:tcBorders>
              <w:top w:val="single" w:sz="4" w:space="0" w:color="auto"/>
              <w:left w:val="single" w:sz="4" w:space="0" w:color="auto"/>
              <w:bottom w:val="single" w:sz="4" w:space="0" w:color="auto"/>
              <w:right w:val="single" w:sz="4" w:space="0" w:color="auto"/>
            </w:tcBorders>
            <w:shd w:val="clear" w:color="auto" w:fill="7F7F7F"/>
            <w:vAlign w:val="center"/>
          </w:tcPr>
          <w:p w:rsidR="00000000" w:rsidRDefault="009C1351">
            <w:pPr>
              <w:pStyle w:val="default0"/>
              <w:spacing w:before="0" w:beforeAutospacing="0" w:after="0" w:afterAutospacing="0"/>
              <w:jc w:val="right"/>
              <w:rPr>
                <w:rFonts w:ascii="Arial" w:hAnsi="Arial" w:cs="Arial"/>
                <w:noProof/>
                <w:sz w:val="18"/>
                <w:szCs w:val="18"/>
                <w:lang w:val="fr-CH"/>
              </w:rPr>
            </w:pPr>
          </w:p>
        </w:tc>
        <w:tc>
          <w:tcPr>
            <w:tcW w:w="1125"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p>
        </w:tc>
        <w:tc>
          <w:tcPr>
            <w:tcW w:w="1628" w:type="dxa"/>
            <w:tcBorders>
              <w:top w:val="single" w:sz="4" w:space="0" w:color="auto"/>
              <w:left w:val="single" w:sz="4" w:space="0" w:color="auto"/>
              <w:bottom w:val="single" w:sz="4" w:space="0" w:color="auto"/>
              <w:right w:val="single" w:sz="4" w:space="0" w:color="auto"/>
            </w:tcBorders>
            <w:shd w:val="clear" w:color="auto" w:fill="7F7F7F"/>
            <w:vAlign w:val="center"/>
          </w:tcPr>
          <w:p w:rsidR="00000000" w:rsidRDefault="009C1351">
            <w:pPr>
              <w:pStyle w:val="default0"/>
              <w:spacing w:before="0" w:beforeAutospacing="0" w:after="0" w:afterAutospacing="0"/>
              <w:jc w:val="right"/>
              <w:rPr>
                <w:rFonts w:ascii="Arial" w:hAnsi="Arial" w:cs="Arial"/>
                <w:noProof/>
                <w:sz w:val="18"/>
                <w:szCs w:val="18"/>
                <w:lang w:val="fr-CH"/>
              </w:rPr>
            </w:pPr>
          </w:p>
        </w:tc>
        <w:tc>
          <w:tcPr>
            <w:tcW w:w="1126" w:type="dxa"/>
            <w:tcBorders>
              <w:top w:val="single" w:sz="4" w:space="0" w:color="auto"/>
              <w:left w:val="single" w:sz="4" w:space="0" w:color="auto"/>
              <w:bottom w:val="single" w:sz="4" w:space="0" w:color="auto"/>
              <w:right w:val="single" w:sz="4" w:space="0" w:color="auto"/>
            </w:tcBorders>
            <w:shd w:val="clear" w:color="auto" w:fill="7F7F7F"/>
            <w:vAlign w:val="center"/>
          </w:tcPr>
          <w:p w:rsidR="00000000" w:rsidRDefault="009C1351">
            <w:pPr>
              <w:pStyle w:val="default0"/>
              <w:spacing w:before="0" w:beforeAutospacing="0" w:after="0" w:afterAutospacing="0"/>
              <w:jc w:val="right"/>
              <w:rPr>
                <w:rFonts w:ascii="Arial" w:hAnsi="Arial" w:cs="Arial"/>
                <w:noProof/>
                <w:sz w:val="18"/>
                <w:szCs w:val="18"/>
                <w:lang w:val="fr-CH"/>
              </w:rPr>
            </w:pPr>
          </w:p>
        </w:tc>
      </w:tr>
      <w:tr w:rsidR="00000000">
        <w:tc>
          <w:tcPr>
            <w:tcW w:w="568"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center"/>
              <w:rPr>
                <w:rFonts w:ascii="Arial" w:hAnsi="Arial" w:cs="Arial"/>
                <w:noProof/>
                <w:sz w:val="18"/>
                <w:szCs w:val="18"/>
                <w:lang w:val="fr-CH"/>
              </w:rPr>
            </w:pPr>
            <w:r>
              <w:rPr>
                <w:rFonts w:ascii="Arial" w:hAnsi="Arial" w:cs="Arial"/>
                <w:noProof/>
                <w:sz w:val="18"/>
                <w:szCs w:val="18"/>
                <w:lang w:val="fr-CH"/>
              </w:rPr>
              <w:t>V</w:t>
            </w:r>
          </w:p>
        </w:tc>
        <w:tc>
          <w:tcPr>
            <w:tcW w:w="4357"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rPr>
                <w:rFonts w:ascii="Arial" w:hAnsi="Arial" w:cs="Arial"/>
                <w:b/>
                <w:noProof/>
                <w:sz w:val="18"/>
                <w:szCs w:val="18"/>
                <w:lang w:val="fr-CH"/>
              </w:rPr>
            </w:pPr>
            <w:r>
              <w:rPr>
                <w:rFonts w:ascii="Arial" w:hAnsi="Arial" w:cs="Arial"/>
                <w:b/>
                <w:noProof/>
                <w:sz w:val="18"/>
                <w:szCs w:val="18"/>
                <w:lang w:val="fr-CH"/>
              </w:rPr>
              <w:t xml:space="preserve">% de cofinancement à la charge du pays par rapport à la part prise en charge par GAVI </w:t>
            </w:r>
          </w:p>
        </w:tc>
        <w:tc>
          <w:tcPr>
            <w:tcW w:w="2933"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both"/>
              <w:rPr>
                <w:rFonts w:ascii="Arial" w:hAnsi="Arial" w:cs="Arial"/>
                <w:noProof/>
                <w:sz w:val="18"/>
                <w:szCs w:val="18"/>
                <w:lang w:val="fr-CH"/>
              </w:rPr>
            </w:pPr>
            <w:r>
              <w:rPr>
                <w:rFonts w:ascii="Arial" w:hAnsi="Arial" w:cs="Arial"/>
                <w:noProof/>
                <w:sz w:val="18"/>
                <w:szCs w:val="18"/>
                <w:lang w:val="fr-CH"/>
              </w:rPr>
              <w:t>U / T</w:t>
            </w:r>
          </w:p>
        </w:tc>
        <w:tc>
          <w:tcPr>
            <w:tcW w:w="1125"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r>
              <w:rPr>
                <w:rStyle w:val="propertyeditor"/>
                <w:rFonts w:ascii="Arial" w:hAnsi="Arial" w:cs="Arial"/>
                <w:bCs/>
                <w:noProof/>
                <w:sz w:val="18"/>
                <w:szCs w:val="18"/>
                <w:lang w:val="fr-CH"/>
              </w:rPr>
              <w:t>5.28</w:t>
            </w:r>
            <w:r>
              <w:rPr>
                <w:rStyle w:val="propertyeditor"/>
                <w:rFonts w:ascii="Arial" w:hAnsi="Arial" w:cs="Arial"/>
                <w:bCs/>
                <w:noProof/>
                <w:sz w:val="18"/>
                <w:szCs w:val="18"/>
                <w:lang w:val="fr-CH"/>
              </w:rPr>
              <w:t>%</w:t>
            </w:r>
          </w:p>
        </w:tc>
        <w:tc>
          <w:tcPr>
            <w:tcW w:w="1628" w:type="dxa"/>
            <w:tcBorders>
              <w:top w:val="single" w:sz="4" w:space="0" w:color="auto"/>
              <w:left w:val="single" w:sz="4" w:space="0" w:color="auto"/>
              <w:bottom w:val="single" w:sz="4" w:space="0" w:color="auto"/>
              <w:right w:val="single" w:sz="4" w:space="0" w:color="auto"/>
            </w:tcBorders>
            <w:shd w:val="clear" w:color="auto" w:fill="7F7F7F"/>
            <w:vAlign w:val="center"/>
          </w:tcPr>
          <w:p w:rsidR="00000000" w:rsidRDefault="009C1351">
            <w:pPr>
              <w:pStyle w:val="default0"/>
              <w:spacing w:before="0" w:beforeAutospacing="0" w:after="0" w:afterAutospacing="0"/>
              <w:jc w:val="right"/>
              <w:rPr>
                <w:rFonts w:ascii="Arial" w:hAnsi="Arial" w:cs="Arial"/>
                <w:noProof/>
                <w:sz w:val="18"/>
                <w:szCs w:val="18"/>
                <w:lang w:val="fr-CH"/>
              </w:rPr>
            </w:pPr>
          </w:p>
        </w:tc>
        <w:tc>
          <w:tcPr>
            <w:tcW w:w="1126" w:type="dxa"/>
            <w:tcBorders>
              <w:top w:val="single" w:sz="4" w:space="0" w:color="auto"/>
              <w:left w:val="single" w:sz="4" w:space="0" w:color="auto"/>
              <w:bottom w:val="single" w:sz="4" w:space="0" w:color="auto"/>
              <w:right w:val="single" w:sz="4" w:space="0" w:color="auto"/>
            </w:tcBorders>
            <w:shd w:val="clear" w:color="auto" w:fill="7F7F7F"/>
            <w:vAlign w:val="center"/>
          </w:tcPr>
          <w:p w:rsidR="00000000" w:rsidRDefault="009C1351">
            <w:pPr>
              <w:pStyle w:val="default0"/>
              <w:spacing w:before="0" w:beforeAutospacing="0" w:after="0" w:afterAutospacing="0"/>
              <w:jc w:val="right"/>
              <w:rPr>
                <w:rFonts w:ascii="Arial" w:hAnsi="Arial" w:cs="Arial"/>
                <w:noProof/>
                <w:sz w:val="18"/>
                <w:szCs w:val="18"/>
                <w:lang w:val="fr-CH"/>
              </w:rPr>
            </w:pPr>
          </w:p>
        </w:tc>
        <w:tc>
          <w:tcPr>
            <w:tcW w:w="1125"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jc w:val="right"/>
              <w:rPr>
                <w:rFonts w:ascii="Arial" w:hAnsi="Arial" w:cs="Arial"/>
                <w:noProof/>
                <w:sz w:val="18"/>
                <w:szCs w:val="18"/>
                <w:lang w:val="fr-CH"/>
              </w:rPr>
            </w:pPr>
          </w:p>
        </w:tc>
        <w:tc>
          <w:tcPr>
            <w:tcW w:w="1628" w:type="dxa"/>
            <w:tcBorders>
              <w:top w:val="single" w:sz="4" w:space="0" w:color="auto"/>
              <w:left w:val="single" w:sz="4" w:space="0" w:color="auto"/>
              <w:bottom w:val="single" w:sz="4" w:space="0" w:color="auto"/>
              <w:right w:val="single" w:sz="4" w:space="0" w:color="auto"/>
            </w:tcBorders>
            <w:shd w:val="clear" w:color="auto" w:fill="7F7F7F"/>
            <w:vAlign w:val="center"/>
          </w:tcPr>
          <w:p w:rsidR="00000000" w:rsidRDefault="009C1351">
            <w:pPr>
              <w:pStyle w:val="default0"/>
              <w:spacing w:before="0" w:beforeAutospacing="0" w:after="0" w:afterAutospacing="0"/>
              <w:jc w:val="right"/>
              <w:rPr>
                <w:rFonts w:ascii="Arial" w:hAnsi="Arial" w:cs="Arial"/>
                <w:noProof/>
                <w:sz w:val="18"/>
                <w:szCs w:val="18"/>
                <w:lang w:val="fr-CH"/>
              </w:rPr>
            </w:pPr>
          </w:p>
        </w:tc>
        <w:tc>
          <w:tcPr>
            <w:tcW w:w="1126" w:type="dxa"/>
            <w:tcBorders>
              <w:top w:val="single" w:sz="4" w:space="0" w:color="auto"/>
              <w:left w:val="single" w:sz="4" w:space="0" w:color="auto"/>
              <w:bottom w:val="single" w:sz="4" w:space="0" w:color="auto"/>
              <w:right w:val="single" w:sz="4" w:space="0" w:color="auto"/>
            </w:tcBorders>
            <w:shd w:val="clear" w:color="auto" w:fill="7F7F7F"/>
            <w:vAlign w:val="center"/>
          </w:tcPr>
          <w:p w:rsidR="00000000" w:rsidRDefault="009C1351">
            <w:pPr>
              <w:pStyle w:val="default0"/>
              <w:spacing w:before="0" w:beforeAutospacing="0" w:after="0" w:afterAutospacing="0"/>
              <w:jc w:val="right"/>
              <w:rPr>
                <w:rFonts w:ascii="Arial" w:hAnsi="Arial" w:cs="Arial"/>
                <w:noProof/>
                <w:sz w:val="18"/>
                <w:szCs w:val="18"/>
                <w:lang w:val="fr-CH"/>
              </w:rPr>
            </w:pPr>
          </w:p>
        </w:tc>
      </w:tr>
    </w:tbl>
    <w:p w:rsidR="00000000" w:rsidRDefault="009C1351">
      <w:pPr>
        <w:spacing w:after="0" w:line="240" w:lineRule="auto"/>
        <w:jc w:val="both"/>
        <w:rPr>
          <w:rFonts w:ascii="Arial" w:hAnsi="Arial" w:cs="Arial"/>
          <w:noProof/>
          <w:sz w:val="20"/>
          <w:szCs w:val="20"/>
          <w:lang w:val="fr-CH"/>
        </w:rPr>
      </w:pPr>
      <w:r>
        <w:rPr>
          <w:rFonts w:ascii="Arial" w:hAnsi="Arial" w:cs="Arial"/>
          <w:b/>
          <w:noProof/>
          <w:sz w:val="18"/>
          <w:szCs w:val="18"/>
          <w:vertAlign w:val="superscript"/>
          <w:lang w:val="fr-CH"/>
        </w:rPr>
        <w:t>[1]</w:t>
      </w:r>
      <w:r>
        <w:rPr>
          <w:rFonts w:ascii="Arial" w:hAnsi="Arial" w:cs="Arial"/>
          <w:noProof/>
          <w:sz w:val="20"/>
          <w:szCs w:val="20"/>
          <w:lang w:val="fr-CH"/>
        </w:rPr>
        <w:t xml:space="preserve"> 2</w:t>
      </w:r>
      <w:r>
        <w:rPr>
          <w:rFonts w:ascii="Arial" w:hAnsi="Arial" w:cs="Arial"/>
          <w:noProof/>
          <w:sz w:val="20"/>
          <w:szCs w:val="20"/>
          <w:vertAlign w:val="superscript"/>
          <w:lang w:val="fr-CH"/>
        </w:rPr>
        <w:t>e</w:t>
      </w:r>
      <w:r>
        <w:rPr>
          <w:rFonts w:ascii="Arial" w:hAnsi="Arial" w:cs="Arial"/>
          <w:noProof/>
          <w:sz w:val="20"/>
          <w:szCs w:val="20"/>
          <w:lang w:val="fr-CH"/>
        </w:rPr>
        <w:t xml:space="preserve"> </w:t>
      </w:r>
      <w:r>
        <w:rPr>
          <w:rFonts w:ascii="Arial" w:hAnsi="Arial" w:cs="Arial"/>
          <w:noProof/>
          <w:sz w:val="20"/>
          <w:szCs w:val="20"/>
          <w:lang w:val="fr-CH"/>
        </w:rPr>
        <w:t>dose pour le vaccin antorougeoleux ou antorotavirus (2 doses)</w:t>
      </w:r>
    </w:p>
    <w:p w:rsidR="00000000" w:rsidRDefault="009C1351">
      <w:pPr>
        <w:jc w:val="both"/>
        <w:rPr>
          <w:rFonts w:ascii="Arial" w:hAnsi="Arial" w:cs="Arial"/>
          <w:noProof/>
          <w:sz w:val="20"/>
          <w:szCs w:val="20"/>
          <w:lang w:val="fr-CH"/>
        </w:rPr>
      </w:pPr>
      <w:r>
        <w:rPr>
          <w:rFonts w:ascii="Arial" w:hAnsi="Arial" w:cs="Arial"/>
          <w:b/>
          <w:noProof/>
          <w:sz w:val="18"/>
          <w:szCs w:val="18"/>
          <w:vertAlign w:val="superscript"/>
          <w:lang w:val="fr-CH"/>
        </w:rPr>
        <w:t>[2]</w:t>
      </w:r>
      <w:r>
        <w:rPr>
          <w:rFonts w:ascii="Arial" w:hAnsi="Arial" w:cs="Arial"/>
          <w:noProof/>
          <w:sz w:val="20"/>
          <w:szCs w:val="20"/>
          <w:lang w:val="fr-CH"/>
        </w:rPr>
        <w:t xml:space="preserve"> (n) dépendant du vaccin.</w:t>
      </w:r>
    </w:p>
    <w:p w:rsidR="00000000" w:rsidRDefault="009C1351">
      <w:pPr>
        <w:pStyle w:val="default0"/>
        <w:spacing w:before="0" w:beforeAutospacing="0" w:after="200" w:afterAutospacing="0" w:line="276" w:lineRule="auto"/>
        <w:jc w:val="both"/>
        <w:rPr>
          <w:rFonts w:ascii="Arial" w:hAnsi="Arial" w:cs="Arial"/>
          <w:noProof/>
          <w:sz w:val="22"/>
          <w:lang w:val="fr-CH"/>
        </w:rPr>
      </w:pPr>
    </w:p>
    <w:p w:rsidR="00000000" w:rsidRDefault="009C1351">
      <w:pPr>
        <w:pStyle w:val="default0"/>
        <w:spacing w:before="0" w:beforeAutospacing="0" w:after="200" w:afterAutospacing="0" w:line="276" w:lineRule="auto"/>
        <w:jc w:val="both"/>
        <w:rPr>
          <w:rFonts w:ascii="Arial" w:hAnsi="Arial" w:cs="Arial"/>
          <w:noProof/>
          <w:sz w:val="22"/>
          <w:lang w:val="fr-CH"/>
        </w:rPr>
      </w:pPr>
    </w:p>
    <w:p w:rsidR="00000000" w:rsidRDefault="009C1351">
      <w:pPr>
        <w:pStyle w:val="default0"/>
        <w:spacing w:before="0" w:beforeAutospacing="0" w:after="200" w:afterAutospacing="0" w:line="276" w:lineRule="auto"/>
        <w:jc w:val="both"/>
        <w:rPr>
          <w:rFonts w:ascii="Arial" w:hAnsi="Arial" w:cs="Arial"/>
          <w:noProof/>
          <w:sz w:val="22"/>
          <w:lang w:val="fr-CH"/>
        </w:rPr>
      </w:pPr>
    </w:p>
    <w:p w:rsidR="00000000" w:rsidRDefault="009C1351">
      <w:pPr>
        <w:spacing w:after="0" w:line="240" w:lineRule="auto"/>
        <w:rPr>
          <w:rFonts w:ascii="Arial" w:eastAsia="Calibri" w:hAnsi="Arial" w:cs="Arial"/>
          <w:noProof/>
          <w:sz w:val="16"/>
          <w:szCs w:val="16"/>
          <w:lang w:val="fr-CH"/>
        </w:rPr>
      </w:pPr>
    </w:p>
    <w:p w:rsidR="00000000" w:rsidRDefault="009C1351">
      <w:pPr>
        <w:pStyle w:val="default0"/>
        <w:spacing w:before="0" w:beforeAutospacing="0" w:after="200" w:afterAutospacing="0" w:line="276" w:lineRule="auto"/>
        <w:jc w:val="both"/>
        <w:rPr>
          <w:rFonts w:ascii="Arial" w:hAnsi="Arial" w:cs="Arial"/>
          <w:noProof/>
          <w:sz w:val="22"/>
          <w:lang w:val="fr-CH"/>
        </w:rPr>
      </w:pPr>
    </w:p>
    <w:p w:rsidR="00000000" w:rsidRDefault="009C1351">
      <w:pPr>
        <w:pStyle w:val="default0"/>
        <w:spacing w:before="0" w:beforeAutospacing="0" w:after="200" w:afterAutospacing="0" w:line="276" w:lineRule="auto"/>
        <w:jc w:val="both"/>
        <w:rPr>
          <w:rFonts w:ascii="Arial" w:hAnsi="Arial" w:cs="Arial"/>
          <w:noProof/>
          <w:sz w:val="22"/>
          <w:lang w:val="fr-CH"/>
        </w:rPr>
      </w:pPr>
      <w:bookmarkStart w:id="75" w:name="_Toc279951925"/>
    </w:p>
    <w:p w:rsidR="00000000" w:rsidRDefault="009C1351">
      <w:pPr>
        <w:pStyle w:val="Heading1"/>
        <w:rPr>
          <w:noProof/>
          <w:lang w:val="fr-CH"/>
        </w:rPr>
      </w:pPr>
      <w:bookmarkStart w:id="76" w:name="_Toc279951926"/>
      <w:bookmarkEnd w:id="75"/>
      <w:r>
        <w:rPr>
          <w:noProof/>
          <w:lang w:val="fr-CH"/>
        </w:rPr>
        <w:t>Annexe 2</w:t>
      </w:r>
    </w:p>
    <w:p w:rsidR="00000000" w:rsidRDefault="009C1351">
      <w:pPr>
        <w:pStyle w:val="default0"/>
        <w:spacing w:before="0" w:beforeAutospacing="0" w:after="200" w:afterAutospacing="0" w:line="276" w:lineRule="auto"/>
        <w:jc w:val="both"/>
        <w:rPr>
          <w:rFonts w:ascii="Arial" w:hAnsi="Arial" w:cs="Arial"/>
          <w:noProof/>
          <w:sz w:val="22"/>
          <w:lang w:val="fr-CH"/>
        </w:rPr>
      </w:pPr>
      <w:r>
        <w:rPr>
          <w:rFonts w:ascii="Arial" w:hAnsi="Arial" w:cs="Arial"/>
          <w:noProof/>
          <w:sz w:val="22"/>
          <w:lang w:val="fr-CH"/>
        </w:rPr>
        <w:t>Prix estimés pour l’approvisionnement en vaccins et le coût du fret associé: pour 2011 ces prix proviennent de la Division des approvisionnements de l</w:t>
      </w:r>
      <w:r>
        <w:rPr>
          <w:rFonts w:ascii="Arial" w:hAnsi="Arial" w:cs="Arial"/>
          <w:noProof/>
          <w:sz w:val="22"/>
          <w:lang w:val="fr-CH"/>
        </w:rPr>
        <w:t>’UNICEF ; en 2012 et à l’avenir, ces prix proviendront du Secrétariat de GAVI Alliance.</w:t>
      </w:r>
    </w:p>
    <w:p w:rsidR="00000000" w:rsidRDefault="009C1351">
      <w:pPr>
        <w:pStyle w:val="default0"/>
        <w:spacing w:before="0" w:beforeAutospacing="0" w:after="200" w:afterAutospacing="0" w:line="276" w:lineRule="auto"/>
        <w:jc w:val="both"/>
        <w:rPr>
          <w:rFonts w:ascii="Arial" w:hAnsi="Arial" w:cs="Arial"/>
          <w:noProof/>
          <w:lang w:val="fr-CH"/>
        </w:rPr>
      </w:pPr>
      <w:r>
        <w:rPr>
          <w:rFonts w:ascii="Arial" w:hAnsi="Arial" w:cs="Arial"/>
          <w:b/>
          <w:noProof/>
          <w:lang w:val="fr-CH"/>
        </w:rPr>
        <w:t>Tableau A –</w:t>
      </w:r>
      <w:r>
        <w:rPr>
          <w:rFonts w:ascii="Arial" w:hAnsi="Arial" w:cs="Arial"/>
          <w:noProof/>
          <w:lang w:val="fr-CH"/>
        </w:rPr>
        <w:t xml:space="preserve"> Coût des produits</w:t>
      </w:r>
      <w:bookmarkEnd w:id="76"/>
    </w:p>
    <w:tbl>
      <w:tblPr>
        <w:tblW w:w="5000" w:type="pct"/>
        <w:tblCellMar>
          <w:left w:w="0" w:type="dxa"/>
          <w:right w:w="0" w:type="dxa"/>
        </w:tblCellMar>
        <w:tblLook w:val="04A0"/>
      </w:tblPr>
      <w:tblGrid>
        <w:gridCol w:w="3504"/>
        <w:gridCol w:w="2102"/>
        <w:gridCol w:w="1402"/>
        <w:gridCol w:w="1402"/>
        <w:gridCol w:w="1402"/>
        <w:gridCol w:w="1402"/>
        <w:gridCol w:w="1402"/>
        <w:gridCol w:w="1402"/>
        <w:gridCol w:w="1402"/>
      </w:tblGrid>
      <w:tr w:rsidR="00000000">
        <w:trPr>
          <w:trHeight w:val="128"/>
          <w:tblHeader/>
        </w:trPr>
        <w:tc>
          <w:tcPr>
            <w:tcW w:w="3504" w:type="dxa"/>
            <w:tcBorders>
              <w:top w:val="single" w:sz="8" w:space="0" w:color="000000"/>
              <w:left w:val="single" w:sz="8" w:space="0" w:color="000000"/>
              <w:bottom w:val="single" w:sz="8" w:space="0" w:color="000000"/>
              <w:right w:val="single" w:sz="8" w:space="0" w:color="000000"/>
            </w:tcBorders>
            <w:vAlign w:val="center"/>
            <w:hideMark/>
          </w:tcPr>
          <w:p w:rsidR="00000000" w:rsidRDefault="009C1351">
            <w:pPr>
              <w:pStyle w:val="default0"/>
              <w:spacing w:before="120" w:beforeAutospacing="0" w:after="120" w:afterAutospacing="0"/>
              <w:jc w:val="center"/>
              <w:rPr>
                <w:rFonts w:ascii="Arial" w:hAnsi="Arial" w:cs="Arial"/>
                <w:b/>
                <w:bCs/>
                <w:noProof/>
                <w:color w:val="000101"/>
                <w:sz w:val="20"/>
                <w:szCs w:val="18"/>
                <w:lang w:val="fr-CH"/>
              </w:rPr>
            </w:pPr>
            <w:r>
              <w:rPr>
                <w:rFonts w:ascii="Arial" w:hAnsi="Arial" w:cs="Arial"/>
                <w:b/>
                <w:bCs/>
                <w:noProof/>
                <w:color w:val="000101"/>
                <w:sz w:val="20"/>
                <w:szCs w:val="18"/>
                <w:lang w:val="fr-CH"/>
              </w:rPr>
              <w:t>Vaccin</w:t>
            </w:r>
          </w:p>
        </w:tc>
        <w:tc>
          <w:tcPr>
            <w:tcW w:w="2102" w:type="dxa"/>
            <w:tcBorders>
              <w:top w:val="single" w:sz="8" w:space="0" w:color="000000"/>
              <w:left w:val="single" w:sz="8" w:space="0" w:color="000000"/>
              <w:bottom w:val="single" w:sz="8" w:space="0" w:color="000000"/>
              <w:right w:val="single" w:sz="8" w:space="0" w:color="000000"/>
            </w:tcBorders>
            <w:vAlign w:val="center"/>
            <w:hideMark/>
          </w:tcPr>
          <w:p w:rsidR="00000000" w:rsidRDefault="009C1351">
            <w:pPr>
              <w:pStyle w:val="default0"/>
              <w:spacing w:before="120" w:beforeAutospacing="0" w:after="120" w:afterAutospacing="0"/>
              <w:jc w:val="center"/>
              <w:rPr>
                <w:rFonts w:ascii="Arial" w:hAnsi="Arial" w:cs="Arial"/>
                <w:b/>
                <w:bCs/>
                <w:noProof/>
                <w:color w:val="000101"/>
                <w:sz w:val="20"/>
                <w:szCs w:val="18"/>
                <w:lang w:val="fr-CH"/>
              </w:rPr>
            </w:pPr>
            <w:r>
              <w:rPr>
                <w:rFonts w:ascii="Arial" w:hAnsi="Arial" w:cs="Arial"/>
                <w:b/>
                <w:bCs/>
                <w:noProof/>
                <w:color w:val="000101"/>
                <w:sz w:val="20"/>
                <w:szCs w:val="18"/>
                <w:lang w:val="fr-CH"/>
              </w:rPr>
              <w:t>Présentation</w:t>
            </w:r>
          </w:p>
        </w:tc>
        <w:tc>
          <w:tcPr>
            <w:tcW w:w="1402" w:type="dxa"/>
            <w:tcBorders>
              <w:top w:val="single" w:sz="8" w:space="0" w:color="000000"/>
              <w:left w:val="single" w:sz="8" w:space="0" w:color="000000"/>
              <w:bottom w:val="single" w:sz="8" w:space="0" w:color="000000"/>
              <w:right w:val="single" w:sz="8" w:space="0" w:color="000000"/>
            </w:tcBorders>
            <w:shd w:val="clear" w:color="auto" w:fill="D9D9D9"/>
            <w:vAlign w:val="center"/>
            <w:hideMark/>
          </w:tcPr>
          <w:p w:rsidR="00000000" w:rsidRDefault="009C1351">
            <w:pPr>
              <w:spacing w:before="120" w:after="120" w:line="240" w:lineRule="auto"/>
              <w:jc w:val="center"/>
              <w:rPr>
                <w:rFonts w:ascii="Arial" w:hAnsi="Arial" w:cs="Arial"/>
                <w:b/>
                <w:bCs/>
                <w:noProof/>
                <w:color w:val="000101"/>
                <w:sz w:val="20"/>
                <w:szCs w:val="18"/>
                <w:lang w:val="fr-CH"/>
              </w:rPr>
            </w:pPr>
            <w:r>
              <w:rPr>
                <w:rStyle w:val="propertyeditor"/>
                <w:rFonts w:ascii="Arial" w:hAnsi="Arial" w:cs="Arial"/>
                <w:b/>
                <w:bCs/>
                <w:noProof/>
                <w:color w:val="000101"/>
                <w:sz w:val="20"/>
                <w:szCs w:val="18"/>
                <w:lang w:val="fr-CH"/>
              </w:rPr>
              <w:t>201</w:t>
            </w:r>
            <w:r>
              <w:rPr>
                <w:rStyle w:val="propertyeditor"/>
                <w:rFonts w:ascii="Arial" w:hAnsi="Arial" w:cs="Arial"/>
                <w:b/>
                <w:bCs/>
                <w:noProof/>
                <w:color w:val="000101"/>
                <w:sz w:val="20"/>
                <w:szCs w:val="18"/>
                <w:lang w:val="fr-CH"/>
              </w:rPr>
              <w:t>1</w:t>
            </w:r>
          </w:p>
        </w:tc>
        <w:tc>
          <w:tcPr>
            <w:tcW w:w="1402" w:type="dxa"/>
            <w:tcBorders>
              <w:top w:val="single" w:sz="8" w:space="0" w:color="000000"/>
              <w:left w:val="single" w:sz="8" w:space="0" w:color="000000"/>
              <w:bottom w:val="single" w:sz="8" w:space="0" w:color="000000"/>
              <w:right w:val="single" w:sz="8" w:space="0" w:color="000000"/>
            </w:tcBorders>
            <w:shd w:val="clear" w:color="auto" w:fill="D9D9D9"/>
            <w:vAlign w:val="center"/>
            <w:hideMark/>
          </w:tcPr>
          <w:p w:rsidR="00000000" w:rsidRDefault="009C1351">
            <w:pPr>
              <w:spacing w:before="120" w:after="120" w:line="240" w:lineRule="auto"/>
              <w:jc w:val="center"/>
              <w:rPr>
                <w:rFonts w:ascii="Arial" w:hAnsi="Arial" w:cs="Arial"/>
                <w:b/>
                <w:bCs/>
                <w:noProof/>
                <w:color w:val="000101"/>
                <w:sz w:val="20"/>
                <w:szCs w:val="18"/>
                <w:lang w:val="fr-CH"/>
              </w:rPr>
            </w:pPr>
            <w:r>
              <w:rPr>
                <w:rStyle w:val="propertyeditor"/>
                <w:rFonts w:ascii="Arial" w:hAnsi="Arial" w:cs="Arial"/>
                <w:b/>
                <w:bCs/>
                <w:noProof/>
                <w:color w:val="000101"/>
                <w:sz w:val="20"/>
                <w:szCs w:val="18"/>
                <w:lang w:val="fr-CH"/>
              </w:rPr>
              <w:t>201</w:t>
            </w:r>
            <w:r>
              <w:rPr>
                <w:rStyle w:val="propertyeditor"/>
                <w:rFonts w:ascii="Arial" w:hAnsi="Arial" w:cs="Arial"/>
                <w:b/>
                <w:bCs/>
                <w:noProof/>
                <w:color w:val="000101"/>
                <w:sz w:val="20"/>
                <w:szCs w:val="18"/>
                <w:lang w:val="fr-CH"/>
              </w:rPr>
              <w:t>2</w:t>
            </w:r>
          </w:p>
        </w:tc>
        <w:tc>
          <w:tcPr>
            <w:tcW w:w="1402" w:type="dxa"/>
            <w:tcBorders>
              <w:top w:val="single" w:sz="8" w:space="0" w:color="000000"/>
              <w:left w:val="single" w:sz="8" w:space="0" w:color="000000"/>
              <w:bottom w:val="single" w:sz="8" w:space="0" w:color="000000"/>
              <w:right w:val="single" w:sz="8" w:space="0" w:color="000000"/>
            </w:tcBorders>
            <w:shd w:val="clear" w:color="auto" w:fill="D9D9D9"/>
            <w:vAlign w:val="center"/>
            <w:hideMark/>
          </w:tcPr>
          <w:p w:rsidR="00000000" w:rsidRDefault="009C1351">
            <w:pPr>
              <w:spacing w:before="120" w:after="120" w:line="240" w:lineRule="auto"/>
              <w:jc w:val="center"/>
              <w:rPr>
                <w:rFonts w:ascii="Arial" w:hAnsi="Arial" w:cs="Arial"/>
                <w:b/>
                <w:bCs/>
                <w:noProof/>
                <w:color w:val="000101"/>
                <w:sz w:val="20"/>
                <w:szCs w:val="18"/>
                <w:lang w:val="fr-CH"/>
              </w:rPr>
            </w:pPr>
            <w:r>
              <w:rPr>
                <w:rStyle w:val="propertyeditor"/>
                <w:rFonts w:ascii="Arial" w:hAnsi="Arial" w:cs="Arial"/>
                <w:b/>
                <w:bCs/>
                <w:noProof/>
                <w:color w:val="000101"/>
                <w:sz w:val="20"/>
                <w:szCs w:val="18"/>
                <w:lang w:val="fr-CH"/>
              </w:rPr>
              <w:t>201</w:t>
            </w:r>
            <w:r>
              <w:rPr>
                <w:rStyle w:val="propertyeditor"/>
                <w:rFonts w:ascii="Arial" w:hAnsi="Arial" w:cs="Arial"/>
                <w:b/>
                <w:bCs/>
                <w:noProof/>
                <w:color w:val="000101"/>
                <w:sz w:val="20"/>
                <w:szCs w:val="18"/>
                <w:lang w:val="fr-CH"/>
              </w:rPr>
              <w:t>3</w:t>
            </w:r>
          </w:p>
        </w:tc>
        <w:tc>
          <w:tcPr>
            <w:tcW w:w="1402" w:type="dxa"/>
            <w:tcBorders>
              <w:top w:val="single" w:sz="8" w:space="0" w:color="000000"/>
              <w:left w:val="single" w:sz="8" w:space="0" w:color="000000"/>
              <w:bottom w:val="single" w:sz="8" w:space="0" w:color="000000"/>
              <w:right w:val="single" w:sz="8" w:space="0" w:color="000000"/>
            </w:tcBorders>
            <w:shd w:val="clear" w:color="auto" w:fill="D9D9D9"/>
            <w:vAlign w:val="center"/>
            <w:hideMark/>
          </w:tcPr>
          <w:p w:rsidR="00000000" w:rsidRDefault="009C1351">
            <w:pPr>
              <w:spacing w:before="120" w:after="120" w:line="240" w:lineRule="auto"/>
              <w:jc w:val="center"/>
              <w:rPr>
                <w:rFonts w:ascii="Arial" w:hAnsi="Arial" w:cs="Arial"/>
                <w:b/>
                <w:bCs/>
                <w:noProof/>
                <w:color w:val="000101"/>
                <w:sz w:val="20"/>
                <w:szCs w:val="18"/>
                <w:lang w:val="fr-CH"/>
              </w:rPr>
            </w:pPr>
            <w:r>
              <w:rPr>
                <w:rStyle w:val="propertyeditor"/>
                <w:rFonts w:ascii="Arial" w:hAnsi="Arial" w:cs="Arial"/>
                <w:b/>
                <w:bCs/>
                <w:noProof/>
                <w:color w:val="000101"/>
                <w:sz w:val="20"/>
                <w:szCs w:val="18"/>
                <w:lang w:val="fr-CH"/>
              </w:rPr>
              <w:t>201</w:t>
            </w:r>
            <w:r>
              <w:rPr>
                <w:rStyle w:val="propertyeditor"/>
                <w:rFonts w:ascii="Arial" w:hAnsi="Arial" w:cs="Arial"/>
                <w:b/>
                <w:bCs/>
                <w:noProof/>
                <w:color w:val="000101"/>
                <w:sz w:val="20"/>
                <w:szCs w:val="18"/>
                <w:lang w:val="fr-CH"/>
              </w:rPr>
              <w:t>4</w:t>
            </w:r>
          </w:p>
        </w:tc>
        <w:tc>
          <w:tcPr>
            <w:tcW w:w="1402" w:type="dxa"/>
            <w:tcBorders>
              <w:top w:val="single" w:sz="8" w:space="0" w:color="000000"/>
              <w:left w:val="single" w:sz="8" w:space="0" w:color="000000"/>
              <w:bottom w:val="single" w:sz="8" w:space="0" w:color="000000"/>
              <w:right w:val="single" w:sz="8" w:space="0" w:color="000000"/>
            </w:tcBorders>
            <w:shd w:val="clear" w:color="auto" w:fill="D9D9D9"/>
            <w:vAlign w:val="center"/>
            <w:hideMark/>
          </w:tcPr>
          <w:p w:rsidR="00000000" w:rsidRDefault="009C1351">
            <w:pPr>
              <w:spacing w:before="120" w:after="120" w:line="240" w:lineRule="auto"/>
              <w:jc w:val="center"/>
              <w:rPr>
                <w:rFonts w:ascii="Arial" w:hAnsi="Arial" w:cs="Arial"/>
                <w:b/>
                <w:bCs/>
                <w:noProof/>
                <w:color w:val="000101"/>
                <w:sz w:val="20"/>
                <w:szCs w:val="18"/>
                <w:lang w:val="fr-CH"/>
              </w:rPr>
            </w:pPr>
            <w:r>
              <w:rPr>
                <w:rStyle w:val="propertyeditor"/>
                <w:rFonts w:ascii="Arial" w:hAnsi="Arial" w:cs="Arial"/>
                <w:b/>
                <w:bCs/>
                <w:noProof/>
                <w:color w:val="000101"/>
                <w:sz w:val="20"/>
                <w:szCs w:val="18"/>
                <w:lang w:val="fr-CH"/>
              </w:rPr>
              <w:t>201</w:t>
            </w:r>
            <w:r>
              <w:rPr>
                <w:rStyle w:val="propertyeditor"/>
                <w:rFonts w:ascii="Arial" w:hAnsi="Arial" w:cs="Arial"/>
                <w:b/>
                <w:bCs/>
                <w:noProof/>
                <w:color w:val="000101"/>
                <w:sz w:val="20"/>
                <w:szCs w:val="18"/>
                <w:lang w:val="fr-CH"/>
              </w:rPr>
              <w:t>5</w:t>
            </w:r>
          </w:p>
        </w:tc>
        <w:tc>
          <w:tcPr>
            <w:tcW w:w="1402" w:type="dxa"/>
            <w:tcBorders>
              <w:top w:val="single" w:sz="8" w:space="0" w:color="000000"/>
              <w:left w:val="single" w:sz="8" w:space="0" w:color="000000"/>
              <w:bottom w:val="single" w:sz="8" w:space="0" w:color="000000"/>
              <w:right w:val="single" w:sz="8" w:space="0" w:color="000000"/>
            </w:tcBorders>
            <w:shd w:val="clear" w:color="auto" w:fill="D9D9D9"/>
            <w:vAlign w:val="center"/>
            <w:hideMark/>
          </w:tcPr>
          <w:p w:rsidR="00000000" w:rsidRDefault="009C1351">
            <w:pPr>
              <w:spacing w:before="120" w:after="120" w:line="240" w:lineRule="auto"/>
              <w:jc w:val="center"/>
              <w:rPr>
                <w:rFonts w:ascii="Arial" w:hAnsi="Arial" w:cs="Arial"/>
                <w:b/>
                <w:bCs/>
                <w:noProof/>
                <w:color w:val="000101"/>
                <w:sz w:val="20"/>
                <w:szCs w:val="18"/>
                <w:lang w:val="fr-CH"/>
              </w:rPr>
            </w:pPr>
            <w:r>
              <w:rPr>
                <w:rStyle w:val="propertyeditor"/>
                <w:rFonts w:ascii="Arial" w:hAnsi="Arial" w:cs="Arial"/>
                <w:b/>
                <w:bCs/>
                <w:noProof/>
                <w:color w:val="000101"/>
                <w:sz w:val="20"/>
                <w:szCs w:val="18"/>
                <w:lang w:val="fr-CH"/>
              </w:rPr>
              <w:t>201</w:t>
            </w:r>
            <w:r>
              <w:rPr>
                <w:rStyle w:val="propertyeditor"/>
                <w:rFonts w:ascii="Arial" w:hAnsi="Arial" w:cs="Arial"/>
                <w:b/>
                <w:bCs/>
                <w:noProof/>
                <w:color w:val="000101"/>
                <w:sz w:val="20"/>
                <w:szCs w:val="18"/>
                <w:lang w:val="fr-CH"/>
              </w:rPr>
              <w:t>6</w:t>
            </w:r>
          </w:p>
        </w:tc>
        <w:tc>
          <w:tcPr>
            <w:tcW w:w="1402" w:type="dxa"/>
            <w:tcBorders>
              <w:top w:val="single" w:sz="8" w:space="0" w:color="000000"/>
              <w:left w:val="single" w:sz="8" w:space="0" w:color="000000"/>
              <w:bottom w:val="single" w:sz="8" w:space="0" w:color="000000"/>
              <w:right w:val="single" w:sz="8" w:space="0" w:color="000000"/>
            </w:tcBorders>
            <w:shd w:val="clear" w:color="auto" w:fill="D9D9D9"/>
            <w:vAlign w:val="center"/>
            <w:hideMark/>
          </w:tcPr>
          <w:p w:rsidR="00000000" w:rsidRDefault="009C1351">
            <w:pPr>
              <w:spacing w:before="120" w:after="120" w:line="240" w:lineRule="auto"/>
              <w:jc w:val="center"/>
              <w:rPr>
                <w:rFonts w:ascii="Arial" w:hAnsi="Arial" w:cs="Arial"/>
                <w:b/>
                <w:bCs/>
                <w:noProof/>
                <w:color w:val="000101"/>
                <w:sz w:val="20"/>
                <w:szCs w:val="18"/>
                <w:lang w:val="fr-CH"/>
              </w:rPr>
            </w:pPr>
            <w:r>
              <w:rPr>
                <w:rStyle w:val="propertyeditor"/>
                <w:rFonts w:ascii="Arial" w:hAnsi="Arial" w:cs="Arial"/>
                <w:b/>
                <w:bCs/>
                <w:noProof/>
                <w:color w:val="000101"/>
                <w:sz w:val="20"/>
                <w:szCs w:val="18"/>
                <w:lang w:val="fr-CH"/>
              </w:rPr>
              <w:t>201</w:t>
            </w:r>
            <w:r>
              <w:rPr>
                <w:rStyle w:val="propertyeditor"/>
                <w:rFonts w:ascii="Arial" w:hAnsi="Arial" w:cs="Arial"/>
                <w:b/>
                <w:bCs/>
                <w:noProof/>
                <w:color w:val="000101"/>
                <w:sz w:val="20"/>
                <w:szCs w:val="18"/>
                <w:lang w:val="fr-CH"/>
              </w:rPr>
              <w:t>7</w:t>
            </w:r>
          </w:p>
        </w:tc>
      </w:tr>
      <w:tr w:rsidR="00000000">
        <w:tc>
          <w:tcPr>
            <w:tcW w:w="3504" w:type="dxa"/>
            <w:tcBorders>
              <w:top w:val="nil"/>
              <w:left w:val="single" w:sz="8" w:space="0" w:color="auto"/>
              <w:bottom w:val="single" w:sz="8" w:space="0" w:color="auto"/>
              <w:right w:val="single" w:sz="8" w:space="0" w:color="000000"/>
            </w:tcBorders>
            <w:hideMark/>
          </w:tcPr>
          <w:p w:rsidR="00000000" w:rsidRDefault="009C1351">
            <w:pPr>
              <w:widowControl w:val="0"/>
              <w:autoSpaceDE w:val="0"/>
              <w:autoSpaceDN w:val="0"/>
              <w:adjustRightInd w:val="0"/>
              <w:spacing w:after="0" w:line="240" w:lineRule="auto"/>
              <w:rPr>
                <w:rFonts w:ascii="Arial" w:hAnsi="Arial" w:cs="Arial"/>
                <w:noProof/>
                <w:color w:val="000101"/>
                <w:sz w:val="18"/>
                <w:szCs w:val="18"/>
                <w:lang w:val="fr-CH"/>
              </w:rPr>
            </w:pPr>
            <w:r>
              <w:rPr>
                <w:rStyle w:val="propertyeditor"/>
                <w:rFonts w:ascii="Arial" w:hAnsi="Arial" w:cs="Arial"/>
                <w:noProof/>
                <w:color w:val="000101"/>
                <w:sz w:val="18"/>
                <w:szCs w:val="18"/>
                <w:lang w:val="fr-CH"/>
              </w:rPr>
              <w:t>AD syring</w:t>
            </w:r>
            <w:r>
              <w:rPr>
                <w:rStyle w:val="propertyeditor"/>
                <w:rFonts w:ascii="Arial" w:hAnsi="Arial" w:cs="Arial"/>
                <w:noProof/>
                <w:color w:val="000101"/>
                <w:sz w:val="18"/>
                <w:szCs w:val="18"/>
                <w:lang w:val="fr-CH"/>
              </w:rPr>
              <w:t>e</w:t>
            </w:r>
          </w:p>
        </w:tc>
        <w:tc>
          <w:tcPr>
            <w:tcW w:w="2102" w:type="dxa"/>
            <w:tcBorders>
              <w:top w:val="nil"/>
              <w:left w:val="single" w:sz="8" w:space="0" w:color="auto"/>
              <w:bottom w:val="single" w:sz="8" w:space="0" w:color="auto"/>
              <w:right w:val="single" w:sz="8" w:space="0" w:color="000000"/>
            </w:tcBorders>
            <w:hideMark/>
          </w:tcPr>
          <w:p w:rsidR="00000000" w:rsidRDefault="009C1351">
            <w:pPr>
              <w:widowControl w:val="0"/>
              <w:autoSpaceDE w:val="0"/>
              <w:autoSpaceDN w:val="0"/>
              <w:adjustRightInd w:val="0"/>
              <w:spacing w:after="0" w:line="240" w:lineRule="auto"/>
              <w:jc w:val="center"/>
              <w:rPr>
                <w:rFonts w:ascii="Arial" w:hAnsi="Arial" w:cs="Arial"/>
                <w:noProof/>
                <w:color w:val="000101"/>
                <w:sz w:val="18"/>
                <w:szCs w:val="18"/>
                <w:lang w:val="fr-CH"/>
              </w:rPr>
            </w:pPr>
            <w:r>
              <w:rPr>
                <w:rStyle w:val="propertyeditor"/>
                <w:rFonts w:ascii="Arial" w:hAnsi="Arial" w:cs="Arial"/>
                <w:noProof/>
                <w:color w:val="000101"/>
                <w:sz w:val="18"/>
                <w:szCs w:val="18"/>
                <w:lang w:val="fr-CH"/>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9C1351">
            <w:pPr>
              <w:widowControl w:val="0"/>
              <w:autoSpaceDE w:val="0"/>
              <w:autoSpaceDN w:val="0"/>
              <w:adjustRightInd w:val="0"/>
              <w:spacing w:after="0" w:line="240" w:lineRule="auto"/>
              <w:jc w:val="center"/>
              <w:rPr>
                <w:rFonts w:ascii="Arial" w:hAnsi="Arial" w:cs="Arial"/>
                <w:noProof/>
                <w:color w:val="000101"/>
                <w:sz w:val="18"/>
                <w:szCs w:val="18"/>
                <w:lang w:val="fr-CH"/>
              </w:rPr>
            </w:pPr>
            <w:r>
              <w:rPr>
                <w:rStyle w:val="propertyeditor"/>
                <w:rFonts w:ascii="Arial" w:hAnsi="Arial" w:cs="Arial"/>
                <w:noProof/>
                <w:color w:val="000101"/>
                <w:sz w:val="18"/>
                <w:szCs w:val="18"/>
                <w:lang w:val="fr-CH"/>
              </w:rPr>
              <w:t>0.05</w:t>
            </w:r>
            <w:r>
              <w:rPr>
                <w:rStyle w:val="propertyeditor"/>
                <w:rFonts w:ascii="Arial" w:hAnsi="Arial" w:cs="Arial"/>
                <w:noProof/>
                <w:color w:val="000101"/>
                <w:sz w:val="18"/>
                <w:szCs w:val="18"/>
                <w:lang w:val="fr-CH"/>
              </w:rPr>
              <w:t>3</w:t>
            </w:r>
          </w:p>
        </w:tc>
        <w:tc>
          <w:tcPr>
            <w:tcW w:w="1402" w:type="dxa"/>
            <w:tcBorders>
              <w:top w:val="nil"/>
              <w:left w:val="single" w:sz="8" w:space="0" w:color="auto"/>
              <w:bottom w:val="single" w:sz="8" w:space="0" w:color="auto"/>
              <w:right w:val="single" w:sz="8" w:space="0" w:color="000000"/>
            </w:tcBorders>
            <w:vAlign w:val="center"/>
            <w:hideMark/>
          </w:tcPr>
          <w:p w:rsidR="00000000" w:rsidRDefault="009C1351">
            <w:pPr>
              <w:widowControl w:val="0"/>
              <w:autoSpaceDE w:val="0"/>
              <w:autoSpaceDN w:val="0"/>
              <w:adjustRightInd w:val="0"/>
              <w:spacing w:after="0" w:line="240" w:lineRule="auto"/>
              <w:jc w:val="center"/>
              <w:rPr>
                <w:rFonts w:ascii="Arial" w:hAnsi="Arial" w:cs="Arial"/>
                <w:noProof/>
                <w:color w:val="000101"/>
                <w:sz w:val="18"/>
                <w:szCs w:val="18"/>
                <w:lang w:val="fr-CH"/>
              </w:rPr>
            </w:pPr>
            <w:r>
              <w:rPr>
                <w:rStyle w:val="propertyeditor"/>
                <w:rFonts w:ascii="Arial" w:hAnsi="Arial" w:cs="Arial"/>
                <w:noProof/>
                <w:color w:val="000101"/>
                <w:sz w:val="18"/>
                <w:szCs w:val="18"/>
                <w:lang w:val="fr-CH"/>
              </w:rPr>
              <w:t>0.05</w:t>
            </w:r>
            <w:r>
              <w:rPr>
                <w:rStyle w:val="propertyeditor"/>
                <w:rFonts w:ascii="Arial" w:hAnsi="Arial" w:cs="Arial"/>
                <w:noProof/>
                <w:color w:val="000101"/>
                <w:sz w:val="18"/>
                <w:szCs w:val="18"/>
                <w:lang w:val="fr-CH"/>
              </w:rPr>
              <w:t>3</w:t>
            </w:r>
          </w:p>
        </w:tc>
        <w:tc>
          <w:tcPr>
            <w:tcW w:w="1402" w:type="dxa"/>
            <w:tcBorders>
              <w:top w:val="nil"/>
              <w:left w:val="single" w:sz="8" w:space="0" w:color="auto"/>
              <w:bottom w:val="single" w:sz="8" w:space="0" w:color="auto"/>
              <w:right w:val="single" w:sz="8" w:space="0" w:color="000000"/>
            </w:tcBorders>
            <w:vAlign w:val="center"/>
            <w:hideMark/>
          </w:tcPr>
          <w:p w:rsidR="00000000" w:rsidRDefault="009C1351">
            <w:pPr>
              <w:widowControl w:val="0"/>
              <w:autoSpaceDE w:val="0"/>
              <w:autoSpaceDN w:val="0"/>
              <w:adjustRightInd w:val="0"/>
              <w:spacing w:after="0" w:line="240" w:lineRule="auto"/>
              <w:jc w:val="center"/>
              <w:rPr>
                <w:rFonts w:ascii="Arial" w:hAnsi="Arial" w:cs="Arial"/>
                <w:noProof/>
                <w:color w:val="000101"/>
                <w:sz w:val="18"/>
                <w:szCs w:val="18"/>
                <w:lang w:val="fr-CH"/>
              </w:rPr>
            </w:pPr>
            <w:r>
              <w:rPr>
                <w:rStyle w:val="propertyeditor"/>
                <w:rFonts w:ascii="Arial" w:hAnsi="Arial" w:cs="Arial"/>
                <w:noProof/>
                <w:color w:val="000101"/>
                <w:sz w:val="18"/>
                <w:szCs w:val="18"/>
                <w:lang w:val="fr-CH"/>
              </w:rPr>
              <w:t>0.05</w:t>
            </w:r>
            <w:r>
              <w:rPr>
                <w:rStyle w:val="propertyeditor"/>
                <w:rFonts w:ascii="Arial" w:hAnsi="Arial" w:cs="Arial"/>
                <w:noProof/>
                <w:color w:val="000101"/>
                <w:sz w:val="18"/>
                <w:szCs w:val="18"/>
                <w:lang w:val="fr-CH"/>
              </w:rPr>
              <w:t>3</w:t>
            </w:r>
          </w:p>
        </w:tc>
        <w:tc>
          <w:tcPr>
            <w:tcW w:w="1402" w:type="dxa"/>
            <w:tcBorders>
              <w:top w:val="nil"/>
              <w:left w:val="single" w:sz="8" w:space="0" w:color="auto"/>
              <w:bottom w:val="single" w:sz="8" w:space="0" w:color="auto"/>
              <w:right w:val="single" w:sz="8" w:space="0" w:color="000000"/>
            </w:tcBorders>
            <w:vAlign w:val="center"/>
            <w:hideMark/>
          </w:tcPr>
          <w:p w:rsidR="00000000" w:rsidRDefault="009C1351">
            <w:pPr>
              <w:widowControl w:val="0"/>
              <w:autoSpaceDE w:val="0"/>
              <w:autoSpaceDN w:val="0"/>
              <w:adjustRightInd w:val="0"/>
              <w:spacing w:after="0" w:line="240" w:lineRule="auto"/>
              <w:jc w:val="center"/>
              <w:rPr>
                <w:rFonts w:ascii="Arial" w:hAnsi="Arial" w:cs="Arial"/>
                <w:noProof/>
                <w:color w:val="000101"/>
                <w:sz w:val="18"/>
                <w:szCs w:val="18"/>
                <w:lang w:val="fr-CH"/>
              </w:rPr>
            </w:pPr>
            <w:r>
              <w:rPr>
                <w:rStyle w:val="propertyeditor"/>
                <w:rFonts w:ascii="Arial" w:hAnsi="Arial" w:cs="Arial"/>
                <w:noProof/>
                <w:color w:val="000101"/>
                <w:sz w:val="18"/>
                <w:szCs w:val="18"/>
                <w:lang w:val="fr-CH"/>
              </w:rPr>
              <w:t>0.05</w:t>
            </w:r>
            <w:r>
              <w:rPr>
                <w:rStyle w:val="propertyeditor"/>
                <w:rFonts w:ascii="Arial" w:hAnsi="Arial" w:cs="Arial"/>
                <w:noProof/>
                <w:color w:val="000101"/>
                <w:sz w:val="18"/>
                <w:szCs w:val="18"/>
                <w:lang w:val="fr-CH"/>
              </w:rPr>
              <w:t>3</w:t>
            </w:r>
          </w:p>
        </w:tc>
        <w:tc>
          <w:tcPr>
            <w:tcW w:w="1402" w:type="dxa"/>
            <w:tcBorders>
              <w:top w:val="nil"/>
              <w:left w:val="single" w:sz="8" w:space="0" w:color="auto"/>
              <w:bottom w:val="single" w:sz="8" w:space="0" w:color="auto"/>
              <w:right w:val="single" w:sz="8" w:space="0" w:color="000000"/>
            </w:tcBorders>
            <w:vAlign w:val="center"/>
            <w:hideMark/>
          </w:tcPr>
          <w:p w:rsidR="00000000" w:rsidRDefault="009C1351">
            <w:pPr>
              <w:widowControl w:val="0"/>
              <w:autoSpaceDE w:val="0"/>
              <w:autoSpaceDN w:val="0"/>
              <w:adjustRightInd w:val="0"/>
              <w:spacing w:after="0" w:line="240" w:lineRule="auto"/>
              <w:jc w:val="center"/>
              <w:rPr>
                <w:rFonts w:ascii="Arial" w:hAnsi="Arial" w:cs="Arial"/>
                <w:noProof/>
                <w:color w:val="000101"/>
                <w:sz w:val="18"/>
                <w:szCs w:val="18"/>
                <w:lang w:val="fr-CH"/>
              </w:rPr>
            </w:pPr>
            <w:r>
              <w:rPr>
                <w:rStyle w:val="propertyeditor"/>
                <w:rFonts w:ascii="Arial" w:hAnsi="Arial" w:cs="Arial"/>
                <w:noProof/>
                <w:color w:val="000101"/>
                <w:sz w:val="18"/>
                <w:szCs w:val="18"/>
                <w:lang w:val="fr-CH"/>
              </w:rPr>
              <w:t>0.05</w:t>
            </w:r>
            <w:r>
              <w:rPr>
                <w:rStyle w:val="propertyeditor"/>
                <w:rFonts w:ascii="Arial" w:hAnsi="Arial" w:cs="Arial"/>
                <w:noProof/>
                <w:color w:val="000101"/>
                <w:sz w:val="18"/>
                <w:szCs w:val="18"/>
                <w:lang w:val="fr-CH"/>
              </w:rPr>
              <w:t>3</w:t>
            </w:r>
          </w:p>
        </w:tc>
        <w:tc>
          <w:tcPr>
            <w:tcW w:w="1402" w:type="dxa"/>
            <w:tcBorders>
              <w:top w:val="nil"/>
              <w:left w:val="single" w:sz="8" w:space="0" w:color="auto"/>
              <w:bottom w:val="single" w:sz="8" w:space="0" w:color="auto"/>
              <w:right w:val="single" w:sz="8" w:space="0" w:color="000000"/>
            </w:tcBorders>
            <w:vAlign w:val="center"/>
            <w:hideMark/>
          </w:tcPr>
          <w:p w:rsidR="00000000" w:rsidRDefault="009C1351">
            <w:pPr>
              <w:widowControl w:val="0"/>
              <w:autoSpaceDE w:val="0"/>
              <w:autoSpaceDN w:val="0"/>
              <w:adjustRightInd w:val="0"/>
              <w:spacing w:after="0" w:line="240" w:lineRule="auto"/>
              <w:jc w:val="center"/>
              <w:rPr>
                <w:rFonts w:ascii="Arial" w:hAnsi="Arial" w:cs="Arial"/>
                <w:noProof/>
                <w:color w:val="000101"/>
                <w:sz w:val="18"/>
                <w:szCs w:val="18"/>
                <w:lang w:val="fr-CH"/>
              </w:rPr>
            </w:pPr>
            <w:r>
              <w:rPr>
                <w:rStyle w:val="propertyeditor"/>
                <w:rFonts w:ascii="Arial" w:hAnsi="Arial" w:cs="Arial"/>
                <w:noProof/>
                <w:color w:val="000101"/>
                <w:sz w:val="18"/>
                <w:szCs w:val="18"/>
                <w:lang w:val="fr-CH"/>
              </w:rPr>
              <w:t>0.05</w:t>
            </w:r>
            <w:r>
              <w:rPr>
                <w:rStyle w:val="propertyeditor"/>
                <w:rFonts w:ascii="Arial" w:hAnsi="Arial" w:cs="Arial"/>
                <w:noProof/>
                <w:color w:val="000101"/>
                <w:sz w:val="18"/>
                <w:szCs w:val="18"/>
                <w:lang w:val="fr-CH"/>
              </w:rPr>
              <w:t>3</w:t>
            </w:r>
          </w:p>
        </w:tc>
        <w:tc>
          <w:tcPr>
            <w:tcW w:w="1402" w:type="dxa"/>
            <w:tcBorders>
              <w:top w:val="nil"/>
              <w:left w:val="single" w:sz="8" w:space="0" w:color="auto"/>
              <w:bottom w:val="single" w:sz="8" w:space="0" w:color="auto"/>
              <w:right w:val="single" w:sz="8" w:space="0" w:color="000000"/>
            </w:tcBorders>
            <w:vAlign w:val="center"/>
            <w:hideMark/>
          </w:tcPr>
          <w:p w:rsidR="00000000" w:rsidRDefault="009C1351">
            <w:pPr>
              <w:widowControl w:val="0"/>
              <w:autoSpaceDE w:val="0"/>
              <w:autoSpaceDN w:val="0"/>
              <w:adjustRightInd w:val="0"/>
              <w:spacing w:after="0" w:line="240" w:lineRule="auto"/>
              <w:jc w:val="center"/>
              <w:rPr>
                <w:rFonts w:ascii="Arial" w:hAnsi="Arial" w:cs="Arial"/>
                <w:noProof/>
                <w:color w:val="000101"/>
                <w:sz w:val="18"/>
                <w:szCs w:val="18"/>
                <w:lang w:val="fr-CH"/>
              </w:rPr>
            </w:pPr>
            <w:r>
              <w:rPr>
                <w:rStyle w:val="propertyeditor"/>
                <w:rFonts w:ascii="Arial" w:hAnsi="Arial" w:cs="Arial"/>
                <w:noProof/>
                <w:color w:val="000101"/>
                <w:sz w:val="18"/>
                <w:szCs w:val="18"/>
                <w:lang w:val="fr-CH"/>
              </w:rPr>
              <w:t>0.05</w:t>
            </w:r>
            <w:r>
              <w:rPr>
                <w:rStyle w:val="propertyeditor"/>
                <w:rFonts w:ascii="Arial" w:hAnsi="Arial" w:cs="Arial"/>
                <w:noProof/>
                <w:color w:val="000101"/>
                <w:sz w:val="18"/>
                <w:szCs w:val="18"/>
                <w:lang w:val="fr-CH"/>
              </w:rPr>
              <w:t>3</w:t>
            </w:r>
          </w:p>
        </w:tc>
      </w:tr>
      <w:tr w:rsidR="00000000">
        <w:tc>
          <w:tcPr>
            <w:tcW w:w="3504" w:type="dxa"/>
            <w:tcBorders>
              <w:top w:val="nil"/>
              <w:left w:val="single" w:sz="8" w:space="0" w:color="auto"/>
              <w:bottom w:val="single" w:sz="8" w:space="0" w:color="auto"/>
              <w:right w:val="single" w:sz="8" w:space="0" w:color="000000"/>
            </w:tcBorders>
            <w:hideMark/>
          </w:tcPr>
          <w:p w:rsidR="00000000" w:rsidRDefault="009C1351">
            <w:pPr>
              <w:widowControl w:val="0"/>
              <w:autoSpaceDE w:val="0"/>
              <w:autoSpaceDN w:val="0"/>
              <w:adjustRightInd w:val="0"/>
              <w:spacing w:after="0" w:line="240" w:lineRule="auto"/>
              <w:rPr>
                <w:rFonts w:ascii="Arial" w:hAnsi="Arial" w:cs="Arial"/>
                <w:noProof/>
                <w:color w:val="000101"/>
                <w:sz w:val="18"/>
                <w:szCs w:val="18"/>
                <w:lang w:val="fr-CH"/>
              </w:rPr>
            </w:pPr>
            <w:r>
              <w:rPr>
                <w:rStyle w:val="propertyeditor"/>
                <w:rFonts w:ascii="Arial" w:hAnsi="Arial" w:cs="Arial"/>
                <w:noProof/>
                <w:color w:val="000101"/>
                <w:sz w:val="18"/>
                <w:szCs w:val="18"/>
                <w:lang w:val="fr-CH"/>
              </w:rPr>
              <w:t>DTP-Hep</w:t>
            </w:r>
            <w:r>
              <w:rPr>
                <w:rStyle w:val="propertyeditor"/>
                <w:rFonts w:ascii="Arial" w:hAnsi="Arial" w:cs="Arial"/>
                <w:noProof/>
                <w:color w:val="000101"/>
                <w:sz w:val="18"/>
                <w:szCs w:val="18"/>
                <w:lang w:val="fr-CH"/>
              </w:rPr>
              <w:t>B</w:t>
            </w:r>
          </w:p>
        </w:tc>
        <w:tc>
          <w:tcPr>
            <w:tcW w:w="2102" w:type="dxa"/>
            <w:tcBorders>
              <w:top w:val="nil"/>
              <w:left w:val="single" w:sz="8" w:space="0" w:color="auto"/>
              <w:bottom w:val="single" w:sz="8" w:space="0" w:color="auto"/>
              <w:right w:val="single" w:sz="8" w:space="0" w:color="000000"/>
            </w:tcBorders>
            <w:hideMark/>
          </w:tcPr>
          <w:p w:rsidR="00000000" w:rsidRDefault="009C1351">
            <w:pPr>
              <w:widowControl w:val="0"/>
              <w:autoSpaceDE w:val="0"/>
              <w:autoSpaceDN w:val="0"/>
              <w:adjustRightInd w:val="0"/>
              <w:spacing w:after="0" w:line="240" w:lineRule="auto"/>
              <w:jc w:val="center"/>
              <w:rPr>
                <w:rFonts w:ascii="Arial" w:hAnsi="Arial" w:cs="Arial"/>
                <w:noProof/>
                <w:color w:val="000101"/>
                <w:sz w:val="18"/>
                <w:szCs w:val="18"/>
                <w:lang w:val="fr-CH"/>
              </w:rPr>
            </w:pPr>
            <w:r>
              <w:rPr>
                <w:rStyle w:val="propertyeditor"/>
                <w:rFonts w:ascii="Arial" w:hAnsi="Arial" w:cs="Arial"/>
                <w:noProof/>
                <w:color w:val="000101"/>
                <w:sz w:val="18"/>
                <w:szCs w:val="18"/>
                <w:lang w:val="fr-CH"/>
              </w:rPr>
              <w:t>2</w:t>
            </w:r>
          </w:p>
        </w:tc>
        <w:tc>
          <w:tcPr>
            <w:tcW w:w="1402" w:type="dxa"/>
            <w:tcBorders>
              <w:top w:val="nil"/>
              <w:left w:val="single" w:sz="8" w:space="0" w:color="auto"/>
              <w:bottom w:val="single" w:sz="8" w:space="0" w:color="auto"/>
              <w:right w:val="single" w:sz="8" w:space="0" w:color="000000"/>
            </w:tcBorders>
            <w:vAlign w:val="center"/>
            <w:hideMark/>
          </w:tcPr>
          <w:p w:rsidR="00000000" w:rsidRDefault="009C1351">
            <w:pPr>
              <w:widowControl w:val="0"/>
              <w:autoSpaceDE w:val="0"/>
              <w:autoSpaceDN w:val="0"/>
              <w:adjustRightInd w:val="0"/>
              <w:spacing w:after="0" w:line="240" w:lineRule="auto"/>
              <w:jc w:val="center"/>
              <w:rPr>
                <w:rFonts w:ascii="Arial" w:hAnsi="Arial" w:cs="Arial"/>
                <w:noProof/>
                <w:color w:val="000101"/>
                <w:sz w:val="18"/>
                <w:szCs w:val="18"/>
                <w:lang w:val="fr-CH"/>
              </w:rPr>
            </w:pPr>
            <w:r>
              <w:rPr>
                <w:rStyle w:val="propertyeditor"/>
                <w:rFonts w:ascii="Arial" w:hAnsi="Arial" w:cs="Arial"/>
                <w:noProof/>
                <w:color w:val="000101"/>
                <w:sz w:val="18"/>
                <w:szCs w:val="18"/>
                <w:lang w:val="fr-CH"/>
              </w:rPr>
              <w:t>1.60</w:t>
            </w:r>
            <w:r>
              <w:rPr>
                <w:rStyle w:val="propertyeditor"/>
                <w:rFonts w:ascii="Arial" w:hAnsi="Arial" w:cs="Arial"/>
                <w:noProof/>
                <w:color w:val="000101"/>
                <w:sz w:val="18"/>
                <w:szCs w:val="18"/>
                <w:lang w:val="fr-CH"/>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9C1351">
            <w:pPr>
              <w:widowControl w:val="0"/>
              <w:autoSpaceDE w:val="0"/>
              <w:autoSpaceDN w:val="0"/>
              <w:adjustRightInd w:val="0"/>
              <w:spacing w:after="0" w:line="240" w:lineRule="auto"/>
              <w:jc w:val="center"/>
              <w:rPr>
                <w:rFonts w:ascii="Arial" w:hAnsi="Arial" w:cs="Arial"/>
                <w:noProof/>
                <w:color w:val="000101"/>
                <w:sz w:val="18"/>
                <w:szCs w:val="18"/>
                <w:lang w:val="fr-CH"/>
              </w:rPr>
            </w:pPr>
          </w:p>
        </w:tc>
        <w:tc>
          <w:tcPr>
            <w:tcW w:w="1402" w:type="dxa"/>
            <w:tcBorders>
              <w:top w:val="nil"/>
              <w:left w:val="single" w:sz="8" w:space="0" w:color="auto"/>
              <w:bottom w:val="single" w:sz="8" w:space="0" w:color="auto"/>
              <w:right w:val="single" w:sz="8" w:space="0" w:color="000000"/>
            </w:tcBorders>
            <w:vAlign w:val="center"/>
            <w:hideMark/>
          </w:tcPr>
          <w:p w:rsidR="00000000" w:rsidRDefault="009C1351">
            <w:pPr>
              <w:widowControl w:val="0"/>
              <w:autoSpaceDE w:val="0"/>
              <w:autoSpaceDN w:val="0"/>
              <w:adjustRightInd w:val="0"/>
              <w:spacing w:after="0" w:line="240" w:lineRule="auto"/>
              <w:jc w:val="center"/>
              <w:rPr>
                <w:rFonts w:ascii="Arial" w:hAnsi="Arial" w:cs="Arial"/>
                <w:noProof/>
                <w:color w:val="000101"/>
                <w:sz w:val="18"/>
                <w:szCs w:val="18"/>
                <w:lang w:val="fr-CH"/>
              </w:rPr>
            </w:pPr>
          </w:p>
        </w:tc>
        <w:tc>
          <w:tcPr>
            <w:tcW w:w="1402" w:type="dxa"/>
            <w:tcBorders>
              <w:top w:val="nil"/>
              <w:left w:val="single" w:sz="8" w:space="0" w:color="auto"/>
              <w:bottom w:val="single" w:sz="8" w:space="0" w:color="auto"/>
              <w:right w:val="single" w:sz="8" w:space="0" w:color="000000"/>
            </w:tcBorders>
            <w:vAlign w:val="center"/>
            <w:hideMark/>
          </w:tcPr>
          <w:p w:rsidR="00000000" w:rsidRDefault="009C1351">
            <w:pPr>
              <w:widowControl w:val="0"/>
              <w:autoSpaceDE w:val="0"/>
              <w:autoSpaceDN w:val="0"/>
              <w:adjustRightInd w:val="0"/>
              <w:spacing w:after="0" w:line="240" w:lineRule="auto"/>
              <w:jc w:val="center"/>
              <w:rPr>
                <w:rFonts w:ascii="Arial" w:hAnsi="Arial" w:cs="Arial"/>
                <w:noProof/>
                <w:color w:val="000101"/>
                <w:sz w:val="18"/>
                <w:szCs w:val="18"/>
                <w:lang w:val="fr-CH"/>
              </w:rPr>
            </w:pPr>
          </w:p>
        </w:tc>
        <w:tc>
          <w:tcPr>
            <w:tcW w:w="1402" w:type="dxa"/>
            <w:tcBorders>
              <w:top w:val="nil"/>
              <w:left w:val="single" w:sz="8" w:space="0" w:color="auto"/>
              <w:bottom w:val="single" w:sz="8" w:space="0" w:color="auto"/>
              <w:right w:val="single" w:sz="8" w:space="0" w:color="000000"/>
            </w:tcBorders>
            <w:vAlign w:val="center"/>
            <w:hideMark/>
          </w:tcPr>
          <w:p w:rsidR="00000000" w:rsidRDefault="009C1351">
            <w:pPr>
              <w:widowControl w:val="0"/>
              <w:autoSpaceDE w:val="0"/>
              <w:autoSpaceDN w:val="0"/>
              <w:adjustRightInd w:val="0"/>
              <w:spacing w:after="0" w:line="240" w:lineRule="auto"/>
              <w:jc w:val="center"/>
              <w:rPr>
                <w:rFonts w:ascii="Arial" w:hAnsi="Arial" w:cs="Arial"/>
                <w:noProof/>
                <w:color w:val="000101"/>
                <w:sz w:val="18"/>
                <w:szCs w:val="18"/>
                <w:lang w:val="fr-CH"/>
              </w:rPr>
            </w:pPr>
          </w:p>
        </w:tc>
        <w:tc>
          <w:tcPr>
            <w:tcW w:w="1402" w:type="dxa"/>
            <w:tcBorders>
              <w:top w:val="nil"/>
              <w:left w:val="single" w:sz="8" w:space="0" w:color="auto"/>
              <w:bottom w:val="single" w:sz="8" w:space="0" w:color="auto"/>
              <w:right w:val="single" w:sz="8" w:space="0" w:color="000000"/>
            </w:tcBorders>
            <w:vAlign w:val="center"/>
            <w:hideMark/>
          </w:tcPr>
          <w:p w:rsidR="00000000" w:rsidRDefault="009C1351">
            <w:pPr>
              <w:widowControl w:val="0"/>
              <w:autoSpaceDE w:val="0"/>
              <w:autoSpaceDN w:val="0"/>
              <w:adjustRightInd w:val="0"/>
              <w:spacing w:after="0" w:line="240" w:lineRule="auto"/>
              <w:jc w:val="center"/>
              <w:rPr>
                <w:rFonts w:ascii="Arial" w:hAnsi="Arial" w:cs="Arial"/>
                <w:noProof/>
                <w:color w:val="000101"/>
                <w:sz w:val="18"/>
                <w:szCs w:val="18"/>
                <w:lang w:val="fr-CH"/>
              </w:rPr>
            </w:pPr>
          </w:p>
        </w:tc>
        <w:tc>
          <w:tcPr>
            <w:tcW w:w="1402" w:type="dxa"/>
            <w:tcBorders>
              <w:top w:val="nil"/>
              <w:left w:val="single" w:sz="8" w:space="0" w:color="auto"/>
              <w:bottom w:val="single" w:sz="8" w:space="0" w:color="auto"/>
              <w:right w:val="single" w:sz="8" w:space="0" w:color="000000"/>
            </w:tcBorders>
            <w:vAlign w:val="center"/>
            <w:hideMark/>
          </w:tcPr>
          <w:p w:rsidR="00000000" w:rsidRDefault="009C1351">
            <w:pPr>
              <w:widowControl w:val="0"/>
              <w:autoSpaceDE w:val="0"/>
              <w:autoSpaceDN w:val="0"/>
              <w:adjustRightInd w:val="0"/>
              <w:spacing w:after="0" w:line="240" w:lineRule="auto"/>
              <w:jc w:val="center"/>
              <w:rPr>
                <w:rFonts w:ascii="Arial" w:hAnsi="Arial" w:cs="Arial"/>
                <w:noProof/>
                <w:color w:val="000101"/>
                <w:sz w:val="18"/>
                <w:szCs w:val="18"/>
                <w:lang w:val="fr-CH"/>
              </w:rPr>
            </w:pPr>
          </w:p>
        </w:tc>
      </w:tr>
      <w:tr w:rsidR="00000000">
        <w:tc>
          <w:tcPr>
            <w:tcW w:w="3504" w:type="dxa"/>
            <w:tcBorders>
              <w:top w:val="nil"/>
              <w:left w:val="single" w:sz="8" w:space="0" w:color="auto"/>
              <w:bottom w:val="single" w:sz="8" w:space="0" w:color="auto"/>
              <w:right w:val="single" w:sz="8" w:space="0" w:color="000000"/>
            </w:tcBorders>
            <w:hideMark/>
          </w:tcPr>
          <w:p w:rsidR="00000000" w:rsidRDefault="009C1351">
            <w:pPr>
              <w:widowControl w:val="0"/>
              <w:autoSpaceDE w:val="0"/>
              <w:autoSpaceDN w:val="0"/>
              <w:adjustRightInd w:val="0"/>
              <w:spacing w:after="0" w:line="240" w:lineRule="auto"/>
              <w:rPr>
                <w:rFonts w:ascii="Arial" w:hAnsi="Arial" w:cs="Arial"/>
                <w:noProof/>
                <w:color w:val="000101"/>
                <w:sz w:val="18"/>
                <w:szCs w:val="18"/>
                <w:lang w:val="fr-CH"/>
              </w:rPr>
            </w:pPr>
            <w:r>
              <w:rPr>
                <w:rStyle w:val="propertyeditor"/>
                <w:rFonts w:ascii="Arial" w:hAnsi="Arial" w:cs="Arial"/>
                <w:noProof/>
                <w:color w:val="000101"/>
                <w:sz w:val="18"/>
                <w:szCs w:val="18"/>
                <w:lang w:val="fr-CH"/>
              </w:rPr>
              <w:t>DTP-Hep</w:t>
            </w:r>
            <w:r>
              <w:rPr>
                <w:rStyle w:val="propertyeditor"/>
                <w:rFonts w:ascii="Arial" w:hAnsi="Arial" w:cs="Arial"/>
                <w:noProof/>
                <w:color w:val="000101"/>
                <w:sz w:val="18"/>
                <w:szCs w:val="18"/>
                <w:lang w:val="fr-CH"/>
              </w:rPr>
              <w:t>B</w:t>
            </w:r>
          </w:p>
        </w:tc>
        <w:tc>
          <w:tcPr>
            <w:tcW w:w="2102" w:type="dxa"/>
            <w:tcBorders>
              <w:top w:val="nil"/>
              <w:left w:val="single" w:sz="8" w:space="0" w:color="auto"/>
              <w:bottom w:val="single" w:sz="8" w:space="0" w:color="auto"/>
              <w:right w:val="single" w:sz="8" w:space="0" w:color="000000"/>
            </w:tcBorders>
            <w:hideMark/>
          </w:tcPr>
          <w:p w:rsidR="00000000" w:rsidRDefault="009C1351">
            <w:pPr>
              <w:widowControl w:val="0"/>
              <w:autoSpaceDE w:val="0"/>
              <w:autoSpaceDN w:val="0"/>
              <w:adjustRightInd w:val="0"/>
              <w:spacing w:after="0" w:line="240" w:lineRule="auto"/>
              <w:jc w:val="center"/>
              <w:rPr>
                <w:rFonts w:ascii="Arial" w:hAnsi="Arial" w:cs="Arial"/>
                <w:noProof/>
                <w:color w:val="000101"/>
                <w:sz w:val="18"/>
                <w:szCs w:val="18"/>
                <w:lang w:val="fr-CH"/>
              </w:rPr>
            </w:pPr>
            <w:r>
              <w:rPr>
                <w:rStyle w:val="propertyeditor"/>
                <w:rFonts w:ascii="Arial" w:hAnsi="Arial" w:cs="Arial"/>
                <w:noProof/>
                <w:color w:val="000101"/>
                <w:sz w:val="18"/>
                <w:szCs w:val="18"/>
                <w:lang w:val="fr-CH"/>
              </w:rPr>
              <w:t>1</w:t>
            </w:r>
            <w:r>
              <w:rPr>
                <w:rStyle w:val="propertyeditor"/>
                <w:rFonts w:ascii="Arial" w:hAnsi="Arial" w:cs="Arial"/>
                <w:noProof/>
                <w:color w:val="000101"/>
                <w:sz w:val="18"/>
                <w:szCs w:val="18"/>
                <w:lang w:val="fr-CH"/>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9C1351">
            <w:pPr>
              <w:widowControl w:val="0"/>
              <w:autoSpaceDE w:val="0"/>
              <w:autoSpaceDN w:val="0"/>
              <w:adjustRightInd w:val="0"/>
              <w:spacing w:after="0" w:line="240" w:lineRule="auto"/>
              <w:jc w:val="center"/>
              <w:rPr>
                <w:rFonts w:ascii="Arial" w:hAnsi="Arial" w:cs="Arial"/>
                <w:noProof/>
                <w:color w:val="000101"/>
                <w:sz w:val="18"/>
                <w:szCs w:val="18"/>
                <w:lang w:val="fr-CH"/>
              </w:rPr>
            </w:pPr>
            <w:r>
              <w:rPr>
                <w:rStyle w:val="propertyeditor"/>
                <w:rFonts w:ascii="Arial" w:hAnsi="Arial" w:cs="Arial"/>
                <w:noProof/>
                <w:color w:val="000101"/>
                <w:sz w:val="18"/>
                <w:szCs w:val="18"/>
                <w:lang w:val="fr-CH"/>
              </w:rPr>
              <w:t>0.62</w:t>
            </w:r>
            <w:r>
              <w:rPr>
                <w:rStyle w:val="propertyeditor"/>
                <w:rFonts w:ascii="Arial" w:hAnsi="Arial" w:cs="Arial"/>
                <w:noProof/>
                <w:color w:val="000101"/>
                <w:sz w:val="18"/>
                <w:szCs w:val="18"/>
                <w:lang w:val="fr-CH"/>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9C1351">
            <w:pPr>
              <w:widowControl w:val="0"/>
              <w:autoSpaceDE w:val="0"/>
              <w:autoSpaceDN w:val="0"/>
              <w:adjustRightInd w:val="0"/>
              <w:spacing w:after="0" w:line="240" w:lineRule="auto"/>
              <w:jc w:val="center"/>
              <w:rPr>
                <w:rFonts w:ascii="Arial" w:hAnsi="Arial" w:cs="Arial"/>
                <w:noProof/>
                <w:color w:val="000101"/>
                <w:sz w:val="18"/>
                <w:szCs w:val="18"/>
                <w:lang w:val="fr-CH"/>
              </w:rPr>
            </w:pPr>
            <w:r>
              <w:rPr>
                <w:rStyle w:val="propertyeditor"/>
                <w:rFonts w:ascii="Arial" w:hAnsi="Arial" w:cs="Arial"/>
                <w:noProof/>
                <w:color w:val="000101"/>
                <w:sz w:val="18"/>
                <w:szCs w:val="18"/>
                <w:lang w:val="fr-CH"/>
              </w:rPr>
              <w:t>0.62</w:t>
            </w:r>
            <w:r>
              <w:rPr>
                <w:rStyle w:val="propertyeditor"/>
                <w:rFonts w:ascii="Arial" w:hAnsi="Arial" w:cs="Arial"/>
                <w:noProof/>
                <w:color w:val="000101"/>
                <w:sz w:val="18"/>
                <w:szCs w:val="18"/>
                <w:lang w:val="fr-CH"/>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9C1351">
            <w:pPr>
              <w:widowControl w:val="0"/>
              <w:autoSpaceDE w:val="0"/>
              <w:autoSpaceDN w:val="0"/>
              <w:adjustRightInd w:val="0"/>
              <w:spacing w:after="0" w:line="240" w:lineRule="auto"/>
              <w:jc w:val="center"/>
              <w:rPr>
                <w:rFonts w:ascii="Arial" w:hAnsi="Arial" w:cs="Arial"/>
                <w:noProof/>
                <w:color w:val="000101"/>
                <w:sz w:val="18"/>
                <w:szCs w:val="18"/>
                <w:lang w:val="fr-CH"/>
              </w:rPr>
            </w:pPr>
            <w:r>
              <w:rPr>
                <w:rStyle w:val="propertyeditor"/>
                <w:rFonts w:ascii="Arial" w:hAnsi="Arial" w:cs="Arial"/>
                <w:noProof/>
                <w:color w:val="000101"/>
                <w:sz w:val="18"/>
                <w:szCs w:val="18"/>
                <w:lang w:val="fr-CH"/>
              </w:rPr>
              <w:t>0.62</w:t>
            </w:r>
            <w:r>
              <w:rPr>
                <w:rStyle w:val="propertyeditor"/>
                <w:rFonts w:ascii="Arial" w:hAnsi="Arial" w:cs="Arial"/>
                <w:noProof/>
                <w:color w:val="000101"/>
                <w:sz w:val="18"/>
                <w:szCs w:val="18"/>
                <w:lang w:val="fr-CH"/>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9C1351">
            <w:pPr>
              <w:widowControl w:val="0"/>
              <w:autoSpaceDE w:val="0"/>
              <w:autoSpaceDN w:val="0"/>
              <w:adjustRightInd w:val="0"/>
              <w:spacing w:after="0" w:line="240" w:lineRule="auto"/>
              <w:jc w:val="center"/>
              <w:rPr>
                <w:rFonts w:ascii="Arial" w:hAnsi="Arial" w:cs="Arial"/>
                <w:noProof/>
                <w:color w:val="000101"/>
                <w:sz w:val="18"/>
                <w:szCs w:val="18"/>
                <w:lang w:val="fr-CH"/>
              </w:rPr>
            </w:pPr>
            <w:r>
              <w:rPr>
                <w:rStyle w:val="propertyeditor"/>
                <w:rFonts w:ascii="Arial" w:hAnsi="Arial" w:cs="Arial"/>
                <w:noProof/>
                <w:color w:val="000101"/>
                <w:sz w:val="18"/>
                <w:szCs w:val="18"/>
                <w:lang w:val="fr-CH"/>
              </w:rPr>
              <w:t>0.62</w:t>
            </w:r>
            <w:r>
              <w:rPr>
                <w:rStyle w:val="propertyeditor"/>
                <w:rFonts w:ascii="Arial" w:hAnsi="Arial" w:cs="Arial"/>
                <w:noProof/>
                <w:color w:val="000101"/>
                <w:sz w:val="18"/>
                <w:szCs w:val="18"/>
                <w:lang w:val="fr-CH"/>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9C1351">
            <w:pPr>
              <w:widowControl w:val="0"/>
              <w:autoSpaceDE w:val="0"/>
              <w:autoSpaceDN w:val="0"/>
              <w:adjustRightInd w:val="0"/>
              <w:spacing w:after="0" w:line="240" w:lineRule="auto"/>
              <w:jc w:val="center"/>
              <w:rPr>
                <w:rFonts w:ascii="Arial" w:hAnsi="Arial" w:cs="Arial"/>
                <w:noProof/>
                <w:color w:val="000101"/>
                <w:sz w:val="18"/>
                <w:szCs w:val="18"/>
                <w:lang w:val="fr-CH"/>
              </w:rPr>
            </w:pPr>
            <w:r>
              <w:rPr>
                <w:rStyle w:val="propertyeditor"/>
                <w:rFonts w:ascii="Arial" w:hAnsi="Arial" w:cs="Arial"/>
                <w:noProof/>
                <w:color w:val="000101"/>
                <w:sz w:val="18"/>
                <w:szCs w:val="18"/>
                <w:lang w:val="fr-CH"/>
              </w:rPr>
              <w:t>0.62</w:t>
            </w:r>
            <w:r>
              <w:rPr>
                <w:rStyle w:val="propertyeditor"/>
                <w:rFonts w:ascii="Arial" w:hAnsi="Arial" w:cs="Arial"/>
                <w:noProof/>
                <w:color w:val="000101"/>
                <w:sz w:val="18"/>
                <w:szCs w:val="18"/>
                <w:lang w:val="fr-CH"/>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9C1351">
            <w:pPr>
              <w:widowControl w:val="0"/>
              <w:autoSpaceDE w:val="0"/>
              <w:autoSpaceDN w:val="0"/>
              <w:adjustRightInd w:val="0"/>
              <w:spacing w:after="0" w:line="240" w:lineRule="auto"/>
              <w:jc w:val="center"/>
              <w:rPr>
                <w:rFonts w:ascii="Arial" w:hAnsi="Arial" w:cs="Arial"/>
                <w:noProof/>
                <w:color w:val="000101"/>
                <w:sz w:val="18"/>
                <w:szCs w:val="18"/>
                <w:lang w:val="fr-CH"/>
              </w:rPr>
            </w:pPr>
            <w:r>
              <w:rPr>
                <w:rStyle w:val="propertyeditor"/>
                <w:rFonts w:ascii="Arial" w:hAnsi="Arial" w:cs="Arial"/>
                <w:noProof/>
                <w:color w:val="000101"/>
                <w:sz w:val="18"/>
                <w:szCs w:val="18"/>
                <w:lang w:val="fr-CH"/>
              </w:rPr>
              <w:t>0.62</w:t>
            </w:r>
            <w:r>
              <w:rPr>
                <w:rStyle w:val="propertyeditor"/>
                <w:rFonts w:ascii="Arial" w:hAnsi="Arial" w:cs="Arial"/>
                <w:noProof/>
                <w:color w:val="000101"/>
                <w:sz w:val="18"/>
                <w:szCs w:val="18"/>
                <w:lang w:val="fr-CH"/>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9C1351">
            <w:pPr>
              <w:widowControl w:val="0"/>
              <w:autoSpaceDE w:val="0"/>
              <w:autoSpaceDN w:val="0"/>
              <w:adjustRightInd w:val="0"/>
              <w:spacing w:after="0" w:line="240" w:lineRule="auto"/>
              <w:jc w:val="center"/>
              <w:rPr>
                <w:rFonts w:ascii="Arial" w:hAnsi="Arial" w:cs="Arial"/>
                <w:noProof/>
                <w:color w:val="000101"/>
                <w:sz w:val="18"/>
                <w:szCs w:val="18"/>
                <w:lang w:val="fr-CH"/>
              </w:rPr>
            </w:pPr>
            <w:r>
              <w:rPr>
                <w:rStyle w:val="propertyeditor"/>
                <w:rFonts w:ascii="Arial" w:hAnsi="Arial" w:cs="Arial"/>
                <w:noProof/>
                <w:color w:val="000101"/>
                <w:sz w:val="18"/>
                <w:szCs w:val="18"/>
                <w:lang w:val="fr-CH"/>
              </w:rPr>
              <w:t>0.62</w:t>
            </w:r>
            <w:r>
              <w:rPr>
                <w:rStyle w:val="propertyeditor"/>
                <w:rFonts w:ascii="Arial" w:hAnsi="Arial" w:cs="Arial"/>
                <w:noProof/>
                <w:color w:val="000101"/>
                <w:sz w:val="18"/>
                <w:szCs w:val="18"/>
                <w:lang w:val="fr-CH"/>
              </w:rPr>
              <w:t>0</w:t>
            </w:r>
          </w:p>
        </w:tc>
      </w:tr>
      <w:tr w:rsidR="00000000">
        <w:tc>
          <w:tcPr>
            <w:tcW w:w="3504" w:type="dxa"/>
            <w:tcBorders>
              <w:top w:val="nil"/>
              <w:left w:val="single" w:sz="8" w:space="0" w:color="auto"/>
              <w:bottom w:val="single" w:sz="8" w:space="0" w:color="auto"/>
              <w:right w:val="single" w:sz="8" w:space="0" w:color="000000"/>
            </w:tcBorders>
            <w:hideMark/>
          </w:tcPr>
          <w:p w:rsidR="00000000" w:rsidRDefault="009C1351">
            <w:pPr>
              <w:widowControl w:val="0"/>
              <w:autoSpaceDE w:val="0"/>
              <w:autoSpaceDN w:val="0"/>
              <w:adjustRightInd w:val="0"/>
              <w:spacing w:after="0" w:line="240" w:lineRule="auto"/>
              <w:rPr>
                <w:rFonts w:ascii="Arial" w:hAnsi="Arial" w:cs="Arial"/>
                <w:noProof/>
                <w:color w:val="000101"/>
                <w:sz w:val="18"/>
                <w:szCs w:val="18"/>
                <w:lang w:val="fr-CH"/>
              </w:rPr>
            </w:pPr>
            <w:r>
              <w:rPr>
                <w:rStyle w:val="propertyeditor"/>
                <w:rFonts w:ascii="Arial" w:hAnsi="Arial" w:cs="Arial"/>
                <w:noProof/>
                <w:color w:val="000101"/>
                <w:sz w:val="18"/>
                <w:szCs w:val="18"/>
                <w:lang w:val="fr-CH"/>
              </w:rPr>
              <w:t>DTP-HepB-Hi</w:t>
            </w:r>
            <w:r>
              <w:rPr>
                <w:rStyle w:val="propertyeditor"/>
                <w:rFonts w:ascii="Arial" w:hAnsi="Arial" w:cs="Arial"/>
                <w:noProof/>
                <w:color w:val="000101"/>
                <w:sz w:val="18"/>
                <w:szCs w:val="18"/>
                <w:lang w:val="fr-CH"/>
              </w:rPr>
              <w:t>b</w:t>
            </w:r>
          </w:p>
        </w:tc>
        <w:tc>
          <w:tcPr>
            <w:tcW w:w="2102" w:type="dxa"/>
            <w:tcBorders>
              <w:top w:val="nil"/>
              <w:left w:val="single" w:sz="8" w:space="0" w:color="auto"/>
              <w:bottom w:val="single" w:sz="8" w:space="0" w:color="auto"/>
              <w:right w:val="single" w:sz="8" w:space="0" w:color="000000"/>
            </w:tcBorders>
            <w:hideMark/>
          </w:tcPr>
          <w:p w:rsidR="00000000" w:rsidRDefault="009C1351">
            <w:pPr>
              <w:widowControl w:val="0"/>
              <w:autoSpaceDE w:val="0"/>
              <w:autoSpaceDN w:val="0"/>
              <w:adjustRightInd w:val="0"/>
              <w:spacing w:after="0" w:line="240" w:lineRule="auto"/>
              <w:jc w:val="center"/>
              <w:rPr>
                <w:rFonts w:ascii="Arial" w:hAnsi="Arial" w:cs="Arial"/>
                <w:noProof/>
                <w:color w:val="000101"/>
                <w:sz w:val="18"/>
                <w:szCs w:val="18"/>
                <w:lang w:val="fr-CH"/>
              </w:rPr>
            </w:pPr>
            <w:r>
              <w:rPr>
                <w:rStyle w:val="propertyeditor"/>
                <w:rFonts w:ascii="Arial" w:hAnsi="Arial" w:cs="Arial"/>
                <w:noProof/>
                <w:color w:val="000101"/>
                <w:sz w:val="18"/>
                <w:szCs w:val="18"/>
                <w:lang w:val="fr-CH"/>
              </w:rPr>
              <w:t>WA</w:t>
            </w:r>
            <w:r>
              <w:rPr>
                <w:rStyle w:val="propertyeditor"/>
                <w:rFonts w:ascii="Arial" w:hAnsi="Arial" w:cs="Arial"/>
                <w:noProof/>
                <w:color w:val="000101"/>
                <w:sz w:val="18"/>
                <w:szCs w:val="18"/>
                <w:lang w:val="fr-CH"/>
              </w:rPr>
              <w:t>P</w:t>
            </w:r>
          </w:p>
        </w:tc>
        <w:tc>
          <w:tcPr>
            <w:tcW w:w="1402" w:type="dxa"/>
            <w:tcBorders>
              <w:top w:val="nil"/>
              <w:left w:val="single" w:sz="8" w:space="0" w:color="auto"/>
              <w:bottom w:val="single" w:sz="8" w:space="0" w:color="auto"/>
              <w:right w:val="single" w:sz="8" w:space="0" w:color="000000"/>
            </w:tcBorders>
            <w:vAlign w:val="center"/>
            <w:hideMark/>
          </w:tcPr>
          <w:p w:rsidR="00000000" w:rsidRDefault="009C1351">
            <w:pPr>
              <w:widowControl w:val="0"/>
              <w:autoSpaceDE w:val="0"/>
              <w:autoSpaceDN w:val="0"/>
              <w:adjustRightInd w:val="0"/>
              <w:spacing w:after="0" w:line="240" w:lineRule="auto"/>
              <w:jc w:val="center"/>
              <w:rPr>
                <w:rFonts w:ascii="Arial" w:hAnsi="Arial" w:cs="Arial"/>
                <w:noProof/>
                <w:color w:val="000101"/>
                <w:sz w:val="18"/>
                <w:szCs w:val="18"/>
                <w:lang w:val="fr-CH"/>
              </w:rPr>
            </w:pPr>
            <w:r>
              <w:rPr>
                <w:rStyle w:val="propertyeditor"/>
                <w:rFonts w:ascii="Arial" w:hAnsi="Arial" w:cs="Arial"/>
                <w:noProof/>
                <w:color w:val="000101"/>
                <w:sz w:val="18"/>
                <w:szCs w:val="18"/>
                <w:lang w:val="fr-CH"/>
              </w:rPr>
              <w:t>2.58</w:t>
            </w:r>
            <w:r>
              <w:rPr>
                <w:rStyle w:val="propertyeditor"/>
                <w:rFonts w:ascii="Arial" w:hAnsi="Arial" w:cs="Arial"/>
                <w:noProof/>
                <w:color w:val="000101"/>
                <w:sz w:val="18"/>
                <w:szCs w:val="18"/>
                <w:lang w:val="fr-CH"/>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9C1351">
            <w:pPr>
              <w:widowControl w:val="0"/>
              <w:autoSpaceDE w:val="0"/>
              <w:autoSpaceDN w:val="0"/>
              <w:adjustRightInd w:val="0"/>
              <w:spacing w:after="0" w:line="240" w:lineRule="auto"/>
              <w:jc w:val="center"/>
              <w:rPr>
                <w:rFonts w:ascii="Arial" w:hAnsi="Arial" w:cs="Arial"/>
                <w:noProof/>
                <w:color w:val="000101"/>
                <w:sz w:val="18"/>
                <w:szCs w:val="18"/>
                <w:lang w:val="fr-CH"/>
              </w:rPr>
            </w:pPr>
            <w:r>
              <w:rPr>
                <w:rStyle w:val="propertyeditor"/>
                <w:rFonts w:ascii="Arial" w:hAnsi="Arial" w:cs="Arial"/>
                <w:noProof/>
                <w:color w:val="000101"/>
                <w:sz w:val="18"/>
                <w:szCs w:val="18"/>
                <w:lang w:val="fr-CH"/>
              </w:rPr>
              <w:t>2.47</w:t>
            </w:r>
            <w:r>
              <w:rPr>
                <w:rStyle w:val="propertyeditor"/>
                <w:rFonts w:ascii="Arial" w:hAnsi="Arial" w:cs="Arial"/>
                <w:noProof/>
                <w:color w:val="000101"/>
                <w:sz w:val="18"/>
                <w:szCs w:val="18"/>
                <w:lang w:val="fr-CH"/>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9C1351">
            <w:pPr>
              <w:widowControl w:val="0"/>
              <w:autoSpaceDE w:val="0"/>
              <w:autoSpaceDN w:val="0"/>
              <w:adjustRightInd w:val="0"/>
              <w:spacing w:after="0" w:line="240" w:lineRule="auto"/>
              <w:jc w:val="center"/>
              <w:rPr>
                <w:rFonts w:ascii="Arial" w:hAnsi="Arial" w:cs="Arial"/>
                <w:noProof/>
                <w:color w:val="000101"/>
                <w:sz w:val="18"/>
                <w:szCs w:val="18"/>
                <w:lang w:val="fr-CH"/>
              </w:rPr>
            </w:pPr>
            <w:r>
              <w:rPr>
                <w:rStyle w:val="propertyeditor"/>
                <w:rFonts w:ascii="Arial" w:hAnsi="Arial" w:cs="Arial"/>
                <w:noProof/>
                <w:color w:val="000101"/>
                <w:sz w:val="18"/>
                <w:szCs w:val="18"/>
                <w:lang w:val="fr-CH"/>
              </w:rPr>
              <w:t>2.32</w:t>
            </w:r>
            <w:r>
              <w:rPr>
                <w:rStyle w:val="propertyeditor"/>
                <w:rFonts w:ascii="Arial" w:hAnsi="Arial" w:cs="Arial"/>
                <w:noProof/>
                <w:color w:val="000101"/>
                <w:sz w:val="18"/>
                <w:szCs w:val="18"/>
                <w:lang w:val="fr-CH"/>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9C1351">
            <w:pPr>
              <w:widowControl w:val="0"/>
              <w:autoSpaceDE w:val="0"/>
              <w:autoSpaceDN w:val="0"/>
              <w:adjustRightInd w:val="0"/>
              <w:spacing w:after="0" w:line="240" w:lineRule="auto"/>
              <w:jc w:val="center"/>
              <w:rPr>
                <w:rFonts w:ascii="Arial" w:hAnsi="Arial" w:cs="Arial"/>
                <w:noProof/>
                <w:color w:val="000101"/>
                <w:sz w:val="18"/>
                <w:szCs w:val="18"/>
                <w:lang w:val="fr-CH"/>
              </w:rPr>
            </w:pPr>
            <w:r>
              <w:rPr>
                <w:rStyle w:val="propertyeditor"/>
                <w:rFonts w:ascii="Arial" w:hAnsi="Arial" w:cs="Arial"/>
                <w:noProof/>
                <w:color w:val="000101"/>
                <w:sz w:val="18"/>
                <w:szCs w:val="18"/>
                <w:lang w:val="fr-CH"/>
              </w:rPr>
              <w:t>2.03</w:t>
            </w:r>
            <w:r>
              <w:rPr>
                <w:rStyle w:val="propertyeditor"/>
                <w:rFonts w:ascii="Arial" w:hAnsi="Arial" w:cs="Arial"/>
                <w:noProof/>
                <w:color w:val="000101"/>
                <w:sz w:val="18"/>
                <w:szCs w:val="18"/>
                <w:lang w:val="fr-CH"/>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9C1351">
            <w:pPr>
              <w:widowControl w:val="0"/>
              <w:autoSpaceDE w:val="0"/>
              <w:autoSpaceDN w:val="0"/>
              <w:adjustRightInd w:val="0"/>
              <w:spacing w:after="0" w:line="240" w:lineRule="auto"/>
              <w:jc w:val="center"/>
              <w:rPr>
                <w:rFonts w:ascii="Arial" w:hAnsi="Arial" w:cs="Arial"/>
                <w:noProof/>
                <w:color w:val="000101"/>
                <w:sz w:val="18"/>
                <w:szCs w:val="18"/>
                <w:lang w:val="fr-CH"/>
              </w:rPr>
            </w:pPr>
            <w:r>
              <w:rPr>
                <w:rStyle w:val="propertyeditor"/>
                <w:rFonts w:ascii="Arial" w:hAnsi="Arial" w:cs="Arial"/>
                <w:noProof/>
                <w:color w:val="000101"/>
                <w:sz w:val="18"/>
                <w:szCs w:val="18"/>
                <w:lang w:val="fr-CH"/>
              </w:rPr>
              <w:t>1.85</w:t>
            </w:r>
            <w:r>
              <w:rPr>
                <w:rStyle w:val="propertyeditor"/>
                <w:rFonts w:ascii="Arial" w:hAnsi="Arial" w:cs="Arial"/>
                <w:noProof/>
                <w:color w:val="000101"/>
                <w:sz w:val="18"/>
                <w:szCs w:val="18"/>
                <w:lang w:val="fr-CH"/>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9C1351">
            <w:pPr>
              <w:widowControl w:val="0"/>
              <w:autoSpaceDE w:val="0"/>
              <w:autoSpaceDN w:val="0"/>
              <w:adjustRightInd w:val="0"/>
              <w:spacing w:after="0" w:line="240" w:lineRule="auto"/>
              <w:jc w:val="center"/>
              <w:rPr>
                <w:rFonts w:ascii="Arial" w:hAnsi="Arial" w:cs="Arial"/>
                <w:noProof/>
                <w:color w:val="000101"/>
                <w:sz w:val="18"/>
                <w:szCs w:val="18"/>
                <w:lang w:val="fr-CH"/>
              </w:rPr>
            </w:pPr>
            <w:r>
              <w:rPr>
                <w:rStyle w:val="propertyeditor"/>
                <w:rFonts w:ascii="Arial" w:hAnsi="Arial" w:cs="Arial"/>
                <w:noProof/>
                <w:color w:val="000101"/>
                <w:sz w:val="18"/>
                <w:szCs w:val="18"/>
                <w:lang w:val="fr-CH"/>
              </w:rPr>
              <w:t>1.85</w:t>
            </w:r>
            <w:r>
              <w:rPr>
                <w:rStyle w:val="propertyeditor"/>
                <w:rFonts w:ascii="Arial" w:hAnsi="Arial" w:cs="Arial"/>
                <w:noProof/>
                <w:color w:val="000101"/>
                <w:sz w:val="18"/>
                <w:szCs w:val="18"/>
                <w:lang w:val="fr-CH"/>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9C1351">
            <w:pPr>
              <w:widowControl w:val="0"/>
              <w:autoSpaceDE w:val="0"/>
              <w:autoSpaceDN w:val="0"/>
              <w:adjustRightInd w:val="0"/>
              <w:spacing w:after="0" w:line="240" w:lineRule="auto"/>
              <w:jc w:val="center"/>
              <w:rPr>
                <w:rFonts w:ascii="Arial" w:hAnsi="Arial" w:cs="Arial"/>
                <w:noProof/>
                <w:color w:val="000101"/>
                <w:sz w:val="18"/>
                <w:szCs w:val="18"/>
                <w:lang w:val="fr-CH"/>
              </w:rPr>
            </w:pPr>
            <w:r>
              <w:rPr>
                <w:rStyle w:val="propertyeditor"/>
                <w:rFonts w:ascii="Arial" w:hAnsi="Arial" w:cs="Arial"/>
                <w:noProof/>
                <w:color w:val="000101"/>
                <w:sz w:val="18"/>
                <w:szCs w:val="18"/>
                <w:lang w:val="fr-CH"/>
              </w:rPr>
              <w:t>1.85</w:t>
            </w:r>
            <w:r>
              <w:rPr>
                <w:rStyle w:val="propertyeditor"/>
                <w:rFonts w:ascii="Arial" w:hAnsi="Arial" w:cs="Arial"/>
                <w:noProof/>
                <w:color w:val="000101"/>
                <w:sz w:val="18"/>
                <w:szCs w:val="18"/>
                <w:lang w:val="fr-CH"/>
              </w:rPr>
              <w:t>0</w:t>
            </w:r>
          </w:p>
        </w:tc>
      </w:tr>
      <w:tr w:rsidR="00000000">
        <w:tc>
          <w:tcPr>
            <w:tcW w:w="3504" w:type="dxa"/>
            <w:tcBorders>
              <w:top w:val="nil"/>
              <w:left w:val="single" w:sz="8" w:space="0" w:color="auto"/>
              <w:bottom w:val="single" w:sz="8" w:space="0" w:color="auto"/>
              <w:right w:val="single" w:sz="8" w:space="0" w:color="000000"/>
            </w:tcBorders>
            <w:hideMark/>
          </w:tcPr>
          <w:p w:rsidR="00000000" w:rsidRDefault="009C1351">
            <w:pPr>
              <w:widowControl w:val="0"/>
              <w:autoSpaceDE w:val="0"/>
              <w:autoSpaceDN w:val="0"/>
              <w:adjustRightInd w:val="0"/>
              <w:spacing w:after="0" w:line="240" w:lineRule="auto"/>
              <w:rPr>
                <w:rFonts w:ascii="Arial" w:hAnsi="Arial" w:cs="Arial"/>
                <w:noProof/>
                <w:color w:val="000101"/>
                <w:sz w:val="18"/>
                <w:szCs w:val="18"/>
                <w:lang w:val="fr-CH"/>
              </w:rPr>
            </w:pPr>
            <w:r>
              <w:rPr>
                <w:rStyle w:val="propertyeditor"/>
                <w:rFonts w:ascii="Arial" w:hAnsi="Arial" w:cs="Arial"/>
                <w:noProof/>
                <w:color w:val="000101"/>
                <w:sz w:val="18"/>
                <w:szCs w:val="18"/>
                <w:lang w:val="fr-CH"/>
              </w:rPr>
              <w:t>DTP-HepB-Hi</w:t>
            </w:r>
            <w:r>
              <w:rPr>
                <w:rStyle w:val="propertyeditor"/>
                <w:rFonts w:ascii="Arial" w:hAnsi="Arial" w:cs="Arial"/>
                <w:noProof/>
                <w:color w:val="000101"/>
                <w:sz w:val="18"/>
                <w:szCs w:val="18"/>
                <w:lang w:val="fr-CH"/>
              </w:rPr>
              <w:t>b</w:t>
            </w:r>
          </w:p>
        </w:tc>
        <w:tc>
          <w:tcPr>
            <w:tcW w:w="2102" w:type="dxa"/>
            <w:tcBorders>
              <w:top w:val="nil"/>
              <w:left w:val="single" w:sz="8" w:space="0" w:color="auto"/>
              <w:bottom w:val="single" w:sz="8" w:space="0" w:color="auto"/>
              <w:right w:val="single" w:sz="8" w:space="0" w:color="000000"/>
            </w:tcBorders>
            <w:hideMark/>
          </w:tcPr>
          <w:p w:rsidR="00000000" w:rsidRDefault="009C1351">
            <w:pPr>
              <w:widowControl w:val="0"/>
              <w:autoSpaceDE w:val="0"/>
              <w:autoSpaceDN w:val="0"/>
              <w:adjustRightInd w:val="0"/>
              <w:spacing w:after="0" w:line="240" w:lineRule="auto"/>
              <w:jc w:val="center"/>
              <w:rPr>
                <w:rFonts w:ascii="Arial" w:hAnsi="Arial" w:cs="Arial"/>
                <w:noProof/>
                <w:color w:val="000101"/>
                <w:sz w:val="18"/>
                <w:szCs w:val="18"/>
                <w:lang w:val="fr-CH"/>
              </w:rPr>
            </w:pPr>
            <w:r>
              <w:rPr>
                <w:rStyle w:val="propertyeditor"/>
                <w:rFonts w:ascii="Arial" w:hAnsi="Arial" w:cs="Arial"/>
                <w:noProof/>
                <w:color w:val="000101"/>
                <w:sz w:val="18"/>
                <w:szCs w:val="18"/>
                <w:lang w:val="fr-CH"/>
              </w:rPr>
              <w:t>WA</w:t>
            </w:r>
            <w:r>
              <w:rPr>
                <w:rStyle w:val="propertyeditor"/>
                <w:rFonts w:ascii="Arial" w:hAnsi="Arial" w:cs="Arial"/>
                <w:noProof/>
                <w:color w:val="000101"/>
                <w:sz w:val="18"/>
                <w:szCs w:val="18"/>
                <w:lang w:val="fr-CH"/>
              </w:rPr>
              <w:t>P</w:t>
            </w:r>
          </w:p>
        </w:tc>
        <w:tc>
          <w:tcPr>
            <w:tcW w:w="1402" w:type="dxa"/>
            <w:tcBorders>
              <w:top w:val="nil"/>
              <w:left w:val="single" w:sz="8" w:space="0" w:color="auto"/>
              <w:bottom w:val="single" w:sz="8" w:space="0" w:color="auto"/>
              <w:right w:val="single" w:sz="8" w:space="0" w:color="000000"/>
            </w:tcBorders>
            <w:vAlign w:val="center"/>
            <w:hideMark/>
          </w:tcPr>
          <w:p w:rsidR="00000000" w:rsidRDefault="009C1351">
            <w:pPr>
              <w:widowControl w:val="0"/>
              <w:autoSpaceDE w:val="0"/>
              <w:autoSpaceDN w:val="0"/>
              <w:adjustRightInd w:val="0"/>
              <w:spacing w:after="0" w:line="240" w:lineRule="auto"/>
              <w:jc w:val="center"/>
              <w:rPr>
                <w:rFonts w:ascii="Arial" w:hAnsi="Arial" w:cs="Arial"/>
                <w:noProof/>
                <w:color w:val="000101"/>
                <w:sz w:val="18"/>
                <w:szCs w:val="18"/>
                <w:lang w:val="fr-CH"/>
              </w:rPr>
            </w:pPr>
            <w:r>
              <w:rPr>
                <w:rStyle w:val="propertyeditor"/>
                <w:rFonts w:ascii="Arial" w:hAnsi="Arial" w:cs="Arial"/>
                <w:noProof/>
                <w:color w:val="000101"/>
                <w:sz w:val="18"/>
                <w:szCs w:val="18"/>
                <w:lang w:val="fr-CH"/>
              </w:rPr>
              <w:t>2.58</w:t>
            </w:r>
            <w:r>
              <w:rPr>
                <w:rStyle w:val="propertyeditor"/>
                <w:rFonts w:ascii="Arial" w:hAnsi="Arial" w:cs="Arial"/>
                <w:noProof/>
                <w:color w:val="000101"/>
                <w:sz w:val="18"/>
                <w:szCs w:val="18"/>
                <w:lang w:val="fr-CH"/>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9C1351">
            <w:pPr>
              <w:widowControl w:val="0"/>
              <w:autoSpaceDE w:val="0"/>
              <w:autoSpaceDN w:val="0"/>
              <w:adjustRightInd w:val="0"/>
              <w:spacing w:after="0" w:line="240" w:lineRule="auto"/>
              <w:jc w:val="center"/>
              <w:rPr>
                <w:rFonts w:ascii="Arial" w:hAnsi="Arial" w:cs="Arial"/>
                <w:noProof/>
                <w:color w:val="000101"/>
                <w:sz w:val="18"/>
                <w:szCs w:val="18"/>
                <w:lang w:val="fr-CH"/>
              </w:rPr>
            </w:pPr>
            <w:r>
              <w:rPr>
                <w:rStyle w:val="propertyeditor"/>
                <w:rFonts w:ascii="Arial" w:hAnsi="Arial" w:cs="Arial"/>
                <w:noProof/>
                <w:color w:val="000101"/>
                <w:sz w:val="18"/>
                <w:szCs w:val="18"/>
                <w:lang w:val="fr-CH"/>
              </w:rPr>
              <w:t>2.47</w:t>
            </w:r>
            <w:r>
              <w:rPr>
                <w:rStyle w:val="propertyeditor"/>
                <w:rFonts w:ascii="Arial" w:hAnsi="Arial" w:cs="Arial"/>
                <w:noProof/>
                <w:color w:val="000101"/>
                <w:sz w:val="18"/>
                <w:szCs w:val="18"/>
                <w:lang w:val="fr-CH"/>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9C1351">
            <w:pPr>
              <w:widowControl w:val="0"/>
              <w:autoSpaceDE w:val="0"/>
              <w:autoSpaceDN w:val="0"/>
              <w:adjustRightInd w:val="0"/>
              <w:spacing w:after="0" w:line="240" w:lineRule="auto"/>
              <w:jc w:val="center"/>
              <w:rPr>
                <w:rFonts w:ascii="Arial" w:hAnsi="Arial" w:cs="Arial"/>
                <w:noProof/>
                <w:color w:val="000101"/>
                <w:sz w:val="18"/>
                <w:szCs w:val="18"/>
                <w:lang w:val="fr-CH"/>
              </w:rPr>
            </w:pPr>
            <w:r>
              <w:rPr>
                <w:rStyle w:val="propertyeditor"/>
                <w:rFonts w:ascii="Arial" w:hAnsi="Arial" w:cs="Arial"/>
                <w:noProof/>
                <w:color w:val="000101"/>
                <w:sz w:val="18"/>
                <w:szCs w:val="18"/>
                <w:lang w:val="fr-CH"/>
              </w:rPr>
              <w:t>2.32</w:t>
            </w:r>
            <w:r>
              <w:rPr>
                <w:rStyle w:val="propertyeditor"/>
                <w:rFonts w:ascii="Arial" w:hAnsi="Arial" w:cs="Arial"/>
                <w:noProof/>
                <w:color w:val="000101"/>
                <w:sz w:val="18"/>
                <w:szCs w:val="18"/>
                <w:lang w:val="fr-CH"/>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9C1351">
            <w:pPr>
              <w:widowControl w:val="0"/>
              <w:autoSpaceDE w:val="0"/>
              <w:autoSpaceDN w:val="0"/>
              <w:adjustRightInd w:val="0"/>
              <w:spacing w:after="0" w:line="240" w:lineRule="auto"/>
              <w:jc w:val="center"/>
              <w:rPr>
                <w:rFonts w:ascii="Arial" w:hAnsi="Arial" w:cs="Arial"/>
                <w:noProof/>
                <w:color w:val="000101"/>
                <w:sz w:val="18"/>
                <w:szCs w:val="18"/>
                <w:lang w:val="fr-CH"/>
              </w:rPr>
            </w:pPr>
            <w:r>
              <w:rPr>
                <w:rStyle w:val="propertyeditor"/>
                <w:rFonts w:ascii="Arial" w:hAnsi="Arial" w:cs="Arial"/>
                <w:noProof/>
                <w:color w:val="000101"/>
                <w:sz w:val="18"/>
                <w:szCs w:val="18"/>
                <w:lang w:val="fr-CH"/>
              </w:rPr>
              <w:t>2.03</w:t>
            </w:r>
            <w:r>
              <w:rPr>
                <w:rStyle w:val="propertyeditor"/>
                <w:rFonts w:ascii="Arial" w:hAnsi="Arial" w:cs="Arial"/>
                <w:noProof/>
                <w:color w:val="000101"/>
                <w:sz w:val="18"/>
                <w:szCs w:val="18"/>
                <w:lang w:val="fr-CH"/>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9C1351">
            <w:pPr>
              <w:widowControl w:val="0"/>
              <w:autoSpaceDE w:val="0"/>
              <w:autoSpaceDN w:val="0"/>
              <w:adjustRightInd w:val="0"/>
              <w:spacing w:after="0" w:line="240" w:lineRule="auto"/>
              <w:jc w:val="center"/>
              <w:rPr>
                <w:rFonts w:ascii="Arial" w:hAnsi="Arial" w:cs="Arial"/>
                <w:noProof/>
                <w:color w:val="000101"/>
                <w:sz w:val="18"/>
                <w:szCs w:val="18"/>
                <w:lang w:val="fr-CH"/>
              </w:rPr>
            </w:pPr>
            <w:r>
              <w:rPr>
                <w:rStyle w:val="propertyeditor"/>
                <w:rFonts w:ascii="Arial" w:hAnsi="Arial" w:cs="Arial"/>
                <w:noProof/>
                <w:color w:val="000101"/>
                <w:sz w:val="18"/>
                <w:szCs w:val="18"/>
                <w:lang w:val="fr-CH"/>
              </w:rPr>
              <w:t>1.85</w:t>
            </w:r>
            <w:r>
              <w:rPr>
                <w:rStyle w:val="propertyeditor"/>
                <w:rFonts w:ascii="Arial" w:hAnsi="Arial" w:cs="Arial"/>
                <w:noProof/>
                <w:color w:val="000101"/>
                <w:sz w:val="18"/>
                <w:szCs w:val="18"/>
                <w:lang w:val="fr-CH"/>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9C1351">
            <w:pPr>
              <w:widowControl w:val="0"/>
              <w:autoSpaceDE w:val="0"/>
              <w:autoSpaceDN w:val="0"/>
              <w:adjustRightInd w:val="0"/>
              <w:spacing w:after="0" w:line="240" w:lineRule="auto"/>
              <w:jc w:val="center"/>
              <w:rPr>
                <w:rFonts w:ascii="Arial" w:hAnsi="Arial" w:cs="Arial"/>
                <w:noProof/>
                <w:color w:val="000101"/>
                <w:sz w:val="18"/>
                <w:szCs w:val="18"/>
                <w:lang w:val="fr-CH"/>
              </w:rPr>
            </w:pPr>
            <w:r>
              <w:rPr>
                <w:rStyle w:val="propertyeditor"/>
                <w:rFonts w:ascii="Arial" w:hAnsi="Arial" w:cs="Arial"/>
                <w:noProof/>
                <w:color w:val="000101"/>
                <w:sz w:val="18"/>
                <w:szCs w:val="18"/>
                <w:lang w:val="fr-CH"/>
              </w:rPr>
              <w:t>1.85</w:t>
            </w:r>
            <w:r>
              <w:rPr>
                <w:rStyle w:val="propertyeditor"/>
                <w:rFonts w:ascii="Arial" w:hAnsi="Arial" w:cs="Arial"/>
                <w:noProof/>
                <w:color w:val="000101"/>
                <w:sz w:val="18"/>
                <w:szCs w:val="18"/>
                <w:lang w:val="fr-CH"/>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9C1351">
            <w:pPr>
              <w:widowControl w:val="0"/>
              <w:autoSpaceDE w:val="0"/>
              <w:autoSpaceDN w:val="0"/>
              <w:adjustRightInd w:val="0"/>
              <w:spacing w:after="0" w:line="240" w:lineRule="auto"/>
              <w:jc w:val="center"/>
              <w:rPr>
                <w:rFonts w:ascii="Arial" w:hAnsi="Arial" w:cs="Arial"/>
                <w:noProof/>
                <w:color w:val="000101"/>
                <w:sz w:val="18"/>
                <w:szCs w:val="18"/>
                <w:lang w:val="fr-CH"/>
              </w:rPr>
            </w:pPr>
            <w:r>
              <w:rPr>
                <w:rStyle w:val="propertyeditor"/>
                <w:rFonts w:ascii="Arial" w:hAnsi="Arial" w:cs="Arial"/>
                <w:noProof/>
                <w:color w:val="000101"/>
                <w:sz w:val="18"/>
                <w:szCs w:val="18"/>
                <w:lang w:val="fr-CH"/>
              </w:rPr>
              <w:t>1.85</w:t>
            </w:r>
            <w:r>
              <w:rPr>
                <w:rStyle w:val="propertyeditor"/>
                <w:rFonts w:ascii="Arial" w:hAnsi="Arial" w:cs="Arial"/>
                <w:noProof/>
                <w:color w:val="000101"/>
                <w:sz w:val="18"/>
                <w:szCs w:val="18"/>
                <w:lang w:val="fr-CH"/>
              </w:rPr>
              <w:t>0</w:t>
            </w:r>
          </w:p>
        </w:tc>
      </w:tr>
      <w:tr w:rsidR="00000000">
        <w:tc>
          <w:tcPr>
            <w:tcW w:w="3504" w:type="dxa"/>
            <w:tcBorders>
              <w:top w:val="nil"/>
              <w:left w:val="single" w:sz="8" w:space="0" w:color="auto"/>
              <w:bottom w:val="single" w:sz="8" w:space="0" w:color="auto"/>
              <w:right w:val="single" w:sz="8" w:space="0" w:color="000000"/>
            </w:tcBorders>
            <w:hideMark/>
          </w:tcPr>
          <w:p w:rsidR="00000000" w:rsidRDefault="009C1351">
            <w:pPr>
              <w:widowControl w:val="0"/>
              <w:autoSpaceDE w:val="0"/>
              <w:autoSpaceDN w:val="0"/>
              <w:adjustRightInd w:val="0"/>
              <w:spacing w:after="0" w:line="240" w:lineRule="auto"/>
              <w:rPr>
                <w:rFonts w:ascii="Arial" w:hAnsi="Arial" w:cs="Arial"/>
                <w:noProof/>
                <w:color w:val="000101"/>
                <w:sz w:val="18"/>
                <w:szCs w:val="18"/>
                <w:lang w:val="fr-CH"/>
              </w:rPr>
            </w:pPr>
            <w:r>
              <w:rPr>
                <w:rStyle w:val="propertyeditor"/>
                <w:rFonts w:ascii="Arial" w:hAnsi="Arial" w:cs="Arial"/>
                <w:noProof/>
                <w:color w:val="000101"/>
                <w:sz w:val="18"/>
                <w:szCs w:val="18"/>
                <w:lang w:val="fr-CH"/>
              </w:rPr>
              <w:t>DTP-HepB-Hi</w:t>
            </w:r>
            <w:r>
              <w:rPr>
                <w:rStyle w:val="propertyeditor"/>
                <w:rFonts w:ascii="Arial" w:hAnsi="Arial" w:cs="Arial"/>
                <w:noProof/>
                <w:color w:val="000101"/>
                <w:sz w:val="18"/>
                <w:szCs w:val="18"/>
                <w:lang w:val="fr-CH"/>
              </w:rPr>
              <w:t>b</w:t>
            </w:r>
          </w:p>
        </w:tc>
        <w:tc>
          <w:tcPr>
            <w:tcW w:w="2102" w:type="dxa"/>
            <w:tcBorders>
              <w:top w:val="nil"/>
              <w:left w:val="single" w:sz="8" w:space="0" w:color="auto"/>
              <w:bottom w:val="single" w:sz="8" w:space="0" w:color="auto"/>
              <w:right w:val="single" w:sz="8" w:space="0" w:color="000000"/>
            </w:tcBorders>
            <w:hideMark/>
          </w:tcPr>
          <w:p w:rsidR="00000000" w:rsidRDefault="009C1351">
            <w:pPr>
              <w:widowControl w:val="0"/>
              <w:autoSpaceDE w:val="0"/>
              <w:autoSpaceDN w:val="0"/>
              <w:adjustRightInd w:val="0"/>
              <w:spacing w:after="0" w:line="240" w:lineRule="auto"/>
              <w:jc w:val="center"/>
              <w:rPr>
                <w:rFonts w:ascii="Arial" w:hAnsi="Arial" w:cs="Arial"/>
                <w:noProof/>
                <w:color w:val="000101"/>
                <w:sz w:val="18"/>
                <w:szCs w:val="18"/>
                <w:lang w:val="fr-CH"/>
              </w:rPr>
            </w:pPr>
            <w:r>
              <w:rPr>
                <w:rStyle w:val="propertyeditor"/>
                <w:rFonts w:ascii="Arial" w:hAnsi="Arial" w:cs="Arial"/>
                <w:noProof/>
                <w:color w:val="000101"/>
                <w:sz w:val="18"/>
                <w:szCs w:val="18"/>
                <w:lang w:val="fr-CH"/>
              </w:rPr>
              <w:t>WA</w:t>
            </w:r>
            <w:r>
              <w:rPr>
                <w:rStyle w:val="propertyeditor"/>
                <w:rFonts w:ascii="Arial" w:hAnsi="Arial" w:cs="Arial"/>
                <w:noProof/>
                <w:color w:val="000101"/>
                <w:sz w:val="18"/>
                <w:szCs w:val="18"/>
                <w:lang w:val="fr-CH"/>
              </w:rPr>
              <w:t>P</w:t>
            </w:r>
          </w:p>
        </w:tc>
        <w:tc>
          <w:tcPr>
            <w:tcW w:w="1402" w:type="dxa"/>
            <w:tcBorders>
              <w:top w:val="nil"/>
              <w:left w:val="single" w:sz="8" w:space="0" w:color="auto"/>
              <w:bottom w:val="single" w:sz="8" w:space="0" w:color="auto"/>
              <w:right w:val="single" w:sz="8" w:space="0" w:color="000000"/>
            </w:tcBorders>
            <w:vAlign w:val="center"/>
            <w:hideMark/>
          </w:tcPr>
          <w:p w:rsidR="00000000" w:rsidRDefault="009C1351">
            <w:pPr>
              <w:widowControl w:val="0"/>
              <w:autoSpaceDE w:val="0"/>
              <w:autoSpaceDN w:val="0"/>
              <w:adjustRightInd w:val="0"/>
              <w:spacing w:after="0" w:line="240" w:lineRule="auto"/>
              <w:jc w:val="center"/>
              <w:rPr>
                <w:rFonts w:ascii="Arial" w:hAnsi="Arial" w:cs="Arial"/>
                <w:noProof/>
                <w:color w:val="000101"/>
                <w:sz w:val="18"/>
                <w:szCs w:val="18"/>
                <w:lang w:val="fr-CH"/>
              </w:rPr>
            </w:pPr>
            <w:r>
              <w:rPr>
                <w:rStyle w:val="propertyeditor"/>
                <w:rFonts w:ascii="Arial" w:hAnsi="Arial" w:cs="Arial"/>
                <w:noProof/>
                <w:color w:val="000101"/>
                <w:sz w:val="18"/>
                <w:szCs w:val="18"/>
                <w:lang w:val="fr-CH"/>
              </w:rPr>
              <w:t>2.58</w:t>
            </w:r>
            <w:r>
              <w:rPr>
                <w:rStyle w:val="propertyeditor"/>
                <w:rFonts w:ascii="Arial" w:hAnsi="Arial" w:cs="Arial"/>
                <w:noProof/>
                <w:color w:val="000101"/>
                <w:sz w:val="18"/>
                <w:szCs w:val="18"/>
                <w:lang w:val="fr-CH"/>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9C1351">
            <w:pPr>
              <w:widowControl w:val="0"/>
              <w:autoSpaceDE w:val="0"/>
              <w:autoSpaceDN w:val="0"/>
              <w:adjustRightInd w:val="0"/>
              <w:spacing w:after="0" w:line="240" w:lineRule="auto"/>
              <w:jc w:val="center"/>
              <w:rPr>
                <w:rFonts w:ascii="Arial" w:hAnsi="Arial" w:cs="Arial"/>
                <w:noProof/>
                <w:color w:val="000101"/>
                <w:sz w:val="18"/>
                <w:szCs w:val="18"/>
                <w:lang w:val="fr-CH"/>
              </w:rPr>
            </w:pPr>
            <w:r>
              <w:rPr>
                <w:rStyle w:val="propertyeditor"/>
                <w:rFonts w:ascii="Arial" w:hAnsi="Arial" w:cs="Arial"/>
                <w:noProof/>
                <w:color w:val="000101"/>
                <w:sz w:val="18"/>
                <w:szCs w:val="18"/>
                <w:lang w:val="fr-CH"/>
              </w:rPr>
              <w:t>2.47</w:t>
            </w:r>
            <w:r>
              <w:rPr>
                <w:rStyle w:val="propertyeditor"/>
                <w:rFonts w:ascii="Arial" w:hAnsi="Arial" w:cs="Arial"/>
                <w:noProof/>
                <w:color w:val="000101"/>
                <w:sz w:val="18"/>
                <w:szCs w:val="18"/>
                <w:lang w:val="fr-CH"/>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9C1351">
            <w:pPr>
              <w:widowControl w:val="0"/>
              <w:autoSpaceDE w:val="0"/>
              <w:autoSpaceDN w:val="0"/>
              <w:adjustRightInd w:val="0"/>
              <w:spacing w:after="0" w:line="240" w:lineRule="auto"/>
              <w:jc w:val="center"/>
              <w:rPr>
                <w:rFonts w:ascii="Arial" w:hAnsi="Arial" w:cs="Arial"/>
                <w:noProof/>
                <w:color w:val="000101"/>
                <w:sz w:val="18"/>
                <w:szCs w:val="18"/>
                <w:lang w:val="fr-CH"/>
              </w:rPr>
            </w:pPr>
            <w:r>
              <w:rPr>
                <w:rStyle w:val="propertyeditor"/>
                <w:rFonts w:ascii="Arial" w:hAnsi="Arial" w:cs="Arial"/>
                <w:noProof/>
                <w:color w:val="000101"/>
                <w:sz w:val="18"/>
                <w:szCs w:val="18"/>
                <w:lang w:val="fr-CH"/>
              </w:rPr>
              <w:t>2.32</w:t>
            </w:r>
            <w:r>
              <w:rPr>
                <w:rStyle w:val="propertyeditor"/>
                <w:rFonts w:ascii="Arial" w:hAnsi="Arial" w:cs="Arial"/>
                <w:noProof/>
                <w:color w:val="000101"/>
                <w:sz w:val="18"/>
                <w:szCs w:val="18"/>
                <w:lang w:val="fr-CH"/>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9C1351">
            <w:pPr>
              <w:widowControl w:val="0"/>
              <w:autoSpaceDE w:val="0"/>
              <w:autoSpaceDN w:val="0"/>
              <w:adjustRightInd w:val="0"/>
              <w:spacing w:after="0" w:line="240" w:lineRule="auto"/>
              <w:jc w:val="center"/>
              <w:rPr>
                <w:rFonts w:ascii="Arial" w:hAnsi="Arial" w:cs="Arial"/>
                <w:noProof/>
                <w:color w:val="000101"/>
                <w:sz w:val="18"/>
                <w:szCs w:val="18"/>
                <w:lang w:val="fr-CH"/>
              </w:rPr>
            </w:pPr>
            <w:r>
              <w:rPr>
                <w:rStyle w:val="propertyeditor"/>
                <w:rFonts w:ascii="Arial" w:hAnsi="Arial" w:cs="Arial"/>
                <w:noProof/>
                <w:color w:val="000101"/>
                <w:sz w:val="18"/>
                <w:szCs w:val="18"/>
                <w:lang w:val="fr-CH"/>
              </w:rPr>
              <w:t>2.03</w:t>
            </w:r>
            <w:r>
              <w:rPr>
                <w:rStyle w:val="propertyeditor"/>
                <w:rFonts w:ascii="Arial" w:hAnsi="Arial" w:cs="Arial"/>
                <w:noProof/>
                <w:color w:val="000101"/>
                <w:sz w:val="18"/>
                <w:szCs w:val="18"/>
                <w:lang w:val="fr-CH"/>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9C1351">
            <w:pPr>
              <w:widowControl w:val="0"/>
              <w:autoSpaceDE w:val="0"/>
              <w:autoSpaceDN w:val="0"/>
              <w:adjustRightInd w:val="0"/>
              <w:spacing w:after="0" w:line="240" w:lineRule="auto"/>
              <w:jc w:val="center"/>
              <w:rPr>
                <w:rFonts w:ascii="Arial" w:hAnsi="Arial" w:cs="Arial"/>
                <w:noProof/>
                <w:color w:val="000101"/>
                <w:sz w:val="18"/>
                <w:szCs w:val="18"/>
                <w:lang w:val="fr-CH"/>
              </w:rPr>
            </w:pPr>
            <w:r>
              <w:rPr>
                <w:rStyle w:val="propertyeditor"/>
                <w:rFonts w:ascii="Arial" w:hAnsi="Arial" w:cs="Arial"/>
                <w:noProof/>
                <w:color w:val="000101"/>
                <w:sz w:val="18"/>
                <w:szCs w:val="18"/>
                <w:lang w:val="fr-CH"/>
              </w:rPr>
              <w:t>1.85</w:t>
            </w:r>
            <w:r>
              <w:rPr>
                <w:rStyle w:val="propertyeditor"/>
                <w:rFonts w:ascii="Arial" w:hAnsi="Arial" w:cs="Arial"/>
                <w:noProof/>
                <w:color w:val="000101"/>
                <w:sz w:val="18"/>
                <w:szCs w:val="18"/>
                <w:lang w:val="fr-CH"/>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9C1351">
            <w:pPr>
              <w:widowControl w:val="0"/>
              <w:autoSpaceDE w:val="0"/>
              <w:autoSpaceDN w:val="0"/>
              <w:adjustRightInd w:val="0"/>
              <w:spacing w:after="0" w:line="240" w:lineRule="auto"/>
              <w:jc w:val="center"/>
              <w:rPr>
                <w:rFonts w:ascii="Arial" w:hAnsi="Arial" w:cs="Arial"/>
                <w:noProof/>
                <w:color w:val="000101"/>
                <w:sz w:val="18"/>
                <w:szCs w:val="18"/>
                <w:lang w:val="fr-CH"/>
              </w:rPr>
            </w:pPr>
            <w:r>
              <w:rPr>
                <w:rStyle w:val="propertyeditor"/>
                <w:rFonts w:ascii="Arial" w:hAnsi="Arial" w:cs="Arial"/>
                <w:noProof/>
                <w:color w:val="000101"/>
                <w:sz w:val="18"/>
                <w:szCs w:val="18"/>
                <w:lang w:val="fr-CH"/>
              </w:rPr>
              <w:t>1.85</w:t>
            </w:r>
            <w:r>
              <w:rPr>
                <w:rStyle w:val="propertyeditor"/>
                <w:rFonts w:ascii="Arial" w:hAnsi="Arial" w:cs="Arial"/>
                <w:noProof/>
                <w:color w:val="000101"/>
                <w:sz w:val="18"/>
                <w:szCs w:val="18"/>
                <w:lang w:val="fr-CH"/>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9C1351">
            <w:pPr>
              <w:widowControl w:val="0"/>
              <w:autoSpaceDE w:val="0"/>
              <w:autoSpaceDN w:val="0"/>
              <w:adjustRightInd w:val="0"/>
              <w:spacing w:after="0" w:line="240" w:lineRule="auto"/>
              <w:jc w:val="center"/>
              <w:rPr>
                <w:rFonts w:ascii="Arial" w:hAnsi="Arial" w:cs="Arial"/>
                <w:noProof/>
                <w:color w:val="000101"/>
                <w:sz w:val="18"/>
                <w:szCs w:val="18"/>
                <w:lang w:val="fr-CH"/>
              </w:rPr>
            </w:pPr>
            <w:r>
              <w:rPr>
                <w:rStyle w:val="propertyeditor"/>
                <w:rFonts w:ascii="Arial" w:hAnsi="Arial" w:cs="Arial"/>
                <w:noProof/>
                <w:color w:val="000101"/>
                <w:sz w:val="18"/>
                <w:szCs w:val="18"/>
                <w:lang w:val="fr-CH"/>
              </w:rPr>
              <w:t>1.85</w:t>
            </w:r>
            <w:r>
              <w:rPr>
                <w:rStyle w:val="propertyeditor"/>
                <w:rFonts w:ascii="Arial" w:hAnsi="Arial" w:cs="Arial"/>
                <w:noProof/>
                <w:color w:val="000101"/>
                <w:sz w:val="18"/>
                <w:szCs w:val="18"/>
                <w:lang w:val="fr-CH"/>
              </w:rPr>
              <w:t>0</w:t>
            </w:r>
          </w:p>
        </w:tc>
      </w:tr>
      <w:tr w:rsidR="00000000">
        <w:tc>
          <w:tcPr>
            <w:tcW w:w="3504" w:type="dxa"/>
            <w:tcBorders>
              <w:top w:val="nil"/>
              <w:left w:val="single" w:sz="8" w:space="0" w:color="auto"/>
              <w:bottom w:val="single" w:sz="8" w:space="0" w:color="auto"/>
              <w:right w:val="single" w:sz="8" w:space="0" w:color="000000"/>
            </w:tcBorders>
            <w:hideMark/>
          </w:tcPr>
          <w:p w:rsidR="00000000" w:rsidRDefault="009C1351">
            <w:pPr>
              <w:widowControl w:val="0"/>
              <w:autoSpaceDE w:val="0"/>
              <w:autoSpaceDN w:val="0"/>
              <w:adjustRightInd w:val="0"/>
              <w:spacing w:after="0" w:line="240" w:lineRule="auto"/>
              <w:rPr>
                <w:rFonts w:ascii="Arial" w:hAnsi="Arial" w:cs="Arial"/>
                <w:noProof/>
                <w:color w:val="000101"/>
                <w:sz w:val="18"/>
                <w:szCs w:val="18"/>
                <w:lang w:val="fr-CH"/>
              </w:rPr>
            </w:pPr>
            <w:r>
              <w:rPr>
                <w:rStyle w:val="propertyeditor"/>
                <w:rFonts w:ascii="Arial" w:hAnsi="Arial" w:cs="Arial"/>
                <w:noProof/>
                <w:color w:val="000101"/>
                <w:sz w:val="18"/>
                <w:szCs w:val="18"/>
                <w:lang w:val="fr-CH"/>
              </w:rPr>
              <w:t>DTP-Hi</w:t>
            </w:r>
            <w:r>
              <w:rPr>
                <w:rStyle w:val="propertyeditor"/>
                <w:rFonts w:ascii="Arial" w:hAnsi="Arial" w:cs="Arial"/>
                <w:noProof/>
                <w:color w:val="000101"/>
                <w:sz w:val="18"/>
                <w:szCs w:val="18"/>
                <w:lang w:val="fr-CH"/>
              </w:rPr>
              <w:t>b</w:t>
            </w:r>
          </w:p>
        </w:tc>
        <w:tc>
          <w:tcPr>
            <w:tcW w:w="2102" w:type="dxa"/>
            <w:tcBorders>
              <w:top w:val="nil"/>
              <w:left w:val="single" w:sz="8" w:space="0" w:color="auto"/>
              <w:bottom w:val="single" w:sz="8" w:space="0" w:color="auto"/>
              <w:right w:val="single" w:sz="8" w:space="0" w:color="000000"/>
            </w:tcBorders>
            <w:hideMark/>
          </w:tcPr>
          <w:p w:rsidR="00000000" w:rsidRDefault="009C1351">
            <w:pPr>
              <w:widowControl w:val="0"/>
              <w:autoSpaceDE w:val="0"/>
              <w:autoSpaceDN w:val="0"/>
              <w:adjustRightInd w:val="0"/>
              <w:spacing w:after="0" w:line="240" w:lineRule="auto"/>
              <w:jc w:val="center"/>
              <w:rPr>
                <w:rFonts w:ascii="Arial" w:hAnsi="Arial" w:cs="Arial"/>
                <w:noProof/>
                <w:color w:val="000101"/>
                <w:sz w:val="18"/>
                <w:szCs w:val="18"/>
                <w:lang w:val="fr-CH"/>
              </w:rPr>
            </w:pPr>
            <w:r>
              <w:rPr>
                <w:rStyle w:val="propertyeditor"/>
                <w:rFonts w:ascii="Arial" w:hAnsi="Arial" w:cs="Arial"/>
                <w:noProof/>
                <w:color w:val="000101"/>
                <w:sz w:val="18"/>
                <w:szCs w:val="18"/>
                <w:lang w:val="fr-CH"/>
              </w:rPr>
              <w:t>1</w:t>
            </w:r>
            <w:r>
              <w:rPr>
                <w:rStyle w:val="propertyeditor"/>
                <w:rFonts w:ascii="Arial" w:hAnsi="Arial" w:cs="Arial"/>
                <w:noProof/>
                <w:color w:val="000101"/>
                <w:sz w:val="18"/>
                <w:szCs w:val="18"/>
                <w:lang w:val="fr-CH"/>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9C1351">
            <w:pPr>
              <w:widowControl w:val="0"/>
              <w:autoSpaceDE w:val="0"/>
              <w:autoSpaceDN w:val="0"/>
              <w:adjustRightInd w:val="0"/>
              <w:spacing w:after="0" w:line="240" w:lineRule="auto"/>
              <w:jc w:val="center"/>
              <w:rPr>
                <w:rFonts w:ascii="Arial" w:hAnsi="Arial" w:cs="Arial"/>
                <w:noProof/>
                <w:color w:val="000101"/>
                <w:sz w:val="18"/>
                <w:szCs w:val="18"/>
                <w:lang w:val="fr-CH"/>
              </w:rPr>
            </w:pPr>
            <w:r>
              <w:rPr>
                <w:rStyle w:val="propertyeditor"/>
                <w:rFonts w:ascii="Arial" w:hAnsi="Arial" w:cs="Arial"/>
                <w:noProof/>
                <w:color w:val="000101"/>
                <w:sz w:val="18"/>
                <w:szCs w:val="18"/>
                <w:lang w:val="fr-CH"/>
              </w:rPr>
              <w:t>3.40</w:t>
            </w:r>
            <w:r>
              <w:rPr>
                <w:rStyle w:val="propertyeditor"/>
                <w:rFonts w:ascii="Arial" w:hAnsi="Arial" w:cs="Arial"/>
                <w:noProof/>
                <w:color w:val="000101"/>
                <w:sz w:val="18"/>
                <w:szCs w:val="18"/>
                <w:lang w:val="fr-CH"/>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9C1351">
            <w:pPr>
              <w:widowControl w:val="0"/>
              <w:autoSpaceDE w:val="0"/>
              <w:autoSpaceDN w:val="0"/>
              <w:adjustRightInd w:val="0"/>
              <w:spacing w:after="0" w:line="240" w:lineRule="auto"/>
              <w:jc w:val="center"/>
              <w:rPr>
                <w:rFonts w:ascii="Arial" w:hAnsi="Arial" w:cs="Arial"/>
                <w:noProof/>
                <w:color w:val="000101"/>
                <w:sz w:val="18"/>
                <w:szCs w:val="18"/>
                <w:lang w:val="fr-CH"/>
              </w:rPr>
            </w:pPr>
            <w:r>
              <w:rPr>
                <w:rStyle w:val="propertyeditor"/>
                <w:rFonts w:ascii="Arial" w:hAnsi="Arial" w:cs="Arial"/>
                <w:noProof/>
                <w:color w:val="000101"/>
                <w:sz w:val="18"/>
                <w:szCs w:val="18"/>
                <w:lang w:val="fr-CH"/>
              </w:rPr>
              <w:t>3.40</w:t>
            </w:r>
            <w:r>
              <w:rPr>
                <w:rStyle w:val="propertyeditor"/>
                <w:rFonts w:ascii="Arial" w:hAnsi="Arial" w:cs="Arial"/>
                <w:noProof/>
                <w:color w:val="000101"/>
                <w:sz w:val="18"/>
                <w:szCs w:val="18"/>
                <w:lang w:val="fr-CH"/>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9C1351">
            <w:pPr>
              <w:widowControl w:val="0"/>
              <w:autoSpaceDE w:val="0"/>
              <w:autoSpaceDN w:val="0"/>
              <w:adjustRightInd w:val="0"/>
              <w:spacing w:after="0" w:line="240" w:lineRule="auto"/>
              <w:jc w:val="center"/>
              <w:rPr>
                <w:rFonts w:ascii="Arial" w:hAnsi="Arial" w:cs="Arial"/>
                <w:noProof/>
                <w:color w:val="000101"/>
                <w:sz w:val="18"/>
                <w:szCs w:val="18"/>
                <w:lang w:val="fr-CH"/>
              </w:rPr>
            </w:pPr>
            <w:r>
              <w:rPr>
                <w:rStyle w:val="propertyeditor"/>
                <w:rFonts w:ascii="Arial" w:hAnsi="Arial" w:cs="Arial"/>
                <w:noProof/>
                <w:color w:val="000101"/>
                <w:sz w:val="18"/>
                <w:szCs w:val="18"/>
                <w:lang w:val="fr-CH"/>
              </w:rPr>
              <w:t>3.40</w:t>
            </w:r>
            <w:r>
              <w:rPr>
                <w:rStyle w:val="propertyeditor"/>
                <w:rFonts w:ascii="Arial" w:hAnsi="Arial" w:cs="Arial"/>
                <w:noProof/>
                <w:color w:val="000101"/>
                <w:sz w:val="18"/>
                <w:szCs w:val="18"/>
                <w:lang w:val="fr-CH"/>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9C1351">
            <w:pPr>
              <w:widowControl w:val="0"/>
              <w:autoSpaceDE w:val="0"/>
              <w:autoSpaceDN w:val="0"/>
              <w:adjustRightInd w:val="0"/>
              <w:spacing w:after="0" w:line="240" w:lineRule="auto"/>
              <w:jc w:val="center"/>
              <w:rPr>
                <w:rFonts w:ascii="Arial" w:hAnsi="Arial" w:cs="Arial"/>
                <w:noProof/>
                <w:color w:val="000101"/>
                <w:sz w:val="18"/>
                <w:szCs w:val="18"/>
                <w:lang w:val="fr-CH"/>
              </w:rPr>
            </w:pPr>
            <w:r>
              <w:rPr>
                <w:rStyle w:val="propertyeditor"/>
                <w:rFonts w:ascii="Arial" w:hAnsi="Arial" w:cs="Arial"/>
                <w:noProof/>
                <w:color w:val="000101"/>
                <w:sz w:val="18"/>
                <w:szCs w:val="18"/>
                <w:lang w:val="fr-CH"/>
              </w:rPr>
              <w:t>3.40</w:t>
            </w:r>
            <w:r>
              <w:rPr>
                <w:rStyle w:val="propertyeditor"/>
                <w:rFonts w:ascii="Arial" w:hAnsi="Arial" w:cs="Arial"/>
                <w:noProof/>
                <w:color w:val="000101"/>
                <w:sz w:val="18"/>
                <w:szCs w:val="18"/>
                <w:lang w:val="fr-CH"/>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9C1351">
            <w:pPr>
              <w:widowControl w:val="0"/>
              <w:autoSpaceDE w:val="0"/>
              <w:autoSpaceDN w:val="0"/>
              <w:adjustRightInd w:val="0"/>
              <w:spacing w:after="0" w:line="240" w:lineRule="auto"/>
              <w:jc w:val="center"/>
              <w:rPr>
                <w:rFonts w:ascii="Arial" w:hAnsi="Arial" w:cs="Arial"/>
                <w:noProof/>
                <w:color w:val="000101"/>
                <w:sz w:val="18"/>
                <w:szCs w:val="18"/>
                <w:lang w:val="fr-CH"/>
              </w:rPr>
            </w:pPr>
            <w:r>
              <w:rPr>
                <w:rStyle w:val="propertyeditor"/>
                <w:rFonts w:ascii="Arial" w:hAnsi="Arial" w:cs="Arial"/>
                <w:noProof/>
                <w:color w:val="000101"/>
                <w:sz w:val="18"/>
                <w:szCs w:val="18"/>
                <w:lang w:val="fr-CH"/>
              </w:rPr>
              <w:t>3.40</w:t>
            </w:r>
            <w:r>
              <w:rPr>
                <w:rStyle w:val="propertyeditor"/>
                <w:rFonts w:ascii="Arial" w:hAnsi="Arial" w:cs="Arial"/>
                <w:noProof/>
                <w:color w:val="000101"/>
                <w:sz w:val="18"/>
                <w:szCs w:val="18"/>
                <w:lang w:val="fr-CH"/>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9C1351">
            <w:pPr>
              <w:widowControl w:val="0"/>
              <w:autoSpaceDE w:val="0"/>
              <w:autoSpaceDN w:val="0"/>
              <w:adjustRightInd w:val="0"/>
              <w:spacing w:after="0" w:line="240" w:lineRule="auto"/>
              <w:jc w:val="center"/>
              <w:rPr>
                <w:rFonts w:ascii="Arial" w:hAnsi="Arial" w:cs="Arial"/>
                <w:noProof/>
                <w:color w:val="000101"/>
                <w:sz w:val="18"/>
                <w:szCs w:val="18"/>
                <w:lang w:val="fr-CH"/>
              </w:rPr>
            </w:pPr>
            <w:r>
              <w:rPr>
                <w:rStyle w:val="propertyeditor"/>
                <w:rFonts w:ascii="Arial" w:hAnsi="Arial" w:cs="Arial"/>
                <w:noProof/>
                <w:color w:val="000101"/>
                <w:sz w:val="18"/>
                <w:szCs w:val="18"/>
                <w:lang w:val="fr-CH"/>
              </w:rPr>
              <w:t>3.20</w:t>
            </w:r>
            <w:r>
              <w:rPr>
                <w:rStyle w:val="propertyeditor"/>
                <w:rFonts w:ascii="Arial" w:hAnsi="Arial" w:cs="Arial"/>
                <w:noProof/>
                <w:color w:val="000101"/>
                <w:sz w:val="18"/>
                <w:szCs w:val="18"/>
                <w:lang w:val="fr-CH"/>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9C1351">
            <w:pPr>
              <w:widowControl w:val="0"/>
              <w:autoSpaceDE w:val="0"/>
              <w:autoSpaceDN w:val="0"/>
              <w:adjustRightInd w:val="0"/>
              <w:spacing w:after="0" w:line="240" w:lineRule="auto"/>
              <w:jc w:val="center"/>
              <w:rPr>
                <w:rFonts w:ascii="Arial" w:hAnsi="Arial" w:cs="Arial"/>
                <w:noProof/>
                <w:color w:val="000101"/>
                <w:sz w:val="18"/>
                <w:szCs w:val="18"/>
                <w:lang w:val="fr-CH"/>
              </w:rPr>
            </w:pPr>
            <w:r>
              <w:rPr>
                <w:rStyle w:val="propertyeditor"/>
                <w:rFonts w:ascii="Arial" w:hAnsi="Arial" w:cs="Arial"/>
                <w:noProof/>
                <w:color w:val="000101"/>
                <w:sz w:val="18"/>
                <w:szCs w:val="18"/>
                <w:lang w:val="fr-CH"/>
              </w:rPr>
              <w:t>3.20</w:t>
            </w:r>
            <w:r>
              <w:rPr>
                <w:rStyle w:val="propertyeditor"/>
                <w:rFonts w:ascii="Arial" w:hAnsi="Arial" w:cs="Arial"/>
                <w:noProof/>
                <w:color w:val="000101"/>
                <w:sz w:val="18"/>
                <w:szCs w:val="18"/>
                <w:lang w:val="fr-CH"/>
              </w:rPr>
              <w:t>0</w:t>
            </w:r>
          </w:p>
        </w:tc>
      </w:tr>
      <w:tr w:rsidR="00000000">
        <w:tc>
          <w:tcPr>
            <w:tcW w:w="3504" w:type="dxa"/>
            <w:tcBorders>
              <w:top w:val="nil"/>
              <w:left w:val="single" w:sz="8" w:space="0" w:color="auto"/>
              <w:bottom w:val="single" w:sz="8" w:space="0" w:color="auto"/>
              <w:right w:val="single" w:sz="8" w:space="0" w:color="000000"/>
            </w:tcBorders>
            <w:hideMark/>
          </w:tcPr>
          <w:p w:rsidR="00000000" w:rsidRDefault="009C1351">
            <w:pPr>
              <w:widowControl w:val="0"/>
              <w:autoSpaceDE w:val="0"/>
              <w:autoSpaceDN w:val="0"/>
              <w:adjustRightInd w:val="0"/>
              <w:spacing w:after="0" w:line="240" w:lineRule="auto"/>
              <w:rPr>
                <w:rFonts w:ascii="Arial" w:hAnsi="Arial" w:cs="Arial"/>
                <w:noProof/>
                <w:color w:val="000101"/>
                <w:sz w:val="18"/>
                <w:szCs w:val="18"/>
                <w:lang w:val="fr-CH"/>
              </w:rPr>
            </w:pPr>
            <w:r>
              <w:rPr>
                <w:rStyle w:val="propertyeditor"/>
                <w:rFonts w:ascii="Arial" w:hAnsi="Arial" w:cs="Arial"/>
                <w:noProof/>
                <w:color w:val="000101"/>
                <w:sz w:val="18"/>
                <w:szCs w:val="18"/>
                <w:lang w:val="fr-CH"/>
              </w:rPr>
              <w:t>HepB monova</w:t>
            </w:r>
            <w:r>
              <w:rPr>
                <w:rStyle w:val="propertyeditor"/>
                <w:rFonts w:ascii="Arial" w:hAnsi="Arial" w:cs="Arial"/>
                <w:noProof/>
                <w:color w:val="000101"/>
                <w:sz w:val="18"/>
                <w:szCs w:val="18"/>
                <w:lang w:val="fr-CH"/>
              </w:rPr>
              <w:t>l</w:t>
            </w:r>
          </w:p>
        </w:tc>
        <w:tc>
          <w:tcPr>
            <w:tcW w:w="2102" w:type="dxa"/>
            <w:tcBorders>
              <w:top w:val="nil"/>
              <w:left w:val="single" w:sz="8" w:space="0" w:color="auto"/>
              <w:bottom w:val="single" w:sz="8" w:space="0" w:color="auto"/>
              <w:right w:val="single" w:sz="8" w:space="0" w:color="000000"/>
            </w:tcBorders>
            <w:hideMark/>
          </w:tcPr>
          <w:p w:rsidR="00000000" w:rsidRDefault="009C1351">
            <w:pPr>
              <w:widowControl w:val="0"/>
              <w:autoSpaceDE w:val="0"/>
              <w:autoSpaceDN w:val="0"/>
              <w:adjustRightInd w:val="0"/>
              <w:spacing w:after="0" w:line="240" w:lineRule="auto"/>
              <w:jc w:val="center"/>
              <w:rPr>
                <w:rFonts w:ascii="Arial" w:hAnsi="Arial" w:cs="Arial"/>
                <w:noProof/>
                <w:color w:val="000101"/>
                <w:sz w:val="18"/>
                <w:szCs w:val="18"/>
                <w:lang w:val="fr-CH"/>
              </w:rPr>
            </w:pPr>
            <w:r>
              <w:rPr>
                <w:rStyle w:val="propertyeditor"/>
                <w:rFonts w:ascii="Arial" w:hAnsi="Arial" w:cs="Arial"/>
                <w:noProof/>
                <w:color w:val="000101"/>
                <w:sz w:val="18"/>
                <w:szCs w:val="18"/>
                <w:lang w:val="fr-CH"/>
              </w:rPr>
              <w:t>1</w:t>
            </w:r>
          </w:p>
        </w:tc>
        <w:tc>
          <w:tcPr>
            <w:tcW w:w="1402" w:type="dxa"/>
            <w:tcBorders>
              <w:top w:val="nil"/>
              <w:left w:val="single" w:sz="8" w:space="0" w:color="auto"/>
              <w:bottom w:val="single" w:sz="8" w:space="0" w:color="auto"/>
              <w:right w:val="single" w:sz="8" w:space="0" w:color="000000"/>
            </w:tcBorders>
            <w:vAlign w:val="center"/>
            <w:hideMark/>
          </w:tcPr>
          <w:p w:rsidR="00000000" w:rsidRDefault="009C1351">
            <w:pPr>
              <w:widowControl w:val="0"/>
              <w:autoSpaceDE w:val="0"/>
              <w:autoSpaceDN w:val="0"/>
              <w:adjustRightInd w:val="0"/>
              <w:spacing w:after="0" w:line="240" w:lineRule="auto"/>
              <w:jc w:val="center"/>
              <w:rPr>
                <w:rFonts w:ascii="Arial" w:hAnsi="Arial" w:cs="Arial"/>
                <w:noProof/>
                <w:color w:val="000101"/>
                <w:sz w:val="18"/>
                <w:szCs w:val="18"/>
                <w:lang w:val="fr-CH"/>
              </w:rPr>
            </w:pPr>
          </w:p>
        </w:tc>
        <w:tc>
          <w:tcPr>
            <w:tcW w:w="1402" w:type="dxa"/>
            <w:tcBorders>
              <w:top w:val="nil"/>
              <w:left w:val="single" w:sz="8" w:space="0" w:color="auto"/>
              <w:bottom w:val="single" w:sz="8" w:space="0" w:color="auto"/>
              <w:right w:val="single" w:sz="8" w:space="0" w:color="000000"/>
            </w:tcBorders>
            <w:vAlign w:val="center"/>
            <w:hideMark/>
          </w:tcPr>
          <w:p w:rsidR="00000000" w:rsidRDefault="009C1351">
            <w:pPr>
              <w:widowControl w:val="0"/>
              <w:autoSpaceDE w:val="0"/>
              <w:autoSpaceDN w:val="0"/>
              <w:adjustRightInd w:val="0"/>
              <w:spacing w:after="0" w:line="240" w:lineRule="auto"/>
              <w:jc w:val="center"/>
              <w:rPr>
                <w:rFonts w:ascii="Arial" w:hAnsi="Arial" w:cs="Arial"/>
                <w:noProof/>
                <w:color w:val="000101"/>
                <w:sz w:val="18"/>
                <w:szCs w:val="18"/>
                <w:lang w:val="fr-CH"/>
              </w:rPr>
            </w:pPr>
          </w:p>
        </w:tc>
        <w:tc>
          <w:tcPr>
            <w:tcW w:w="1402" w:type="dxa"/>
            <w:tcBorders>
              <w:top w:val="nil"/>
              <w:left w:val="single" w:sz="8" w:space="0" w:color="auto"/>
              <w:bottom w:val="single" w:sz="8" w:space="0" w:color="auto"/>
              <w:right w:val="single" w:sz="8" w:space="0" w:color="000000"/>
            </w:tcBorders>
            <w:vAlign w:val="center"/>
            <w:hideMark/>
          </w:tcPr>
          <w:p w:rsidR="00000000" w:rsidRDefault="009C1351">
            <w:pPr>
              <w:widowControl w:val="0"/>
              <w:autoSpaceDE w:val="0"/>
              <w:autoSpaceDN w:val="0"/>
              <w:adjustRightInd w:val="0"/>
              <w:spacing w:after="0" w:line="240" w:lineRule="auto"/>
              <w:jc w:val="center"/>
              <w:rPr>
                <w:rFonts w:ascii="Arial" w:hAnsi="Arial" w:cs="Arial"/>
                <w:noProof/>
                <w:color w:val="000101"/>
                <w:sz w:val="18"/>
                <w:szCs w:val="18"/>
                <w:lang w:val="fr-CH"/>
              </w:rPr>
            </w:pPr>
          </w:p>
        </w:tc>
        <w:tc>
          <w:tcPr>
            <w:tcW w:w="1402" w:type="dxa"/>
            <w:tcBorders>
              <w:top w:val="nil"/>
              <w:left w:val="single" w:sz="8" w:space="0" w:color="auto"/>
              <w:bottom w:val="single" w:sz="8" w:space="0" w:color="auto"/>
              <w:right w:val="single" w:sz="8" w:space="0" w:color="000000"/>
            </w:tcBorders>
            <w:vAlign w:val="center"/>
            <w:hideMark/>
          </w:tcPr>
          <w:p w:rsidR="00000000" w:rsidRDefault="009C1351">
            <w:pPr>
              <w:widowControl w:val="0"/>
              <w:autoSpaceDE w:val="0"/>
              <w:autoSpaceDN w:val="0"/>
              <w:adjustRightInd w:val="0"/>
              <w:spacing w:after="0" w:line="240" w:lineRule="auto"/>
              <w:jc w:val="center"/>
              <w:rPr>
                <w:rFonts w:ascii="Arial" w:hAnsi="Arial" w:cs="Arial"/>
                <w:noProof/>
                <w:color w:val="000101"/>
                <w:sz w:val="18"/>
                <w:szCs w:val="18"/>
                <w:lang w:val="fr-CH"/>
              </w:rPr>
            </w:pPr>
          </w:p>
        </w:tc>
        <w:tc>
          <w:tcPr>
            <w:tcW w:w="1402" w:type="dxa"/>
            <w:tcBorders>
              <w:top w:val="nil"/>
              <w:left w:val="single" w:sz="8" w:space="0" w:color="auto"/>
              <w:bottom w:val="single" w:sz="8" w:space="0" w:color="auto"/>
              <w:right w:val="single" w:sz="8" w:space="0" w:color="000000"/>
            </w:tcBorders>
            <w:vAlign w:val="center"/>
            <w:hideMark/>
          </w:tcPr>
          <w:p w:rsidR="00000000" w:rsidRDefault="009C1351">
            <w:pPr>
              <w:widowControl w:val="0"/>
              <w:autoSpaceDE w:val="0"/>
              <w:autoSpaceDN w:val="0"/>
              <w:adjustRightInd w:val="0"/>
              <w:spacing w:after="0" w:line="240" w:lineRule="auto"/>
              <w:jc w:val="center"/>
              <w:rPr>
                <w:rFonts w:ascii="Arial" w:hAnsi="Arial" w:cs="Arial"/>
                <w:noProof/>
                <w:color w:val="000101"/>
                <w:sz w:val="18"/>
                <w:szCs w:val="18"/>
                <w:lang w:val="fr-CH"/>
              </w:rPr>
            </w:pPr>
          </w:p>
        </w:tc>
        <w:tc>
          <w:tcPr>
            <w:tcW w:w="1402" w:type="dxa"/>
            <w:tcBorders>
              <w:top w:val="nil"/>
              <w:left w:val="single" w:sz="8" w:space="0" w:color="auto"/>
              <w:bottom w:val="single" w:sz="8" w:space="0" w:color="auto"/>
              <w:right w:val="single" w:sz="8" w:space="0" w:color="000000"/>
            </w:tcBorders>
            <w:vAlign w:val="center"/>
            <w:hideMark/>
          </w:tcPr>
          <w:p w:rsidR="00000000" w:rsidRDefault="009C1351">
            <w:pPr>
              <w:widowControl w:val="0"/>
              <w:autoSpaceDE w:val="0"/>
              <w:autoSpaceDN w:val="0"/>
              <w:adjustRightInd w:val="0"/>
              <w:spacing w:after="0" w:line="240" w:lineRule="auto"/>
              <w:jc w:val="center"/>
              <w:rPr>
                <w:rFonts w:ascii="Arial" w:hAnsi="Arial" w:cs="Arial"/>
                <w:noProof/>
                <w:color w:val="000101"/>
                <w:sz w:val="18"/>
                <w:szCs w:val="18"/>
                <w:lang w:val="fr-CH"/>
              </w:rPr>
            </w:pPr>
          </w:p>
        </w:tc>
        <w:tc>
          <w:tcPr>
            <w:tcW w:w="1402" w:type="dxa"/>
            <w:tcBorders>
              <w:top w:val="nil"/>
              <w:left w:val="single" w:sz="8" w:space="0" w:color="auto"/>
              <w:bottom w:val="single" w:sz="8" w:space="0" w:color="auto"/>
              <w:right w:val="single" w:sz="8" w:space="0" w:color="000000"/>
            </w:tcBorders>
            <w:vAlign w:val="center"/>
            <w:hideMark/>
          </w:tcPr>
          <w:p w:rsidR="00000000" w:rsidRDefault="009C1351">
            <w:pPr>
              <w:widowControl w:val="0"/>
              <w:autoSpaceDE w:val="0"/>
              <w:autoSpaceDN w:val="0"/>
              <w:adjustRightInd w:val="0"/>
              <w:spacing w:after="0" w:line="240" w:lineRule="auto"/>
              <w:jc w:val="center"/>
              <w:rPr>
                <w:rFonts w:ascii="Arial" w:hAnsi="Arial" w:cs="Arial"/>
                <w:noProof/>
                <w:color w:val="000101"/>
                <w:sz w:val="18"/>
                <w:szCs w:val="18"/>
                <w:lang w:val="fr-CH"/>
              </w:rPr>
            </w:pPr>
          </w:p>
        </w:tc>
      </w:tr>
      <w:tr w:rsidR="00000000">
        <w:tc>
          <w:tcPr>
            <w:tcW w:w="3504" w:type="dxa"/>
            <w:tcBorders>
              <w:top w:val="nil"/>
              <w:left w:val="single" w:sz="8" w:space="0" w:color="auto"/>
              <w:bottom w:val="single" w:sz="8" w:space="0" w:color="auto"/>
              <w:right w:val="single" w:sz="8" w:space="0" w:color="000000"/>
            </w:tcBorders>
            <w:hideMark/>
          </w:tcPr>
          <w:p w:rsidR="00000000" w:rsidRDefault="009C1351">
            <w:pPr>
              <w:widowControl w:val="0"/>
              <w:autoSpaceDE w:val="0"/>
              <w:autoSpaceDN w:val="0"/>
              <w:adjustRightInd w:val="0"/>
              <w:spacing w:after="0" w:line="240" w:lineRule="auto"/>
              <w:rPr>
                <w:rFonts w:ascii="Arial" w:hAnsi="Arial" w:cs="Arial"/>
                <w:noProof/>
                <w:color w:val="000101"/>
                <w:sz w:val="18"/>
                <w:szCs w:val="18"/>
                <w:lang w:val="fr-CH"/>
              </w:rPr>
            </w:pPr>
            <w:r>
              <w:rPr>
                <w:rStyle w:val="propertyeditor"/>
                <w:rFonts w:ascii="Arial" w:hAnsi="Arial" w:cs="Arial"/>
                <w:noProof/>
                <w:color w:val="000101"/>
                <w:sz w:val="18"/>
                <w:szCs w:val="18"/>
                <w:lang w:val="fr-CH"/>
              </w:rPr>
              <w:t>HepB monova</w:t>
            </w:r>
            <w:r>
              <w:rPr>
                <w:rStyle w:val="propertyeditor"/>
                <w:rFonts w:ascii="Arial" w:hAnsi="Arial" w:cs="Arial"/>
                <w:noProof/>
                <w:color w:val="000101"/>
                <w:sz w:val="18"/>
                <w:szCs w:val="18"/>
                <w:lang w:val="fr-CH"/>
              </w:rPr>
              <w:t>l</w:t>
            </w:r>
          </w:p>
        </w:tc>
        <w:tc>
          <w:tcPr>
            <w:tcW w:w="2102" w:type="dxa"/>
            <w:tcBorders>
              <w:top w:val="nil"/>
              <w:left w:val="single" w:sz="8" w:space="0" w:color="auto"/>
              <w:bottom w:val="single" w:sz="8" w:space="0" w:color="auto"/>
              <w:right w:val="single" w:sz="8" w:space="0" w:color="000000"/>
            </w:tcBorders>
            <w:hideMark/>
          </w:tcPr>
          <w:p w:rsidR="00000000" w:rsidRDefault="009C1351">
            <w:pPr>
              <w:widowControl w:val="0"/>
              <w:autoSpaceDE w:val="0"/>
              <w:autoSpaceDN w:val="0"/>
              <w:adjustRightInd w:val="0"/>
              <w:spacing w:after="0" w:line="240" w:lineRule="auto"/>
              <w:jc w:val="center"/>
              <w:rPr>
                <w:rFonts w:ascii="Arial" w:hAnsi="Arial" w:cs="Arial"/>
                <w:noProof/>
                <w:color w:val="000101"/>
                <w:sz w:val="18"/>
                <w:szCs w:val="18"/>
                <w:lang w:val="fr-CH"/>
              </w:rPr>
            </w:pPr>
            <w:r>
              <w:rPr>
                <w:rStyle w:val="propertyeditor"/>
                <w:rFonts w:ascii="Arial" w:hAnsi="Arial" w:cs="Arial"/>
                <w:noProof/>
                <w:color w:val="000101"/>
                <w:sz w:val="18"/>
                <w:szCs w:val="18"/>
                <w:lang w:val="fr-CH"/>
              </w:rPr>
              <w:t>2</w:t>
            </w:r>
          </w:p>
        </w:tc>
        <w:tc>
          <w:tcPr>
            <w:tcW w:w="1402" w:type="dxa"/>
            <w:tcBorders>
              <w:top w:val="nil"/>
              <w:left w:val="single" w:sz="8" w:space="0" w:color="auto"/>
              <w:bottom w:val="single" w:sz="8" w:space="0" w:color="auto"/>
              <w:right w:val="single" w:sz="8" w:space="0" w:color="000000"/>
            </w:tcBorders>
            <w:vAlign w:val="center"/>
            <w:hideMark/>
          </w:tcPr>
          <w:p w:rsidR="00000000" w:rsidRDefault="009C1351">
            <w:pPr>
              <w:widowControl w:val="0"/>
              <w:autoSpaceDE w:val="0"/>
              <w:autoSpaceDN w:val="0"/>
              <w:adjustRightInd w:val="0"/>
              <w:spacing w:after="0" w:line="240" w:lineRule="auto"/>
              <w:jc w:val="center"/>
              <w:rPr>
                <w:rFonts w:ascii="Arial" w:hAnsi="Arial" w:cs="Arial"/>
                <w:noProof/>
                <w:color w:val="000101"/>
                <w:sz w:val="18"/>
                <w:szCs w:val="18"/>
                <w:lang w:val="fr-CH"/>
              </w:rPr>
            </w:pPr>
          </w:p>
        </w:tc>
        <w:tc>
          <w:tcPr>
            <w:tcW w:w="1402" w:type="dxa"/>
            <w:tcBorders>
              <w:top w:val="nil"/>
              <w:left w:val="single" w:sz="8" w:space="0" w:color="auto"/>
              <w:bottom w:val="single" w:sz="8" w:space="0" w:color="auto"/>
              <w:right w:val="single" w:sz="8" w:space="0" w:color="000000"/>
            </w:tcBorders>
            <w:vAlign w:val="center"/>
            <w:hideMark/>
          </w:tcPr>
          <w:p w:rsidR="00000000" w:rsidRDefault="009C1351">
            <w:pPr>
              <w:widowControl w:val="0"/>
              <w:autoSpaceDE w:val="0"/>
              <w:autoSpaceDN w:val="0"/>
              <w:adjustRightInd w:val="0"/>
              <w:spacing w:after="0" w:line="240" w:lineRule="auto"/>
              <w:jc w:val="center"/>
              <w:rPr>
                <w:rFonts w:ascii="Arial" w:hAnsi="Arial" w:cs="Arial"/>
                <w:noProof/>
                <w:color w:val="000101"/>
                <w:sz w:val="18"/>
                <w:szCs w:val="18"/>
                <w:lang w:val="fr-CH"/>
              </w:rPr>
            </w:pPr>
          </w:p>
        </w:tc>
        <w:tc>
          <w:tcPr>
            <w:tcW w:w="1402" w:type="dxa"/>
            <w:tcBorders>
              <w:top w:val="nil"/>
              <w:left w:val="single" w:sz="8" w:space="0" w:color="auto"/>
              <w:bottom w:val="single" w:sz="8" w:space="0" w:color="auto"/>
              <w:right w:val="single" w:sz="8" w:space="0" w:color="000000"/>
            </w:tcBorders>
            <w:vAlign w:val="center"/>
            <w:hideMark/>
          </w:tcPr>
          <w:p w:rsidR="00000000" w:rsidRDefault="009C1351">
            <w:pPr>
              <w:widowControl w:val="0"/>
              <w:autoSpaceDE w:val="0"/>
              <w:autoSpaceDN w:val="0"/>
              <w:adjustRightInd w:val="0"/>
              <w:spacing w:after="0" w:line="240" w:lineRule="auto"/>
              <w:jc w:val="center"/>
              <w:rPr>
                <w:rFonts w:ascii="Arial" w:hAnsi="Arial" w:cs="Arial"/>
                <w:noProof/>
                <w:color w:val="000101"/>
                <w:sz w:val="18"/>
                <w:szCs w:val="18"/>
                <w:lang w:val="fr-CH"/>
              </w:rPr>
            </w:pPr>
          </w:p>
        </w:tc>
        <w:tc>
          <w:tcPr>
            <w:tcW w:w="1402" w:type="dxa"/>
            <w:tcBorders>
              <w:top w:val="nil"/>
              <w:left w:val="single" w:sz="8" w:space="0" w:color="auto"/>
              <w:bottom w:val="single" w:sz="8" w:space="0" w:color="auto"/>
              <w:right w:val="single" w:sz="8" w:space="0" w:color="000000"/>
            </w:tcBorders>
            <w:vAlign w:val="center"/>
            <w:hideMark/>
          </w:tcPr>
          <w:p w:rsidR="00000000" w:rsidRDefault="009C1351">
            <w:pPr>
              <w:widowControl w:val="0"/>
              <w:autoSpaceDE w:val="0"/>
              <w:autoSpaceDN w:val="0"/>
              <w:adjustRightInd w:val="0"/>
              <w:spacing w:after="0" w:line="240" w:lineRule="auto"/>
              <w:jc w:val="center"/>
              <w:rPr>
                <w:rFonts w:ascii="Arial" w:hAnsi="Arial" w:cs="Arial"/>
                <w:noProof/>
                <w:color w:val="000101"/>
                <w:sz w:val="18"/>
                <w:szCs w:val="18"/>
                <w:lang w:val="fr-CH"/>
              </w:rPr>
            </w:pPr>
          </w:p>
        </w:tc>
        <w:tc>
          <w:tcPr>
            <w:tcW w:w="1402" w:type="dxa"/>
            <w:tcBorders>
              <w:top w:val="nil"/>
              <w:left w:val="single" w:sz="8" w:space="0" w:color="auto"/>
              <w:bottom w:val="single" w:sz="8" w:space="0" w:color="auto"/>
              <w:right w:val="single" w:sz="8" w:space="0" w:color="000000"/>
            </w:tcBorders>
            <w:vAlign w:val="center"/>
            <w:hideMark/>
          </w:tcPr>
          <w:p w:rsidR="00000000" w:rsidRDefault="009C1351">
            <w:pPr>
              <w:widowControl w:val="0"/>
              <w:autoSpaceDE w:val="0"/>
              <w:autoSpaceDN w:val="0"/>
              <w:adjustRightInd w:val="0"/>
              <w:spacing w:after="0" w:line="240" w:lineRule="auto"/>
              <w:jc w:val="center"/>
              <w:rPr>
                <w:rFonts w:ascii="Arial" w:hAnsi="Arial" w:cs="Arial"/>
                <w:noProof/>
                <w:color w:val="000101"/>
                <w:sz w:val="18"/>
                <w:szCs w:val="18"/>
                <w:lang w:val="fr-CH"/>
              </w:rPr>
            </w:pPr>
          </w:p>
        </w:tc>
        <w:tc>
          <w:tcPr>
            <w:tcW w:w="1402" w:type="dxa"/>
            <w:tcBorders>
              <w:top w:val="nil"/>
              <w:left w:val="single" w:sz="8" w:space="0" w:color="auto"/>
              <w:bottom w:val="single" w:sz="8" w:space="0" w:color="auto"/>
              <w:right w:val="single" w:sz="8" w:space="0" w:color="000000"/>
            </w:tcBorders>
            <w:vAlign w:val="center"/>
            <w:hideMark/>
          </w:tcPr>
          <w:p w:rsidR="00000000" w:rsidRDefault="009C1351">
            <w:pPr>
              <w:widowControl w:val="0"/>
              <w:autoSpaceDE w:val="0"/>
              <w:autoSpaceDN w:val="0"/>
              <w:adjustRightInd w:val="0"/>
              <w:spacing w:after="0" w:line="240" w:lineRule="auto"/>
              <w:jc w:val="center"/>
              <w:rPr>
                <w:rFonts w:ascii="Arial" w:hAnsi="Arial" w:cs="Arial"/>
                <w:noProof/>
                <w:color w:val="000101"/>
                <w:sz w:val="18"/>
                <w:szCs w:val="18"/>
                <w:lang w:val="fr-CH"/>
              </w:rPr>
            </w:pPr>
          </w:p>
        </w:tc>
        <w:tc>
          <w:tcPr>
            <w:tcW w:w="1402" w:type="dxa"/>
            <w:tcBorders>
              <w:top w:val="nil"/>
              <w:left w:val="single" w:sz="8" w:space="0" w:color="auto"/>
              <w:bottom w:val="single" w:sz="8" w:space="0" w:color="auto"/>
              <w:right w:val="single" w:sz="8" w:space="0" w:color="000000"/>
            </w:tcBorders>
            <w:vAlign w:val="center"/>
            <w:hideMark/>
          </w:tcPr>
          <w:p w:rsidR="00000000" w:rsidRDefault="009C1351">
            <w:pPr>
              <w:widowControl w:val="0"/>
              <w:autoSpaceDE w:val="0"/>
              <w:autoSpaceDN w:val="0"/>
              <w:adjustRightInd w:val="0"/>
              <w:spacing w:after="0" w:line="240" w:lineRule="auto"/>
              <w:jc w:val="center"/>
              <w:rPr>
                <w:rFonts w:ascii="Arial" w:hAnsi="Arial" w:cs="Arial"/>
                <w:noProof/>
                <w:color w:val="000101"/>
                <w:sz w:val="18"/>
                <w:szCs w:val="18"/>
                <w:lang w:val="fr-CH"/>
              </w:rPr>
            </w:pPr>
          </w:p>
        </w:tc>
      </w:tr>
      <w:tr w:rsidR="00000000">
        <w:tc>
          <w:tcPr>
            <w:tcW w:w="3504" w:type="dxa"/>
            <w:tcBorders>
              <w:top w:val="nil"/>
              <w:left w:val="single" w:sz="8" w:space="0" w:color="auto"/>
              <w:bottom w:val="single" w:sz="8" w:space="0" w:color="auto"/>
              <w:right w:val="single" w:sz="8" w:space="0" w:color="000000"/>
            </w:tcBorders>
            <w:hideMark/>
          </w:tcPr>
          <w:p w:rsidR="00000000" w:rsidRDefault="009C1351">
            <w:pPr>
              <w:widowControl w:val="0"/>
              <w:autoSpaceDE w:val="0"/>
              <w:autoSpaceDN w:val="0"/>
              <w:adjustRightInd w:val="0"/>
              <w:spacing w:after="0" w:line="240" w:lineRule="auto"/>
              <w:rPr>
                <w:rFonts w:ascii="Arial" w:hAnsi="Arial" w:cs="Arial"/>
                <w:noProof/>
                <w:color w:val="000101"/>
                <w:sz w:val="18"/>
                <w:szCs w:val="18"/>
                <w:lang w:val="fr-CH"/>
              </w:rPr>
            </w:pPr>
            <w:r>
              <w:rPr>
                <w:rStyle w:val="propertyeditor"/>
                <w:rFonts w:ascii="Arial" w:hAnsi="Arial" w:cs="Arial"/>
                <w:noProof/>
                <w:color w:val="000101"/>
                <w:sz w:val="18"/>
                <w:szCs w:val="18"/>
                <w:lang w:val="fr-CH"/>
              </w:rPr>
              <w:t>Hib monova</w:t>
            </w:r>
            <w:r>
              <w:rPr>
                <w:rStyle w:val="propertyeditor"/>
                <w:rFonts w:ascii="Arial" w:hAnsi="Arial" w:cs="Arial"/>
                <w:noProof/>
                <w:color w:val="000101"/>
                <w:sz w:val="18"/>
                <w:szCs w:val="18"/>
                <w:lang w:val="fr-CH"/>
              </w:rPr>
              <w:t>l</w:t>
            </w:r>
          </w:p>
        </w:tc>
        <w:tc>
          <w:tcPr>
            <w:tcW w:w="2102" w:type="dxa"/>
            <w:tcBorders>
              <w:top w:val="nil"/>
              <w:left w:val="single" w:sz="8" w:space="0" w:color="auto"/>
              <w:bottom w:val="single" w:sz="8" w:space="0" w:color="auto"/>
              <w:right w:val="single" w:sz="8" w:space="0" w:color="000000"/>
            </w:tcBorders>
            <w:hideMark/>
          </w:tcPr>
          <w:p w:rsidR="00000000" w:rsidRDefault="009C1351">
            <w:pPr>
              <w:widowControl w:val="0"/>
              <w:autoSpaceDE w:val="0"/>
              <w:autoSpaceDN w:val="0"/>
              <w:adjustRightInd w:val="0"/>
              <w:spacing w:after="0" w:line="240" w:lineRule="auto"/>
              <w:jc w:val="center"/>
              <w:rPr>
                <w:rFonts w:ascii="Arial" w:hAnsi="Arial" w:cs="Arial"/>
                <w:noProof/>
                <w:color w:val="000101"/>
                <w:sz w:val="18"/>
                <w:szCs w:val="18"/>
                <w:lang w:val="fr-CH"/>
              </w:rPr>
            </w:pPr>
            <w:r>
              <w:rPr>
                <w:rStyle w:val="propertyeditor"/>
                <w:rFonts w:ascii="Arial" w:hAnsi="Arial" w:cs="Arial"/>
                <w:noProof/>
                <w:color w:val="000101"/>
                <w:sz w:val="18"/>
                <w:szCs w:val="18"/>
                <w:lang w:val="fr-CH"/>
              </w:rPr>
              <w:t>1</w:t>
            </w:r>
          </w:p>
        </w:tc>
        <w:tc>
          <w:tcPr>
            <w:tcW w:w="1402" w:type="dxa"/>
            <w:tcBorders>
              <w:top w:val="nil"/>
              <w:left w:val="single" w:sz="8" w:space="0" w:color="auto"/>
              <w:bottom w:val="single" w:sz="8" w:space="0" w:color="auto"/>
              <w:right w:val="single" w:sz="8" w:space="0" w:color="000000"/>
            </w:tcBorders>
            <w:vAlign w:val="center"/>
            <w:hideMark/>
          </w:tcPr>
          <w:p w:rsidR="00000000" w:rsidRDefault="009C1351">
            <w:pPr>
              <w:widowControl w:val="0"/>
              <w:autoSpaceDE w:val="0"/>
              <w:autoSpaceDN w:val="0"/>
              <w:adjustRightInd w:val="0"/>
              <w:spacing w:after="0" w:line="240" w:lineRule="auto"/>
              <w:jc w:val="center"/>
              <w:rPr>
                <w:rFonts w:ascii="Arial" w:hAnsi="Arial" w:cs="Arial"/>
                <w:noProof/>
                <w:color w:val="000101"/>
                <w:sz w:val="18"/>
                <w:szCs w:val="18"/>
                <w:lang w:val="fr-CH"/>
              </w:rPr>
            </w:pPr>
            <w:r>
              <w:rPr>
                <w:rStyle w:val="propertyeditor"/>
                <w:rFonts w:ascii="Arial" w:hAnsi="Arial" w:cs="Arial"/>
                <w:noProof/>
                <w:color w:val="000101"/>
                <w:sz w:val="18"/>
                <w:szCs w:val="18"/>
                <w:lang w:val="fr-CH"/>
              </w:rPr>
              <w:t>3.40</w:t>
            </w:r>
            <w:r>
              <w:rPr>
                <w:rStyle w:val="propertyeditor"/>
                <w:rFonts w:ascii="Arial" w:hAnsi="Arial" w:cs="Arial"/>
                <w:noProof/>
                <w:color w:val="000101"/>
                <w:sz w:val="18"/>
                <w:szCs w:val="18"/>
                <w:lang w:val="fr-CH"/>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9C1351">
            <w:pPr>
              <w:widowControl w:val="0"/>
              <w:autoSpaceDE w:val="0"/>
              <w:autoSpaceDN w:val="0"/>
              <w:adjustRightInd w:val="0"/>
              <w:spacing w:after="0" w:line="240" w:lineRule="auto"/>
              <w:jc w:val="center"/>
              <w:rPr>
                <w:rFonts w:ascii="Arial" w:hAnsi="Arial" w:cs="Arial"/>
                <w:noProof/>
                <w:color w:val="000101"/>
                <w:sz w:val="18"/>
                <w:szCs w:val="18"/>
                <w:lang w:val="fr-CH"/>
              </w:rPr>
            </w:pPr>
          </w:p>
        </w:tc>
        <w:tc>
          <w:tcPr>
            <w:tcW w:w="1402" w:type="dxa"/>
            <w:tcBorders>
              <w:top w:val="nil"/>
              <w:left w:val="single" w:sz="8" w:space="0" w:color="auto"/>
              <w:bottom w:val="single" w:sz="8" w:space="0" w:color="auto"/>
              <w:right w:val="single" w:sz="8" w:space="0" w:color="000000"/>
            </w:tcBorders>
            <w:vAlign w:val="center"/>
            <w:hideMark/>
          </w:tcPr>
          <w:p w:rsidR="00000000" w:rsidRDefault="009C1351">
            <w:pPr>
              <w:widowControl w:val="0"/>
              <w:autoSpaceDE w:val="0"/>
              <w:autoSpaceDN w:val="0"/>
              <w:adjustRightInd w:val="0"/>
              <w:spacing w:after="0" w:line="240" w:lineRule="auto"/>
              <w:jc w:val="center"/>
              <w:rPr>
                <w:rFonts w:ascii="Arial" w:hAnsi="Arial" w:cs="Arial"/>
                <w:noProof/>
                <w:color w:val="000101"/>
                <w:sz w:val="18"/>
                <w:szCs w:val="18"/>
                <w:lang w:val="fr-CH"/>
              </w:rPr>
            </w:pPr>
          </w:p>
        </w:tc>
        <w:tc>
          <w:tcPr>
            <w:tcW w:w="1402" w:type="dxa"/>
            <w:tcBorders>
              <w:top w:val="nil"/>
              <w:left w:val="single" w:sz="8" w:space="0" w:color="auto"/>
              <w:bottom w:val="single" w:sz="8" w:space="0" w:color="auto"/>
              <w:right w:val="single" w:sz="8" w:space="0" w:color="000000"/>
            </w:tcBorders>
            <w:vAlign w:val="center"/>
            <w:hideMark/>
          </w:tcPr>
          <w:p w:rsidR="00000000" w:rsidRDefault="009C1351">
            <w:pPr>
              <w:widowControl w:val="0"/>
              <w:autoSpaceDE w:val="0"/>
              <w:autoSpaceDN w:val="0"/>
              <w:adjustRightInd w:val="0"/>
              <w:spacing w:after="0" w:line="240" w:lineRule="auto"/>
              <w:jc w:val="center"/>
              <w:rPr>
                <w:rFonts w:ascii="Arial" w:hAnsi="Arial" w:cs="Arial"/>
                <w:noProof/>
                <w:color w:val="000101"/>
                <w:sz w:val="18"/>
                <w:szCs w:val="18"/>
                <w:lang w:val="fr-CH"/>
              </w:rPr>
            </w:pPr>
          </w:p>
        </w:tc>
        <w:tc>
          <w:tcPr>
            <w:tcW w:w="1402" w:type="dxa"/>
            <w:tcBorders>
              <w:top w:val="nil"/>
              <w:left w:val="single" w:sz="8" w:space="0" w:color="auto"/>
              <w:bottom w:val="single" w:sz="8" w:space="0" w:color="auto"/>
              <w:right w:val="single" w:sz="8" w:space="0" w:color="000000"/>
            </w:tcBorders>
            <w:vAlign w:val="center"/>
            <w:hideMark/>
          </w:tcPr>
          <w:p w:rsidR="00000000" w:rsidRDefault="009C1351">
            <w:pPr>
              <w:widowControl w:val="0"/>
              <w:autoSpaceDE w:val="0"/>
              <w:autoSpaceDN w:val="0"/>
              <w:adjustRightInd w:val="0"/>
              <w:spacing w:after="0" w:line="240" w:lineRule="auto"/>
              <w:jc w:val="center"/>
              <w:rPr>
                <w:rFonts w:ascii="Arial" w:hAnsi="Arial" w:cs="Arial"/>
                <w:noProof/>
                <w:color w:val="000101"/>
                <w:sz w:val="18"/>
                <w:szCs w:val="18"/>
                <w:lang w:val="fr-CH"/>
              </w:rPr>
            </w:pPr>
          </w:p>
        </w:tc>
        <w:tc>
          <w:tcPr>
            <w:tcW w:w="1402" w:type="dxa"/>
            <w:tcBorders>
              <w:top w:val="nil"/>
              <w:left w:val="single" w:sz="8" w:space="0" w:color="auto"/>
              <w:bottom w:val="single" w:sz="8" w:space="0" w:color="auto"/>
              <w:right w:val="single" w:sz="8" w:space="0" w:color="000000"/>
            </w:tcBorders>
            <w:vAlign w:val="center"/>
            <w:hideMark/>
          </w:tcPr>
          <w:p w:rsidR="00000000" w:rsidRDefault="009C1351">
            <w:pPr>
              <w:widowControl w:val="0"/>
              <w:autoSpaceDE w:val="0"/>
              <w:autoSpaceDN w:val="0"/>
              <w:adjustRightInd w:val="0"/>
              <w:spacing w:after="0" w:line="240" w:lineRule="auto"/>
              <w:jc w:val="center"/>
              <w:rPr>
                <w:rFonts w:ascii="Arial" w:hAnsi="Arial" w:cs="Arial"/>
                <w:noProof/>
                <w:color w:val="000101"/>
                <w:sz w:val="18"/>
                <w:szCs w:val="18"/>
                <w:lang w:val="fr-CH"/>
              </w:rPr>
            </w:pPr>
          </w:p>
        </w:tc>
        <w:tc>
          <w:tcPr>
            <w:tcW w:w="1402" w:type="dxa"/>
            <w:tcBorders>
              <w:top w:val="nil"/>
              <w:left w:val="single" w:sz="8" w:space="0" w:color="auto"/>
              <w:bottom w:val="single" w:sz="8" w:space="0" w:color="auto"/>
              <w:right w:val="single" w:sz="8" w:space="0" w:color="000000"/>
            </w:tcBorders>
            <w:vAlign w:val="center"/>
            <w:hideMark/>
          </w:tcPr>
          <w:p w:rsidR="00000000" w:rsidRDefault="009C1351">
            <w:pPr>
              <w:widowControl w:val="0"/>
              <w:autoSpaceDE w:val="0"/>
              <w:autoSpaceDN w:val="0"/>
              <w:adjustRightInd w:val="0"/>
              <w:spacing w:after="0" w:line="240" w:lineRule="auto"/>
              <w:jc w:val="center"/>
              <w:rPr>
                <w:rFonts w:ascii="Arial" w:hAnsi="Arial" w:cs="Arial"/>
                <w:noProof/>
                <w:color w:val="000101"/>
                <w:sz w:val="18"/>
                <w:szCs w:val="18"/>
                <w:lang w:val="fr-CH"/>
              </w:rPr>
            </w:pPr>
          </w:p>
        </w:tc>
      </w:tr>
      <w:tr w:rsidR="00000000">
        <w:tc>
          <w:tcPr>
            <w:tcW w:w="3504" w:type="dxa"/>
            <w:tcBorders>
              <w:top w:val="nil"/>
              <w:left w:val="single" w:sz="8" w:space="0" w:color="auto"/>
              <w:bottom w:val="single" w:sz="8" w:space="0" w:color="auto"/>
              <w:right w:val="single" w:sz="8" w:space="0" w:color="000000"/>
            </w:tcBorders>
            <w:hideMark/>
          </w:tcPr>
          <w:p w:rsidR="00000000" w:rsidRDefault="009C1351">
            <w:pPr>
              <w:widowControl w:val="0"/>
              <w:autoSpaceDE w:val="0"/>
              <w:autoSpaceDN w:val="0"/>
              <w:adjustRightInd w:val="0"/>
              <w:spacing w:after="0" w:line="240" w:lineRule="auto"/>
              <w:rPr>
                <w:rFonts w:ascii="Arial" w:hAnsi="Arial" w:cs="Arial"/>
                <w:noProof/>
                <w:color w:val="000101"/>
                <w:sz w:val="18"/>
                <w:szCs w:val="18"/>
                <w:lang w:val="fr-CH"/>
              </w:rPr>
            </w:pPr>
            <w:r>
              <w:rPr>
                <w:rStyle w:val="propertyeditor"/>
                <w:rFonts w:ascii="Arial" w:hAnsi="Arial" w:cs="Arial"/>
                <w:noProof/>
                <w:color w:val="000101"/>
                <w:sz w:val="18"/>
                <w:szCs w:val="18"/>
                <w:lang w:val="fr-CH"/>
              </w:rPr>
              <w:t>Measle</w:t>
            </w:r>
            <w:r>
              <w:rPr>
                <w:rStyle w:val="propertyeditor"/>
                <w:rFonts w:ascii="Arial" w:hAnsi="Arial" w:cs="Arial"/>
                <w:noProof/>
                <w:color w:val="000101"/>
                <w:sz w:val="18"/>
                <w:szCs w:val="18"/>
                <w:lang w:val="fr-CH"/>
              </w:rPr>
              <w:t>s</w:t>
            </w:r>
          </w:p>
        </w:tc>
        <w:tc>
          <w:tcPr>
            <w:tcW w:w="2102" w:type="dxa"/>
            <w:tcBorders>
              <w:top w:val="nil"/>
              <w:left w:val="single" w:sz="8" w:space="0" w:color="auto"/>
              <w:bottom w:val="single" w:sz="8" w:space="0" w:color="auto"/>
              <w:right w:val="single" w:sz="8" w:space="0" w:color="000000"/>
            </w:tcBorders>
            <w:hideMark/>
          </w:tcPr>
          <w:p w:rsidR="00000000" w:rsidRDefault="009C1351">
            <w:pPr>
              <w:widowControl w:val="0"/>
              <w:autoSpaceDE w:val="0"/>
              <w:autoSpaceDN w:val="0"/>
              <w:adjustRightInd w:val="0"/>
              <w:spacing w:after="0" w:line="240" w:lineRule="auto"/>
              <w:jc w:val="center"/>
              <w:rPr>
                <w:rFonts w:ascii="Arial" w:hAnsi="Arial" w:cs="Arial"/>
                <w:noProof/>
                <w:color w:val="000101"/>
                <w:sz w:val="18"/>
                <w:szCs w:val="18"/>
                <w:lang w:val="fr-CH"/>
              </w:rPr>
            </w:pPr>
            <w:r>
              <w:rPr>
                <w:rStyle w:val="propertyeditor"/>
                <w:rFonts w:ascii="Arial" w:hAnsi="Arial" w:cs="Arial"/>
                <w:noProof/>
                <w:color w:val="000101"/>
                <w:sz w:val="18"/>
                <w:szCs w:val="18"/>
                <w:lang w:val="fr-CH"/>
              </w:rPr>
              <w:t>1</w:t>
            </w:r>
            <w:r>
              <w:rPr>
                <w:rStyle w:val="propertyeditor"/>
                <w:rFonts w:ascii="Arial" w:hAnsi="Arial" w:cs="Arial"/>
                <w:noProof/>
                <w:color w:val="000101"/>
                <w:sz w:val="18"/>
                <w:szCs w:val="18"/>
                <w:lang w:val="fr-CH"/>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9C1351">
            <w:pPr>
              <w:widowControl w:val="0"/>
              <w:autoSpaceDE w:val="0"/>
              <w:autoSpaceDN w:val="0"/>
              <w:adjustRightInd w:val="0"/>
              <w:spacing w:after="0" w:line="240" w:lineRule="auto"/>
              <w:jc w:val="center"/>
              <w:rPr>
                <w:rFonts w:ascii="Arial" w:hAnsi="Arial" w:cs="Arial"/>
                <w:noProof/>
                <w:color w:val="000101"/>
                <w:sz w:val="18"/>
                <w:szCs w:val="18"/>
                <w:lang w:val="fr-CH"/>
              </w:rPr>
            </w:pPr>
            <w:r>
              <w:rPr>
                <w:rStyle w:val="propertyeditor"/>
                <w:rFonts w:ascii="Arial" w:hAnsi="Arial" w:cs="Arial"/>
                <w:noProof/>
                <w:color w:val="000101"/>
                <w:sz w:val="18"/>
                <w:szCs w:val="18"/>
                <w:lang w:val="fr-CH"/>
              </w:rPr>
              <w:t>0.24</w:t>
            </w:r>
            <w:r>
              <w:rPr>
                <w:rStyle w:val="propertyeditor"/>
                <w:rFonts w:ascii="Arial" w:hAnsi="Arial" w:cs="Arial"/>
                <w:noProof/>
                <w:color w:val="000101"/>
                <w:sz w:val="18"/>
                <w:szCs w:val="18"/>
                <w:lang w:val="fr-CH"/>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9C1351">
            <w:pPr>
              <w:widowControl w:val="0"/>
              <w:autoSpaceDE w:val="0"/>
              <w:autoSpaceDN w:val="0"/>
              <w:adjustRightInd w:val="0"/>
              <w:spacing w:after="0" w:line="240" w:lineRule="auto"/>
              <w:jc w:val="center"/>
              <w:rPr>
                <w:rFonts w:ascii="Arial" w:hAnsi="Arial" w:cs="Arial"/>
                <w:noProof/>
                <w:color w:val="000101"/>
                <w:sz w:val="18"/>
                <w:szCs w:val="18"/>
                <w:lang w:val="fr-CH"/>
              </w:rPr>
            </w:pPr>
            <w:r>
              <w:rPr>
                <w:rStyle w:val="propertyeditor"/>
                <w:rFonts w:ascii="Arial" w:hAnsi="Arial" w:cs="Arial"/>
                <w:noProof/>
                <w:color w:val="000101"/>
                <w:sz w:val="18"/>
                <w:szCs w:val="18"/>
                <w:lang w:val="fr-CH"/>
              </w:rPr>
              <w:t>0.24</w:t>
            </w:r>
            <w:r>
              <w:rPr>
                <w:rStyle w:val="propertyeditor"/>
                <w:rFonts w:ascii="Arial" w:hAnsi="Arial" w:cs="Arial"/>
                <w:noProof/>
                <w:color w:val="000101"/>
                <w:sz w:val="18"/>
                <w:szCs w:val="18"/>
                <w:lang w:val="fr-CH"/>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9C1351">
            <w:pPr>
              <w:widowControl w:val="0"/>
              <w:autoSpaceDE w:val="0"/>
              <w:autoSpaceDN w:val="0"/>
              <w:adjustRightInd w:val="0"/>
              <w:spacing w:after="0" w:line="240" w:lineRule="auto"/>
              <w:jc w:val="center"/>
              <w:rPr>
                <w:rFonts w:ascii="Arial" w:hAnsi="Arial" w:cs="Arial"/>
                <w:noProof/>
                <w:color w:val="000101"/>
                <w:sz w:val="18"/>
                <w:szCs w:val="18"/>
                <w:lang w:val="fr-CH"/>
              </w:rPr>
            </w:pPr>
            <w:r>
              <w:rPr>
                <w:rStyle w:val="propertyeditor"/>
                <w:rFonts w:ascii="Arial" w:hAnsi="Arial" w:cs="Arial"/>
                <w:noProof/>
                <w:color w:val="000101"/>
                <w:sz w:val="18"/>
                <w:szCs w:val="18"/>
                <w:lang w:val="fr-CH"/>
              </w:rPr>
              <w:t>0.24</w:t>
            </w:r>
            <w:r>
              <w:rPr>
                <w:rStyle w:val="propertyeditor"/>
                <w:rFonts w:ascii="Arial" w:hAnsi="Arial" w:cs="Arial"/>
                <w:noProof/>
                <w:color w:val="000101"/>
                <w:sz w:val="18"/>
                <w:szCs w:val="18"/>
                <w:lang w:val="fr-CH"/>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9C1351">
            <w:pPr>
              <w:widowControl w:val="0"/>
              <w:autoSpaceDE w:val="0"/>
              <w:autoSpaceDN w:val="0"/>
              <w:adjustRightInd w:val="0"/>
              <w:spacing w:after="0" w:line="240" w:lineRule="auto"/>
              <w:jc w:val="center"/>
              <w:rPr>
                <w:rFonts w:ascii="Arial" w:hAnsi="Arial" w:cs="Arial"/>
                <w:noProof/>
                <w:color w:val="000101"/>
                <w:sz w:val="18"/>
                <w:szCs w:val="18"/>
                <w:lang w:val="fr-CH"/>
              </w:rPr>
            </w:pPr>
            <w:r>
              <w:rPr>
                <w:rStyle w:val="propertyeditor"/>
                <w:rFonts w:ascii="Arial" w:hAnsi="Arial" w:cs="Arial"/>
                <w:noProof/>
                <w:color w:val="000101"/>
                <w:sz w:val="18"/>
                <w:szCs w:val="18"/>
                <w:lang w:val="fr-CH"/>
              </w:rPr>
              <w:t>0.24</w:t>
            </w:r>
            <w:r>
              <w:rPr>
                <w:rStyle w:val="propertyeditor"/>
                <w:rFonts w:ascii="Arial" w:hAnsi="Arial" w:cs="Arial"/>
                <w:noProof/>
                <w:color w:val="000101"/>
                <w:sz w:val="18"/>
                <w:szCs w:val="18"/>
                <w:lang w:val="fr-CH"/>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9C1351">
            <w:pPr>
              <w:widowControl w:val="0"/>
              <w:autoSpaceDE w:val="0"/>
              <w:autoSpaceDN w:val="0"/>
              <w:adjustRightInd w:val="0"/>
              <w:spacing w:after="0" w:line="240" w:lineRule="auto"/>
              <w:jc w:val="center"/>
              <w:rPr>
                <w:rFonts w:ascii="Arial" w:hAnsi="Arial" w:cs="Arial"/>
                <w:noProof/>
                <w:color w:val="000101"/>
                <w:sz w:val="18"/>
                <w:szCs w:val="18"/>
                <w:lang w:val="fr-CH"/>
              </w:rPr>
            </w:pPr>
            <w:r>
              <w:rPr>
                <w:rStyle w:val="propertyeditor"/>
                <w:rFonts w:ascii="Arial" w:hAnsi="Arial" w:cs="Arial"/>
                <w:noProof/>
                <w:color w:val="000101"/>
                <w:sz w:val="18"/>
                <w:szCs w:val="18"/>
                <w:lang w:val="fr-CH"/>
              </w:rPr>
              <w:t>0.24</w:t>
            </w:r>
            <w:r>
              <w:rPr>
                <w:rStyle w:val="propertyeditor"/>
                <w:rFonts w:ascii="Arial" w:hAnsi="Arial" w:cs="Arial"/>
                <w:noProof/>
                <w:color w:val="000101"/>
                <w:sz w:val="18"/>
                <w:szCs w:val="18"/>
                <w:lang w:val="fr-CH"/>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9C1351">
            <w:pPr>
              <w:widowControl w:val="0"/>
              <w:autoSpaceDE w:val="0"/>
              <w:autoSpaceDN w:val="0"/>
              <w:adjustRightInd w:val="0"/>
              <w:spacing w:after="0" w:line="240" w:lineRule="auto"/>
              <w:jc w:val="center"/>
              <w:rPr>
                <w:rFonts w:ascii="Arial" w:hAnsi="Arial" w:cs="Arial"/>
                <w:noProof/>
                <w:color w:val="000101"/>
                <w:sz w:val="18"/>
                <w:szCs w:val="18"/>
                <w:lang w:val="fr-CH"/>
              </w:rPr>
            </w:pPr>
            <w:r>
              <w:rPr>
                <w:rStyle w:val="propertyeditor"/>
                <w:rFonts w:ascii="Arial" w:hAnsi="Arial" w:cs="Arial"/>
                <w:noProof/>
                <w:color w:val="000101"/>
                <w:sz w:val="18"/>
                <w:szCs w:val="18"/>
                <w:lang w:val="fr-CH"/>
              </w:rPr>
              <w:t>0.24</w:t>
            </w:r>
            <w:r>
              <w:rPr>
                <w:rStyle w:val="propertyeditor"/>
                <w:rFonts w:ascii="Arial" w:hAnsi="Arial" w:cs="Arial"/>
                <w:noProof/>
                <w:color w:val="000101"/>
                <w:sz w:val="18"/>
                <w:szCs w:val="18"/>
                <w:lang w:val="fr-CH"/>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9C1351">
            <w:pPr>
              <w:widowControl w:val="0"/>
              <w:autoSpaceDE w:val="0"/>
              <w:autoSpaceDN w:val="0"/>
              <w:adjustRightInd w:val="0"/>
              <w:spacing w:after="0" w:line="240" w:lineRule="auto"/>
              <w:jc w:val="center"/>
              <w:rPr>
                <w:rFonts w:ascii="Arial" w:hAnsi="Arial" w:cs="Arial"/>
                <w:noProof/>
                <w:color w:val="000101"/>
                <w:sz w:val="18"/>
                <w:szCs w:val="18"/>
                <w:lang w:val="fr-CH"/>
              </w:rPr>
            </w:pPr>
            <w:r>
              <w:rPr>
                <w:rStyle w:val="propertyeditor"/>
                <w:rFonts w:ascii="Arial" w:hAnsi="Arial" w:cs="Arial"/>
                <w:noProof/>
                <w:color w:val="000101"/>
                <w:sz w:val="18"/>
                <w:szCs w:val="18"/>
                <w:lang w:val="fr-CH"/>
              </w:rPr>
              <w:t>0.24</w:t>
            </w:r>
            <w:r>
              <w:rPr>
                <w:rStyle w:val="propertyeditor"/>
                <w:rFonts w:ascii="Arial" w:hAnsi="Arial" w:cs="Arial"/>
                <w:noProof/>
                <w:color w:val="000101"/>
                <w:sz w:val="18"/>
                <w:szCs w:val="18"/>
                <w:lang w:val="fr-CH"/>
              </w:rPr>
              <w:t>0</w:t>
            </w:r>
          </w:p>
        </w:tc>
      </w:tr>
      <w:tr w:rsidR="00000000">
        <w:tc>
          <w:tcPr>
            <w:tcW w:w="3504" w:type="dxa"/>
            <w:tcBorders>
              <w:top w:val="nil"/>
              <w:left w:val="single" w:sz="8" w:space="0" w:color="auto"/>
              <w:bottom w:val="single" w:sz="8" w:space="0" w:color="auto"/>
              <w:right w:val="single" w:sz="8" w:space="0" w:color="000000"/>
            </w:tcBorders>
            <w:hideMark/>
          </w:tcPr>
          <w:p w:rsidR="00000000" w:rsidRDefault="009C1351">
            <w:pPr>
              <w:widowControl w:val="0"/>
              <w:autoSpaceDE w:val="0"/>
              <w:autoSpaceDN w:val="0"/>
              <w:adjustRightInd w:val="0"/>
              <w:spacing w:after="0" w:line="240" w:lineRule="auto"/>
              <w:rPr>
                <w:rFonts w:ascii="Arial" w:hAnsi="Arial" w:cs="Arial"/>
                <w:noProof/>
                <w:color w:val="000101"/>
                <w:sz w:val="18"/>
                <w:szCs w:val="18"/>
                <w:lang w:val="fr-CH"/>
              </w:rPr>
            </w:pPr>
            <w:r>
              <w:rPr>
                <w:rStyle w:val="propertyeditor"/>
                <w:rFonts w:ascii="Arial" w:hAnsi="Arial" w:cs="Arial"/>
                <w:noProof/>
                <w:color w:val="000101"/>
                <w:sz w:val="18"/>
                <w:szCs w:val="18"/>
                <w:lang w:val="fr-CH"/>
              </w:rPr>
              <w:t>Pneumococcal(PCV10</w:t>
            </w:r>
            <w:r>
              <w:rPr>
                <w:rStyle w:val="propertyeditor"/>
                <w:rFonts w:ascii="Arial" w:hAnsi="Arial" w:cs="Arial"/>
                <w:noProof/>
                <w:color w:val="000101"/>
                <w:sz w:val="18"/>
                <w:szCs w:val="18"/>
                <w:lang w:val="fr-CH"/>
              </w:rPr>
              <w:t>)</w:t>
            </w:r>
          </w:p>
        </w:tc>
        <w:tc>
          <w:tcPr>
            <w:tcW w:w="2102" w:type="dxa"/>
            <w:tcBorders>
              <w:top w:val="nil"/>
              <w:left w:val="single" w:sz="8" w:space="0" w:color="auto"/>
              <w:bottom w:val="single" w:sz="8" w:space="0" w:color="auto"/>
              <w:right w:val="single" w:sz="8" w:space="0" w:color="000000"/>
            </w:tcBorders>
            <w:hideMark/>
          </w:tcPr>
          <w:p w:rsidR="00000000" w:rsidRDefault="009C1351">
            <w:pPr>
              <w:widowControl w:val="0"/>
              <w:autoSpaceDE w:val="0"/>
              <w:autoSpaceDN w:val="0"/>
              <w:adjustRightInd w:val="0"/>
              <w:spacing w:after="0" w:line="240" w:lineRule="auto"/>
              <w:jc w:val="center"/>
              <w:rPr>
                <w:rFonts w:ascii="Arial" w:hAnsi="Arial" w:cs="Arial"/>
                <w:noProof/>
                <w:color w:val="000101"/>
                <w:sz w:val="18"/>
                <w:szCs w:val="18"/>
                <w:lang w:val="fr-CH"/>
              </w:rPr>
            </w:pPr>
            <w:r>
              <w:rPr>
                <w:rStyle w:val="propertyeditor"/>
                <w:rFonts w:ascii="Arial" w:hAnsi="Arial" w:cs="Arial"/>
                <w:noProof/>
                <w:color w:val="000101"/>
                <w:sz w:val="18"/>
                <w:szCs w:val="18"/>
                <w:lang w:val="fr-CH"/>
              </w:rPr>
              <w:t>2</w:t>
            </w:r>
          </w:p>
        </w:tc>
        <w:tc>
          <w:tcPr>
            <w:tcW w:w="1402" w:type="dxa"/>
            <w:tcBorders>
              <w:top w:val="nil"/>
              <w:left w:val="single" w:sz="8" w:space="0" w:color="auto"/>
              <w:bottom w:val="single" w:sz="8" w:space="0" w:color="auto"/>
              <w:right w:val="single" w:sz="8" w:space="0" w:color="000000"/>
            </w:tcBorders>
            <w:vAlign w:val="center"/>
            <w:hideMark/>
          </w:tcPr>
          <w:p w:rsidR="00000000" w:rsidRDefault="009C1351">
            <w:pPr>
              <w:widowControl w:val="0"/>
              <w:autoSpaceDE w:val="0"/>
              <w:autoSpaceDN w:val="0"/>
              <w:adjustRightInd w:val="0"/>
              <w:spacing w:after="0" w:line="240" w:lineRule="auto"/>
              <w:jc w:val="center"/>
              <w:rPr>
                <w:rFonts w:ascii="Arial" w:hAnsi="Arial" w:cs="Arial"/>
                <w:noProof/>
                <w:color w:val="000101"/>
                <w:sz w:val="18"/>
                <w:szCs w:val="18"/>
                <w:lang w:val="fr-CH"/>
              </w:rPr>
            </w:pPr>
            <w:r>
              <w:rPr>
                <w:rStyle w:val="propertyeditor"/>
                <w:rFonts w:ascii="Arial" w:hAnsi="Arial" w:cs="Arial"/>
                <w:noProof/>
                <w:color w:val="000101"/>
                <w:sz w:val="18"/>
                <w:szCs w:val="18"/>
                <w:lang w:val="fr-CH"/>
              </w:rPr>
              <w:t>3.50</w:t>
            </w:r>
            <w:r>
              <w:rPr>
                <w:rStyle w:val="propertyeditor"/>
                <w:rFonts w:ascii="Arial" w:hAnsi="Arial" w:cs="Arial"/>
                <w:noProof/>
                <w:color w:val="000101"/>
                <w:sz w:val="18"/>
                <w:szCs w:val="18"/>
                <w:lang w:val="fr-CH"/>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9C1351">
            <w:pPr>
              <w:widowControl w:val="0"/>
              <w:autoSpaceDE w:val="0"/>
              <w:autoSpaceDN w:val="0"/>
              <w:adjustRightInd w:val="0"/>
              <w:spacing w:after="0" w:line="240" w:lineRule="auto"/>
              <w:jc w:val="center"/>
              <w:rPr>
                <w:rFonts w:ascii="Arial" w:hAnsi="Arial" w:cs="Arial"/>
                <w:noProof/>
                <w:color w:val="000101"/>
                <w:sz w:val="18"/>
                <w:szCs w:val="18"/>
                <w:lang w:val="fr-CH"/>
              </w:rPr>
            </w:pPr>
            <w:r>
              <w:rPr>
                <w:rStyle w:val="propertyeditor"/>
                <w:rFonts w:ascii="Arial" w:hAnsi="Arial" w:cs="Arial"/>
                <w:noProof/>
                <w:color w:val="000101"/>
                <w:sz w:val="18"/>
                <w:szCs w:val="18"/>
                <w:lang w:val="fr-CH"/>
              </w:rPr>
              <w:t>3.50</w:t>
            </w:r>
            <w:r>
              <w:rPr>
                <w:rStyle w:val="propertyeditor"/>
                <w:rFonts w:ascii="Arial" w:hAnsi="Arial" w:cs="Arial"/>
                <w:noProof/>
                <w:color w:val="000101"/>
                <w:sz w:val="18"/>
                <w:szCs w:val="18"/>
                <w:lang w:val="fr-CH"/>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9C1351">
            <w:pPr>
              <w:widowControl w:val="0"/>
              <w:autoSpaceDE w:val="0"/>
              <w:autoSpaceDN w:val="0"/>
              <w:adjustRightInd w:val="0"/>
              <w:spacing w:after="0" w:line="240" w:lineRule="auto"/>
              <w:jc w:val="center"/>
              <w:rPr>
                <w:rFonts w:ascii="Arial" w:hAnsi="Arial" w:cs="Arial"/>
                <w:noProof/>
                <w:color w:val="000101"/>
                <w:sz w:val="18"/>
                <w:szCs w:val="18"/>
                <w:lang w:val="fr-CH"/>
              </w:rPr>
            </w:pPr>
            <w:r>
              <w:rPr>
                <w:rStyle w:val="propertyeditor"/>
                <w:rFonts w:ascii="Arial" w:hAnsi="Arial" w:cs="Arial"/>
                <w:noProof/>
                <w:color w:val="000101"/>
                <w:sz w:val="18"/>
                <w:szCs w:val="18"/>
                <w:lang w:val="fr-CH"/>
              </w:rPr>
              <w:t>3.50</w:t>
            </w:r>
            <w:r>
              <w:rPr>
                <w:rStyle w:val="propertyeditor"/>
                <w:rFonts w:ascii="Arial" w:hAnsi="Arial" w:cs="Arial"/>
                <w:noProof/>
                <w:color w:val="000101"/>
                <w:sz w:val="18"/>
                <w:szCs w:val="18"/>
                <w:lang w:val="fr-CH"/>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9C1351">
            <w:pPr>
              <w:widowControl w:val="0"/>
              <w:autoSpaceDE w:val="0"/>
              <w:autoSpaceDN w:val="0"/>
              <w:adjustRightInd w:val="0"/>
              <w:spacing w:after="0" w:line="240" w:lineRule="auto"/>
              <w:jc w:val="center"/>
              <w:rPr>
                <w:rFonts w:ascii="Arial" w:hAnsi="Arial" w:cs="Arial"/>
                <w:noProof/>
                <w:color w:val="000101"/>
                <w:sz w:val="18"/>
                <w:szCs w:val="18"/>
                <w:lang w:val="fr-CH"/>
              </w:rPr>
            </w:pPr>
            <w:r>
              <w:rPr>
                <w:rStyle w:val="propertyeditor"/>
                <w:rFonts w:ascii="Arial" w:hAnsi="Arial" w:cs="Arial"/>
                <w:noProof/>
                <w:color w:val="000101"/>
                <w:sz w:val="18"/>
                <w:szCs w:val="18"/>
                <w:lang w:val="fr-CH"/>
              </w:rPr>
              <w:t>3.50</w:t>
            </w:r>
            <w:r>
              <w:rPr>
                <w:rStyle w:val="propertyeditor"/>
                <w:rFonts w:ascii="Arial" w:hAnsi="Arial" w:cs="Arial"/>
                <w:noProof/>
                <w:color w:val="000101"/>
                <w:sz w:val="18"/>
                <w:szCs w:val="18"/>
                <w:lang w:val="fr-CH"/>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9C1351">
            <w:pPr>
              <w:widowControl w:val="0"/>
              <w:autoSpaceDE w:val="0"/>
              <w:autoSpaceDN w:val="0"/>
              <w:adjustRightInd w:val="0"/>
              <w:spacing w:after="0" w:line="240" w:lineRule="auto"/>
              <w:jc w:val="center"/>
              <w:rPr>
                <w:rFonts w:ascii="Arial" w:hAnsi="Arial" w:cs="Arial"/>
                <w:noProof/>
                <w:color w:val="000101"/>
                <w:sz w:val="18"/>
                <w:szCs w:val="18"/>
                <w:lang w:val="fr-CH"/>
              </w:rPr>
            </w:pPr>
            <w:r>
              <w:rPr>
                <w:rStyle w:val="propertyeditor"/>
                <w:rFonts w:ascii="Arial" w:hAnsi="Arial" w:cs="Arial"/>
                <w:noProof/>
                <w:color w:val="000101"/>
                <w:sz w:val="18"/>
                <w:szCs w:val="18"/>
                <w:lang w:val="fr-CH"/>
              </w:rPr>
              <w:t>3.50</w:t>
            </w:r>
            <w:r>
              <w:rPr>
                <w:rStyle w:val="propertyeditor"/>
                <w:rFonts w:ascii="Arial" w:hAnsi="Arial" w:cs="Arial"/>
                <w:noProof/>
                <w:color w:val="000101"/>
                <w:sz w:val="18"/>
                <w:szCs w:val="18"/>
                <w:lang w:val="fr-CH"/>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9C1351">
            <w:pPr>
              <w:widowControl w:val="0"/>
              <w:autoSpaceDE w:val="0"/>
              <w:autoSpaceDN w:val="0"/>
              <w:adjustRightInd w:val="0"/>
              <w:spacing w:after="0" w:line="240" w:lineRule="auto"/>
              <w:jc w:val="center"/>
              <w:rPr>
                <w:rFonts w:ascii="Arial" w:hAnsi="Arial" w:cs="Arial"/>
                <w:noProof/>
                <w:color w:val="000101"/>
                <w:sz w:val="18"/>
                <w:szCs w:val="18"/>
                <w:lang w:val="fr-CH"/>
              </w:rPr>
            </w:pPr>
            <w:r>
              <w:rPr>
                <w:rStyle w:val="propertyeditor"/>
                <w:rFonts w:ascii="Arial" w:hAnsi="Arial" w:cs="Arial"/>
                <w:noProof/>
                <w:color w:val="000101"/>
                <w:sz w:val="18"/>
                <w:szCs w:val="18"/>
                <w:lang w:val="fr-CH"/>
              </w:rPr>
              <w:t>3.50</w:t>
            </w:r>
            <w:r>
              <w:rPr>
                <w:rStyle w:val="propertyeditor"/>
                <w:rFonts w:ascii="Arial" w:hAnsi="Arial" w:cs="Arial"/>
                <w:noProof/>
                <w:color w:val="000101"/>
                <w:sz w:val="18"/>
                <w:szCs w:val="18"/>
                <w:lang w:val="fr-CH"/>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9C1351">
            <w:pPr>
              <w:widowControl w:val="0"/>
              <w:autoSpaceDE w:val="0"/>
              <w:autoSpaceDN w:val="0"/>
              <w:adjustRightInd w:val="0"/>
              <w:spacing w:after="0" w:line="240" w:lineRule="auto"/>
              <w:jc w:val="center"/>
              <w:rPr>
                <w:rFonts w:ascii="Arial" w:hAnsi="Arial" w:cs="Arial"/>
                <w:noProof/>
                <w:color w:val="000101"/>
                <w:sz w:val="18"/>
                <w:szCs w:val="18"/>
                <w:lang w:val="fr-CH"/>
              </w:rPr>
            </w:pPr>
            <w:r>
              <w:rPr>
                <w:rStyle w:val="propertyeditor"/>
                <w:rFonts w:ascii="Arial" w:hAnsi="Arial" w:cs="Arial"/>
                <w:noProof/>
                <w:color w:val="000101"/>
                <w:sz w:val="18"/>
                <w:szCs w:val="18"/>
                <w:lang w:val="fr-CH"/>
              </w:rPr>
              <w:t>3.50</w:t>
            </w:r>
            <w:r>
              <w:rPr>
                <w:rStyle w:val="propertyeditor"/>
                <w:rFonts w:ascii="Arial" w:hAnsi="Arial" w:cs="Arial"/>
                <w:noProof/>
                <w:color w:val="000101"/>
                <w:sz w:val="18"/>
                <w:szCs w:val="18"/>
                <w:lang w:val="fr-CH"/>
              </w:rPr>
              <w:t>0</w:t>
            </w:r>
          </w:p>
        </w:tc>
      </w:tr>
      <w:tr w:rsidR="00000000">
        <w:tc>
          <w:tcPr>
            <w:tcW w:w="3504" w:type="dxa"/>
            <w:tcBorders>
              <w:top w:val="nil"/>
              <w:left w:val="single" w:sz="8" w:space="0" w:color="auto"/>
              <w:bottom w:val="single" w:sz="8" w:space="0" w:color="auto"/>
              <w:right w:val="single" w:sz="8" w:space="0" w:color="000000"/>
            </w:tcBorders>
            <w:hideMark/>
          </w:tcPr>
          <w:p w:rsidR="00000000" w:rsidRDefault="009C1351">
            <w:pPr>
              <w:widowControl w:val="0"/>
              <w:autoSpaceDE w:val="0"/>
              <w:autoSpaceDN w:val="0"/>
              <w:adjustRightInd w:val="0"/>
              <w:spacing w:after="0" w:line="240" w:lineRule="auto"/>
              <w:rPr>
                <w:rFonts w:ascii="Arial" w:hAnsi="Arial" w:cs="Arial"/>
                <w:noProof/>
                <w:color w:val="000101"/>
                <w:sz w:val="18"/>
                <w:szCs w:val="18"/>
                <w:lang w:val="fr-CH"/>
              </w:rPr>
            </w:pPr>
            <w:r>
              <w:rPr>
                <w:rStyle w:val="propertyeditor"/>
                <w:rFonts w:ascii="Arial" w:hAnsi="Arial" w:cs="Arial"/>
                <w:noProof/>
                <w:color w:val="000101"/>
                <w:sz w:val="18"/>
                <w:szCs w:val="18"/>
                <w:lang w:val="fr-CH"/>
              </w:rPr>
              <w:t>Pneumococcal(PCV13</w:t>
            </w:r>
            <w:r>
              <w:rPr>
                <w:rStyle w:val="propertyeditor"/>
                <w:rFonts w:ascii="Arial" w:hAnsi="Arial" w:cs="Arial"/>
                <w:noProof/>
                <w:color w:val="000101"/>
                <w:sz w:val="18"/>
                <w:szCs w:val="18"/>
                <w:lang w:val="fr-CH"/>
              </w:rPr>
              <w:t>)</w:t>
            </w:r>
          </w:p>
        </w:tc>
        <w:tc>
          <w:tcPr>
            <w:tcW w:w="2102" w:type="dxa"/>
            <w:tcBorders>
              <w:top w:val="nil"/>
              <w:left w:val="single" w:sz="8" w:space="0" w:color="auto"/>
              <w:bottom w:val="single" w:sz="8" w:space="0" w:color="auto"/>
              <w:right w:val="single" w:sz="8" w:space="0" w:color="000000"/>
            </w:tcBorders>
            <w:hideMark/>
          </w:tcPr>
          <w:p w:rsidR="00000000" w:rsidRDefault="009C1351">
            <w:pPr>
              <w:widowControl w:val="0"/>
              <w:autoSpaceDE w:val="0"/>
              <w:autoSpaceDN w:val="0"/>
              <w:adjustRightInd w:val="0"/>
              <w:spacing w:after="0" w:line="240" w:lineRule="auto"/>
              <w:jc w:val="center"/>
              <w:rPr>
                <w:rFonts w:ascii="Arial" w:hAnsi="Arial" w:cs="Arial"/>
                <w:noProof/>
                <w:color w:val="000101"/>
                <w:sz w:val="18"/>
                <w:szCs w:val="18"/>
                <w:lang w:val="fr-CH"/>
              </w:rPr>
            </w:pPr>
            <w:r>
              <w:rPr>
                <w:rStyle w:val="propertyeditor"/>
                <w:rFonts w:ascii="Arial" w:hAnsi="Arial" w:cs="Arial"/>
                <w:noProof/>
                <w:color w:val="000101"/>
                <w:sz w:val="18"/>
                <w:szCs w:val="18"/>
                <w:lang w:val="fr-CH"/>
              </w:rPr>
              <w:t>1</w:t>
            </w:r>
          </w:p>
        </w:tc>
        <w:tc>
          <w:tcPr>
            <w:tcW w:w="1402" w:type="dxa"/>
            <w:tcBorders>
              <w:top w:val="nil"/>
              <w:left w:val="single" w:sz="8" w:space="0" w:color="auto"/>
              <w:bottom w:val="single" w:sz="8" w:space="0" w:color="auto"/>
              <w:right w:val="single" w:sz="8" w:space="0" w:color="000000"/>
            </w:tcBorders>
            <w:vAlign w:val="center"/>
            <w:hideMark/>
          </w:tcPr>
          <w:p w:rsidR="00000000" w:rsidRDefault="009C1351">
            <w:pPr>
              <w:widowControl w:val="0"/>
              <w:autoSpaceDE w:val="0"/>
              <w:autoSpaceDN w:val="0"/>
              <w:adjustRightInd w:val="0"/>
              <w:spacing w:after="0" w:line="240" w:lineRule="auto"/>
              <w:jc w:val="center"/>
              <w:rPr>
                <w:rFonts w:ascii="Arial" w:hAnsi="Arial" w:cs="Arial"/>
                <w:noProof/>
                <w:color w:val="000101"/>
                <w:sz w:val="18"/>
                <w:szCs w:val="18"/>
                <w:lang w:val="fr-CH"/>
              </w:rPr>
            </w:pPr>
            <w:r>
              <w:rPr>
                <w:rStyle w:val="propertyeditor"/>
                <w:rFonts w:ascii="Arial" w:hAnsi="Arial" w:cs="Arial"/>
                <w:noProof/>
                <w:color w:val="000101"/>
                <w:sz w:val="18"/>
                <w:szCs w:val="18"/>
                <w:lang w:val="fr-CH"/>
              </w:rPr>
              <w:t>3.50</w:t>
            </w:r>
            <w:r>
              <w:rPr>
                <w:rStyle w:val="propertyeditor"/>
                <w:rFonts w:ascii="Arial" w:hAnsi="Arial" w:cs="Arial"/>
                <w:noProof/>
                <w:color w:val="000101"/>
                <w:sz w:val="18"/>
                <w:szCs w:val="18"/>
                <w:lang w:val="fr-CH"/>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9C1351">
            <w:pPr>
              <w:widowControl w:val="0"/>
              <w:autoSpaceDE w:val="0"/>
              <w:autoSpaceDN w:val="0"/>
              <w:adjustRightInd w:val="0"/>
              <w:spacing w:after="0" w:line="240" w:lineRule="auto"/>
              <w:jc w:val="center"/>
              <w:rPr>
                <w:rFonts w:ascii="Arial" w:hAnsi="Arial" w:cs="Arial"/>
                <w:noProof/>
                <w:color w:val="000101"/>
                <w:sz w:val="18"/>
                <w:szCs w:val="18"/>
                <w:lang w:val="fr-CH"/>
              </w:rPr>
            </w:pPr>
            <w:r>
              <w:rPr>
                <w:rStyle w:val="propertyeditor"/>
                <w:rFonts w:ascii="Arial" w:hAnsi="Arial" w:cs="Arial"/>
                <w:noProof/>
                <w:color w:val="000101"/>
                <w:sz w:val="18"/>
                <w:szCs w:val="18"/>
                <w:lang w:val="fr-CH"/>
              </w:rPr>
              <w:t>3.50</w:t>
            </w:r>
            <w:r>
              <w:rPr>
                <w:rStyle w:val="propertyeditor"/>
                <w:rFonts w:ascii="Arial" w:hAnsi="Arial" w:cs="Arial"/>
                <w:noProof/>
                <w:color w:val="000101"/>
                <w:sz w:val="18"/>
                <w:szCs w:val="18"/>
                <w:lang w:val="fr-CH"/>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9C1351">
            <w:pPr>
              <w:widowControl w:val="0"/>
              <w:autoSpaceDE w:val="0"/>
              <w:autoSpaceDN w:val="0"/>
              <w:adjustRightInd w:val="0"/>
              <w:spacing w:after="0" w:line="240" w:lineRule="auto"/>
              <w:jc w:val="center"/>
              <w:rPr>
                <w:rFonts w:ascii="Arial" w:hAnsi="Arial" w:cs="Arial"/>
                <w:noProof/>
                <w:color w:val="000101"/>
                <w:sz w:val="18"/>
                <w:szCs w:val="18"/>
                <w:lang w:val="fr-CH"/>
              </w:rPr>
            </w:pPr>
            <w:r>
              <w:rPr>
                <w:rStyle w:val="propertyeditor"/>
                <w:rFonts w:ascii="Arial" w:hAnsi="Arial" w:cs="Arial"/>
                <w:noProof/>
                <w:color w:val="000101"/>
                <w:sz w:val="18"/>
                <w:szCs w:val="18"/>
                <w:lang w:val="fr-CH"/>
              </w:rPr>
              <w:t>3.50</w:t>
            </w:r>
            <w:r>
              <w:rPr>
                <w:rStyle w:val="propertyeditor"/>
                <w:rFonts w:ascii="Arial" w:hAnsi="Arial" w:cs="Arial"/>
                <w:noProof/>
                <w:color w:val="000101"/>
                <w:sz w:val="18"/>
                <w:szCs w:val="18"/>
                <w:lang w:val="fr-CH"/>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9C1351">
            <w:pPr>
              <w:widowControl w:val="0"/>
              <w:autoSpaceDE w:val="0"/>
              <w:autoSpaceDN w:val="0"/>
              <w:adjustRightInd w:val="0"/>
              <w:spacing w:after="0" w:line="240" w:lineRule="auto"/>
              <w:jc w:val="center"/>
              <w:rPr>
                <w:rFonts w:ascii="Arial" w:hAnsi="Arial" w:cs="Arial"/>
                <w:noProof/>
                <w:color w:val="000101"/>
                <w:sz w:val="18"/>
                <w:szCs w:val="18"/>
                <w:lang w:val="fr-CH"/>
              </w:rPr>
            </w:pPr>
            <w:r>
              <w:rPr>
                <w:rStyle w:val="propertyeditor"/>
                <w:rFonts w:ascii="Arial" w:hAnsi="Arial" w:cs="Arial"/>
                <w:noProof/>
                <w:color w:val="000101"/>
                <w:sz w:val="18"/>
                <w:szCs w:val="18"/>
                <w:lang w:val="fr-CH"/>
              </w:rPr>
              <w:t>3.50</w:t>
            </w:r>
            <w:r>
              <w:rPr>
                <w:rStyle w:val="propertyeditor"/>
                <w:rFonts w:ascii="Arial" w:hAnsi="Arial" w:cs="Arial"/>
                <w:noProof/>
                <w:color w:val="000101"/>
                <w:sz w:val="18"/>
                <w:szCs w:val="18"/>
                <w:lang w:val="fr-CH"/>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9C1351">
            <w:pPr>
              <w:widowControl w:val="0"/>
              <w:autoSpaceDE w:val="0"/>
              <w:autoSpaceDN w:val="0"/>
              <w:adjustRightInd w:val="0"/>
              <w:spacing w:after="0" w:line="240" w:lineRule="auto"/>
              <w:jc w:val="center"/>
              <w:rPr>
                <w:rFonts w:ascii="Arial" w:hAnsi="Arial" w:cs="Arial"/>
                <w:noProof/>
                <w:color w:val="000101"/>
                <w:sz w:val="18"/>
                <w:szCs w:val="18"/>
                <w:lang w:val="fr-CH"/>
              </w:rPr>
            </w:pPr>
            <w:r>
              <w:rPr>
                <w:rStyle w:val="propertyeditor"/>
                <w:rFonts w:ascii="Arial" w:hAnsi="Arial" w:cs="Arial"/>
                <w:noProof/>
                <w:color w:val="000101"/>
                <w:sz w:val="18"/>
                <w:szCs w:val="18"/>
                <w:lang w:val="fr-CH"/>
              </w:rPr>
              <w:t>3.50</w:t>
            </w:r>
            <w:r>
              <w:rPr>
                <w:rStyle w:val="propertyeditor"/>
                <w:rFonts w:ascii="Arial" w:hAnsi="Arial" w:cs="Arial"/>
                <w:noProof/>
                <w:color w:val="000101"/>
                <w:sz w:val="18"/>
                <w:szCs w:val="18"/>
                <w:lang w:val="fr-CH"/>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9C1351">
            <w:pPr>
              <w:widowControl w:val="0"/>
              <w:autoSpaceDE w:val="0"/>
              <w:autoSpaceDN w:val="0"/>
              <w:adjustRightInd w:val="0"/>
              <w:spacing w:after="0" w:line="240" w:lineRule="auto"/>
              <w:jc w:val="center"/>
              <w:rPr>
                <w:rFonts w:ascii="Arial" w:hAnsi="Arial" w:cs="Arial"/>
                <w:noProof/>
                <w:color w:val="000101"/>
                <w:sz w:val="18"/>
                <w:szCs w:val="18"/>
                <w:lang w:val="fr-CH"/>
              </w:rPr>
            </w:pPr>
            <w:r>
              <w:rPr>
                <w:rStyle w:val="propertyeditor"/>
                <w:rFonts w:ascii="Arial" w:hAnsi="Arial" w:cs="Arial"/>
                <w:noProof/>
                <w:color w:val="000101"/>
                <w:sz w:val="18"/>
                <w:szCs w:val="18"/>
                <w:lang w:val="fr-CH"/>
              </w:rPr>
              <w:t>3.50</w:t>
            </w:r>
            <w:r>
              <w:rPr>
                <w:rStyle w:val="propertyeditor"/>
                <w:rFonts w:ascii="Arial" w:hAnsi="Arial" w:cs="Arial"/>
                <w:noProof/>
                <w:color w:val="000101"/>
                <w:sz w:val="18"/>
                <w:szCs w:val="18"/>
                <w:lang w:val="fr-CH"/>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9C1351">
            <w:pPr>
              <w:widowControl w:val="0"/>
              <w:autoSpaceDE w:val="0"/>
              <w:autoSpaceDN w:val="0"/>
              <w:adjustRightInd w:val="0"/>
              <w:spacing w:after="0" w:line="240" w:lineRule="auto"/>
              <w:jc w:val="center"/>
              <w:rPr>
                <w:rFonts w:ascii="Arial" w:hAnsi="Arial" w:cs="Arial"/>
                <w:noProof/>
                <w:color w:val="000101"/>
                <w:sz w:val="18"/>
                <w:szCs w:val="18"/>
                <w:lang w:val="fr-CH"/>
              </w:rPr>
            </w:pPr>
            <w:r>
              <w:rPr>
                <w:rStyle w:val="propertyeditor"/>
                <w:rFonts w:ascii="Arial" w:hAnsi="Arial" w:cs="Arial"/>
                <w:noProof/>
                <w:color w:val="000101"/>
                <w:sz w:val="18"/>
                <w:szCs w:val="18"/>
                <w:lang w:val="fr-CH"/>
              </w:rPr>
              <w:t>3.50</w:t>
            </w:r>
            <w:r>
              <w:rPr>
                <w:rStyle w:val="propertyeditor"/>
                <w:rFonts w:ascii="Arial" w:hAnsi="Arial" w:cs="Arial"/>
                <w:noProof/>
                <w:color w:val="000101"/>
                <w:sz w:val="18"/>
                <w:szCs w:val="18"/>
                <w:lang w:val="fr-CH"/>
              </w:rPr>
              <w:t>0</w:t>
            </w:r>
          </w:p>
        </w:tc>
      </w:tr>
      <w:tr w:rsidR="00000000">
        <w:tc>
          <w:tcPr>
            <w:tcW w:w="3504" w:type="dxa"/>
            <w:tcBorders>
              <w:top w:val="nil"/>
              <w:left w:val="single" w:sz="8" w:space="0" w:color="auto"/>
              <w:bottom w:val="single" w:sz="8" w:space="0" w:color="auto"/>
              <w:right w:val="single" w:sz="8" w:space="0" w:color="000000"/>
            </w:tcBorders>
            <w:hideMark/>
          </w:tcPr>
          <w:p w:rsidR="00000000" w:rsidRDefault="009C1351">
            <w:pPr>
              <w:widowControl w:val="0"/>
              <w:autoSpaceDE w:val="0"/>
              <w:autoSpaceDN w:val="0"/>
              <w:adjustRightInd w:val="0"/>
              <w:spacing w:after="0" w:line="240" w:lineRule="auto"/>
              <w:rPr>
                <w:rFonts w:ascii="Arial" w:hAnsi="Arial" w:cs="Arial"/>
                <w:noProof/>
                <w:color w:val="000101"/>
                <w:sz w:val="18"/>
                <w:szCs w:val="18"/>
                <w:lang w:val="fr-CH"/>
              </w:rPr>
            </w:pPr>
            <w:r>
              <w:rPr>
                <w:rStyle w:val="propertyeditor"/>
                <w:rFonts w:ascii="Arial" w:hAnsi="Arial" w:cs="Arial"/>
                <w:noProof/>
                <w:color w:val="000101"/>
                <w:sz w:val="18"/>
                <w:szCs w:val="18"/>
                <w:lang w:val="fr-CH"/>
              </w:rPr>
              <w:t>Reconstit syringe for Pentaval (2ml</w:t>
            </w:r>
            <w:r>
              <w:rPr>
                <w:rStyle w:val="propertyeditor"/>
                <w:rFonts w:ascii="Arial" w:hAnsi="Arial" w:cs="Arial"/>
                <w:noProof/>
                <w:color w:val="000101"/>
                <w:sz w:val="18"/>
                <w:szCs w:val="18"/>
                <w:lang w:val="fr-CH"/>
              </w:rPr>
              <w:t>)</w:t>
            </w:r>
          </w:p>
        </w:tc>
        <w:tc>
          <w:tcPr>
            <w:tcW w:w="2102" w:type="dxa"/>
            <w:tcBorders>
              <w:top w:val="nil"/>
              <w:left w:val="single" w:sz="8" w:space="0" w:color="auto"/>
              <w:bottom w:val="single" w:sz="8" w:space="0" w:color="auto"/>
              <w:right w:val="single" w:sz="8" w:space="0" w:color="000000"/>
            </w:tcBorders>
            <w:hideMark/>
          </w:tcPr>
          <w:p w:rsidR="00000000" w:rsidRDefault="009C1351">
            <w:pPr>
              <w:widowControl w:val="0"/>
              <w:autoSpaceDE w:val="0"/>
              <w:autoSpaceDN w:val="0"/>
              <w:adjustRightInd w:val="0"/>
              <w:spacing w:after="0" w:line="240" w:lineRule="auto"/>
              <w:jc w:val="center"/>
              <w:rPr>
                <w:rFonts w:ascii="Arial" w:hAnsi="Arial" w:cs="Arial"/>
                <w:noProof/>
                <w:color w:val="000101"/>
                <w:sz w:val="18"/>
                <w:szCs w:val="18"/>
                <w:lang w:val="fr-CH"/>
              </w:rPr>
            </w:pPr>
            <w:r>
              <w:rPr>
                <w:rStyle w:val="propertyeditor"/>
                <w:rFonts w:ascii="Arial" w:hAnsi="Arial" w:cs="Arial"/>
                <w:noProof/>
                <w:color w:val="000101"/>
                <w:sz w:val="18"/>
                <w:szCs w:val="18"/>
                <w:lang w:val="fr-CH"/>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9C1351">
            <w:pPr>
              <w:widowControl w:val="0"/>
              <w:autoSpaceDE w:val="0"/>
              <w:autoSpaceDN w:val="0"/>
              <w:adjustRightInd w:val="0"/>
              <w:spacing w:after="0" w:line="240" w:lineRule="auto"/>
              <w:jc w:val="center"/>
              <w:rPr>
                <w:rFonts w:ascii="Arial" w:hAnsi="Arial" w:cs="Arial"/>
                <w:noProof/>
                <w:color w:val="000101"/>
                <w:sz w:val="18"/>
                <w:szCs w:val="18"/>
                <w:lang w:val="fr-CH"/>
              </w:rPr>
            </w:pPr>
            <w:r>
              <w:rPr>
                <w:rStyle w:val="propertyeditor"/>
                <w:rFonts w:ascii="Arial" w:hAnsi="Arial" w:cs="Arial"/>
                <w:noProof/>
                <w:color w:val="000101"/>
                <w:sz w:val="18"/>
                <w:szCs w:val="18"/>
                <w:lang w:val="fr-CH"/>
              </w:rPr>
              <w:t>0.03</w:t>
            </w:r>
            <w:r>
              <w:rPr>
                <w:rStyle w:val="propertyeditor"/>
                <w:rFonts w:ascii="Arial" w:hAnsi="Arial" w:cs="Arial"/>
                <w:noProof/>
                <w:color w:val="000101"/>
                <w:sz w:val="18"/>
                <w:szCs w:val="18"/>
                <w:lang w:val="fr-CH"/>
              </w:rPr>
              <w:t>2</w:t>
            </w:r>
          </w:p>
        </w:tc>
        <w:tc>
          <w:tcPr>
            <w:tcW w:w="1402" w:type="dxa"/>
            <w:tcBorders>
              <w:top w:val="nil"/>
              <w:left w:val="single" w:sz="8" w:space="0" w:color="auto"/>
              <w:bottom w:val="single" w:sz="8" w:space="0" w:color="auto"/>
              <w:right w:val="single" w:sz="8" w:space="0" w:color="000000"/>
            </w:tcBorders>
            <w:vAlign w:val="center"/>
            <w:hideMark/>
          </w:tcPr>
          <w:p w:rsidR="00000000" w:rsidRDefault="009C1351">
            <w:pPr>
              <w:widowControl w:val="0"/>
              <w:autoSpaceDE w:val="0"/>
              <w:autoSpaceDN w:val="0"/>
              <w:adjustRightInd w:val="0"/>
              <w:spacing w:after="0" w:line="240" w:lineRule="auto"/>
              <w:jc w:val="center"/>
              <w:rPr>
                <w:rFonts w:ascii="Arial" w:hAnsi="Arial" w:cs="Arial"/>
                <w:noProof/>
                <w:color w:val="000101"/>
                <w:sz w:val="18"/>
                <w:szCs w:val="18"/>
                <w:lang w:val="fr-CH"/>
              </w:rPr>
            </w:pPr>
            <w:r>
              <w:rPr>
                <w:rStyle w:val="propertyeditor"/>
                <w:rFonts w:ascii="Arial" w:hAnsi="Arial" w:cs="Arial"/>
                <w:noProof/>
                <w:color w:val="000101"/>
                <w:sz w:val="18"/>
                <w:szCs w:val="18"/>
                <w:lang w:val="fr-CH"/>
              </w:rPr>
              <w:t>0.03</w:t>
            </w:r>
            <w:r>
              <w:rPr>
                <w:rStyle w:val="propertyeditor"/>
                <w:rFonts w:ascii="Arial" w:hAnsi="Arial" w:cs="Arial"/>
                <w:noProof/>
                <w:color w:val="000101"/>
                <w:sz w:val="18"/>
                <w:szCs w:val="18"/>
                <w:lang w:val="fr-CH"/>
              </w:rPr>
              <w:t>2</w:t>
            </w:r>
          </w:p>
        </w:tc>
        <w:tc>
          <w:tcPr>
            <w:tcW w:w="1402" w:type="dxa"/>
            <w:tcBorders>
              <w:top w:val="nil"/>
              <w:left w:val="single" w:sz="8" w:space="0" w:color="auto"/>
              <w:bottom w:val="single" w:sz="8" w:space="0" w:color="auto"/>
              <w:right w:val="single" w:sz="8" w:space="0" w:color="000000"/>
            </w:tcBorders>
            <w:vAlign w:val="center"/>
            <w:hideMark/>
          </w:tcPr>
          <w:p w:rsidR="00000000" w:rsidRDefault="009C1351">
            <w:pPr>
              <w:widowControl w:val="0"/>
              <w:autoSpaceDE w:val="0"/>
              <w:autoSpaceDN w:val="0"/>
              <w:adjustRightInd w:val="0"/>
              <w:spacing w:after="0" w:line="240" w:lineRule="auto"/>
              <w:jc w:val="center"/>
              <w:rPr>
                <w:rFonts w:ascii="Arial" w:hAnsi="Arial" w:cs="Arial"/>
                <w:noProof/>
                <w:color w:val="000101"/>
                <w:sz w:val="18"/>
                <w:szCs w:val="18"/>
                <w:lang w:val="fr-CH"/>
              </w:rPr>
            </w:pPr>
            <w:r>
              <w:rPr>
                <w:rStyle w:val="propertyeditor"/>
                <w:rFonts w:ascii="Arial" w:hAnsi="Arial" w:cs="Arial"/>
                <w:noProof/>
                <w:color w:val="000101"/>
                <w:sz w:val="18"/>
                <w:szCs w:val="18"/>
                <w:lang w:val="fr-CH"/>
              </w:rPr>
              <w:t>0.03</w:t>
            </w:r>
            <w:r>
              <w:rPr>
                <w:rStyle w:val="propertyeditor"/>
                <w:rFonts w:ascii="Arial" w:hAnsi="Arial" w:cs="Arial"/>
                <w:noProof/>
                <w:color w:val="000101"/>
                <w:sz w:val="18"/>
                <w:szCs w:val="18"/>
                <w:lang w:val="fr-CH"/>
              </w:rPr>
              <w:t>2</w:t>
            </w:r>
          </w:p>
        </w:tc>
        <w:tc>
          <w:tcPr>
            <w:tcW w:w="1402" w:type="dxa"/>
            <w:tcBorders>
              <w:top w:val="nil"/>
              <w:left w:val="single" w:sz="8" w:space="0" w:color="auto"/>
              <w:bottom w:val="single" w:sz="8" w:space="0" w:color="auto"/>
              <w:right w:val="single" w:sz="8" w:space="0" w:color="000000"/>
            </w:tcBorders>
            <w:vAlign w:val="center"/>
            <w:hideMark/>
          </w:tcPr>
          <w:p w:rsidR="00000000" w:rsidRDefault="009C1351">
            <w:pPr>
              <w:widowControl w:val="0"/>
              <w:autoSpaceDE w:val="0"/>
              <w:autoSpaceDN w:val="0"/>
              <w:adjustRightInd w:val="0"/>
              <w:spacing w:after="0" w:line="240" w:lineRule="auto"/>
              <w:jc w:val="center"/>
              <w:rPr>
                <w:rFonts w:ascii="Arial" w:hAnsi="Arial" w:cs="Arial"/>
                <w:noProof/>
                <w:color w:val="000101"/>
                <w:sz w:val="18"/>
                <w:szCs w:val="18"/>
                <w:lang w:val="fr-CH"/>
              </w:rPr>
            </w:pPr>
            <w:r>
              <w:rPr>
                <w:rStyle w:val="propertyeditor"/>
                <w:rFonts w:ascii="Arial" w:hAnsi="Arial" w:cs="Arial"/>
                <w:noProof/>
                <w:color w:val="000101"/>
                <w:sz w:val="18"/>
                <w:szCs w:val="18"/>
                <w:lang w:val="fr-CH"/>
              </w:rPr>
              <w:t>0.03</w:t>
            </w:r>
            <w:r>
              <w:rPr>
                <w:rStyle w:val="propertyeditor"/>
                <w:rFonts w:ascii="Arial" w:hAnsi="Arial" w:cs="Arial"/>
                <w:noProof/>
                <w:color w:val="000101"/>
                <w:sz w:val="18"/>
                <w:szCs w:val="18"/>
                <w:lang w:val="fr-CH"/>
              </w:rPr>
              <w:t>2</w:t>
            </w:r>
          </w:p>
        </w:tc>
        <w:tc>
          <w:tcPr>
            <w:tcW w:w="1402" w:type="dxa"/>
            <w:tcBorders>
              <w:top w:val="nil"/>
              <w:left w:val="single" w:sz="8" w:space="0" w:color="auto"/>
              <w:bottom w:val="single" w:sz="8" w:space="0" w:color="auto"/>
              <w:right w:val="single" w:sz="8" w:space="0" w:color="000000"/>
            </w:tcBorders>
            <w:vAlign w:val="center"/>
            <w:hideMark/>
          </w:tcPr>
          <w:p w:rsidR="00000000" w:rsidRDefault="009C1351">
            <w:pPr>
              <w:widowControl w:val="0"/>
              <w:autoSpaceDE w:val="0"/>
              <w:autoSpaceDN w:val="0"/>
              <w:adjustRightInd w:val="0"/>
              <w:spacing w:after="0" w:line="240" w:lineRule="auto"/>
              <w:jc w:val="center"/>
              <w:rPr>
                <w:rFonts w:ascii="Arial" w:hAnsi="Arial" w:cs="Arial"/>
                <w:noProof/>
                <w:color w:val="000101"/>
                <w:sz w:val="18"/>
                <w:szCs w:val="18"/>
                <w:lang w:val="fr-CH"/>
              </w:rPr>
            </w:pPr>
            <w:r>
              <w:rPr>
                <w:rStyle w:val="propertyeditor"/>
                <w:rFonts w:ascii="Arial" w:hAnsi="Arial" w:cs="Arial"/>
                <w:noProof/>
                <w:color w:val="000101"/>
                <w:sz w:val="18"/>
                <w:szCs w:val="18"/>
                <w:lang w:val="fr-CH"/>
              </w:rPr>
              <w:t>0.03</w:t>
            </w:r>
            <w:r>
              <w:rPr>
                <w:rStyle w:val="propertyeditor"/>
                <w:rFonts w:ascii="Arial" w:hAnsi="Arial" w:cs="Arial"/>
                <w:noProof/>
                <w:color w:val="000101"/>
                <w:sz w:val="18"/>
                <w:szCs w:val="18"/>
                <w:lang w:val="fr-CH"/>
              </w:rPr>
              <w:t>2</w:t>
            </w:r>
          </w:p>
        </w:tc>
        <w:tc>
          <w:tcPr>
            <w:tcW w:w="1402" w:type="dxa"/>
            <w:tcBorders>
              <w:top w:val="nil"/>
              <w:left w:val="single" w:sz="8" w:space="0" w:color="auto"/>
              <w:bottom w:val="single" w:sz="8" w:space="0" w:color="auto"/>
              <w:right w:val="single" w:sz="8" w:space="0" w:color="000000"/>
            </w:tcBorders>
            <w:vAlign w:val="center"/>
            <w:hideMark/>
          </w:tcPr>
          <w:p w:rsidR="00000000" w:rsidRDefault="009C1351">
            <w:pPr>
              <w:widowControl w:val="0"/>
              <w:autoSpaceDE w:val="0"/>
              <w:autoSpaceDN w:val="0"/>
              <w:adjustRightInd w:val="0"/>
              <w:spacing w:after="0" w:line="240" w:lineRule="auto"/>
              <w:jc w:val="center"/>
              <w:rPr>
                <w:rFonts w:ascii="Arial" w:hAnsi="Arial" w:cs="Arial"/>
                <w:noProof/>
                <w:color w:val="000101"/>
                <w:sz w:val="18"/>
                <w:szCs w:val="18"/>
                <w:lang w:val="fr-CH"/>
              </w:rPr>
            </w:pPr>
            <w:r>
              <w:rPr>
                <w:rStyle w:val="propertyeditor"/>
                <w:rFonts w:ascii="Arial" w:hAnsi="Arial" w:cs="Arial"/>
                <w:noProof/>
                <w:color w:val="000101"/>
                <w:sz w:val="18"/>
                <w:szCs w:val="18"/>
                <w:lang w:val="fr-CH"/>
              </w:rPr>
              <w:t>0.03</w:t>
            </w:r>
            <w:r>
              <w:rPr>
                <w:rStyle w:val="propertyeditor"/>
                <w:rFonts w:ascii="Arial" w:hAnsi="Arial" w:cs="Arial"/>
                <w:noProof/>
                <w:color w:val="000101"/>
                <w:sz w:val="18"/>
                <w:szCs w:val="18"/>
                <w:lang w:val="fr-CH"/>
              </w:rPr>
              <w:t>2</w:t>
            </w:r>
          </w:p>
        </w:tc>
        <w:tc>
          <w:tcPr>
            <w:tcW w:w="1402" w:type="dxa"/>
            <w:tcBorders>
              <w:top w:val="nil"/>
              <w:left w:val="single" w:sz="8" w:space="0" w:color="auto"/>
              <w:bottom w:val="single" w:sz="8" w:space="0" w:color="auto"/>
              <w:right w:val="single" w:sz="8" w:space="0" w:color="000000"/>
            </w:tcBorders>
            <w:vAlign w:val="center"/>
            <w:hideMark/>
          </w:tcPr>
          <w:p w:rsidR="00000000" w:rsidRDefault="009C1351">
            <w:pPr>
              <w:widowControl w:val="0"/>
              <w:autoSpaceDE w:val="0"/>
              <w:autoSpaceDN w:val="0"/>
              <w:adjustRightInd w:val="0"/>
              <w:spacing w:after="0" w:line="240" w:lineRule="auto"/>
              <w:jc w:val="center"/>
              <w:rPr>
                <w:rFonts w:ascii="Arial" w:hAnsi="Arial" w:cs="Arial"/>
                <w:noProof/>
                <w:color w:val="000101"/>
                <w:sz w:val="18"/>
                <w:szCs w:val="18"/>
                <w:lang w:val="fr-CH"/>
              </w:rPr>
            </w:pPr>
            <w:r>
              <w:rPr>
                <w:rStyle w:val="propertyeditor"/>
                <w:rFonts w:ascii="Arial" w:hAnsi="Arial" w:cs="Arial"/>
                <w:noProof/>
                <w:color w:val="000101"/>
                <w:sz w:val="18"/>
                <w:szCs w:val="18"/>
                <w:lang w:val="fr-CH"/>
              </w:rPr>
              <w:t>0.03</w:t>
            </w:r>
            <w:r>
              <w:rPr>
                <w:rStyle w:val="propertyeditor"/>
                <w:rFonts w:ascii="Arial" w:hAnsi="Arial" w:cs="Arial"/>
                <w:noProof/>
                <w:color w:val="000101"/>
                <w:sz w:val="18"/>
                <w:szCs w:val="18"/>
                <w:lang w:val="fr-CH"/>
              </w:rPr>
              <w:t>2</w:t>
            </w:r>
          </w:p>
        </w:tc>
      </w:tr>
      <w:tr w:rsidR="00000000">
        <w:tc>
          <w:tcPr>
            <w:tcW w:w="3504" w:type="dxa"/>
            <w:tcBorders>
              <w:top w:val="nil"/>
              <w:left w:val="single" w:sz="8" w:space="0" w:color="auto"/>
              <w:bottom w:val="single" w:sz="8" w:space="0" w:color="auto"/>
              <w:right w:val="single" w:sz="8" w:space="0" w:color="000000"/>
            </w:tcBorders>
            <w:hideMark/>
          </w:tcPr>
          <w:p w:rsidR="00000000" w:rsidRDefault="009C1351">
            <w:pPr>
              <w:widowControl w:val="0"/>
              <w:autoSpaceDE w:val="0"/>
              <w:autoSpaceDN w:val="0"/>
              <w:adjustRightInd w:val="0"/>
              <w:spacing w:after="0" w:line="240" w:lineRule="auto"/>
              <w:rPr>
                <w:rFonts w:ascii="Arial" w:hAnsi="Arial" w:cs="Arial"/>
                <w:noProof/>
                <w:color w:val="000101"/>
                <w:sz w:val="18"/>
                <w:szCs w:val="18"/>
                <w:lang w:val="fr-CH"/>
              </w:rPr>
            </w:pPr>
            <w:r>
              <w:rPr>
                <w:rStyle w:val="propertyeditor"/>
                <w:rFonts w:ascii="Arial" w:hAnsi="Arial" w:cs="Arial"/>
                <w:noProof/>
                <w:color w:val="000101"/>
                <w:sz w:val="18"/>
                <w:szCs w:val="18"/>
                <w:lang w:val="fr-CH"/>
              </w:rPr>
              <w:t>Reconstit syringe for Y</w:t>
            </w:r>
            <w:r>
              <w:rPr>
                <w:rStyle w:val="propertyeditor"/>
                <w:rFonts w:ascii="Arial" w:hAnsi="Arial" w:cs="Arial"/>
                <w:noProof/>
                <w:color w:val="000101"/>
                <w:sz w:val="18"/>
                <w:szCs w:val="18"/>
                <w:lang w:val="fr-CH"/>
              </w:rPr>
              <w:t>F</w:t>
            </w:r>
          </w:p>
        </w:tc>
        <w:tc>
          <w:tcPr>
            <w:tcW w:w="2102" w:type="dxa"/>
            <w:tcBorders>
              <w:top w:val="nil"/>
              <w:left w:val="single" w:sz="8" w:space="0" w:color="auto"/>
              <w:bottom w:val="single" w:sz="8" w:space="0" w:color="auto"/>
              <w:right w:val="single" w:sz="8" w:space="0" w:color="000000"/>
            </w:tcBorders>
            <w:hideMark/>
          </w:tcPr>
          <w:p w:rsidR="00000000" w:rsidRDefault="009C1351">
            <w:pPr>
              <w:widowControl w:val="0"/>
              <w:autoSpaceDE w:val="0"/>
              <w:autoSpaceDN w:val="0"/>
              <w:adjustRightInd w:val="0"/>
              <w:spacing w:after="0" w:line="240" w:lineRule="auto"/>
              <w:jc w:val="center"/>
              <w:rPr>
                <w:rFonts w:ascii="Arial" w:hAnsi="Arial" w:cs="Arial"/>
                <w:noProof/>
                <w:color w:val="000101"/>
                <w:sz w:val="18"/>
                <w:szCs w:val="18"/>
                <w:lang w:val="fr-CH"/>
              </w:rPr>
            </w:pPr>
            <w:r>
              <w:rPr>
                <w:rStyle w:val="propertyeditor"/>
                <w:rFonts w:ascii="Arial" w:hAnsi="Arial" w:cs="Arial"/>
                <w:noProof/>
                <w:color w:val="000101"/>
                <w:sz w:val="18"/>
                <w:szCs w:val="18"/>
                <w:lang w:val="fr-CH"/>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9C1351">
            <w:pPr>
              <w:widowControl w:val="0"/>
              <w:autoSpaceDE w:val="0"/>
              <w:autoSpaceDN w:val="0"/>
              <w:adjustRightInd w:val="0"/>
              <w:spacing w:after="0" w:line="240" w:lineRule="auto"/>
              <w:jc w:val="center"/>
              <w:rPr>
                <w:rFonts w:ascii="Arial" w:hAnsi="Arial" w:cs="Arial"/>
                <w:noProof/>
                <w:color w:val="000101"/>
                <w:sz w:val="18"/>
                <w:szCs w:val="18"/>
                <w:lang w:val="fr-CH"/>
              </w:rPr>
            </w:pPr>
            <w:r>
              <w:rPr>
                <w:rStyle w:val="propertyeditor"/>
                <w:rFonts w:ascii="Arial" w:hAnsi="Arial" w:cs="Arial"/>
                <w:noProof/>
                <w:color w:val="000101"/>
                <w:sz w:val="18"/>
                <w:szCs w:val="18"/>
                <w:lang w:val="fr-CH"/>
              </w:rPr>
              <w:t>0.03</w:t>
            </w:r>
            <w:r>
              <w:rPr>
                <w:rStyle w:val="propertyeditor"/>
                <w:rFonts w:ascii="Arial" w:hAnsi="Arial" w:cs="Arial"/>
                <w:noProof/>
                <w:color w:val="000101"/>
                <w:sz w:val="18"/>
                <w:szCs w:val="18"/>
                <w:lang w:val="fr-CH"/>
              </w:rPr>
              <w:t>8</w:t>
            </w:r>
          </w:p>
        </w:tc>
        <w:tc>
          <w:tcPr>
            <w:tcW w:w="1402" w:type="dxa"/>
            <w:tcBorders>
              <w:top w:val="nil"/>
              <w:left w:val="single" w:sz="8" w:space="0" w:color="auto"/>
              <w:bottom w:val="single" w:sz="8" w:space="0" w:color="auto"/>
              <w:right w:val="single" w:sz="8" w:space="0" w:color="000000"/>
            </w:tcBorders>
            <w:vAlign w:val="center"/>
            <w:hideMark/>
          </w:tcPr>
          <w:p w:rsidR="00000000" w:rsidRDefault="009C1351">
            <w:pPr>
              <w:widowControl w:val="0"/>
              <w:autoSpaceDE w:val="0"/>
              <w:autoSpaceDN w:val="0"/>
              <w:adjustRightInd w:val="0"/>
              <w:spacing w:after="0" w:line="240" w:lineRule="auto"/>
              <w:jc w:val="center"/>
              <w:rPr>
                <w:rFonts w:ascii="Arial" w:hAnsi="Arial" w:cs="Arial"/>
                <w:noProof/>
                <w:color w:val="000101"/>
                <w:sz w:val="18"/>
                <w:szCs w:val="18"/>
                <w:lang w:val="fr-CH"/>
              </w:rPr>
            </w:pPr>
            <w:r>
              <w:rPr>
                <w:rStyle w:val="propertyeditor"/>
                <w:rFonts w:ascii="Arial" w:hAnsi="Arial" w:cs="Arial"/>
                <w:noProof/>
                <w:color w:val="000101"/>
                <w:sz w:val="18"/>
                <w:szCs w:val="18"/>
                <w:lang w:val="fr-CH"/>
              </w:rPr>
              <w:t>0.03</w:t>
            </w:r>
            <w:r>
              <w:rPr>
                <w:rStyle w:val="propertyeditor"/>
                <w:rFonts w:ascii="Arial" w:hAnsi="Arial" w:cs="Arial"/>
                <w:noProof/>
                <w:color w:val="000101"/>
                <w:sz w:val="18"/>
                <w:szCs w:val="18"/>
                <w:lang w:val="fr-CH"/>
              </w:rPr>
              <w:t>8</w:t>
            </w:r>
          </w:p>
        </w:tc>
        <w:tc>
          <w:tcPr>
            <w:tcW w:w="1402" w:type="dxa"/>
            <w:tcBorders>
              <w:top w:val="nil"/>
              <w:left w:val="single" w:sz="8" w:space="0" w:color="auto"/>
              <w:bottom w:val="single" w:sz="8" w:space="0" w:color="auto"/>
              <w:right w:val="single" w:sz="8" w:space="0" w:color="000000"/>
            </w:tcBorders>
            <w:vAlign w:val="center"/>
            <w:hideMark/>
          </w:tcPr>
          <w:p w:rsidR="00000000" w:rsidRDefault="009C1351">
            <w:pPr>
              <w:widowControl w:val="0"/>
              <w:autoSpaceDE w:val="0"/>
              <w:autoSpaceDN w:val="0"/>
              <w:adjustRightInd w:val="0"/>
              <w:spacing w:after="0" w:line="240" w:lineRule="auto"/>
              <w:jc w:val="center"/>
              <w:rPr>
                <w:rFonts w:ascii="Arial" w:hAnsi="Arial" w:cs="Arial"/>
                <w:noProof/>
                <w:color w:val="000101"/>
                <w:sz w:val="18"/>
                <w:szCs w:val="18"/>
                <w:lang w:val="fr-CH"/>
              </w:rPr>
            </w:pPr>
            <w:r>
              <w:rPr>
                <w:rStyle w:val="propertyeditor"/>
                <w:rFonts w:ascii="Arial" w:hAnsi="Arial" w:cs="Arial"/>
                <w:noProof/>
                <w:color w:val="000101"/>
                <w:sz w:val="18"/>
                <w:szCs w:val="18"/>
                <w:lang w:val="fr-CH"/>
              </w:rPr>
              <w:t>0.03</w:t>
            </w:r>
            <w:r>
              <w:rPr>
                <w:rStyle w:val="propertyeditor"/>
                <w:rFonts w:ascii="Arial" w:hAnsi="Arial" w:cs="Arial"/>
                <w:noProof/>
                <w:color w:val="000101"/>
                <w:sz w:val="18"/>
                <w:szCs w:val="18"/>
                <w:lang w:val="fr-CH"/>
              </w:rPr>
              <w:t>8</w:t>
            </w:r>
          </w:p>
        </w:tc>
        <w:tc>
          <w:tcPr>
            <w:tcW w:w="1402" w:type="dxa"/>
            <w:tcBorders>
              <w:top w:val="nil"/>
              <w:left w:val="single" w:sz="8" w:space="0" w:color="auto"/>
              <w:bottom w:val="single" w:sz="8" w:space="0" w:color="auto"/>
              <w:right w:val="single" w:sz="8" w:space="0" w:color="000000"/>
            </w:tcBorders>
            <w:vAlign w:val="center"/>
            <w:hideMark/>
          </w:tcPr>
          <w:p w:rsidR="00000000" w:rsidRDefault="009C1351">
            <w:pPr>
              <w:widowControl w:val="0"/>
              <w:autoSpaceDE w:val="0"/>
              <w:autoSpaceDN w:val="0"/>
              <w:adjustRightInd w:val="0"/>
              <w:spacing w:after="0" w:line="240" w:lineRule="auto"/>
              <w:jc w:val="center"/>
              <w:rPr>
                <w:rFonts w:ascii="Arial" w:hAnsi="Arial" w:cs="Arial"/>
                <w:noProof/>
                <w:color w:val="000101"/>
                <w:sz w:val="18"/>
                <w:szCs w:val="18"/>
                <w:lang w:val="fr-CH"/>
              </w:rPr>
            </w:pPr>
            <w:r>
              <w:rPr>
                <w:rStyle w:val="propertyeditor"/>
                <w:rFonts w:ascii="Arial" w:hAnsi="Arial" w:cs="Arial"/>
                <w:noProof/>
                <w:color w:val="000101"/>
                <w:sz w:val="18"/>
                <w:szCs w:val="18"/>
                <w:lang w:val="fr-CH"/>
              </w:rPr>
              <w:t>0.03</w:t>
            </w:r>
            <w:r>
              <w:rPr>
                <w:rStyle w:val="propertyeditor"/>
                <w:rFonts w:ascii="Arial" w:hAnsi="Arial" w:cs="Arial"/>
                <w:noProof/>
                <w:color w:val="000101"/>
                <w:sz w:val="18"/>
                <w:szCs w:val="18"/>
                <w:lang w:val="fr-CH"/>
              </w:rPr>
              <w:t>8</w:t>
            </w:r>
          </w:p>
        </w:tc>
        <w:tc>
          <w:tcPr>
            <w:tcW w:w="1402" w:type="dxa"/>
            <w:tcBorders>
              <w:top w:val="nil"/>
              <w:left w:val="single" w:sz="8" w:space="0" w:color="auto"/>
              <w:bottom w:val="single" w:sz="8" w:space="0" w:color="auto"/>
              <w:right w:val="single" w:sz="8" w:space="0" w:color="000000"/>
            </w:tcBorders>
            <w:vAlign w:val="center"/>
            <w:hideMark/>
          </w:tcPr>
          <w:p w:rsidR="00000000" w:rsidRDefault="009C1351">
            <w:pPr>
              <w:widowControl w:val="0"/>
              <w:autoSpaceDE w:val="0"/>
              <w:autoSpaceDN w:val="0"/>
              <w:adjustRightInd w:val="0"/>
              <w:spacing w:after="0" w:line="240" w:lineRule="auto"/>
              <w:jc w:val="center"/>
              <w:rPr>
                <w:rFonts w:ascii="Arial" w:hAnsi="Arial" w:cs="Arial"/>
                <w:noProof/>
                <w:color w:val="000101"/>
                <w:sz w:val="18"/>
                <w:szCs w:val="18"/>
                <w:lang w:val="fr-CH"/>
              </w:rPr>
            </w:pPr>
            <w:r>
              <w:rPr>
                <w:rStyle w:val="propertyeditor"/>
                <w:rFonts w:ascii="Arial" w:hAnsi="Arial" w:cs="Arial"/>
                <w:noProof/>
                <w:color w:val="000101"/>
                <w:sz w:val="18"/>
                <w:szCs w:val="18"/>
                <w:lang w:val="fr-CH"/>
              </w:rPr>
              <w:t>0.03</w:t>
            </w:r>
            <w:r>
              <w:rPr>
                <w:rStyle w:val="propertyeditor"/>
                <w:rFonts w:ascii="Arial" w:hAnsi="Arial" w:cs="Arial"/>
                <w:noProof/>
                <w:color w:val="000101"/>
                <w:sz w:val="18"/>
                <w:szCs w:val="18"/>
                <w:lang w:val="fr-CH"/>
              </w:rPr>
              <w:t>8</w:t>
            </w:r>
          </w:p>
        </w:tc>
        <w:tc>
          <w:tcPr>
            <w:tcW w:w="1402" w:type="dxa"/>
            <w:tcBorders>
              <w:top w:val="nil"/>
              <w:left w:val="single" w:sz="8" w:space="0" w:color="auto"/>
              <w:bottom w:val="single" w:sz="8" w:space="0" w:color="auto"/>
              <w:right w:val="single" w:sz="8" w:space="0" w:color="000000"/>
            </w:tcBorders>
            <w:vAlign w:val="center"/>
            <w:hideMark/>
          </w:tcPr>
          <w:p w:rsidR="00000000" w:rsidRDefault="009C1351">
            <w:pPr>
              <w:widowControl w:val="0"/>
              <w:autoSpaceDE w:val="0"/>
              <w:autoSpaceDN w:val="0"/>
              <w:adjustRightInd w:val="0"/>
              <w:spacing w:after="0" w:line="240" w:lineRule="auto"/>
              <w:jc w:val="center"/>
              <w:rPr>
                <w:rFonts w:ascii="Arial" w:hAnsi="Arial" w:cs="Arial"/>
                <w:noProof/>
                <w:color w:val="000101"/>
                <w:sz w:val="18"/>
                <w:szCs w:val="18"/>
                <w:lang w:val="fr-CH"/>
              </w:rPr>
            </w:pPr>
            <w:r>
              <w:rPr>
                <w:rStyle w:val="propertyeditor"/>
                <w:rFonts w:ascii="Arial" w:hAnsi="Arial" w:cs="Arial"/>
                <w:noProof/>
                <w:color w:val="000101"/>
                <w:sz w:val="18"/>
                <w:szCs w:val="18"/>
                <w:lang w:val="fr-CH"/>
              </w:rPr>
              <w:t>0.03</w:t>
            </w:r>
            <w:r>
              <w:rPr>
                <w:rStyle w:val="propertyeditor"/>
                <w:rFonts w:ascii="Arial" w:hAnsi="Arial" w:cs="Arial"/>
                <w:noProof/>
                <w:color w:val="000101"/>
                <w:sz w:val="18"/>
                <w:szCs w:val="18"/>
                <w:lang w:val="fr-CH"/>
              </w:rPr>
              <w:t>8</w:t>
            </w:r>
          </w:p>
        </w:tc>
        <w:tc>
          <w:tcPr>
            <w:tcW w:w="1402" w:type="dxa"/>
            <w:tcBorders>
              <w:top w:val="nil"/>
              <w:left w:val="single" w:sz="8" w:space="0" w:color="auto"/>
              <w:bottom w:val="single" w:sz="8" w:space="0" w:color="auto"/>
              <w:right w:val="single" w:sz="8" w:space="0" w:color="000000"/>
            </w:tcBorders>
            <w:vAlign w:val="center"/>
            <w:hideMark/>
          </w:tcPr>
          <w:p w:rsidR="00000000" w:rsidRDefault="009C1351">
            <w:pPr>
              <w:widowControl w:val="0"/>
              <w:autoSpaceDE w:val="0"/>
              <w:autoSpaceDN w:val="0"/>
              <w:adjustRightInd w:val="0"/>
              <w:spacing w:after="0" w:line="240" w:lineRule="auto"/>
              <w:jc w:val="center"/>
              <w:rPr>
                <w:rFonts w:ascii="Arial" w:hAnsi="Arial" w:cs="Arial"/>
                <w:noProof/>
                <w:color w:val="000101"/>
                <w:sz w:val="18"/>
                <w:szCs w:val="18"/>
                <w:lang w:val="fr-CH"/>
              </w:rPr>
            </w:pPr>
            <w:r>
              <w:rPr>
                <w:rStyle w:val="propertyeditor"/>
                <w:rFonts w:ascii="Arial" w:hAnsi="Arial" w:cs="Arial"/>
                <w:noProof/>
                <w:color w:val="000101"/>
                <w:sz w:val="18"/>
                <w:szCs w:val="18"/>
                <w:lang w:val="fr-CH"/>
              </w:rPr>
              <w:t>0.03</w:t>
            </w:r>
            <w:r>
              <w:rPr>
                <w:rStyle w:val="propertyeditor"/>
                <w:rFonts w:ascii="Arial" w:hAnsi="Arial" w:cs="Arial"/>
                <w:noProof/>
                <w:color w:val="000101"/>
                <w:sz w:val="18"/>
                <w:szCs w:val="18"/>
                <w:lang w:val="fr-CH"/>
              </w:rPr>
              <w:t>8</w:t>
            </w:r>
          </w:p>
        </w:tc>
      </w:tr>
      <w:tr w:rsidR="00000000">
        <w:tc>
          <w:tcPr>
            <w:tcW w:w="3504" w:type="dxa"/>
            <w:tcBorders>
              <w:top w:val="nil"/>
              <w:left w:val="single" w:sz="8" w:space="0" w:color="auto"/>
              <w:bottom w:val="single" w:sz="8" w:space="0" w:color="auto"/>
              <w:right w:val="single" w:sz="8" w:space="0" w:color="000000"/>
            </w:tcBorders>
            <w:hideMark/>
          </w:tcPr>
          <w:p w:rsidR="00000000" w:rsidRDefault="009C1351">
            <w:pPr>
              <w:widowControl w:val="0"/>
              <w:autoSpaceDE w:val="0"/>
              <w:autoSpaceDN w:val="0"/>
              <w:adjustRightInd w:val="0"/>
              <w:spacing w:after="0" w:line="240" w:lineRule="auto"/>
              <w:rPr>
                <w:rFonts w:ascii="Arial" w:hAnsi="Arial" w:cs="Arial"/>
                <w:noProof/>
                <w:color w:val="000101"/>
                <w:sz w:val="18"/>
                <w:szCs w:val="18"/>
                <w:lang w:val="fr-CH"/>
              </w:rPr>
            </w:pPr>
            <w:r>
              <w:rPr>
                <w:rStyle w:val="propertyeditor"/>
                <w:rFonts w:ascii="Arial" w:hAnsi="Arial" w:cs="Arial"/>
                <w:noProof/>
                <w:color w:val="000101"/>
                <w:sz w:val="18"/>
                <w:szCs w:val="18"/>
                <w:lang w:val="fr-CH"/>
              </w:rPr>
              <w:t>Rotavirus 2-dose schedul</w:t>
            </w:r>
            <w:r>
              <w:rPr>
                <w:rStyle w:val="propertyeditor"/>
                <w:rFonts w:ascii="Arial" w:hAnsi="Arial" w:cs="Arial"/>
                <w:noProof/>
                <w:color w:val="000101"/>
                <w:sz w:val="18"/>
                <w:szCs w:val="18"/>
                <w:lang w:val="fr-CH"/>
              </w:rPr>
              <w:t>e</w:t>
            </w:r>
          </w:p>
        </w:tc>
        <w:tc>
          <w:tcPr>
            <w:tcW w:w="2102" w:type="dxa"/>
            <w:tcBorders>
              <w:top w:val="nil"/>
              <w:left w:val="single" w:sz="8" w:space="0" w:color="auto"/>
              <w:bottom w:val="single" w:sz="8" w:space="0" w:color="auto"/>
              <w:right w:val="single" w:sz="8" w:space="0" w:color="000000"/>
            </w:tcBorders>
            <w:hideMark/>
          </w:tcPr>
          <w:p w:rsidR="00000000" w:rsidRDefault="009C1351">
            <w:pPr>
              <w:widowControl w:val="0"/>
              <w:autoSpaceDE w:val="0"/>
              <w:autoSpaceDN w:val="0"/>
              <w:adjustRightInd w:val="0"/>
              <w:spacing w:after="0" w:line="240" w:lineRule="auto"/>
              <w:jc w:val="center"/>
              <w:rPr>
                <w:rFonts w:ascii="Arial" w:hAnsi="Arial" w:cs="Arial"/>
                <w:noProof/>
                <w:color w:val="000101"/>
                <w:sz w:val="18"/>
                <w:szCs w:val="18"/>
                <w:lang w:val="fr-CH"/>
              </w:rPr>
            </w:pPr>
            <w:r>
              <w:rPr>
                <w:rStyle w:val="propertyeditor"/>
                <w:rFonts w:ascii="Arial" w:hAnsi="Arial" w:cs="Arial"/>
                <w:noProof/>
                <w:color w:val="000101"/>
                <w:sz w:val="18"/>
                <w:szCs w:val="18"/>
                <w:lang w:val="fr-CH"/>
              </w:rPr>
              <w:t>1</w:t>
            </w:r>
          </w:p>
        </w:tc>
        <w:tc>
          <w:tcPr>
            <w:tcW w:w="1402" w:type="dxa"/>
            <w:tcBorders>
              <w:top w:val="nil"/>
              <w:left w:val="single" w:sz="8" w:space="0" w:color="auto"/>
              <w:bottom w:val="single" w:sz="8" w:space="0" w:color="auto"/>
              <w:right w:val="single" w:sz="8" w:space="0" w:color="000000"/>
            </w:tcBorders>
            <w:vAlign w:val="center"/>
            <w:hideMark/>
          </w:tcPr>
          <w:p w:rsidR="00000000" w:rsidRDefault="009C1351">
            <w:pPr>
              <w:widowControl w:val="0"/>
              <w:autoSpaceDE w:val="0"/>
              <w:autoSpaceDN w:val="0"/>
              <w:adjustRightInd w:val="0"/>
              <w:spacing w:after="0" w:line="240" w:lineRule="auto"/>
              <w:jc w:val="center"/>
              <w:rPr>
                <w:rFonts w:ascii="Arial" w:hAnsi="Arial" w:cs="Arial"/>
                <w:noProof/>
                <w:color w:val="000101"/>
                <w:sz w:val="18"/>
                <w:szCs w:val="18"/>
                <w:lang w:val="fr-CH"/>
              </w:rPr>
            </w:pPr>
            <w:r>
              <w:rPr>
                <w:rStyle w:val="propertyeditor"/>
                <w:rFonts w:ascii="Arial" w:hAnsi="Arial" w:cs="Arial"/>
                <w:noProof/>
                <w:color w:val="000101"/>
                <w:sz w:val="18"/>
                <w:szCs w:val="18"/>
                <w:lang w:val="fr-CH"/>
              </w:rPr>
              <w:t>7.50</w:t>
            </w:r>
            <w:r>
              <w:rPr>
                <w:rStyle w:val="propertyeditor"/>
                <w:rFonts w:ascii="Arial" w:hAnsi="Arial" w:cs="Arial"/>
                <w:noProof/>
                <w:color w:val="000101"/>
                <w:sz w:val="18"/>
                <w:szCs w:val="18"/>
                <w:lang w:val="fr-CH"/>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9C1351">
            <w:pPr>
              <w:widowControl w:val="0"/>
              <w:autoSpaceDE w:val="0"/>
              <w:autoSpaceDN w:val="0"/>
              <w:adjustRightInd w:val="0"/>
              <w:spacing w:after="0" w:line="240" w:lineRule="auto"/>
              <w:jc w:val="center"/>
              <w:rPr>
                <w:rFonts w:ascii="Arial" w:hAnsi="Arial" w:cs="Arial"/>
                <w:noProof/>
                <w:color w:val="000101"/>
                <w:sz w:val="18"/>
                <w:szCs w:val="18"/>
                <w:lang w:val="fr-CH"/>
              </w:rPr>
            </w:pPr>
            <w:r>
              <w:rPr>
                <w:rStyle w:val="propertyeditor"/>
                <w:rFonts w:ascii="Arial" w:hAnsi="Arial" w:cs="Arial"/>
                <w:noProof/>
                <w:color w:val="000101"/>
                <w:sz w:val="18"/>
                <w:szCs w:val="18"/>
                <w:lang w:val="fr-CH"/>
              </w:rPr>
              <w:t>6.00</w:t>
            </w:r>
            <w:r>
              <w:rPr>
                <w:rStyle w:val="propertyeditor"/>
                <w:rFonts w:ascii="Arial" w:hAnsi="Arial" w:cs="Arial"/>
                <w:noProof/>
                <w:color w:val="000101"/>
                <w:sz w:val="18"/>
                <w:szCs w:val="18"/>
                <w:lang w:val="fr-CH"/>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9C1351">
            <w:pPr>
              <w:widowControl w:val="0"/>
              <w:autoSpaceDE w:val="0"/>
              <w:autoSpaceDN w:val="0"/>
              <w:adjustRightInd w:val="0"/>
              <w:spacing w:after="0" w:line="240" w:lineRule="auto"/>
              <w:jc w:val="center"/>
              <w:rPr>
                <w:rFonts w:ascii="Arial" w:hAnsi="Arial" w:cs="Arial"/>
                <w:noProof/>
                <w:color w:val="000101"/>
                <w:sz w:val="18"/>
                <w:szCs w:val="18"/>
                <w:lang w:val="fr-CH"/>
              </w:rPr>
            </w:pPr>
            <w:r>
              <w:rPr>
                <w:rStyle w:val="propertyeditor"/>
                <w:rFonts w:ascii="Arial" w:hAnsi="Arial" w:cs="Arial"/>
                <w:noProof/>
                <w:color w:val="000101"/>
                <w:sz w:val="18"/>
                <w:szCs w:val="18"/>
                <w:lang w:val="fr-CH"/>
              </w:rPr>
              <w:t>5.00</w:t>
            </w:r>
            <w:r>
              <w:rPr>
                <w:rStyle w:val="propertyeditor"/>
                <w:rFonts w:ascii="Arial" w:hAnsi="Arial" w:cs="Arial"/>
                <w:noProof/>
                <w:color w:val="000101"/>
                <w:sz w:val="18"/>
                <w:szCs w:val="18"/>
                <w:lang w:val="fr-CH"/>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9C1351">
            <w:pPr>
              <w:widowControl w:val="0"/>
              <w:autoSpaceDE w:val="0"/>
              <w:autoSpaceDN w:val="0"/>
              <w:adjustRightInd w:val="0"/>
              <w:spacing w:after="0" w:line="240" w:lineRule="auto"/>
              <w:jc w:val="center"/>
              <w:rPr>
                <w:rFonts w:ascii="Arial" w:hAnsi="Arial" w:cs="Arial"/>
                <w:noProof/>
                <w:color w:val="000101"/>
                <w:sz w:val="18"/>
                <w:szCs w:val="18"/>
                <w:lang w:val="fr-CH"/>
              </w:rPr>
            </w:pPr>
            <w:r>
              <w:rPr>
                <w:rStyle w:val="propertyeditor"/>
                <w:rFonts w:ascii="Arial" w:hAnsi="Arial" w:cs="Arial"/>
                <w:noProof/>
                <w:color w:val="000101"/>
                <w:sz w:val="18"/>
                <w:szCs w:val="18"/>
                <w:lang w:val="fr-CH"/>
              </w:rPr>
              <w:t>4.00</w:t>
            </w:r>
            <w:r>
              <w:rPr>
                <w:rStyle w:val="propertyeditor"/>
                <w:rFonts w:ascii="Arial" w:hAnsi="Arial" w:cs="Arial"/>
                <w:noProof/>
                <w:color w:val="000101"/>
                <w:sz w:val="18"/>
                <w:szCs w:val="18"/>
                <w:lang w:val="fr-CH"/>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9C1351">
            <w:pPr>
              <w:widowControl w:val="0"/>
              <w:autoSpaceDE w:val="0"/>
              <w:autoSpaceDN w:val="0"/>
              <w:adjustRightInd w:val="0"/>
              <w:spacing w:after="0" w:line="240" w:lineRule="auto"/>
              <w:jc w:val="center"/>
              <w:rPr>
                <w:rFonts w:ascii="Arial" w:hAnsi="Arial" w:cs="Arial"/>
                <w:noProof/>
                <w:color w:val="000101"/>
                <w:sz w:val="18"/>
                <w:szCs w:val="18"/>
                <w:lang w:val="fr-CH"/>
              </w:rPr>
            </w:pPr>
            <w:r>
              <w:rPr>
                <w:rStyle w:val="propertyeditor"/>
                <w:rFonts w:ascii="Arial" w:hAnsi="Arial" w:cs="Arial"/>
                <w:noProof/>
                <w:color w:val="000101"/>
                <w:sz w:val="18"/>
                <w:szCs w:val="18"/>
                <w:lang w:val="fr-CH"/>
              </w:rPr>
              <w:t>3.60</w:t>
            </w:r>
            <w:r>
              <w:rPr>
                <w:rStyle w:val="propertyeditor"/>
                <w:rFonts w:ascii="Arial" w:hAnsi="Arial" w:cs="Arial"/>
                <w:noProof/>
                <w:color w:val="000101"/>
                <w:sz w:val="18"/>
                <w:szCs w:val="18"/>
                <w:lang w:val="fr-CH"/>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9C1351">
            <w:pPr>
              <w:widowControl w:val="0"/>
              <w:autoSpaceDE w:val="0"/>
              <w:autoSpaceDN w:val="0"/>
              <w:adjustRightInd w:val="0"/>
              <w:spacing w:after="0" w:line="240" w:lineRule="auto"/>
              <w:jc w:val="center"/>
              <w:rPr>
                <w:rFonts w:ascii="Arial" w:hAnsi="Arial" w:cs="Arial"/>
                <w:noProof/>
                <w:color w:val="000101"/>
                <w:sz w:val="18"/>
                <w:szCs w:val="18"/>
                <w:lang w:val="fr-CH"/>
              </w:rPr>
            </w:pPr>
            <w:r>
              <w:rPr>
                <w:rStyle w:val="propertyeditor"/>
                <w:rFonts w:ascii="Arial" w:hAnsi="Arial" w:cs="Arial"/>
                <w:noProof/>
                <w:color w:val="000101"/>
                <w:sz w:val="18"/>
                <w:szCs w:val="18"/>
                <w:lang w:val="fr-CH"/>
              </w:rPr>
              <w:t>3.60</w:t>
            </w:r>
            <w:r>
              <w:rPr>
                <w:rStyle w:val="propertyeditor"/>
                <w:rFonts w:ascii="Arial" w:hAnsi="Arial" w:cs="Arial"/>
                <w:noProof/>
                <w:color w:val="000101"/>
                <w:sz w:val="18"/>
                <w:szCs w:val="18"/>
                <w:lang w:val="fr-CH"/>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9C1351">
            <w:pPr>
              <w:widowControl w:val="0"/>
              <w:autoSpaceDE w:val="0"/>
              <w:autoSpaceDN w:val="0"/>
              <w:adjustRightInd w:val="0"/>
              <w:spacing w:after="0" w:line="240" w:lineRule="auto"/>
              <w:jc w:val="center"/>
              <w:rPr>
                <w:rFonts w:ascii="Arial" w:hAnsi="Arial" w:cs="Arial"/>
                <w:noProof/>
                <w:color w:val="000101"/>
                <w:sz w:val="18"/>
                <w:szCs w:val="18"/>
                <w:lang w:val="fr-CH"/>
              </w:rPr>
            </w:pPr>
            <w:r>
              <w:rPr>
                <w:rStyle w:val="propertyeditor"/>
                <w:rFonts w:ascii="Arial" w:hAnsi="Arial" w:cs="Arial"/>
                <w:noProof/>
                <w:color w:val="000101"/>
                <w:sz w:val="18"/>
                <w:szCs w:val="18"/>
                <w:lang w:val="fr-CH"/>
              </w:rPr>
              <w:t>3.60</w:t>
            </w:r>
            <w:r>
              <w:rPr>
                <w:rStyle w:val="propertyeditor"/>
                <w:rFonts w:ascii="Arial" w:hAnsi="Arial" w:cs="Arial"/>
                <w:noProof/>
                <w:color w:val="000101"/>
                <w:sz w:val="18"/>
                <w:szCs w:val="18"/>
                <w:lang w:val="fr-CH"/>
              </w:rPr>
              <w:t>0</w:t>
            </w:r>
          </w:p>
        </w:tc>
      </w:tr>
      <w:tr w:rsidR="00000000">
        <w:tc>
          <w:tcPr>
            <w:tcW w:w="3504" w:type="dxa"/>
            <w:tcBorders>
              <w:top w:val="nil"/>
              <w:left w:val="single" w:sz="8" w:space="0" w:color="auto"/>
              <w:bottom w:val="single" w:sz="8" w:space="0" w:color="auto"/>
              <w:right w:val="single" w:sz="8" w:space="0" w:color="000000"/>
            </w:tcBorders>
            <w:hideMark/>
          </w:tcPr>
          <w:p w:rsidR="00000000" w:rsidRDefault="009C1351">
            <w:pPr>
              <w:widowControl w:val="0"/>
              <w:autoSpaceDE w:val="0"/>
              <w:autoSpaceDN w:val="0"/>
              <w:adjustRightInd w:val="0"/>
              <w:spacing w:after="0" w:line="240" w:lineRule="auto"/>
              <w:rPr>
                <w:rFonts w:ascii="Arial" w:hAnsi="Arial" w:cs="Arial"/>
                <w:noProof/>
                <w:color w:val="000101"/>
                <w:sz w:val="18"/>
                <w:szCs w:val="18"/>
                <w:lang w:val="fr-CH"/>
              </w:rPr>
            </w:pPr>
            <w:r>
              <w:rPr>
                <w:rStyle w:val="propertyeditor"/>
                <w:rFonts w:ascii="Arial" w:hAnsi="Arial" w:cs="Arial"/>
                <w:noProof/>
                <w:color w:val="000101"/>
                <w:sz w:val="18"/>
                <w:szCs w:val="18"/>
                <w:lang w:val="fr-CH"/>
              </w:rPr>
              <w:t>Rotavirus 3-dose schedul</w:t>
            </w:r>
            <w:r>
              <w:rPr>
                <w:rStyle w:val="propertyeditor"/>
                <w:rFonts w:ascii="Arial" w:hAnsi="Arial" w:cs="Arial"/>
                <w:noProof/>
                <w:color w:val="000101"/>
                <w:sz w:val="18"/>
                <w:szCs w:val="18"/>
                <w:lang w:val="fr-CH"/>
              </w:rPr>
              <w:t>e</w:t>
            </w:r>
          </w:p>
        </w:tc>
        <w:tc>
          <w:tcPr>
            <w:tcW w:w="2102" w:type="dxa"/>
            <w:tcBorders>
              <w:top w:val="nil"/>
              <w:left w:val="single" w:sz="8" w:space="0" w:color="auto"/>
              <w:bottom w:val="single" w:sz="8" w:space="0" w:color="auto"/>
              <w:right w:val="single" w:sz="8" w:space="0" w:color="000000"/>
            </w:tcBorders>
            <w:hideMark/>
          </w:tcPr>
          <w:p w:rsidR="00000000" w:rsidRDefault="009C1351">
            <w:pPr>
              <w:widowControl w:val="0"/>
              <w:autoSpaceDE w:val="0"/>
              <w:autoSpaceDN w:val="0"/>
              <w:adjustRightInd w:val="0"/>
              <w:spacing w:after="0" w:line="240" w:lineRule="auto"/>
              <w:jc w:val="center"/>
              <w:rPr>
                <w:rFonts w:ascii="Arial" w:hAnsi="Arial" w:cs="Arial"/>
                <w:noProof/>
                <w:color w:val="000101"/>
                <w:sz w:val="18"/>
                <w:szCs w:val="18"/>
                <w:lang w:val="fr-CH"/>
              </w:rPr>
            </w:pPr>
            <w:r>
              <w:rPr>
                <w:rStyle w:val="propertyeditor"/>
                <w:rFonts w:ascii="Arial" w:hAnsi="Arial" w:cs="Arial"/>
                <w:noProof/>
                <w:color w:val="000101"/>
                <w:sz w:val="18"/>
                <w:szCs w:val="18"/>
                <w:lang w:val="fr-CH"/>
              </w:rPr>
              <w:t>1</w:t>
            </w:r>
          </w:p>
        </w:tc>
        <w:tc>
          <w:tcPr>
            <w:tcW w:w="1402" w:type="dxa"/>
            <w:tcBorders>
              <w:top w:val="nil"/>
              <w:left w:val="single" w:sz="8" w:space="0" w:color="auto"/>
              <w:bottom w:val="single" w:sz="8" w:space="0" w:color="auto"/>
              <w:right w:val="single" w:sz="8" w:space="0" w:color="000000"/>
            </w:tcBorders>
            <w:vAlign w:val="center"/>
            <w:hideMark/>
          </w:tcPr>
          <w:p w:rsidR="00000000" w:rsidRDefault="009C1351">
            <w:pPr>
              <w:widowControl w:val="0"/>
              <w:autoSpaceDE w:val="0"/>
              <w:autoSpaceDN w:val="0"/>
              <w:adjustRightInd w:val="0"/>
              <w:spacing w:after="0" w:line="240" w:lineRule="auto"/>
              <w:jc w:val="center"/>
              <w:rPr>
                <w:rFonts w:ascii="Arial" w:hAnsi="Arial" w:cs="Arial"/>
                <w:noProof/>
                <w:color w:val="000101"/>
                <w:sz w:val="18"/>
                <w:szCs w:val="18"/>
                <w:lang w:val="fr-CH"/>
              </w:rPr>
            </w:pPr>
            <w:r>
              <w:rPr>
                <w:rStyle w:val="propertyeditor"/>
                <w:rFonts w:ascii="Arial" w:hAnsi="Arial" w:cs="Arial"/>
                <w:noProof/>
                <w:color w:val="000101"/>
                <w:sz w:val="18"/>
                <w:szCs w:val="18"/>
                <w:lang w:val="fr-CH"/>
              </w:rPr>
              <w:t>5.50</w:t>
            </w:r>
            <w:r>
              <w:rPr>
                <w:rStyle w:val="propertyeditor"/>
                <w:rFonts w:ascii="Arial" w:hAnsi="Arial" w:cs="Arial"/>
                <w:noProof/>
                <w:color w:val="000101"/>
                <w:sz w:val="18"/>
                <w:szCs w:val="18"/>
                <w:lang w:val="fr-CH"/>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9C1351">
            <w:pPr>
              <w:widowControl w:val="0"/>
              <w:autoSpaceDE w:val="0"/>
              <w:autoSpaceDN w:val="0"/>
              <w:adjustRightInd w:val="0"/>
              <w:spacing w:after="0" w:line="240" w:lineRule="auto"/>
              <w:jc w:val="center"/>
              <w:rPr>
                <w:rFonts w:ascii="Arial" w:hAnsi="Arial" w:cs="Arial"/>
                <w:noProof/>
                <w:color w:val="000101"/>
                <w:sz w:val="18"/>
                <w:szCs w:val="18"/>
                <w:lang w:val="fr-CH"/>
              </w:rPr>
            </w:pPr>
            <w:r>
              <w:rPr>
                <w:rStyle w:val="propertyeditor"/>
                <w:rFonts w:ascii="Arial" w:hAnsi="Arial" w:cs="Arial"/>
                <w:noProof/>
                <w:color w:val="000101"/>
                <w:sz w:val="18"/>
                <w:szCs w:val="18"/>
                <w:lang w:val="fr-CH"/>
              </w:rPr>
              <w:t>4.00</w:t>
            </w:r>
            <w:r>
              <w:rPr>
                <w:rStyle w:val="propertyeditor"/>
                <w:rFonts w:ascii="Arial" w:hAnsi="Arial" w:cs="Arial"/>
                <w:noProof/>
                <w:color w:val="000101"/>
                <w:sz w:val="18"/>
                <w:szCs w:val="18"/>
                <w:lang w:val="fr-CH"/>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9C1351">
            <w:pPr>
              <w:widowControl w:val="0"/>
              <w:autoSpaceDE w:val="0"/>
              <w:autoSpaceDN w:val="0"/>
              <w:adjustRightInd w:val="0"/>
              <w:spacing w:after="0" w:line="240" w:lineRule="auto"/>
              <w:jc w:val="center"/>
              <w:rPr>
                <w:rFonts w:ascii="Arial" w:hAnsi="Arial" w:cs="Arial"/>
                <w:noProof/>
                <w:color w:val="000101"/>
                <w:sz w:val="18"/>
                <w:szCs w:val="18"/>
                <w:lang w:val="fr-CH"/>
              </w:rPr>
            </w:pPr>
            <w:r>
              <w:rPr>
                <w:rStyle w:val="propertyeditor"/>
                <w:rFonts w:ascii="Arial" w:hAnsi="Arial" w:cs="Arial"/>
                <w:noProof/>
                <w:color w:val="000101"/>
                <w:sz w:val="18"/>
                <w:szCs w:val="18"/>
                <w:lang w:val="fr-CH"/>
              </w:rPr>
              <w:t>3.33</w:t>
            </w:r>
            <w:r>
              <w:rPr>
                <w:rStyle w:val="propertyeditor"/>
                <w:rFonts w:ascii="Arial" w:hAnsi="Arial" w:cs="Arial"/>
                <w:noProof/>
                <w:color w:val="000101"/>
                <w:sz w:val="18"/>
                <w:szCs w:val="18"/>
                <w:lang w:val="fr-CH"/>
              </w:rPr>
              <w:t>3</w:t>
            </w:r>
          </w:p>
        </w:tc>
        <w:tc>
          <w:tcPr>
            <w:tcW w:w="1402" w:type="dxa"/>
            <w:tcBorders>
              <w:top w:val="nil"/>
              <w:left w:val="single" w:sz="8" w:space="0" w:color="auto"/>
              <w:bottom w:val="single" w:sz="8" w:space="0" w:color="auto"/>
              <w:right w:val="single" w:sz="8" w:space="0" w:color="000000"/>
            </w:tcBorders>
            <w:vAlign w:val="center"/>
            <w:hideMark/>
          </w:tcPr>
          <w:p w:rsidR="00000000" w:rsidRDefault="009C1351">
            <w:pPr>
              <w:widowControl w:val="0"/>
              <w:autoSpaceDE w:val="0"/>
              <w:autoSpaceDN w:val="0"/>
              <w:adjustRightInd w:val="0"/>
              <w:spacing w:after="0" w:line="240" w:lineRule="auto"/>
              <w:jc w:val="center"/>
              <w:rPr>
                <w:rFonts w:ascii="Arial" w:hAnsi="Arial" w:cs="Arial"/>
                <w:noProof/>
                <w:color w:val="000101"/>
                <w:sz w:val="18"/>
                <w:szCs w:val="18"/>
                <w:lang w:val="fr-CH"/>
              </w:rPr>
            </w:pPr>
            <w:r>
              <w:rPr>
                <w:rStyle w:val="propertyeditor"/>
                <w:rFonts w:ascii="Arial" w:hAnsi="Arial" w:cs="Arial"/>
                <w:noProof/>
                <w:color w:val="000101"/>
                <w:sz w:val="18"/>
                <w:szCs w:val="18"/>
                <w:lang w:val="fr-CH"/>
              </w:rPr>
              <w:t>2.66</w:t>
            </w:r>
            <w:r>
              <w:rPr>
                <w:rStyle w:val="propertyeditor"/>
                <w:rFonts w:ascii="Arial" w:hAnsi="Arial" w:cs="Arial"/>
                <w:noProof/>
                <w:color w:val="000101"/>
                <w:sz w:val="18"/>
                <w:szCs w:val="18"/>
                <w:lang w:val="fr-CH"/>
              </w:rPr>
              <w:t>7</w:t>
            </w:r>
          </w:p>
        </w:tc>
        <w:tc>
          <w:tcPr>
            <w:tcW w:w="1402" w:type="dxa"/>
            <w:tcBorders>
              <w:top w:val="nil"/>
              <w:left w:val="single" w:sz="8" w:space="0" w:color="auto"/>
              <w:bottom w:val="single" w:sz="8" w:space="0" w:color="auto"/>
              <w:right w:val="single" w:sz="8" w:space="0" w:color="000000"/>
            </w:tcBorders>
            <w:vAlign w:val="center"/>
            <w:hideMark/>
          </w:tcPr>
          <w:p w:rsidR="00000000" w:rsidRDefault="009C1351">
            <w:pPr>
              <w:widowControl w:val="0"/>
              <w:autoSpaceDE w:val="0"/>
              <w:autoSpaceDN w:val="0"/>
              <w:adjustRightInd w:val="0"/>
              <w:spacing w:after="0" w:line="240" w:lineRule="auto"/>
              <w:jc w:val="center"/>
              <w:rPr>
                <w:rFonts w:ascii="Arial" w:hAnsi="Arial" w:cs="Arial"/>
                <w:noProof/>
                <w:color w:val="000101"/>
                <w:sz w:val="18"/>
                <w:szCs w:val="18"/>
                <w:lang w:val="fr-CH"/>
              </w:rPr>
            </w:pPr>
            <w:r>
              <w:rPr>
                <w:rStyle w:val="propertyeditor"/>
                <w:rFonts w:ascii="Arial" w:hAnsi="Arial" w:cs="Arial"/>
                <w:noProof/>
                <w:color w:val="000101"/>
                <w:sz w:val="18"/>
                <w:szCs w:val="18"/>
                <w:lang w:val="fr-CH"/>
              </w:rPr>
              <w:t>2.40</w:t>
            </w:r>
            <w:r>
              <w:rPr>
                <w:rStyle w:val="propertyeditor"/>
                <w:rFonts w:ascii="Arial" w:hAnsi="Arial" w:cs="Arial"/>
                <w:noProof/>
                <w:color w:val="000101"/>
                <w:sz w:val="18"/>
                <w:szCs w:val="18"/>
                <w:lang w:val="fr-CH"/>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9C1351">
            <w:pPr>
              <w:widowControl w:val="0"/>
              <w:autoSpaceDE w:val="0"/>
              <w:autoSpaceDN w:val="0"/>
              <w:adjustRightInd w:val="0"/>
              <w:spacing w:after="0" w:line="240" w:lineRule="auto"/>
              <w:jc w:val="center"/>
              <w:rPr>
                <w:rFonts w:ascii="Arial" w:hAnsi="Arial" w:cs="Arial"/>
                <w:noProof/>
                <w:color w:val="000101"/>
                <w:sz w:val="18"/>
                <w:szCs w:val="18"/>
                <w:lang w:val="fr-CH"/>
              </w:rPr>
            </w:pPr>
            <w:r>
              <w:rPr>
                <w:rStyle w:val="propertyeditor"/>
                <w:rFonts w:ascii="Arial" w:hAnsi="Arial" w:cs="Arial"/>
                <w:noProof/>
                <w:color w:val="000101"/>
                <w:sz w:val="18"/>
                <w:szCs w:val="18"/>
                <w:lang w:val="fr-CH"/>
              </w:rPr>
              <w:t>2.40</w:t>
            </w:r>
            <w:r>
              <w:rPr>
                <w:rStyle w:val="propertyeditor"/>
                <w:rFonts w:ascii="Arial" w:hAnsi="Arial" w:cs="Arial"/>
                <w:noProof/>
                <w:color w:val="000101"/>
                <w:sz w:val="18"/>
                <w:szCs w:val="18"/>
                <w:lang w:val="fr-CH"/>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9C1351">
            <w:pPr>
              <w:widowControl w:val="0"/>
              <w:autoSpaceDE w:val="0"/>
              <w:autoSpaceDN w:val="0"/>
              <w:adjustRightInd w:val="0"/>
              <w:spacing w:after="0" w:line="240" w:lineRule="auto"/>
              <w:jc w:val="center"/>
              <w:rPr>
                <w:rFonts w:ascii="Arial" w:hAnsi="Arial" w:cs="Arial"/>
                <w:noProof/>
                <w:color w:val="000101"/>
                <w:sz w:val="18"/>
                <w:szCs w:val="18"/>
                <w:lang w:val="fr-CH"/>
              </w:rPr>
            </w:pPr>
            <w:r>
              <w:rPr>
                <w:rStyle w:val="propertyeditor"/>
                <w:rFonts w:ascii="Arial" w:hAnsi="Arial" w:cs="Arial"/>
                <w:noProof/>
                <w:color w:val="000101"/>
                <w:sz w:val="18"/>
                <w:szCs w:val="18"/>
                <w:lang w:val="fr-CH"/>
              </w:rPr>
              <w:t>2.40</w:t>
            </w:r>
            <w:r>
              <w:rPr>
                <w:rStyle w:val="propertyeditor"/>
                <w:rFonts w:ascii="Arial" w:hAnsi="Arial" w:cs="Arial"/>
                <w:noProof/>
                <w:color w:val="000101"/>
                <w:sz w:val="18"/>
                <w:szCs w:val="18"/>
                <w:lang w:val="fr-CH"/>
              </w:rPr>
              <w:t>0</w:t>
            </w:r>
          </w:p>
        </w:tc>
      </w:tr>
      <w:tr w:rsidR="00000000">
        <w:tc>
          <w:tcPr>
            <w:tcW w:w="3504" w:type="dxa"/>
            <w:tcBorders>
              <w:top w:val="nil"/>
              <w:left w:val="single" w:sz="8" w:space="0" w:color="auto"/>
              <w:bottom w:val="single" w:sz="8" w:space="0" w:color="auto"/>
              <w:right w:val="single" w:sz="8" w:space="0" w:color="000000"/>
            </w:tcBorders>
            <w:hideMark/>
          </w:tcPr>
          <w:p w:rsidR="00000000" w:rsidRDefault="009C1351">
            <w:pPr>
              <w:widowControl w:val="0"/>
              <w:autoSpaceDE w:val="0"/>
              <w:autoSpaceDN w:val="0"/>
              <w:adjustRightInd w:val="0"/>
              <w:spacing w:after="0" w:line="240" w:lineRule="auto"/>
              <w:rPr>
                <w:rFonts w:ascii="Arial" w:hAnsi="Arial" w:cs="Arial"/>
                <w:noProof/>
                <w:color w:val="000101"/>
                <w:sz w:val="18"/>
                <w:szCs w:val="18"/>
                <w:lang w:val="fr-CH"/>
              </w:rPr>
            </w:pPr>
            <w:r>
              <w:rPr>
                <w:rStyle w:val="propertyeditor"/>
                <w:rFonts w:ascii="Arial" w:hAnsi="Arial" w:cs="Arial"/>
                <w:noProof/>
                <w:color w:val="000101"/>
                <w:sz w:val="18"/>
                <w:szCs w:val="18"/>
                <w:lang w:val="fr-CH"/>
              </w:rPr>
              <w:t>Safety bo</w:t>
            </w:r>
            <w:r>
              <w:rPr>
                <w:rStyle w:val="propertyeditor"/>
                <w:rFonts w:ascii="Arial" w:hAnsi="Arial" w:cs="Arial"/>
                <w:noProof/>
                <w:color w:val="000101"/>
                <w:sz w:val="18"/>
                <w:szCs w:val="18"/>
                <w:lang w:val="fr-CH"/>
              </w:rPr>
              <w:t>x</w:t>
            </w:r>
          </w:p>
        </w:tc>
        <w:tc>
          <w:tcPr>
            <w:tcW w:w="2102" w:type="dxa"/>
            <w:tcBorders>
              <w:top w:val="nil"/>
              <w:left w:val="single" w:sz="8" w:space="0" w:color="auto"/>
              <w:bottom w:val="single" w:sz="8" w:space="0" w:color="auto"/>
              <w:right w:val="single" w:sz="8" w:space="0" w:color="000000"/>
            </w:tcBorders>
            <w:hideMark/>
          </w:tcPr>
          <w:p w:rsidR="00000000" w:rsidRDefault="009C1351">
            <w:pPr>
              <w:widowControl w:val="0"/>
              <w:autoSpaceDE w:val="0"/>
              <w:autoSpaceDN w:val="0"/>
              <w:adjustRightInd w:val="0"/>
              <w:spacing w:after="0" w:line="240" w:lineRule="auto"/>
              <w:jc w:val="center"/>
              <w:rPr>
                <w:rFonts w:ascii="Arial" w:hAnsi="Arial" w:cs="Arial"/>
                <w:noProof/>
                <w:color w:val="000101"/>
                <w:sz w:val="18"/>
                <w:szCs w:val="18"/>
                <w:lang w:val="fr-CH"/>
              </w:rPr>
            </w:pPr>
            <w:r>
              <w:rPr>
                <w:rStyle w:val="propertyeditor"/>
                <w:rFonts w:ascii="Arial" w:hAnsi="Arial" w:cs="Arial"/>
                <w:noProof/>
                <w:color w:val="000101"/>
                <w:sz w:val="18"/>
                <w:szCs w:val="18"/>
                <w:lang w:val="fr-CH"/>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9C1351">
            <w:pPr>
              <w:widowControl w:val="0"/>
              <w:autoSpaceDE w:val="0"/>
              <w:autoSpaceDN w:val="0"/>
              <w:adjustRightInd w:val="0"/>
              <w:spacing w:after="0" w:line="240" w:lineRule="auto"/>
              <w:jc w:val="center"/>
              <w:rPr>
                <w:rFonts w:ascii="Arial" w:hAnsi="Arial" w:cs="Arial"/>
                <w:noProof/>
                <w:color w:val="000101"/>
                <w:sz w:val="18"/>
                <w:szCs w:val="18"/>
                <w:lang w:val="fr-CH"/>
              </w:rPr>
            </w:pPr>
            <w:r>
              <w:rPr>
                <w:rStyle w:val="propertyeditor"/>
                <w:rFonts w:ascii="Arial" w:hAnsi="Arial" w:cs="Arial"/>
                <w:noProof/>
                <w:color w:val="000101"/>
                <w:sz w:val="18"/>
                <w:szCs w:val="18"/>
                <w:lang w:val="fr-CH"/>
              </w:rPr>
              <w:t>0.64</w:t>
            </w:r>
            <w:r>
              <w:rPr>
                <w:rStyle w:val="propertyeditor"/>
                <w:rFonts w:ascii="Arial" w:hAnsi="Arial" w:cs="Arial"/>
                <w:noProof/>
                <w:color w:val="000101"/>
                <w:sz w:val="18"/>
                <w:szCs w:val="18"/>
                <w:lang w:val="fr-CH"/>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9C1351">
            <w:pPr>
              <w:widowControl w:val="0"/>
              <w:autoSpaceDE w:val="0"/>
              <w:autoSpaceDN w:val="0"/>
              <w:adjustRightInd w:val="0"/>
              <w:spacing w:after="0" w:line="240" w:lineRule="auto"/>
              <w:jc w:val="center"/>
              <w:rPr>
                <w:rFonts w:ascii="Arial" w:hAnsi="Arial" w:cs="Arial"/>
                <w:noProof/>
                <w:color w:val="000101"/>
                <w:sz w:val="18"/>
                <w:szCs w:val="18"/>
                <w:lang w:val="fr-CH"/>
              </w:rPr>
            </w:pPr>
            <w:r>
              <w:rPr>
                <w:rStyle w:val="propertyeditor"/>
                <w:rFonts w:ascii="Arial" w:hAnsi="Arial" w:cs="Arial"/>
                <w:noProof/>
                <w:color w:val="000101"/>
                <w:sz w:val="18"/>
                <w:szCs w:val="18"/>
                <w:lang w:val="fr-CH"/>
              </w:rPr>
              <w:t>0.64</w:t>
            </w:r>
            <w:r>
              <w:rPr>
                <w:rStyle w:val="propertyeditor"/>
                <w:rFonts w:ascii="Arial" w:hAnsi="Arial" w:cs="Arial"/>
                <w:noProof/>
                <w:color w:val="000101"/>
                <w:sz w:val="18"/>
                <w:szCs w:val="18"/>
                <w:lang w:val="fr-CH"/>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9C1351">
            <w:pPr>
              <w:widowControl w:val="0"/>
              <w:autoSpaceDE w:val="0"/>
              <w:autoSpaceDN w:val="0"/>
              <w:adjustRightInd w:val="0"/>
              <w:spacing w:after="0" w:line="240" w:lineRule="auto"/>
              <w:jc w:val="center"/>
              <w:rPr>
                <w:rFonts w:ascii="Arial" w:hAnsi="Arial" w:cs="Arial"/>
                <w:noProof/>
                <w:color w:val="000101"/>
                <w:sz w:val="18"/>
                <w:szCs w:val="18"/>
                <w:lang w:val="fr-CH"/>
              </w:rPr>
            </w:pPr>
            <w:r>
              <w:rPr>
                <w:rStyle w:val="propertyeditor"/>
                <w:rFonts w:ascii="Arial" w:hAnsi="Arial" w:cs="Arial"/>
                <w:noProof/>
                <w:color w:val="000101"/>
                <w:sz w:val="18"/>
                <w:szCs w:val="18"/>
                <w:lang w:val="fr-CH"/>
              </w:rPr>
              <w:t>0.64</w:t>
            </w:r>
            <w:r>
              <w:rPr>
                <w:rStyle w:val="propertyeditor"/>
                <w:rFonts w:ascii="Arial" w:hAnsi="Arial" w:cs="Arial"/>
                <w:noProof/>
                <w:color w:val="000101"/>
                <w:sz w:val="18"/>
                <w:szCs w:val="18"/>
                <w:lang w:val="fr-CH"/>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9C1351">
            <w:pPr>
              <w:widowControl w:val="0"/>
              <w:autoSpaceDE w:val="0"/>
              <w:autoSpaceDN w:val="0"/>
              <w:adjustRightInd w:val="0"/>
              <w:spacing w:after="0" w:line="240" w:lineRule="auto"/>
              <w:jc w:val="center"/>
              <w:rPr>
                <w:rFonts w:ascii="Arial" w:hAnsi="Arial" w:cs="Arial"/>
                <w:noProof/>
                <w:color w:val="000101"/>
                <w:sz w:val="18"/>
                <w:szCs w:val="18"/>
                <w:lang w:val="fr-CH"/>
              </w:rPr>
            </w:pPr>
            <w:r>
              <w:rPr>
                <w:rStyle w:val="propertyeditor"/>
                <w:rFonts w:ascii="Arial" w:hAnsi="Arial" w:cs="Arial"/>
                <w:noProof/>
                <w:color w:val="000101"/>
                <w:sz w:val="18"/>
                <w:szCs w:val="18"/>
                <w:lang w:val="fr-CH"/>
              </w:rPr>
              <w:t>0.64</w:t>
            </w:r>
            <w:r>
              <w:rPr>
                <w:rStyle w:val="propertyeditor"/>
                <w:rFonts w:ascii="Arial" w:hAnsi="Arial" w:cs="Arial"/>
                <w:noProof/>
                <w:color w:val="000101"/>
                <w:sz w:val="18"/>
                <w:szCs w:val="18"/>
                <w:lang w:val="fr-CH"/>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9C1351">
            <w:pPr>
              <w:widowControl w:val="0"/>
              <w:autoSpaceDE w:val="0"/>
              <w:autoSpaceDN w:val="0"/>
              <w:adjustRightInd w:val="0"/>
              <w:spacing w:after="0" w:line="240" w:lineRule="auto"/>
              <w:jc w:val="center"/>
              <w:rPr>
                <w:rFonts w:ascii="Arial" w:hAnsi="Arial" w:cs="Arial"/>
                <w:noProof/>
                <w:color w:val="000101"/>
                <w:sz w:val="18"/>
                <w:szCs w:val="18"/>
                <w:lang w:val="fr-CH"/>
              </w:rPr>
            </w:pPr>
            <w:r>
              <w:rPr>
                <w:rStyle w:val="propertyeditor"/>
                <w:rFonts w:ascii="Arial" w:hAnsi="Arial" w:cs="Arial"/>
                <w:noProof/>
                <w:color w:val="000101"/>
                <w:sz w:val="18"/>
                <w:szCs w:val="18"/>
                <w:lang w:val="fr-CH"/>
              </w:rPr>
              <w:t>0.64</w:t>
            </w:r>
            <w:r>
              <w:rPr>
                <w:rStyle w:val="propertyeditor"/>
                <w:rFonts w:ascii="Arial" w:hAnsi="Arial" w:cs="Arial"/>
                <w:noProof/>
                <w:color w:val="000101"/>
                <w:sz w:val="18"/>
                <w:szCs w:val="18"/>
                <w:lang w:val="fr-CH"/>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9C1351">
            <w:pPr>
              <w:widowControl w:val="0"/>
              <w:autoSpaceDE w:val="0"/>
              <w:autoSpaceDN w:val="0"/>
              <w:adjustRightInd w:val="0"/>
              <w:spacing w:after="0" w:line="240" w:lineRule="auto"/>
              <w:jc w:val="center"/>
              <w:rPr>
                <w:rFonts w:ascii="Arial" w:hAnsi="Arial" w:cs="Arial"/>
                <w:noProof/>
                <w:color w:val="000101"/>
                <w:sz w:val="18"/>
                <w:szCs w:val="18"/>
                <w:lang w:val="fr-CH"/>
              </w:rPr>
            </w:pPr>
            <w:r>
              <w:rPr>
                <w:rStyle w:val="propertyeditor"/>
                <w:rFonts w:ascii="Arial" w:hAnsi="Arial" w:cs="Arial"/>
                <w:noProof/>
                <w:color w:val="000101"/>
                <w:sz w:val="18"/>
                <w:szCs w:val="18"/>
                <w:lang w:val="fr-CH"/>
              </w:rPr>
              <w:t>0.64</w:t>
            </w:r>
            <w:r>
              <w:rPr>
                <w:rStyle w:val="propertyeditor"/>
                <w:rFonts w:ascii="Arial" w:hAnsi="Arial" w:cs="Arial"/>
                <w:noProof/>
                <w:color w:val="000101"/>
                <w:sz w:val="18"/>
                <w:szCs w:val="18"/>
                <w:lang w:val="fr-CH"/>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9C1351">
            <w:pPr>
              <w:widowControl w:val="0"/>
              <w:autoSpaceDE w:val="0"/>
              <w:autoSpaceDN w:val="0"/>
              <w:adjustRightInd w:val="0"/>
              <w:spacing w:after="0" w:line="240" w:lineRule="auto"/>
              <w:jc w:val="center"/>
              <w:rPr>
                <w:rFonts w:ascii="Arial" w:hAnsi="Arial" w:cs="Arial"/>
                <w:noProof/>
                <w:color w:val="000101"/>
                <w:sz w:val="18"/>
                <w:szCs w:val="18"/>
                <w:lang w:val="fr-CH"/>
              </w:rPr>
            </w:pPr>
            <w:r>
              <w:rPr>
                <w:rStyle w:val="propertyeditor"/>
                <w:rFonts w:ascii="Arial" w:hAnsi="Arial" w:cs="Arial"/>
                <w:noProof/>
                <w:color w:val="000101"/>
                <w:sz w:val="18"/>
                <w:szCs w:val="18"/>
                <w:lang w:val="fr-CH"/>
              </w:rPr>
              <w:t>0.64</w:t>
            </w:r>
            <w:r>
              <w:rPr>
                <w:rStyle w:val="propertyeditor"/>
                <w:rFonts w:ascii="Arial" w:hAnsi="Arial" w:cs="Arial"/>
                <w:noProof/>
                <w:color w:val="000101"/>
                <w:sz w:val="18"/>
                <w:szCs w:val="18"/>
                <w:lang w:val="fr-CH"/>
              </w:rPr>
              <w:t>0</w:t>
            </w:r>
          </w:p>
        </w:tc>
      </w:tr>
      <w:tr w:rsidR="00000000">
        <w:tc>
          <w:tcPr>
            <w:tcW w:w="3504" w:type="dxa"/>
            <w:tcBorders>
              <w:top w:val="nil"/>
              <w:left w:val="single" w:sz="8" w:space="0" w:color="auto"/>
              <w:bottom w:val="single" w:sz="8" w:space="0" w:color="auto"/>
              <w:right w:val="single" w:sz="8" w:space="0" w:color="000000"/>
            </w:tcBorders>
            <w:hideMark/>
          </w:tcPr>
          <w:p w:rsidR="00000000" w:rsidRDefault="009C1351">
            <w:pPr>
              <w:widowControl w:val="0"/>
              <w:autoSpaceDE w:val="0"/>
              <w:autoSpaceDN w:val="0"/>
              <w:adjustRightInd w:val="0"/>
              <w:spacing w:after="0" w:line="240" w:lineRule="auto"/>
              <w:rPr>
                <w:rFonts w:ascii="Arial" w:hAnsi="Arial" w:cs="Arial"/>
                <w:noProof/>
                <w:color w:val="000101"/>
                <w:sz w:val="18"/>
                <w:szCs w:val="18"/>
                <w:lang w:val="fr-CH"/>
              </w:rPr>
            </w:pPr>
            <w:r>
              <w:rPr>
                <w:rStyle w:val="propertyeditor"/>
                <w:rFonts w:ascii="Arial" w:hAnsi="Arial" w:cs="Arial"/>
                <w:noProof/>
                <w:color w:val="000101"/>
                <w:sz w:val="18"/>
                <w:szCs w:val="18"/>
                <w:lang w:val="fr-CH"/>
              </w:rPr>
              <w:t>Yellow Feve</w:t>
            </w:r>
            <w:r>
              <w:rPr>
                <w:rStyle w:val="propertyeditor"/>
                <w:rFonts w:ascii="Arial" w:hAnsi="Arial" w:cs="Arial"/>
                <w:noProof/>
                <w:color w:val="000101"/>
                <w:sz w:val="18"/>
                <w:szCs w:val="18"/>
                <w:lang w:val="fr-CH"/>
              </w:rPr>
              <w:t>r</w:t>
            </w:r>
          </w:p>
        </w:tc>
        <w:tc>
          <w:tcPr>
            <w:tcW w:w="2102" w:type="dxa"/>
            <w:tcBorders>
              <w:top w:val="nil"/>
              <w:left w:val="single" w:sz="8" w:space="0" w:color="auto"/>
              <w:bottom w:val="single" w:sz="8" w:space="0" w:color="auto"/>
              <w:right w:val="single" w:sz="8" w:space="0" w:color="000000"/>
            </w:tcBorders>
            <w:hideMark/>
          </w:tcPr>
          <w:p w:rsidR="00000000" w:rsidRDefault="009C1351">
            <w:pPr>
              <w:widowControl w:val="0"/>
              <w:autoSpaceDE w:val="0"/>
              <w:autoSpaceDN w:val="0"/>
              <w:adjustRightInd w:val="0"/>
              <w:spacing w:after="0" w:line="240" w:lineRule="auto"/>
              <w:jc w:val="center"/>
              <w:rPr>
                <w:rFonts w:ascii="Arial" w:hAnsi="Arial" w:cs="Arial"/>
                <w:noProof/>
                <w:color w:val="000101"/>
                <w:sz w:val="18"/>
                <w:szCs w:val="18"/>
                <w:lang w:val="fr-CH"/>
              </w:rPr>
            </w:pPr>
            <w:r>
              <w:rPr>
                <w:rStyle w:val="propertyeditor"/>
                <w:rFonts w:ascii="Arial" w:hAnsi="Arial" w:cs="Arial"/>
                <w:noProof/>
                <w:color w:val="000101"/>
                <w:sz w:val="18"/>
                <w:szCs w:val="18"/>
                <w:lang w:val="fr-CH"/>
              </w:rPr>
              <w:t>WA</w:t>
            </w:r>
            <w:r>
              <w:rPr>
                <w:rStyle w:val="propertyeditor"/>
                <w:rFonts w:ascii="Arial" w:hAnsi="Arial" w:cs="Arial"/>
                <w:noProof/>
                <w:color w:val="000101"/>
                <w:sz w:val="18"/>
                <w:szCs w:val="18"/>
                <w:lang w:val="fr-CH"/>
              </w:rPr>
              <w:t>P</w:t>
            </w:r>
          </w:p>
        </w:tc>
        <w:tc>
          <w:tcPr>
            <w:tcW w:w="1402" w:type="dxa"/>
            <w:tcBorders>
              <w:top w:val="nil"/>
              <w:left w:val="single" w:sz="8" w:space="0" w:color="auto"/>
              <w:bottom w:val="single" w:sz="8" w:space="0" w:color="auto"/>
              <w:right w:val="single" w:sz="8" w:space="0" w:color="000000"/>
            </w:tcBorders>
            <w:vAlign w:val="center"/>
            <w:hideMark/>
          </w:tcPr>
          <w:p w:rsidR="00000000" w:rsidRDefault="009C1351">
            <w:pPr>
              <w:widowControl w:val="0"/>
              <w:autoSpaceDE w:val="0"/>
              <w:autoSpaceDN w:val="0"/>
              <w:adjustRightInd w:val="0"/>
              <w:spacing w:after="0" w:line="240" w:lineRule="auto"/>
              <w:jc w:val="center"/>
              <w:rPr>
                <w:rFonts w:ascii="Arial" w:hAnsi="Arial" w:cs="Arial"/>
                <w:noProof/>
                <w:color w:val="000101"/>
                <w:sz w:val="18"/>
                <w:szCs w:val="18"/>
                <w:lang w:val="fr-CH"/>
              </w:rPr>
            </w:pPr>
            <w:r>
              <w:rPr>
                <w:rStyle w:val="propertyeditor"/>
                <w:rFonts w:ascii="Arial" w:hAnsi="Arial" w:cs="Arial"/>
                <w:noProof/>
                <w:color w:val="000101"/>
                <w:sz w:val="18"/>
                <w:szCs w:val="18"/>
                <w:lang w:val="fr-CH"/>
              </w:rPr>
              <w:t>0.85</w:t>
            </w:r>
            <w:r>
              <w:rPr>
                <w:rStyle w:val="propertyeditor"/>
                <w:rFonts w:ascii="Arial" w:hAnsi="Arial" w:cs="Arial"/>
                <w:noProof/>
                <w:color w:val="000101"/>
                <w:sz w:val="18"/>
                <w:szCs w:val="18"/>
                <w:lang w:val="fr-CH"/>
              </w:rPr>
              <w:t>6</w:t>
            </w:r>
          </w:p>
        </w:tc>
        <w:tc>
          <w:tcPr>
            <w:tcW w:w="1402" w:type="dxa"/>
            <w:tcBorders>
              <w:top w:val="nil"/>
              <w:left w:val="single" w:sz="8" w:space="0" w:color="auto"/>
              <w:bottom w:val="single" w:sz="8" w:space="0" w:color="auto"/>
              <w:right w:val="single" w:sz="8" w:space="0" w:color="000000"/>
            </w:tcBorders>
            <w:vAlign w:val="center"/>
            <w:hideMark/>
          </w:tcPr>
          <w:p w:rsidR="00000000" w:rsidRDefault="009C1351">
            <w:pPr>
              <w:widowControl w:val="0"/>
              <w:autoSpaceDE w:val="0"/>
              <w:autoSpaceDN w:val="0"/>
              <w:adjustRightInd w:val="0"/>
              <w:spacing w:after="0" w:line="240" w:lineRule="auto"/>
              <w:jc w:val="center"/>
              <w:rPr>
                <w:rFonts w:ascii="Arial" w:hAnsi="Arial" w:cs="Arial"/>
                <w:noProof/>
                <w:color w:val="000101"/>
                <w:sz w:val="18"/>
                <w:szCs w:val="18"/>
                <w:lang w:val="fr-CH"/>
              </w:rPr>
            </w:pPr>
            <w:r>
              <w:rPr>
                <w:rStyle w:val="propertyeditor"/>
                <w:rFonts w:ascii="Arial" w:hAnsi="Arial" w:cs="Arial"/>
                <w:noProof/>
                <w:color w:val="000101"/>
                <w:sz w:val="18"/>
                <w:szCs w:val="18"/>
                <w:lang w:val="fr-CH"/>
              </w:rPr>
              <w:t>0.85</w:t>
            </w:r>
            <w:r>
              <w:rPr>
                <w:rStyle w:val="propertyeditor"/>
                <w:rFonts w:ascii="Arial" w:hAnsi="Arial" w:cs="Arial"/>
                <w:noProof/>
                <w:color w:val="000101"/>
                <w:sz w:val="18"/>
                <w:szCs w:val="18"/>
                <w:lang w:val="fr-CH"/>
              </w:rPr>
              <w:t>6</w:t>
            </w:r>
          </w:p>
        </w:tc>
        <w:tc>
          <w:tcPr>
            <w:tcW w:w="1402" w:type="dxa"/>
            <w:tcBorders>
              <w:top w:val="nil"/>
              <w:left w:val="single" w:sz="8" w:space="0" w:color="auto"/>
              <w:bottom w:val="single" w:sz="8" w:space="0" w:color="auto"/>
              <w:right w:val="single" w:sz="8" w:space="0" w:color="000000"/>
            </w:tcBorders>
            <w:vAlign w:val="center"/>
            <w:hideMark/>
          </w:tcPr>
          <w:p w:rsidR="00000000" w:rsidRDefault="009C1351">
            <w:pPr>
              <w:widowControl w:val="0"/>
              <w:autoSpaceDE w:val="0"/>
              <w:autoSpaceDN w:val="0"/>
              <w:adjustRightInd w:val="0"/>
              <w:spacing w:after="0" w:line="240" w:lineRule="auto"/>
              <w:jc w:val="center"/>
              <w:rPr>
                <w:rFonts w:ascii="Arial" w:hAnsi="Arial" w:cs="Arial"/>
                <w:noProof/>
                <w:color w:val="000101"/>
                <w:sz w:val="18"/>
                <w:szCs w:val="18"/>
                <w:lang w:val="fr-CH"/>
              </w:rPr>
            </w:pPr>
            <w:r>
              <w:rPr>
                <w:rStyle w:val="propertyeditor"/>
                <w:rFonts w:ascii="Arial" w:hAnsi="Arial" w:cs="Arial"/>
                <w:noProof/>
                <w:color w:val="000101"/>
                <w:sz w:val="18"/>
                <w:szCs w:val="18"/>
                <w:lang w:val="fr-CH"/>
              </w:rPr>
              <w:t>0.85</w:t>
            </w:r>
            <w:r>
              <w:rPr>
                <w:rStyle w:val="propertyeditor"/>
                <w:rFonts w:ascii="Arial" w:hAnsi="Arial" w:cs="Arial"/>
                <w:noProof/>
                <w:color w:val="000101"/>
                <w:sz w:val="18"/>
                <w:szCs w:val="18"/>
                <w:lang w:val="fr-CH"/>
              </w:rPr>
              <w:t>6</w:t>
            </w:r>
          </w:p>
        </w:tc>
        <w:tc>
          <w:tcPr>
            <w:tcW w:w="1402" w:type="dxa"/>
            <w:tcBorders>
              <w:top w:val="nil"/>
              <w:left w:val="single" w:sz="8" w:space="0" w:color="auto"/>
              <w:bottom w:val="single" w:sz="8" w:space="0" w:color="auto"/>
              <w:right w:val="single" w:sz="8" w:space="0" w:color="000000"/>
            </w:tcBorders>
            <w:vAlign w:val="center"/>
            <w:hideMark/>
          </w:tcPr>
          <w:p w:rsidR="00000000" w:rsidRDefault="009C1351">
            <w:pPr>
              <w:widowControl w:val="0"/>
              <w:autoSpaceDE w:val="0"/>
              <w:autoSpaceDN w:val="0"/>
              <w:adjustRightInd w:val="0"/>
              <w:spacing w:after="0" w:line="240" w:lineRule="auto"/>
              <w:jc w:val="center"/>
              <w:rPr>
                <w:rFonts w:ascii="Arial" w:hAnsi="Arial" w:cs="Arial"/>
                <w:noProof/>
                <w:color w:val="000101"/>
                <w:sz w:val="18"/>
                <w:szCs w:val="18"/>
                <w:lang w:val="fr-CH"/>
              </w:rPr>
            </w:pPr>
            <w:r>
              <w:rPr>
                <w:rStyle w:val="propertyeditor"/>
                <w:rFonts w:ascii="Arial" w:hAnsi="Arial" w:cs="Arial"/>
                <w:noProof/>
                <w:color w:val="000101"/>
                <w:sz w:val="18"/>
                <w:szCs w:val="18"/>
                <w:lang w:val="fr-CH"/>
              </w:rPr>
              <w:t>0.85</w:t>
            </w:r>
            <w:r>
              <w:rPr>
                <w:rStyle w:val="propertyeditor"/>
                <w:rFonts w:ascii="Arial" w:hAnsi="Arial" w:cs="Arial"/>
                <w:noProof/>
                <w:color w:val="000101"/>
                <w:sz w:val="18"/>
                <w:szCs w:val="18"/>
                <w:lang w:val="fr-CH"/>
              </w:rPr>
              <w:t>6</w:t>
            </w:r>
          </w:p>
        </w:tc>
        <w:tc>
          <w:tcPr>
            <w:tcW w:w="1402" w:type="dxa"/>
            <w:tcBorders>
              <w:top w:val="nil"/>
              <w:left w:val="single" w:sz="8" w:space="0" w:color="auto"/>
              <w:bottom w:val="single" w:sz="8" w:space="0" w:color="auto"/>
              <w:right w:val="single" w:sz="8" w:space="0" w:color="000000"/>
            </w:tcBorders>
            <w:vAlign w:val="center"/>
            <w:hideMark/>
          </w:tcPr>
          <w:p w:rsidR="00000000" w:rsidRDefault="009C1351">
            <w:pPr>
              <w:widowControl w:val="0"/>
              <w:autoSpaceDE w:val="0"/>
              <w:autoSpaceDN w:val="0"/>
              <w:adjustRightInd w:val="0"/>
              <w:spacing w:after="0" w:line="240" w:lineRule="auto"/>
              <w:jc w:val="center"/>
              <w:rPr>
                <w:rFonts w:ascii="Arial" w:hAnsi="Arial" w:cs="Arial"/>
                <w:noProof/>
                <w:color w:val="000101"/>
                <w:sz w:val="18"/>
                <w:szCs w:val="18"/>
                <w:lang w:val="fr-CH"/>
              </w:rPr>
            </w:pPr>
            <w:r>
              <w:rPr>
                <w:rStyle w:val="propertyeditor"/>
                <w:rFonts w:ascii="Arial" w:hAnsi="Arial" w:cs="Arial"/>
                <w:noProof/>
                <w:color w:val="000101"/>
                <w:sz w:val="18"/>
                <w:szCs w:val="18"/>
                <w:lang w:val="fr-CH"/>
              </w:rPr>
              <w:t>0.85</w:t>
            </w:r>
            <w:r>
              <w:rPr>
                <w:rStyle w:val="propertyeditor"/>
                <w:rFonts w:ascii="Arial" w:hAnsi="Arial" w:cs="Arial"/>
                <w:noProof/>
                <w:color w:val="000101"/>
                <w:sz w:val="18"/>
                <w:szCs w:val="18"/>
                <w:lang w:val="fr-CH"/>
              </w:rPr>
              <w:t>6</w:t>
            </w:r>
          </w:p>
        </w:tc>
        <w:tc>
          <w:tcPr>
            <w:tcW w:w="1402" w:type="dxa"/>
            <w:tcBorders>
              <w:top w:val="nil"/>
              <w:left w:val="single" w:sz="8" w:space="0" w:color="auto"/>
              <w:bottom w:val="single" w:sz="8" w:space="0" w:color="auto"/>
              <w:right w:val="single" w:sz="8" w:space="0" w:color="000000"/>
            </w:tcBorders>
            <w:vAlign w:val="center"/>
            <w:hideMark/>
          </w:tcPr>
          <w:p w:rsidR="00000000" w:rsidRDefault="009C1351">
            <w:pPr>
              <w:widowControl w:val="0"/>
              <w:autoSpaceDE w:val="0"/>
              <w:autoSpaceDN w:val="0"/>
              <w:adjustRightInd w:val="0"/>
              <w:spacing w:after="0" w:line="240" w:lineRule="auto"/>
              <w:jc w:val="center"/>
              <w:rPr>
                <w:rFonts w:ascii="Arial" w:hAnsi="Arial" w:cs="Arial"/>
                <w:noProof/>
                <w:color w:val="000101"/>
                <w:sz w:val="18"/>
                <w:szCs w:val="18"/>
                <w:lang w:val="fr-CH"/>
              </w:rPr>
            </w:pPr>
            <w:r>
              <w:rPr>
                <w:rStyle w:val="propertyeditor"/>
                <w:rFonts w:ascii="Arial" w:hAnsi="Arial" w:cs="Arial"/>
                <w:noProof/>
                <w:color w:val="000101"/>
                <w:sz w:val="18"/>
                <w:szCs w:val="18"/>
                <w:lang w:val="fr-CH"/>
              </w:rPr>
              <w:t>0.85</w:t>
            </w:r>
            <w:r>
              <w:rPr>
                <w:rStyle w:val="propertyeditor"/>
                <w:rFonts w:ascii="Arial" w:hAnsi="Arial" w:cs="Arial"/>
                <w:noProof/>
                <w:color w:val="000101"/>
                <w:sz w:val="18"/>
                <w:szCs w:val="18"/>
                <w:lang w:val="fr-CH"/>
              </w:rPr>
              <w:t>6</w:t>
            </w:r>
          </w:p>
        </w:tc>
        <w:tc>
          <w:tcPr>
            <w:tcW w:w="1402" w:type="dxa"/>
            <w:tcBorders>
              <w:top w:val="nil"/>
              <w:left w:val="single" w:sz="8" w:space="0" w:color="auto"/>
              <w:bottom w:val="single" w:sz="8" w:space="0" w:color="auto"/>
              <w:right w:val="single" w:sz="8" w:space="0" w:color="000000"/>
            </w:tcBorders>
            <w:vAlign w:val="center"/>
            <w:hideMark/>
          </w:tcPr>
          <w:p w:rsidR="00000000" w:rsidRDefault="009C1351">
            <w:pPr>
              <w:widowControl w:val="0"/>
              <w:autoSpaceDE w:val="0"/>
              <w:autoSpaceDN w:val="0"/>
              <w:adjustRightInd w:val="0"/>
              <w:spacing w:after="0" w:line="240" w:lineRule="auto"/>
              <w:jc w:val="center"/>
              <w:rPr>
                <w:rFonts w:ascii="Arial" w:hAnsi="Arial" w:cs="Arial"/>
                <w:noProof/>
                <w:color w:val="000101"/>
                <w:sz w:val="18"/>
                <w:szCs w:val="18"/>
                <w:lang w:val="fr-CH"/>
              </w:rPr>
            </w:pPr>
            <w:r>
              <w:rPr>
                <w:rStyle w:val="propertyeditor"/>
                <w:rFonts w:ascii="Arial" w:hAnsi="Arial" w:cs="Arial"/>
                <w:noProof/>
                <w:color w:val="000101"/>
                <w:sz w:val="18"/>
                <w:szCs w:val="18"/>
                <w:lang w:val="fr-CH"/>
              </w:rPr>
              <w:t>0.85</w:t>
            </w:r>
            <w:r>
              <w:rPr>
                <w:rStyle w:val="propertyeditor"/>
                <w:rFonts w:ascii="Arial" w:hAnsi="Arial" w:cs="Arial"/>
                <w:noProof/>
                <w:color w:val="000101"/>
                <w:sz w:val="18"/>
                <w:szCs w:val="18"/>
                <w:lang w:val="fr-CH"/>
              </w:rPr>
              <w:t>6</w:t>
            </w:r>
          </w:p>
        </w:tc>
      </w:tr>
      <w:tr w:rsidR="00000000">
        <w:tc>
          <w:tcPr>
            <w:tcW w:w="3504" w:type="dxa"/>
            <w:tcBorders>
              <w:top w:val="nil"/>
              <w:left w:val="single" w:sz="8" w:space="0" w:color="auto"/>
              <w:bottom w:val="single" w:sz="8" w:space="0" w:color="auto"/>
              <w:right w:val="single" w:sz="8" w:space="0" w:color="000000"/>
            </w:tcBorders>
            <w:hideMark/>
          </w:tcPr>
          <w:p w:rsidR="00000000" w:rsidRDefault="009C1351">
            <w:pPr>
              <w:widowControl w:val="0"/>
              <w:autoSpaceDE w:val="0"/>
              <w:autoSpaceDN w:val="0"/>
              <w:adjustRightInd w:val="0"/>
              <w:spacing w:after="0" w:line="240" w:lineRule="auto"/>
              <w:rPr>
                <w:rFonts w:ascii="Arial" w:hAnsi="Arial" w:cs="Arial"/>
                <w:noProof/>
                <w:color w:val="000101"/>
                <w:sz w:val="18"/>
                <w:szCs w:val="18"/>
                <w:lang w:val="fr-CH"/>
              </w:rPr>
            </w:pPr>
            <w:r>
              <w:rPr>
                <w:rStyle w:val="propertyeditor"/>
                <w:rFonts w:ascii="Arial" w:hAnsi="Arial" w:cs="Arial"/>
                <w:noProof/>
                <w:color w:val="000101"/>
                <w:sz w:val="18"/>
                <w:szCs w:val="18"/>
                <w:lang w:val="fr-CH"/>
              </w:rPr>
              <w:t>Yellow Feve</w:t>
            </w:r>
            <w:r>
              <w:rPr>
                <w:rStyle w:val="propertyeditor"/>
                <w:rFonts w:ascii="Arial" w:hAnsi="Arial" w:cs="Arial"/>
                <w:noProof/>
                <w:color w:val="000101"/>
                <w:sz w:val="18"/>
                <w:szCs w:val="18"/>
                <w:lang w:val="fr-CH"/>
              </w:rPr>
              <w:t>r</w:t>
            </w:r>
          </w:p>
        </w:tc>
        <w:tc>
          <w:tcPr>
            <w:tcW w:w="2102" w:type="dxa"/>
            <w:tcBorders>
              <w:top w:val="nil"/>
              <w:left w:val="single" w:sz="8" w:space="0" w:color="auto"/>
              <w:bottom w:val="single" w:sz="8" w:space="0" w:color="auto"/>
              <w:right w:val="single" w:sz="8" w:space="0" w:color="000000"/>
            </w:tcBorders>
            <w:hideMark/>
          </w:tcPr>
          <w:p w:rsidR="00000000" w:rsidRDefault="009C1351">
            <w:pPr>
              <w:widowControl w:val="0"/>
              <w:autoSpaceDE w:val="0"/>
              <w:autoSpaceDN w:val="0"/>
              <w:adjustRightInd w:val="0"/>
              <w:spacing w:after="0" w:line="240" w:lineRule="auto"/>
              <w:jc w:val="center"/>
              <w:rPr>
                <w:rFonts w:ascii="Arial" w:hAnsi="Arial" w:cs="Arial"/>
                <w:noProof/>
                <w:color w:val="000101"/>
                <w:sz w:val="18"/>
                <w:szCs w:val="18"/>
                <w:lang w:val="fr-CH"/>
              </w:rPr>
            </w:pPr>
            <w:r>
              <w:rPr>
                <w:rStyle w:val="propertyeditor"/>
                <w:rFonts w:ascii="Arial" w:hAnsi="Arial" w:cs="Arial"/>
                <w:noProof/>
                <w:color w:val="000101"/>
                <w:sz w:val="18"/>
                <w:szCs w:val="18"/>
                <w:lang w:val="fr-CH"/>
              </w:rPr>
              <w:t>WA</w:t>
            </w:r>
            <w:r>
              <w:rPr>
                <w:rStyle w:val="propertyeditor"/>
                <w:rFonts w:ascii="Arial" w:hAnsi="Arial" w:cs="Arial"/>
                <w:noProof/>
                <w:color w:val="000101"/>
                <w:sz w:val="18"/>
                <w:szCs w:val="18"/>
                <w:lang w:val="fr-CH"/>
              </w:rPr>
              <w:t>P</w:t>
            </w:r>
          </w:p>
        </w:tc>
        <w:tc>
          <w:tcPr>
            <w:tcW w:w="1402" w:type="dxa"/>
            <w:tcBorders>
              <w:top w:val="nil"/>
              <w:left w:val="single" w:sz="8" w:space="0" w:color="auto"/>
              <w:bottom w:val="single" w:sz="8" w:space="0" w:color="auto"/>
              <w:right w:val="single" w:sz="8" w:space="0" w:color="000000"/>
            </w:tcBorders>
            <w:vAlign w:val="center"/>
            <w:hideMark/>
          </w:tcPr>
          <w:p w:rsidR="00000000" w:rsidRDefault="009C1351">
            <w:pPr>
              <w:widowControl w:val="0"/>
              <w:autoSpaceDE w:val="0"/>
              <w:autoSpaceDN w:val="0"/>
              <w:adjustRightInd w:val="0"/>
              <w:spacing w:after="0" w:line="240" w:lineRule="auto"/>
              <w:jc w:val="center"/>
              <w:rPr>
                <w:rFonts w:ascii="Arial" w:hAnsi="Arial" w:cs="Arial"/>
                <w:noProof/>
                <w:color w:val="000101"/>
                <w:sz w:val="18"/>
                <w:szCs w:val="18"/>
                <w:lang w:val="fr-CH"/>
              </w:rPr>
            </w:pPr>
            <w:r>
              <w:rPr>
                <w:rStyle w:val="propertyeditor"/>
                <w:rFonts w:ascii="Arial" w:hAnsi="Arial" w:cs="Arial"/>
                <w:noProof/>
                <w:color w:val="000101"/>
                <w:sz w:val="18"/>
                <w:szCs w:val="18"/>
                <w:lang w:val="fr-CH"/>
              </w:rPr>
              <w:t>0.85</w:t>
            </w:r>
            <w:r>
              <w:rPr>
                <w:rStyle w:val="propertyeditor"/>
                <w:rFonts w:ascii="Arial" w:hAnsi="Arial" w:cs="Arial"/>
                <w:noProof/>
                <w:color w:val="000101"/>
                <w:sz w:val="18"/>
                <w:szCs w:val="18"/>
                <w:lang w:val="fr-CH"/>
              </w:rPr>
              <w:t>6</w:t>
            </w:r>
          </w:p>
        </w:tc>
        <w:tc>
          <w:tcPr>
            <w:tcW w:w="1402" w:type="dxa"/>
            <w:tcBorders>
              <w:top w:val="nil"/>
              <w:left w:val="single" w:sz="8" w:space="0" w:color="auto"/>
              <w:bottom w:val="single" w:sz="8" w:space="0" w:color="auto"/>
              <w:right w:val="single" w:sz="8" w:space="0" w:color="000000"/>
            </w:tcBorders>
            <w:vAlign w:val="center"/>
            <w:hideMark/>
          </w:tcPr>
          <w:p w:rsidR="00000000" w:rsidRDefault="009C1351">
            <w:pPr>
              <w:widowControl w:val="0"/>
              <w:autoSpaceDE w:val="0"/>
              <w:autoSpaceDN w:val="0"/>
              <w:adjustRightInd w:val="0"/>
              <w:spacing w:after="0" w:line="240" w:lineRule="auto"/>
              <w:jc w:val="center"/>
              <w:rPr>
                <w:rFonts w:ascii="Arial" w:hAnsi="Arial" w:cs="Arial"/>
                <w:noProof/>
                <w:color w:val="000101"/>
                <w:sz w:val="18"/>
                <w:szCs w:val="18"/>
                <w:lang w:val="fr-CH"/>
              </w:rPr>
            </w:pPr>
            <w:r>
              <w:rPr>
                <w:rStyle w:val="propertyeditor"/>
                <w:rFonts w:ascii="Arial" w:hAnsi="Arial" w:cs="Arial"/>
                <w:noProof/>
                <w:color w:val="000101"/>
                <w:sz w:val="18"/>
                <w:szCs w:val="18"/>
                <w:lang w:val="fr-CH"/>
              </w:rPr>
              <w:t>0.85</w:t>
            </w:r>
            <w:r>
              <w:rPr>
                <w:rStyle w:val="propertyeditor"/>
                <w:rFonts w:ascii="Arial" w:hAnsi="Arial" w:cs="Arial"/>
                <w:noProof/>
                <w:color w:val="000101"/>
                <w:sz w:val="18"/>
                <w:szCs w:val="18"/>
                <w:lang w:val="fr-CH"/>
              </w:rPr>
              <w:t>6</w:t>
            </w:r>
          </w:p>
        </w:tc>
        <w:tc>
          <w:tcPr>
            <w:tcW w:w="1402" w:type="dxa"/>
            <w:tcBorders>
              <w:top w:val="nil"/>
              <w:left w:val="single" w:sz="8" w:space="0" w:color="auto"/>
              <w:bottom w:val="single" w:sz="8" w:space="0" w:color="auto"/>
              <w:right w:val="single" w:sz="8" w:space="0" w:color="000000"/>
            </w:tcBorders>
            <w:vAlign w:val="center"/>
            <w:hideMark/>
          </w:tcPr>
          <w:p w:rsidR="00000000" w:rsidRDefault="009C1351">
            <w:pPr>
              <w:widowControl w:val="0"/>
              <w:autoSpaceDE w:val="0"/>
              <w:autoSpaceDN w:val="0"/>
              <w:adjustRightInd w:val="0"/>
              <w:spacing w:after="0" w:line="240" w:lineRule="auto"/>
              <w:jc w:val="center"/>
              <w:rPr>
                <w:rFonts w:ascii="Arial" w:hAnsi="Arial" w:cs="Arial"/>
                <w:noProof/>
                <w:color w:val="000101"/>
                <w:sz w:val="18"/>
                <w:szCs w:val="18"/>
                <w:lang w:val="fr-CH"/>
              </w:rPr>
            </w:pPr>
            <w:r>
              <w:rPr>
                <w:rStyle w:val="propertyeditor"/>
                <w:rFonts w:ascii="Arial" w:hAnsi="Arial" w:cs="Arial"/>
                <w:noProof/>
                <w:color w:val="000101"/>
                <w:sz w:val="18"/>
                <w:szCs w:val="18"/>
                <w:lang w:val="fr-CH"/>
              </w:rPr>
              <w:t>0.85</w:t>
            </w:r>
            <w:r>
              <w:rPr>
                <w:rStyle w:val="propertyeditor"/>
                <w:rFonts w:ascii="Arial" w:hAnsi="Arial" w:cs="Arial"/>
                <w:noProof/>
                <w:color w:val="000101"/>
                <w:sz w:val="18"/>
                <w:szCs w:val="18"/>
                <w:lang w:val="fr-CH"/>
              </w:rPr>
              <w:t>6</w:t>
            </w:r>
          </w:p>
        </w:tc>
        <w:tc>
          <w:tcPr>
            <w:tcW w:w="1402" w:type="dxa"/>
            <w:tcBorders>
              <w:top w:val="nil"/>
              <w:left w:val="single" w:sz="8" w:space="0" w:color="auto"/>
              <w:bottom w:val="single" w:sz="8" w:space="0" w:color="auto"/>
              <w:right w:val="single" w:sz="8" w:space="0" w:color="000000"/>
            </w:tcBorders>
            <w:vAlign w:val="center"/>
            <w:hideMark/>
          </w:tcPr>
          <w:p w:rsidR="00000000" w:rsidRDefault="009C1351">
            <w:pPr>
              <w:widowControl w:val="0"/>
              <w:autoSpaceDE w:val="0"/>
              <w:autoSpaceDN w:val="0"/>
              <w:adjustRightInd w:val="0"/>
              <w:spacing w:after="0" w:line="240" w:lineRule="auto"/>
              <w:jc w:val="center"/>
              <w:rPr>
                <w:rFonts w:ascii="Arial" w:hAnsi="Arial" w:cs="Arial"/>
                <w:noProof/>
                <w:color w:val="000101"/>
                <w:sz w:val="18"/>
                <w:szCs w:val="18"/>
                <w:lang w:val="fr-CH"/>
              </w:rPr>
            </w:pPr>
            <w:r>
              <w:rPr>
                <w:rStyle w:val="propertyeditor"/>
                <w:rFonts w:ascii="Arial" w:hAnsi="Arial" w:cs="Arial"/>
                <w:noProof/>
                <w:color w:val="000101"/>
                <w:sz w:val="18"/>
                <w:szCs w:val="18"/>
                <w:lang w:val="fr-CH"/>
              </w:rPr>
              <w:t>0.85</w:t>
            </w:r>
            <w:r>
              <w:rPr>
                <w:rStyle w:val="propertyeditor"/>
                <w:rFonts w:ascii="Arial" w:hAnsi="Arial" w:cs="Arial"/>
                <w:noProof/>
                <w:color w:val="000101"/>
                <w:sz w:val="18"/>
                <w:szCs w:val="18"/>
                <w:lang w:val="fr-CH"/>
              </w:rPr>
              <w:t>6</w:t>
            </w:r>
          </w:p>
        </w:tc>
        <w:tc>
          <w:tcPr>
            <w:tcW w:w="1402" w:type="dxa"/>
            <w:tcBorders>
              <w:top w:val="nil"/>
              <w:left w:val="single" w:sz="8" w:space="0" w:color="auto"/>
              <w:bottom w:val="single" w:sz="8" w:space="0" w:color="auto"/>
              <w:right w:val="single" w:sz="8" w:space="0" w:color="000000"/>
            </w:tcBorders>
            <w:vAlign w:val="center"/>
            <w:hideMark/>
          </w:tcPr>
          <w:p w:rsidR="00000000" w:rsidRDefault="009C1351">
            <w:pPr>
              <w:widowControl w:val="0"/>
              <w:autoSpaceDE w:val="0"/>
              <w:autoSpaceDN w:val="0"/>
              <w:adjustRightInd w:val="0"/>
              <w:spacing w:after="0" w:line="240" w:lineRule="auto"/>
              <w:jc w:val="center"/>
              <w:rPr>
                <w:rFonts w:ascii="Arial" w:hAnsi="Arial" w:cs="Arial"/>
                <w:noProof/>
                <w:color w:val="000101"/>
                <w:sz w:val="18"/>
                <w:szCs w:val="18"/>
                <w:lang w:val="fr-CH"/>
              </w:rPr>
            </w:pPr>
            <w:r>
              <w:rPr>
                <w:rStyle w:val="propertyeditor"/>
                <w:rFonts w:ascii="Arial" w:hAnsi="Arial" w:cs="Arial"/>
                <w:noProof/>
                <w:color w:val="000101"/>
                <w:sz w:val="18"/>
                <w:szCs w:val="18"/>
                <w:lang w:val="fr-CH"/>
              </w:rPr>
              <w:t>0.85</w:t>
            </w:r>
            <w:r>
              <w:rPr>
                <w:rStyle w:val="propertyeditor"/>
                <w:rFonts w:ascii="Arial" w:hAnsi="Arial" w:cs="Arial"/>
                <w:noProof/>
                <w:color w:val="000101"/>
                <w:sz w:val="18"/>
                <w:szCs w:val="18"/>
                <w:lang w:val="fr-CH"/>
              </w:rPr>
              <w:t>6</w:t>
            </w:r>
          </w:p>
        </w:tc>
        <w:tc>
          <w:tcPr>
            <w:tcW w:w="1402" w:type="dxa"/>
            <w:tcBorders>
              <w:top w:val="nil"/>
              <w:left w:val="single" w:sz="8" w:space="0" w:color="auto"/>
              <w:bottom w:val="single" w:sz="8" w:space="0" w:color="auto"/>
              <w:right w:val="single" w:sz="8" w:space="0" w:color="000000"/>
            </w:tcBorders>
            <w:vAlign w:val="center"/>
            <w:hideMark/>
          </w:tcPr>
          <w:p w:rsidR="00000000" w:rsidRDefault="009C1351">
            <w:pPr>
              <w:widowControl w:val="0"/>
              <w:autoSpaceDE w:val="0"/>
              <w:autoSpaceDN w:val="0"/>
              <w:adjustRightInd w:val="0"/>
              <w:spacing w:after="0" w:line="240" w:lineRule="auto"/>
              <w:jc w:val="center"/>
              <w:rPr>
                <w:rFonts w:ascii="Arial" w:hAnsi="Arial" w:cs="Arial"/>
                <w:noProof/>
                <w:color w:val="000101"/>
                <w:sz w:val="18"/>
                <w:szCs w:val="18"/>
                <w:lang w:val="fr-CH"/>
              </w:rPr>
            </w:pPr>
            <w:r>
              <w:rPr>
                <w:rStyle w:val="propertyeditor"/>
                <w:rFonts w:ascii="Arial" w:hAnsi="Arial" w:cs="Arial"/>
                <w:noProof/>
                <w:color w:val="000101"/>
                <w:sz w:val="18"/>
                <w:szCs w:val="18"/>
                <w:lang w:val="fr-CH"/>
              </w:rPr>
              <w:t>0.85</w:t>
            </w:r>
            <w:r>
              <w:rPr>
                <w:rStyle w:val="propertyeditor"/>
                <w:rFonts w:ascii="Arial" w:hAnsi="Arial" w:cs="Arial"/>
                <w:noProof/>
                <w:color w:val="000101"/>
                <w:sz w:val="18"/>
                <w:szCs w:val="18"/>
                <w:lang w:val="fr-CH"/>
              </w:rPr>
              <w:t>6</w:t>
            </w:r>
          </w:p>
        </w:tc>
        <w:tc>
          <w:tcPr>
            <w:tcW w:w="1402" w:type="dxa"/>
            <w:tcBorders>
              <w:top w:val="nil"/>
              <w:left w:val="single" w:sz="8" w:space="0" w:color="auto"/>
              <w:bottom w:val="single" w:sz="8" w:space="0" w:color="auto"/>
              <w:right w:val="single" w:sz="8" w:space="0" w:color="000000"/>
            </w:tcBorders>
            <w:vAlign w:val="center"/>
            <w:hideMark/>
          </w:tcPr>
          <w:p w:rsidR="00000000" w:rsidRDefault="009C1351">
            <w:pPr>
              <w:widowControl w:val="0"/>
              <w:autoSpaceDE w:val="0"/>
              <w:autoSpaceDN w:val="0"/>
              <w:adjustRightInd w:val="0"/>
              <w:spacing w:after="0" w:line="240" w:lineRule="auto"/>
              <w:jc w:val="center"/>
              <w:rPr>
                <w:rFonts w:ascii="Arial" w:hAnsi="Arial" w:cs="Arial"/>
                <w:noProof/>
                <w:color w:val="000101"/>
                <w:sz w:val="18"/>
                <w:szCs w:val="18"/>
                <w:lang w:val="fr-CH"/>
              </w:rPr>
            </w:pPr>
            <w:r>
              <w:rPr>
                <w:rStyle w:val="propertyeditor"/>
                <w:rFonts w:ascii="Arial" w:hAnsi="Arial" w:cs="Arial"/>
                <w:noProof/>
                <w:color w:val="000101"/>
                <w:sz w:val="18"/>
                <w:szCs w:val="18"/>
                <w:lang w:val="fr-CH"/>
              </w:rPr>
              <w:t>0.85</w:t>
            </w:r>
            <w:r>
              <w:rPr>
                <w:rStyle w:val="propertyeditor"/>
                <w:rFonts w:ascii="Arial" w:hAnsi="Arial" w:cs="Arial"/>
                <w:noProof/>
                <w:color w:val="000101"/>
                <w:sz w:val="18"/>
                <w:szCs w:val="18"/>
                <w:lang w:val="fr-CH"/>
              </w:rPr>
              <w:t>6</w:t>
            </w:r>
          </w:p>
        </w:tc>
      </w:tr>
    </w:tbl>
    <w:p w:rsidR="00000000" w:rsidRDefault="009C1351">
      <w:pPr>
        <w:pStyle w:val="default0"/>
        <w:spacing w:before="0" w:beforeAutospacing="0" w:after="200" w:afterAutospacing="0" w:line="276" w:lineRule="auto"/>
        <w:jc w:val="both"/>
        <w:rPr>
          <w:rFonts w:ascii="Arial" w:hAnsi="Arial" w:cs="Arial"/>
          <w:noProof/>
          <w:sz w:val="20"/>
          <w:lang w:val="fr-CH"/>
        </w:rPr>
      </w:pPr>
      <w:r>
        <w:rPr>
          <w:rFonts w:ascii="Arial" w:hAnsi="Arial" w:cs="Arial"/>
          <w:b/>
          <w:noProof/>
          <w:sz w:val="20"/>
          <w:lang w:val="fr-CH"/>
        </w:rPr>
        <w:t>Note:</w:t>
      </w:r>
      <w:r>
        <w:rPr>
          <w:rFonts w:ascii="Arial" w:hAnsi="Arial" w:cs="Arial"/>
          <w:noProof/>
          <w:sz w:val="20"/>
          <w:lang w:val="fr-CH"/>
        </w:rPr>
        <w:t xml:space="preserve"> WAP: prix moyen pondéré (à utiliser pour chacune des présentations pour les vaccins pentavalent et fièvre</w:t>
      </w:r>
      <w:r>
        <w:rPr>
          <w:rFonts w:ascii="Arial" w:hAnsi="Arial" w:cs="Arial"/>
          <w:noProof/>
          <w:sz w:val="20"/>
          <w:lang w:val="fr-CH"/>
        </w:rPr>
        <w:t xml:space="preserve"> jaune).  Pour le vaccin pentavalent, ampoule d’une dose de vaccin liquide, ampoule de deux doses de vaccin lyophilisé et ampoule de 10 doses de vaccin liquide.  Pour la fièvre jaune, ampoule de 5 doses de vaccin lyophilisé et ampoule de 10 doses de vaccin</w:t>
      </w:r>
      <w:r>
        <w:rPr>
          <w:rFonts w:ascii="Arial" w:hAnsi="Arial" w:cs="Arial"/>
          <w:noProof/>
          <w:sz w:val="20"/>
          <w:lang w:val="fr-CH"/>
        </w:rPr>
        <w:t xml:space="preserve"> lyophilisé.</w:t>
      </w:r>
    </w:p>
    <w:p w:rsidR="00000000" w:rsidRDefault="009C1351">
      <w:pPr>
        <w:pStyle w:val="default0"/>
        <w:spacing w:before="0" w:beforeAutospacing="0" w:after="200" w:afterAutospacing="0" w:line="276" w:lineRule="auto"/>
        <w:jc w:val="both"/>
        <w:rPr>
          <w:rFonts w:ascii="Arial" w:hAnsi="Arial" w:cs="Arial"/>
          <w:noProof/>
          <w:sz w:val="22"/>
          <w:lang w:val="fr-CH"/>
        </w:rPr>
      </w:pPr>
    </w:p>
    <w:p w:rsidR="00000000" w:rsidRDefault="009C1351">
      <w:pPr>
        <w:pStyle w:val="default0"/>
        <w:spacing w:before="0" w:beforeAutospacing="0" w:after="200" w:afterAutospacing="0" w:line="276" w:lineRule="auto"/>
        <w:jc w:val="both"/>
        <w:rPr>
          <w:rFonts w:ascii="Arial" w:hAnsi="Arial" w:cs="Arial"/>
          <w:noProof/>
          <w:lang w:val="fr-CH"/>
        </w:rPr>
      </w:pPr>
      <w:bookmarkStart w:id="77" w:name="_Toc279951927"/>
      <w:r>
        <w:rPr>
          <w:rFonts w:ascii="Arial" w:hAnsi="Arial" w:cs="Arial"/>
          <w:b/>
          <w:noProof/>
          <w:lang w:val="fr-CH"/>
        </w:rPr>
        <w:t>Tableau B –</w:t>
      </w:r>
      <w:r>
        <w:rPr>
          <w:rFonts w:ascii="Arial" w:hAnsi="Arial" w:cs="Arial"/>
          <w:noProof/>
          <w:lang w:val="fr-CH"/>
        </w:rPr>
        <w:t xml:space="preserve"> Frais de transport des produits</w:t>
      </w:r>
      <w:bookmarkEnd w:id="7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69"/>
        <w:gridCol w:w="2835"/>
        <w:gridCol w:w="1735"/>
        <w:gridCol w:w="1134"/>
        <w:gridCol w:w="1134"/>
        <w:gridCol w:w="1134"/>
        <w:gridCol w:w="1134"/>
        <w:gridCol w:w="1134"/>
        <w:gridCol w:w="1134"/>
      </w:tblGrid>
      <w:tr w:rsidR="00000000">
        <w:trPr>
          <w:tblHeader/>
        </w:trPr>
        <w:tc>
          <w:tcPr>
            <w:tcW w:w="3969" w:type="dxa"/>
            <w:vMerge w:val="restart"/>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120" w:beforeAutospacing="0" w:after="120" w:afterAutospacing="0"/>
              <w:rPr>
                <w:rFonts w:ascii="Arial" w:hAnsi="Arial" w:cs="Arial"/>
                <w:b/>
                <w:noProof/>
                <w:sz w:val="20"/>
                <w:szCs w:val="18"/>
                <w:lang w:val="fr-CH"/>
              </w:rPr>
            </w:pPr>
            <w:r>
              <w:rPr>
                <w:rFonts w:ascii="Arial" w:hAnsi="Arial" w:cs="Arial"/>
                <w:b/>
                <w:noProof/>
                <w:sz w:val="20"/>
                <w:szCs w:val="18"/>
                <w:lang w:val="fr-CH"/>
              </w:rPr>
              <w:lastRenderedPageBreak/>
              <w:t>Vaccins</w:t>
            </w:r>
          </w:p>
        </w:tc>
        <w:tc>
          <w:tcPr>
            <w:tcW w:w="2835" w:type="dxa"/>
            <w:vMerge w:val="restart"/>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120" w:beforeAutospacing="0" w:after="120" w:afterAutospacing="0"/>
              <w:jc w:val="center"/>
              <w:rPr>
                <w:rFonts w:ascii="Arial" w:hAnsi="Arial" w:cs="Arial"/>
                <w:b/>
                <w:noProof/>
                <w:sz w:val="20"/>
                <w:szCs w:val="18"/>
                <w:lang w:val="fr-CH"/>
              </w:rPr>
            </w:pPr>
            <w:r>
              <w:rPr>
                <w:rFonts w:ascii="Arial" w:hAnsi="Arial" w:cs="Arial"/>
                <w:b/>
                <w:noProof/>
                <w:sz w:val="20"/>
                <w:szCs w:val="18"/>
                <w:lang w:val="fr-CH"/>
              </w:rPr>
              <w:t>Groupe</w:t>
            </w:r>
          </w:p>
        </w:tc>
        <w:tc>
          <w:tcPr>
            <w:tcW w:w="1735" w:type="dxa"/>
            <w:vMerge w:val="restart"/>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120" w:beforeAutospacing="0" w:after="120" w:afterAutospacing="0"/>
              <w:jc w:val="center"/>
              <w:rPr>
                <w:rFonts w:ascii="Arial" w:hAnsi="Arial" w:cs="Arial"/>
                <w:b/>
                <w:noProof/>
                <w:sz w:val="20"/>
                <w:szCs w:val="18"/>
                <w:lang w:val="fr-CH"/>
              </w:rPr>
            </w:pPr>
            <w:r>
              <w:rPr>
                <w:rFonts w:ascii="Arial" w:hAnsi="Arial" w:cs="Arial"/>
                <w:b/>
                <w:noProof/>
                <w:sz w:val="20"/>
                <w:szCs w:val="18"/>
                <w:lang w:val="fr-CH"/>
              </w:rPr>
              <w:t>Pas de seuil</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120" w:beforeAutospacing="0" w:after="120" w:afterAutospacing="0"/>
              <w:jc w:val="center"/>
              <w:rPr>
                <w:rFonts w:ascii="Arial" w:hAnsi="Arial" w:cs="Arial"/>
                <w:b/>
                <w:noProof/>
                <w:sz w:val="20"/>
                <w:szCs w:val="18"/>
                <w:lang w:val="fr-CH"/>
              </w:rPr>
            </w:pPr>
            <w:r>
              <w:rPr>
                <w:rFonts w:ascii="Arial" w:hAnsi="Arial" w:cs="Arial"/>
                <w:b/>
                <w:noProof/>
                <w:sz w:val="20"/>
                <w:szCs w:val="18"/>
                <w:lang w:val="fr-CH"/>
              </w:rPr>
              <w:t>200 000 $US</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120" w:beforeAutospacing="0" w:after="120" w:afterAutospacing="0"/>
              <w:jc w:val="center"/>
              <w:rPr>
                <w:rFonts w:ascii="Arial" w:hAnsi="Arial" w:cs="Arial"/>
                <w:b/>
                <w:noProof/>
                <w:sz w:val="20"/>
                <w:szCs w:val="18"/>
                <w:lang w:val="fr-CH"/>
              </w:rPr>
            </w:pPr>
            <w:r>
              <w:rPr>
                <w:rFonts w:ascii="Arial" w:hAnsi="Arial" w:cs="Arial"/>
                <w:b/>
                <w:noProof/>
                <w:sz w:val="20"/>
                <w:szCs w:val="18"/>
                <w:lang w:val="fr-CH"/>
              </w:rPr>
              <w:t>250 000 $US</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120" w:beforeAutospacing="0" w:after="120" w:afterAutospacing="0"/>
              <w:jc w:val="center"/>
              <w:rPr>
                <w:rFonts w:ascii="Arial" w:hAnsi="Arial" w:cs="Arial"/>
                <w:b/>
                <w:noProof/>
                <w:sz w:val="20"/>
                <w:szCs w:val="18"/>
                <w:lang w:val="fr-CH"/>
              </w:rPr>
            </w:pPr>
            <w:r>
              <w:rPr>
                <w:rFonts w:ascii="Arial" w:hAnsi="Arial" w:cs="Arial"/>
                <w:b/>
                <w:noProof/>
                <w:sz w:val="20"/>
                <w:szCs w:val="18"/>
                <w:lang w:val="fr-CH"/>
              </w:rPr>
              <w:t>2 000 000 $US</w:t>
            </w:r>
          </w:p>
        </w:tc>
      </w:tr>
      <w:tr w:rsidR="00000000">
        <w:trPr>
          <w:trHeight w:val="746"/>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9C1351">
            <w:pPr>
              <w:spacing w:after="0" w:line="240" w:lineRule="auto"/>
              <w:rPr>
                <w:rFonts w:ascii="Arial" w:hAnsi="Arial" w:cs="Arial"/>
                <w:b/>
                <w:noProof/>
                <w:sz w:val="20"/>
                <w:szCs w:val="18"/>
                <w:lang w:val="fr-CH"/>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9C1351">
            <w:pPr>
              <w:spacing w:after="0" w:line="240" w:lineRule="auto"/>
              <w:rPr>
                <w:rFonts w:ascii="Arial" w:hAnsi="Arial" w:cs="Arial"/>
                <w:b/>
                <w:noProof/>
                <w:sz w:val="20"/>
                <w:szCs w:val="18"/>
                <w:lang w:val="fr-CH"/>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9C1351">
            <w:pPr>
              <w:spacing w:after="0" w:line="240" w:lineRule="auto"/>
              <w:rPr>
                <w:rFonts w:ascii="Arial" w:hAnsi="Arial" w:cs="Arial"/>
                <w:b/>
                <w:noProof/>
                <w:sz w:val="20"/>
                <w:szCs w:val="18"/>
                <w:lang w:val="fr-CH"/>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120" w:beforeAutospacing="0" w:after="120" w:afterAutospacing="0"/>
              <w:jc w:val="center"/>
              <w:rPr>
                <w:rFonts w:ascii="Arial" w:hAnsi="Arial" w:cs="Arial"/>
                <w:b/>
                <w:noProof/>
                <w:sz w:val="18"/>
                <w:szCs w:val="18"/>
                <w:lang w:val="fr-CH"/>
              </w:rPr>
            </w:pPr>
            <w:r>
              <w:rPr>
                <w:rFonts w:ascii="Arial" w:hAnsi="Arial" w:cs="Arial"/>
                <w:b/>
                <w:noProof/>
                <w:sz w:val="18"/>
                <w:szCs w:val="18"/>
                <w:lang w:val="fr-CH"/>
              </w:rPr>
              <w:t>&lt;=</w:t>
            </w:r>
          </w:p>
        </w:tc>
        <w:tc>
          <w:tcPr>
            <w:tcW w:w="1134" w:type="dxa"/>
            <w:tcBorders>
              <w:top w:val="single" w:sz="4" w:space="0" w:color="auto"/>
              <w:left w:val="single" w:sz="4" w:space="0" w:color="auto"/>
              <w:bottom w:val="single" w:sz="4" w:space="0" w:color="auto"/>
              <w:right w:val="single" w:sz="4" w:space="0" w:color="auto"/>
            </w:tcBorders>
            <w:vAlign w:val="center"/>
          </w:tcPr>
          <w:p w:rsidR="00000000" w:rsidRDefault="009C1351">
            <w:pPr>
              <w:pStyle w:val="default0"/>
              <w:spacing w:before="120" w:beforeAutospacing="0" w:after="120" w:afterAutospacing="0"/>
              <w:jc w:val="center"/>
              <w:rPr>
                <w:rFonts w:ascii="Arial" w:hAnsi="Arial" w:cs="Arial"/>
                <w:b/>
                <w:noProof/>
                <w:sz w:val="18"/>
                <w:szCs w:val="18"/>
                <w:lang w:val="fr-CH"/>
              </w:rPr>
            </w:pPr>
            <w:r>
              <w:rPr>
                <w:rFonts w:ascii="Arial" w:hAnsi="Arial" w:cs="Arial"/>
                <w:b/>
                <w:noProof/>
                <w:sz w:val="18"/>
                <w:szCs w:val="18"/>
                <w:lang w:val="fr-CH"/>
              </w:rPr>
              <w:t>&gt;</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120" w:beforeAutospacing="0" w:after="120" w:afterAutospacing="0"/>
              <w:jc w:val="center"/>
              <w:rPr>
                <w:rFonts w:ascii="Arial" w:hAnsi="Arial" w:cs="Arial"/>
                <w:b/>
                <w:noProof/>
                <w:sz w:val="18"/>
                <w:szCs w:val="18"/>
                <w:lang w:val="fr-CH"/>
              </w:rPr>
            </w:pPr>
            <w:r>
              <w:rPr>
                <w:rFonts w:ascii="Arial" w:hAnsi="Arial" w:cs="Arial"/>
                <w:b/>
                <w:noProof/>
                <w:sz w:val="18"/>
                <w:szCs w:val="18"/>
                <w:lang w:val="fr-CH"/>
              </w:rPr>
              <w:t>&lt;=</w:t>
            </w:r>
          </w:p>
        </w:tc>
        <w:tc>
          <w:tcPr>
            <w:tcW w:w="1134" w:type="dxa"/>
            <w:tcBorders>
              <w:top w:val="single" w:sz="4" w:space="0" w:color="auto"/>
              <w:left w:val="single" w:sz="4" w:space="0" w:color="auto"/>
              <w:bottom w:val="single" w:sz="4" w:space="0" w:color="auto"/>
              <w:right w:val="single" w:sz="4" w:space="0" w:color="auto"/>
            </w:tcBorders>
            <w:vAlign w:val="center"/>
          </w:tcPr>
          <w:p w:rsidR="00000000" w:rsidRDefault="009C1351">
            <w:pPr>
              <w:pStyle w:val="default0"/>
              <w:spacing w:before="120" w:beforeAutospacing="0" w:after="120" w:afterAutospacing="0"/>
              <w:jc w:val="center"/>
              <w:rPr>
                <w:rFonts w:ascii="Arial" w:hAnsi="Arial" w:cs="Arial"/>
                <w:b/>
                <w:noProof/>
                <w:sz w:val="18"/>
                <w:szCs w:val="18"/>
                <w:lang w:val="fr-CH"/>
              </w:rPr>
            </w:pPr>
            <w:r>
              <w:rPr>
                <w:rFonts w:ascii="Arial" w:hAnsi="Arial" w:cs="Arial"/>
                <w:b/>
                <w:noProof/>
                <w:sz w:val="18"/>
                <w:szCs w:val="18"/>
                <w:lang w:val="fr-CH"/>
              </w:rPr>
              <w:t>&gt;</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120" w:beforeAutospacing="0" w:after="120" w:afterAutospacing="0"/>
              <w:jc w:val="center"/>
              <w:rPr>
                <w:rFonts w:ascii="Arial" w:hAnsi="Arial" w:cs="Arial"/>
                <w:b/>
                <w:noProof/>
                <w:sz w:val="18"/>
                <w:szCs w:val="18"/>
                <w:lang w:val="fr-CH"/>
              </w:rPr>
            </w:pPr>
            <w:r>
              <w:rPr>
                <w:rFonts w:ascii="Arial" w:hAnsi="Arial" w:cs="Arial"/>
                <w:b/>
                <w:noProof/>
                <w:sz w:val="18"/>
                <w:szCs w:val="18"/>
                <w:lang w:val="fr-CH"/>
              </w:rPr>
              <w:t>&lt;=</w:t>
            </w:r>
          </w:p>
        </w:tc>
        <w:tc>
          <w:tcPr>
            <w:tcW w:w="1134" w:type="dxa"/>
            <w:tcBorders>
              <w:top w:val="single" w:sz="4" w:space="0" w:color="auto"/>
              <w:left w:val="single" w:sz="4" w:space="0" w:color="auto"/>
              <w:bottom w:val="single" w:sz="4" w:space="0" w:color="auto"/>
              <w:right w:val="single" w:sz="4" w:space="0" w:color="auto"/>
            </w:tcBorders>
            <w:vAlign w:val="center"/>
          </w:tcPr>
          <w:p w:rsidR="00000000" w:rsidRDefault="009C1351">
            <w:pPr>
              <w:pStyle w:val="default0"/>
              <w:spacing w:before="120" w:beforeAutospacing="0" w:after="120" w:afterAutospacing="0"/>
              <w:jc w:val="center"/>
              <w:rPr>
                <w:rFonts w:ascii="Arial" w:hAnsi="Arial" w:cs="Arial"/>
                <w:b/>
                <w:noProof/>
                <w:sz w:val="18"/>
                <w:szCs w:val="18"/>
                <w:lang w:val="fr-CH"/>
              </w:rPr>
            </w:pPr>
            <w:r>
              <w:rPr>
                <w:rFonts w:ascii="Arial" w:hAnsi="Arial" w:cs="Arial"/>
                <w:b/>
                <w:noProof/>
                <w:sz w:val="18"/>
                <w:szCs w:val="18"/>
                <w:lang w:val="fr-CH"/>
              </w:rPr>
              <w:t>&gt;</w:t>
            </w:r>
          </w:p>
        </w:tc>
      </w:tr>
      <w:tr w:rsidR="00000000">
        <w:tc>
          <w:tcPr>
            <w:tcW w:w="3969"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120" w:beforeAutospacing="0" w:after="120" w:afterAutospacing="0"/>
              <w:rPr>
                <w:rFonts w:ascii="Arial" w:hAnsi="Arial" w:cs="Arial"/>
                <w:noProof/>
                <w:sz w:val="18"/>
                <w:szCs w:val="18"/>
                <w:lang w:val="fr-CH"/>
              </w:rPr>
            </w:pPr>
            <w:r>
              <w:rPr>
                <w:rFonts w:ascii="Arial" w:hAnsi="Arial" w:cs="Arial"/>
                <w:noProof/>
                <w:sz w:val="18"/>
                <w:szCs w:val="18"/>
                <w:lang w:val="fr-CH"/>
              </w:rPr>
              <w:t>Vaccin antiamaril</w:t>
            </w:r>
          </w:p>
        </w:tc>
        <w:tc>
          <w:tcPr>
            <w:tcW w:w="2835"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120" w:beforeAutospacing="0" w:after="120" w:afterAutospacing="0"/>
              <w:rPr>
                <w:rFonts w:ascii="Arial" w:hAnsi="Arial" w:cs="Arial"/>
                <w:noProof/>
                <w:sz w:val="18"/>
                <w:szCs w:val="18"/>
                <w:lang w:val="fr-CH"/>
              </w:rPr>
            </w:pPr>
            <w:r>
              <w:rPr>
                <w:rFonts w:ascii="Arial" w:hAnsi="Arial" w:cs="Arial"/>
                <w:noProof/>
                <w:sz w:val="18"/>
                <w:szCs w:val="18"/>
                <w:lang w:val="fr-CH"/>
              </w:rPr>
              <w:t>Fièvre jaune</w:t>
            </w:r>
          </w:p>
        </w:tc>
        <w:tc>
          <w:tcPr>
            <w:tcW w:w="1735" w:type="dxa"/>
            <w:tcBorders>
              <w:top w:val="single" w:sz="4" w:space="0" w:color="auto"/>
              <w:left w:val="single" w:sz="4" w:space="0" w:color="auto"/>
              <w:bottom w:val="single" w:sz="4" w:space="0" w:color="auto"/>
              <w:right w:val="single" w:sz="4" w:space="0" w:color="auto"/>
            </w:tcBorders>
            <w:shd w:val="clear" w:color="auto" w:fill="A6A6A6"/>
            <w:vAlign w:val="center"/>
          </w:tcPr>
          <w:p w:rsidR="00000000" w:rsidRDefault="009C1351">
            <w:pPr>
              <w:pStyle w:val="default0"/>
              <w:spacing w:before="120" w:beforeAutospacing="0" w:after="120" w:afterAutospacing="0"/>
              <w:jc w:val="center"/>
              <w:rPr>
                <w:rFonts w:ascii="Arial" w:hAnsi="Arial" w:cs="Arial"/>
                <w:noProof/>
                <w:sz w:val="18"/>
                <w:szCs w:val="18"/>
                <w:lang w:val="fr-CH"/>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120" w:beforeAutospacing="0" w:after="120" w:afterAutospacing="0"/>
              <w:jc w:val="center"/>
              <w:rPr>
                <w:rFonts w:ascii="Arial" w:hAnsi="Arial" w:cs="Arial"/>
                <w:noProof/>
                <w:sz w:val="18"/>
                <w:szCs w:val="18"/>
                <w:lang w:val="fr-CH"/>
              </w:rPr>
            </w:pPr>
            <w:r>
              <w:rPr>
                <w:rFonts w:ascii="Arial" w:hAnsi="Arial" w:cs="Arial"/>
                <w:noProof/>
                <w:sz w:val="18"/>
                <w:szCs w:val="18"/>
                <w:lang w:val="fr-CH"/>
              </w:rPr>
              <w:t>20%</w:t>
            </w:r>
          </w:p>
        </w:tc>
        <w:tc>
          <w:tcPr>
            <w:tcW w:w="1134" w:type="dxa"/>
            <w:tcBorders>
              <w:top w:val="single" w:sz="4" w:space="0" w:color="auto"/>
              <w:left w:val="single" w:sz="4" w:space="0" w:color="auto"/>
              <w:bottom w:val="single" w:sz="4" w:space="0" w:color="auto"/>
              <w:right w:val="single" w:sz="4" w:space="0" w:color="auto"/>
            </w:tcBorders>
            <w:shd w:val="clear" w:color="auto" w:fill="A6A6A6"/>
            <w:vAlign w:val="center"/>
          </w:tcPr>
          <w:p w:rsidR="00000000" w:rsidRDefault="009C1351">
            <w:pPr>
              <w:pStyle w:val="default0"/>
              <w:spacing w:before="120" w:beforeAutospacing="0" w:after="120" w:afterAutospacing="0"/>
              <w:jc w:val="center"/>
              <w:rPr>
                <w:rFonts w:ascii="Arial" w:hAnsi="Arial" w:cs="Arial"/>
                <w:noProof/>
                <w:sz w:val="18"/>
                <w:szCs w:val="18"/>
                <w:lang w:val="fr-CH"/>
              </w:rPr>
            </w:pPr>
          </w:p>
        </w:tc>
        <w:tc>
          <w:tcPr>
            <w:tcW w:w="1134" w:type="dxa"/>
            <w:tcBorders>
              <w:top w:val="single" w:sz="4" w:space="0" w:color="auto"/>
              <w:left w:val="single" w:sz="4" w:space="0" w:color="auto"/>
              <w:bottom w:val="single" w:sz="4" w:space="0" w:color="auto"/>
              <w:right w:val="single" w:sz="4" w:space="0" w:color="auto"/>
            </w:tcBorders>
            <w:shd w:val="clear" w:color="auto" w:fill="A6A6A6"/>
            <w:vAlign w:val="center"/>
          </w:tcPr>
          <w:p w:rsidR="00000000" w:rsidRDefault="009C1351">
            <w:pPr>
              <w:pStyle w:val="default0"/>
              <w:spacing w:before="120" w:beforeAutospacing="0" w:after="120" w:afterAutospacing="0"/>
              <w:jc w:val="center"/>
              <w:rPr>
                <w:rFonts w:ascii="Arial" w:hAnsi="Arial" w:cs="Arial"/>
                <w:noProof/>
                <w:sz w:val="18"/>
                <w:szCs w:val="18"/>
                <w:lang w:val="fr-CH"/>
              </w:rPr>
            </w:pPr>
          </w:p>
        </w:tc>
        <w:tc>
          <w:tcPr>
            <w:tcW w:w="1134" w:type="dxa"/>
            <w:tcBorders>
              <w:top w:val="single" w:sz="4" w:space="0" w:color="auto"/>
              <w:left w:val="single" w:sz="4" w:space="0" w:color="auto"/>
              <w:bottom w:val="single" w:sz="4" w:space="0" w:color="auto"/>
              <w:right w:val="single" w:sz="4" w:space="0" w:color="auto"/>
            </w:tcBorders>
            <w:shd w:val="clear" w:color="auto" w:fill="A6A6A6"/>
            <w:vAlign w:val="center"/>
          </w:tcPr>
          <w:p w:rsidR="00000000" w:rsidRDefault="009C1351">
            <w:pPr>
              <w:pStyle w:val="default0"/>
              <w:spacing w:before="120" w:beforeAutospacing="0" w:after="120" w:afterAutospacing="0"/>
              <w:jc w:val="center"/>
              <w:rPr>
                <w:rFonts w:ascii="Arial" w:hAnsi="Arial" w:cs="Arial"/>
                <w:noProof/>
                <w:sz w:val="18"/>
                <w:szCs w:val="18"/>
                <w:lang w:val="fr-CH"/>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120" w:beforeAutospacing="0" w:after="120" w:afterAutospacing="0"/>
              <w:jc w:val="center"/>
              <w:rPr>
                <w:rFonts w:ascii="Arial" w:hAnsi="Arial" w:cs="Arial"/>
                <w:noProof/>
                <w:sz w:val="18"/>
                <w:szCs w:val="18"/>
                <w:lang w:val="fr-CH"/>
              </w:rPr>
            </w:pPr>
            <w:r>
              <w:rPr>
                <w:rFonts w:ascii="Arial" w:hAnsi="Arial" w:cs="Arial"/>
                <w:noProof/>
                <w:sz w:val="18"/>
                <w:szCs w:val="18"/>
                <w:lang w:val="fr-CH"/>
              </w:rPr>
              <w:t>10%</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120" w:beforeAutospacing="0" w:after="120" w:afterAutospacing="0"/>
              <w:jc w:val="center"/>
              <w:rPr>
                <w:rFonts w:ascii="Arial" w:hAnsi="Arial" w:cs="Arial"/>
                <w:noProof/>
                <w:sz w:val="18"/>
                <w:szCs w:val="18"/>
                <w:lang w:val="fr-CH"/>
              </w:rPr>
            </w:pPr>
            <w:r>
              <w:rPr>
                <w:rFonts w:ascii="Arial" w:hAnsi="Arial" w:cs="Arial"/>
                <w:noProof/>
                <w:sz w:val="18"/>
                <w:szCs w:val="18"/>
                <w:lang w:val="fr-CH"/>
              </w:rPr>
              <w:t>5%</w:t>
            </w:r>
          </w:p>
        </w:tc>
      </w:tr>
      <w:tr w:rsidR="00000000">
        <w:tc>
          <w:tcPr>
            <w:tcW w:w="3969"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120" w:beforeAutospacing="0" w:after="120" w:afterAutospacing="0"/>
              <w:rPr>
                <w:rFonts w:ascii="Arial" w:hAnsi="Arial" w:cs="Arial"/>
                <w:noProof/>
                <w:sz w:val="18"/>
                <w:szCs w:val="18"/>
                <w:lang w:val="fr-CH"/>
              </w:rPr>
            </w:pPr>
            <w:r>
              <w:rPr>
                <w:rFonts w:ascii="Arial" w:hAnsi="Arial" w:cs="Arial"/>
                <w:noProof/>
                <w:sz w:val="18"/>
                <w:szCs w:val="18"/>
                <w:lang w:val="fr-CH"/>
              </w:rPr>
              <w:t>DTC+HepB</w:t>
            </w:r>
          </w:p>
        </w:tc>
        <w:tc>
          <w:tcPr>
            <w:tcW w:w="2835"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120" w:beforeAutospacing="0" w:after="120" w:afterAutospacing="0"/>
              <w:rPr>
                <w:rFonts w:ascii="Arial" w:hAnsi="Arial" w:cs="Arial"/>
                <w:noProof/>
                <w:sz w:val="18"/>
                <w:szCs w:val="18"/>
                <w:lang w:val="fr-CH"/>
              </w:rPr>
            </w:pPr>
            <w:r>
              <w:rPr>
                <w:rFonts w:ascii="Arial" w:hAnsi="Arial" w:cs="Arial"/>
                <w:noProof/>
                <w:sz w:val="18"/>
                <w:szCs w:val="18"/>
                <w:lang w:val="fr-CH"/>
              </w:rPr>
              <w:t>HepB et ou Hib</w:t>
            </w:r>
          </w:p>
        </w:tc>
        <w:tc>
          <w:tcPr>
            <w:tcW w:w="1735"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120" w:beforeAutospacing="0" w:after="120" w:afterAutospacing="0"/>
              <w:jc w:val="center"/>
              <w:rPr>
                <w:rFonts w:ascii="Arial" w:hAnsi="Arial" w:cs="Arial"/>
                <w:noProof/>
                <w:sz w:val="18"/>
                <w:szCs w:val="18"/>
                <w:lang w:val="fr-CH"/>
              </w:rPr>
            </w:pPr>
            <w:r>
              <w:rPr>
                <w:rFonts w:ascii="Arial" w:hAnsi="Arial" w:cs="Arial"/>
                <w:noProof/>
                <w:sz w:val="18"/>
                <w:szCs w:val="18"/>
                <w:lang w:val="fr-CH"/>
              </w:rPr>
              <w:t>2%</w:t>
            </w:r>
          </w:p>
        </w:tc>
        <w:tc>
          <w:tcPr>
            <w:tcW w:w="1134" w:type="dxa"/>
            <w:tcBorders>
              <w:top w:val="single" w:sz="4" w:space="0" w:color="auto"/>
              <w:left w:val="single" w:sz="4" w:space="0" w:color="auto"/>
              <w:bottom w:val="single" w:sz="4" w:space="0" w:color="auto"/>
              <w:right w:val="single" w:sz="4" w:space="0" w:color="auto"/>
            </w:tcBorders>
            <w:shd w:val="clear" w:color="auto" w:fill="A6A6A6"/>
            <w:vAlign w:val="center"/>
          </w:tcPr>
          <w:p w:rsidR="00000000" w:rsidRDefault="009C1351">
            <w:pPr>
              <w:pStyle w:val="default0"/>
              <w:spacing w:before="120" w:beforeAutospacing="0" w:after="120" w:afterAutospacing="0"/>
              <w:jc w:val="center"/>
              <w:rPr>
                <w:rFonts w:ascii="Arial" w:hAnsi="Arial" w:cs="Arial"/>
                <w:noProof/>
                <w:sz w:val="18"/>
                <w:szCs w:val="18"/>
                <w:lang w:val="fr-CH"/>
              </w:rPr>
            </w:pPr>
          </w:p>
        </w:tc>
        <w:tc>
          <w:tcPr>
            <w:tcW w:w="1134" w:type="dxa"/>
            <w:tcBorders>
              <w:top w:val="single" w:sz="4" w:space="0" w:color="auto"/>
              <w:left w:val="single" w:sz="4" w:space="0" w:color="auto"/>
              <w:bottom w:val="single" w:sz="4" w:space="0" w:color="auto"/>
              <w:right w:val="single" w:sz="4" w:space="0" w:color="auto"/>
            </w:tcBorders>
            <w:shd w:val="clear" w:color="auto" w:fill="A6A6A6"/>
            <w:vAlign w:val="center"/>
          </w:tcPr>
          <w:p w:rsidR="00000000" w:rsidRDefault="009C1351">
            <w:pPr>
              <w:pStyle w:val="default0"/>
              <w:spacing w:before="120" w:beforeAutospacing="0" w:after="120" w:afterAutospacing="0"/>
              <w:jc w:val="center"/>
              <w:rPr>
                <w:rFonts w:ascii="Arial" w:hAnsi="Arial" w:cs="Arial"/>
                <w:noProof/>
                <w:sz w:val="18"/>
                <w:szCs w:val="18"/>
                <w:lang w:val="fr-CH"/>
              </w:rPr>
            </w:pPr>
          </w:p>
        </w:tc>
        <w:tc>
          <w:tcPr>
            <w:tcW w:w="1134" w:type="dxa"/>
            <w:tcBorders>
              <w:top w:val="single" w:sz="4" w:space="0" w:color="auto"/>
              <w:left w:val="single" w:sz="4" w:space="0" w:color="auto"/>
              <w:bottom w:val="single" w:sz="4" w:space="0" w:color="auto"/>
              <w:right w:val="single" w:sz="4" w:space="0" w:color="auto"/>
            </w:tcBorders>
            <w:shd w:val="clear" w:color="auto" w:fill="A6A6A6"/>
            <w:vAlign w:val="center"/>
          </w:tcPr>
          <w:p w:rsidR="00000000" w:rsidRDefault="009C1351">
            <w:pPr>
              <w:pStyle w:val="default0"/>
              <w:spacing w:before="120" w:beforeAutospacing="0" w:after="120" w:afterAutospacing="0"/>
              <w:jc w:val="center"/>
              <w:rPr>
                <w:rFonts w:ascii="Arial" w:hAnsi="Arial" w:cs="Arial"/>
                <w:noProof/>
                <w:sz w:val="18"/>
                <w:szCs w:val="18"/>
                <w:lang w:val="fr-CH"/>
              </w:rPr>
            </w:pPr>
          </w:p>
        </w:tc>
        <w:tc>
          <w:tcPr>
            <w:tcW w:w="1134" w:type="dxa"/>
            <w:tcBorders>
              <w:top w:val="single" w:sz="4" w:space="0" w:color="auto"/>
              <w:left w:val="single" w:sz="4" w:space="0" w:color="auto"/>
              <w:bottom w:val="single" w:sz="4" w:space="0" w:color="auto"/>
              <w:right w:val="single" w:sz="4" w:space="0" w:color="auto"/>
            </w:tcBorders>
            <w:shd w:val="clear" w:color="auto" w:fill="A6A6A6"/>
            <w:vAlign w:val="center"/>
          </w:tcPr>
          <w:p w:rsidR="00000000" w:rsidRDefault="009C1351">
            <w:pPr>
              <w:pStyle w:val="default0"/>
              <w:spacing w:before="120" w:beforeAutospacing="0" w:after="120" w:afterAutospacing="0"/>
              <w:jc w:val="center"/>
              <w:rPr>
                <w:rFonts w:ascii="Arial" w:hAnsi="Arial" w:cs="Arial"/>
                <w:noProof/>
                <w:sz w:val="18"/>
                <w:szCs w:val="18"/>
                <w:lang w:val="fr-CH"/>
              </w:rPr>
            </w:pPr>
          </w:p>
        </w:tc>
        <w:tc>
          <w:tcPr>
            <w:tcW w:w="1134" w:type="dxa"/>
            <w:tcBorders>
              <w:top w:val="single" w:sz="4" w:space="0" w:color="auto"/>
              <w:left w:val="single" w:sz="4" w:space="0" w:color="auto"/>
              <w:bottom w:val="single" w:sz="4" w:space="0" w:color="auto"/>
              <w:right w:val="single" w:sz="4" w:space="0" w:color="auto"/>
            </w:tcBorders>
            <w:shd w:val="clear" w:color="auto" w:fill="A6A6A6"/>
            <w:vAlign w:val="center"/>
          </w:tcPr>
          <w:p w:rsidR="00000000" w:rsidRDefault="009C1351">
            <w:pPr>
              <w:pStyle w:val="default0"/>
              <w:spacing w:before="120" w:beforeAutospacing="0" w:after="120" w:afterAutospacing="0"/>
              <w:jc w:val="center"/>
              <w:rPr>
                <w:rFonts w:ascii="Arial" w:hAnsi="Arial" w:cs="Arial"/>
                <w:noProof/>
                <w:sz w:val="18"/>
                <w:szCs w:val="18"/>
                <w:lang w:val="fr-CH"/>
              </w:rPr>
            </w:pPr>
          </w:p>
        </w:tc>
        <w:tc>
          <w:tcPr>
            <w:tcW w:w="1134" w:type="dxa"/>
            <w:tcBorders>
              <w:top w:val="single" w:sz="4" w:space="0" w:color="auto"/>
              <w:left w:val="single" w:sz="4" w:space="0" w:color="auto"/>
              <w:bottom w:val="single" w:sz="4" w:space="0" w:color="auto"/>
              <w:right w:val="single" w:sz="4" w:space="0" w:color="auto"/>
            </w:tcBorders>
            <w:shd w:val="clear" w:color="auto" w:fill="A6A6A6"/>
            <w:vAlign w:val="center"/>
          </w:tcPr>
          <w:p w:rsidR="00000000" w:rsidRDefault="009C1351">
            <w:pPr>
              <w:pStyle w:val="default0"/>
              <w:spacing w:before="120" w:beforeAutospacing="0" w:after="120" w:afterAutospacing="0"/>
              <w:jc w:val="center"/>
              <w:rPr>
                <w:rFonts w:ascii="Arial" w:hAnsi="Arial" w:cs="Arial"/>
                <w:noProof/>
                <w:sz w:val="18"/>
                <w:szCs w:val="18"/>
                <w:lang w:val="fr-CH"/>
              </w:rPr>
            </w:pPr>
          </w:p>
        </w:tc>
      </w:tr>
      <w:tr w:rsidR="00000000">
        <w:tc>
          <w:tcPr>
            <w:tcW w:w="3969"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120" w:beforeAutospacing="0" w:after="120" w:afterAutospacing="0"/>
              <w:rPr>
                <w:rFonts w:ascii="Arial" w:hAnsi="Arial" w:cs="Arial"/>
                <w:noProof/>
                <w:sz w:val="18"/>
                <w:szCs w:val="18"/>
                <w:lang w:val="fr-CH"/>
              </w:rPr>
            </w:pPr>
            <w:r>
              <w:rPr>
                <w:rFonts w:ascii="Arial" w:hAnsi="Arial" w:cs="Arial"/>
                <w:noProof/>
                <w:sz w:val="18"/>
                <w:szCs w:val="18"/>
                <w:lang w:val="fr-CH"/>
              </w:rPr>
              <w:t>DTC-HepB-Hib</w:t>
            </w:r>
          </w:p>
        </w:tc>
        <w:tc>
          <w:tcPr>
            <w:tcW w:w="2835"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120" w:beforeAutospacing="0" w:after="120" w:afterAutospacing="0"/>
              <w:rPr>
                <w:rFonts w:ascii="Arial" w:hAnsi="Arial" w:cs="Arial"/>
                <w:noProof/>
                <w:sz w:val="18"/>
                <w:szCs w:val="18"/>
                <w:lang w:val="fr-CH"/>
              </w:rPr>
            </w:pPr>
            <w:r>
              <w:rPr>
                <w:rFonts w:ascii="Arial" w:hAnsi="Arial" w:cs="Arial"/>
                <w:noProof/>
                <w:sz w:val="18"/>
                <w:szCs w:val="18"/>
                <w:lang w:val="fr-CH"/>
              </w:rPr>
              <w:t>HepB et ou Hib</w:t>
            </w:r>
          </w:p>
        </w:tc>
        <w:tc>
          <w:tcPr>
            <w:tcW w:w="1735" w:type="dxa"/>
            <w:tcBorders>
              <w:top w:val="single" w:sz="4" w:space="0" w:color="auto"/>
              <w:left w:val="single" w:sz="4" w:space="0" w:color="auto"/>
              <w:bottom w:val="single" w:sz="4" w:space="0" w:color="auto"/>
              <w:right w:val="single" w:sz="4" w:space="0" w:color="auto"/>
            </w:tcBorders>
            <w:shd w:val="clear" w:color="auto" w:fill="A6A6A6"/>
            <w:vAlign w:val="center"/>
          </w:tcPr>
          <w:p w:rsidR="00000000" w:rsidRDefault="009C1351">
            <w:pPr>
              <w:pStyle w:val="default0"/>
              <w:spacing w:before="120" w:beforeAutospacing="0" w:after="120" w:afterAutospacing="0"/>
              <w:jc w:val="center"/>
              <w:rPr>
                <w:rFonts w:ascii="Arial" w:hAnsi="Arial" w:cs="Arial"/>
                <w:noProof/>
                <w:sz w:val="18"/>
                <w:szCs w:val="18"/>
                <w:lang w:val="fr-CH"/>
              </w:rPr>
            </w:pPr>
          </w:p>
        </w:tc>
        <w:tc>
          <w:tcPr>
            <w:tcW w:w="1134" w:type="dxa"/>
            <w:tcBorders>
              <w:top w:val="single" w:sz="4" w:space="0" w:color="auto"/>
              <w:left w:val="single" w:sz="4" w:space="0" w:color="auto"/>
              <w:bottom w:val="single" w:sz="4" w:space="0" w:color="auto"/>
              <w:right w:val="single" w:sz="4" w:space="0" w:color="auto"/>
            </w:tcBorders>
            <w:shd w:val="clear" w:color="auto" w:fill="A6A6A6"/>
            <w:vAlign w:val="center"/>
          </w:tcPr>
          <w:p w:rsidR="00000000" w:rsidRDefault="009C1351">
            <w:pPr>
              <w:pStyle w:val="default0"/>
              <w:spacing w:before="120" w:beforeAutospacing="0" w:after="120" w:afterAutospacing="0"/>
              <w:jc w:val="center"/>
              <w:rPr>
                <w:rFonts w:ascii="Arial" w:hAnsi="Arial" w:cs="Arial"/>
                <w:noProof/>
                <w:sz w:val="18"/>
                <w:szCs w:val="18"/>
                <w:lang w:val="fr-CH"/>
              </w:rPr>
            </w:pPr>
          </w:p>
        </w:tc>
        <w:tc>
          <w:tcPr>
            <w:tcW w:w="1134" w:type="dxa"/>
            <w:tcBorders>
              <w:top w:val="single" w:sz="4" w:space="0" w:color="auto"/>
              <w:left w:val="single" w:sz="4" w:space="0" w:color="auto"/>
              <w:bottom w:val="single" w:sz="4" w:space="0" w:color="auto"/>
              <w:right w:val="single" w:sz="4" w:space="0" w:color="auto"/>
            </w:tcBorders>
            <w:shd w:val="clear" w:color="auto" w:fill="A6A6A6"/>
            <w:vAlign w:val="center"/>
          </w:tcPr>
          <w:p w:rsidR="00000000" w:rsidRDefault="009C1351">
            <w:pPr>
              <w:pStyle w:val="default0"/>
              <w:spacing w:before="120" w:beforeAutospacing="0" w:after="120" w:afterAutospacing="0"/>
              <w:jc w:val="center"/>
              <w:rPr>
                <w:rFonts w:ascii="Arial" w:hAnsi="Arial" w:cs="Arial"/>
                <w:noProof/>
                <w:sz w:val="18"/>
                <w:szCs w:val="18"/>
                <w:lang w:val="fr-CH"/>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120" w:beforeAutospacing="0" w:after="120" w:afterAutospacing="0"/>
              <w:jc w:val="center"/>
              <w:rPr>
                <w:rFonts w:ascii="Arial" w:hAnsi="Arial" w:cs="Arial"/>
                <w:noProof/>
                <w:sz w:val="18"/>
                <w:szCs w:val="18"/>
                <w:lang w:val="fr-CH"/>
              </w:rPr>
            </w:pPr>
            <w:r>
              <w:rPr>
                <w:rFonts w:ascii="Arial" w:hAnsi="Arial" w:cs="Arial"/>
                <w:noProof/>
                <w:sz w:val="18"/>
                <w:szCs w:val="18"/>
                <w:lang w:val="fr-CH"/>
              </w:rPr>
              <w:t>15%</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120" w:beforeAutospacing="0" w:after="120" w:afterAutospacing="0"/>
              <w:jc w:val="center"/>
              <w:rPr>
                <w:rFonts w:ascii="Arial" w:hAnsi="Arial" w:cs="Arial"/>
                <w:noProof/>
                <w:sz w:val="18"/>
                <w:szCs w:val="18"/>
                <w:lang w:val="fr-CH"/>
              </w:rPr>
            </w:pPr>
            <w:r>
              <w:rPr>
                <w:rFonts w:ascii="Arial" w:hAnsi="Arial" w:cs="Arial"/>
                <w:noProof/>
                <w:sz w:val="18"/>
                <w:szCs w:val="18"/>
                <w:lang w:val="fr-CH"/>
              </w:rPr>
              <w:t>3,50%</w:t>
            </w:r>
          </w:p>
        </w:tc>
        <w:tc>
          <w:tcPr>
            <w:tcW w:w="1134" w:type="dxa"/>
            <w:tcBorders>
              <w:top w:val="single" w:sz="4" w:space="0" w:color="auto"/>
              <w:left w:val="single" w:sz="4" w:space="0" w:color="auto"/>
              <w:bottom w:val="single" w:sz="4" w:space="0" w:color="auto"/>
              <w:right w:val="single" w:sz="4" w:space="0" w:color="auto"/>
            </w:tcBorders>
            <w:shd w:val="clear" w:color="auto" w:fill="A6A6A6"/>
            <w:vAlign w:val="center"/>
          </w:tcPr>
          <w:p w:rsidR="00000000" w:rsidRDefault="009C1351">
            <w:pPr>
              <w:pStyle w:val="default0"/>
              <w:spacing w:before="120" w:beforeAutospacing="0" w:after="120" w:afterAutospacing="0"/>
              <w:jc w:val="center"/>
              <w:rPr>
                <w:rFonts w:ascii="Arial" w:hAnsi="Arial" w:cs="Arial"/>
                <w:noProof/>
                <w:sz w:val="18"/>
                <w:szCs w:val="18"/>
                <w:lang w:val="fr-CH"/>
              </w:rPr>
            </w:pPr>
          </w:p>
        </w:tc>
        <w:tc>
          <w:tcPr>
            <w:tcW w:w="1134" w:type="dxa"/>
            <w:tcBorders>
              <w:top w:val="single" w:sz="4" w:space="0" w:color="auto"/>
              <w:left w:val="single" w:sz="4" w:space="0" w:color="auto"/>
              <w:bottom w:val="single" w:sz="4" w:space="0" w:color="auto"/>
              <w:right w:val="single" w:sz="4" w:space="0" w:color="auto"/>
            </w:tcBorders>
            <w:shd w:val="clear" w:color="auto" w:fill="A6A6A6"/>
            <w:vAlign w:val="center"/>
          </w:tcPr>
          <w:p w:rsidR="00000000" w:rsidRDefault="009C1351">
            <w:pPr>
              <w:pStyle w:val="default0"/>
              <w:spacing w:before="120" w:beforeAutospacing="0" w:after="120" w:afterAutospacing="0"/>
              <w:jc w:val="center"/>
              <w:rPr>
                <w:rFonts w:ascii="Arial" w:hAnsi="Arial" w:cs="Arial"/>
                <w:noProof/>
                <w:sz w:val="18"/>
                <w:szCs w:val="18"/>
                <w:lang w:val="fr-CH"/>
              </w:rPr>
            </w:pPr>
          </w:p>
        </w:tc>
      </w:tr>
      <w:tr w:rsidR="00000000">
        <w:tc>
          <w:tcPr>
            <w:tcW w:w="3969"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120" w:beforeAutospacing="0" w:after="120" w:afterAutospacing="0"/>
              <w:rPr>
                <w:rFonts w:ascii="Arial" w:hAnsi="Arial" w:cs="Arial"/>
                <w:noProof/>
                <w:sz w:val="18"/>
                <w:szCs w:val="18"/>
                <w:lang w:val="fr-CH"/>
              </w:rPr>
            </w:pPr>
            <w:r>
              <w:rPr>
                <w:rFonts w:ascii="Arial" w:hAnsi="Arial" w:cs="Arial"/>
                <w:noProof/>
                <w:sz w:val="18"/>
                <w:szCs w:val="18"/>
                <w:lang w:val="fr-CH"/>
              </w:rPr>
              <w:t>Vaccin antipneumococcique (PCV10)</w:t>
            </w:r>
          </w:p>
        </w:tc>
        <w:tc>
          <w:tcPr>
            <w:tcW w:w="2835"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120" w:beforeAutospacing="0" w:after="120" w:afterAutospacing="0"/>
              <w:rPr>
                <w:rFonts w:ascii="Arial" w:hAnsi="Arial" w:cs="Arial"/>
                <w:noProof/>
                <w:sz w:val="18"/>
                <w:szCs w:val="18"/>
                <w:lang w:val="fr-CH"/>
              </w:rPr>
            </w:pPr>
            <w:r>
              <w:rPr>
                <w:rFonts w:ascii="Arial" w:hAnsi="Arial" w:cs="Arial"/>
                <w:noProof/>
                <w:sz w:val="18"/>
                <w:szCs w:val="18"/>
                <w:lang w:val="fr-CH"/>
              </w:rPr>
              <w:t>Antipneumococcique</w:t>
            </w:r>
          </w:p>
        </w:tc>
        <w:tc>
          <w:tcPr>
            <w:tcW w:w="1735"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120" w:beforeAutospacing="0" w:after="120" w:afterAutospacing="0"/>
              <w:jc w:val="center"/>
              <w:rPr>
                <w:rFonts w:ascii="Arial" w:hAnsi="Arial" w:cs="Arial"/>
                <w:noProof/>
                <w:sz w:val="18"/>
                <w:szCs w:val="18"/>
                <w:lang w:val="fr-CH"/>
              </w:rPr>
            </w:pPr>
            <w:r>
              <w:rPr>
                <w:rFonts w:ascii="Arial" w:hAnsi="Arial" w:cs="Arial"/>
                <w:noProof/>
                <w:sz w:val="18"/>
                <w:szCs w:val="18"/>
                <w:lang w:val="fr-CH"/>
              </w:rPr>
              <w:t>5%</w:t>
            </w:r>
          </w:p>
        </w:tc>
        <w:tc>
          <w:tcPr>
            <w:tcW w:w="1134" w:type="dxa"/>
            <w:tcBorders>
              <w:top w:val="single" w:sz="4" w:space="0" w:color="auto"/>
              <w:left w:val="single" w:sz="4" w:space="0" w:color="auto"/>
              <w:bottom w:val="single" w:sz="4" w:space="0" w:color="auto"/>
              <w:right w:val="single" w:sz="4" w:space="0" w:color="auto"/>
            </w:tcBorders>
            <w:shd w:val="clear" w:color="auto" w:fill="A6A6A6"/>
            <w:vAlign w:val="center"/>
          </w:tcPr>
          <w:p w:rsidR="00000000" w:rsidRDefault="009C1351">
            <w:pPr>
              <w:pStyle w:val="default0"/>
              <w:spacing w:before="120" w:beforeAutospacing="0" w:after="120" w:afterAutospacing="0"/>
              <w:jc w:val="center"/>
              <w:rPr>
                <w:rFonts w:ascii="Arial" w:hAnsi="Arial" w:cs="Arial"/>
                <w:noProof/>
                <w:sz w:val="18"/>
                <w:szCs w:val="18"/>
                <w:lang w:val="fr-CH"/>
              </w:rPr>
            </w:pPr>
          </w:p>
        </w:tc>
        <w:tc>
          <w:tcPr>
            <w:tcW w:w="1134" w:type="dxa"/>
            <w:tcBorders>
              <w:top w:val="single" w:sz="4" w:space="0" w:color="auto"/>
              <w:left w:val="single" w:sz="4" w:space="0" w:color="auto"/>
              <w:bottom w:val="single" w:sz="4" w:space="0" w:color="auto"/>
              <w:right w:val="single" w:sz="4" w:space="0" w:color="auto"/>
            </w:tcBorders>
            <w:shd w:val="clear" w:color="auto" w:fill="A6A6A6"/>
            <w:vAlign w:val="center"/>
          </w:tcPr>
          <w:p w:rsidR="00000000" w:rsidRDefault="009C1351">
            <w:pPr>
              <w:pStyle w:val="default0"/>
              <w:spacing w:before="120" w:beforeAutospacing="0" w:after="120" w:afterAutospacing="0"/>
              <w:jc w:val="center"/>
              <w:rPr>
                <w:rFonts w:ascii="Arial" w:hAnsi="Arial" w:cs="Arial"/>
                <w:noProof/>
                <w:sz w:val="18"/>
                <w:szCs w:val="18"/>
                <w:lang w:val="fr-CH"/>
              </w:rPr>
            </w:pPr>
          </w:p>
        </w:tc>
        <w:tc>
          <w:tcPr>
            <w:tcW w:w="1134" w:type="dxa"/>
            <w:tcBorders>
              <w:top w:val="single" w:sz="4" w:space="0" w:color="auto"/>
              <w:left w:val="single" w:sz="4" w:space="0" w:color="auto"/>
              <w:bottom w:val="single" w:sz="4" w:space="0" w:color="auto"/>
              <w:right w:val="single" w:sz="4" w:space="0" w:color="auto"/>
            </w:tcBorders>
            <w:shd w:val="clear" w:color="auto" w:fill="A6A6A6"/>
            <w:vAlign w:val="center"/>
          </w:tcPr>
          <w:p w:rsidR="00000000" w:rsidRDefault="009C1351">
            <w:pPr>
              <w:pStyle w:val="default0"/>
              <w:spacing w:before="120" w:beforeAutospacing="0" w:after="120" w:afterAutospacing="0"/>
              <w:jc w:val="center"/>
              <w:rPr>
                <w:rFonts w:ascii="Arial" w:hAnsi="Arial" w:cs="Arial"/>
                <w:noProof/>
                <w:sz w:val="18"/>
                <w:szCs w:val="18"/>
                <w:lang w:val="fr-CH"/>
              </w:rPr>
            </w:pPr>
          </w:p>
        </w:tc>
        <w:tc>
          <w:tcPr>
            <w:tcW w:w="1134" w:type="dxa"/>
            <w:tcBorders>
              <w:top w:val="single" w:sz="4" w:space="0" w:color="auto"/>
              <w:left w:val="single" w:sz="4" w:space="0" w:color="auto"/>
              <w:bottom w:val="single" w:sz="4" w:space="0" w:color="auto"/>
              <w:right w:val="single" w:sz="4" w:space="0" w:color="auto"/>
            </w:tcBorders>
            <w:shd w:val="clear" w:color="auto" w:fill="A6A6A6"/>
            <w:vAlign w:val="center"/>
          </w:tcPr>
          <w:p w:rsidR="00000000" w:rsidRDefault="009C1351">
            <w:pPr>
              <w:pStyle w:val="default0"/>
              <w:spacing w:before="120" w:beforeAutospacing="0" w:after="120" w:afterAutospacing="0"/>
              <w:jc w:val="center"/>
              <w:rPr>
                <w:rFonts w:ascii="Arial" w:hAnsi="Arial" w:cs="Arial"/>
                <w:noProof/>
                <w:sz w:val="18"/>
                <w:szCs w:val="18"/>
                <w:lang w:val="fr-CH"/>
              </w:rPr>
            </w:pPr>
          </w:p>
        </w:tc>
        <w:tc>
          <w:tcPr>
            <w:tcW w:w="1134" w:type="dxa"/>
            <w:tcBorders>
              <w:top w:val="single" w:sz="4" w:space="0" w:color="auto"/>
              <w:left w:val="single" w:sz="4" w:space="0" w:color="auto"/>
              <w:bottom w:val="single" w:sz="4" w:space="0" w:color="auto"/>
              <w:right w:val="single" w:sz="4" w:space="0" w:color="auto"/>
            </w:tcBorders>
            <w:shd w:val="clear" w:color="auto" w:fill="A6A6A6"/>
            <w:vAlign w:val="center"/>
          </w:tcPr>
          <w:p w:rsidR="00000000" w:rsidRDefault="009C1351">
            <w:pPr>
              <w:pStyle w:val="default0"/>
              <w:spacing w:before="120" w:beforeAutospacing="0" w:after="120" w:afterAutospacing="0"/>
              <w:jc w:val="center"/>
              <w:rPr>
                <w:rFonts w:ascii="Arial" w:hAnsi="Arial" w:cs="Arial"/>
                <w:noProof/>
                <w:sz w:val="18"/>
                <w:szCs w:val="18"/>
                <w:lang w:val="fr-CH"/>
              </w:rPr>
            </w:pPr>
          </w:p>
        </w:tc>
        <w:tc>
          <w:tcPr>
            <w:tcW w:w="1134" w:type="dxa"/>
            <w:tcBorders>
              <w:top w:val="single" w:sz="4" w:space="0" w:color="auto"/>
              <w:left w:val="single" w:sz="4" w:space="0" w:color="auto"/>
              <w:bottom w:val="single" w:sz="4" w:space="0" w:color="auto"/>
              <w:right w:val="single" w:sz="4" w:space="0" w:color="auto"/>
            </w:tcBorders>
            <w:shd w:val="clear" w:color="auto" w:fill="A6A6A6"/>
            <w:vAlign w:val="center"/>
          </w:tcPr>
          <w:p w:rsidR="00000000" w:rsidRDefault="009C1351">
            <w:pPr>
              <w:pStyle w:val="default0"/>
              <w:spacing w:before="120" w:beforeAutospacing="0" w:after="120" w:afterAutospacing="0"/>
              <w:jc w:val="center"/>
              <w:rPr>
                <w:rFonts w:ascii="Arial" w:hAnsi="Arial" w:cs="Arial"/>
                <w:noProof/>
                <w:sz w:val="18"/>
                <w:szCs w:val="18"/>
                <w:lang w:val="fr-CH"/>
              </w:rPr>
            </w:pPr>
          </w:p>
        </w:tc>
      </w:tr>
      <w:tr w:rsidR="00000000">
        <w:tc>
          <w:tcPr>
            <w:tcW w:w="3969"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120" w:beforeAutospacing="0" w:after="120" w:afterAutospacing="0"/>
              <w:rPr>
                <w:rFonts w:ascii="Arial" w:hAnsi="Arial" w:cs="Arial"/>
                <w:noProof/>
                <w:sz w:val="18"/>
                <w:szCs w:val="18"/>
                <w:lang w:val="fr-CH"/>
              </w:rPr>
            </w:pPr>
            <w:r>
              <w:rPr>
                <w:rFonts w:ascii="Arial" w:hAnsi="Arial" w:cs="Arial"/>
                <w:noProof/>
                <w:sz w:val="18"/>
                <w:szCs w:val="18"/>
                <w:lang w:val="fr-CH"/>
              </w:rPr>
              <w:t>Vaccin antipneumococcique (PCV13)</w:t>
            </w:r>
          </w:p>
        </w:tc>
        <w:tc>
          <w:tcPr>
            <w:tcW w:w="2835"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120" w:beforeAutospacing="0" w:after="120" w:afterAutospacing="0"/>
              <w:rPr>
                <w:rFonts w:ascii="Arial" w:hAnsi="Arial" w:cs="Arial"/>
                <w:noProof/>
                <w:sz w:val="18"/>
                <w:szCs w:val="18"/>
                <w:lang w:val="fr-CH"/>
              </w:rPr>
            </w:pPr>
            <w:r>
              <w:rPr>
                <w:rFonts w:ascii="Arial" w:hAnsi="Arial" w:cs="Arial"/>
                <w:noProof/>
                <w:sz w:val="18"/>
                <w:szCs w:val="18"/>
                <w:lang w:val="fr-CH"/>
              </w:rPr>
              <w:t>Antipneumococcique</w:t>
            </w:r>
          </w:p>
        </w:tc>
        <w:tc>
          <w:tcPr>
            <w:tcW w:w="1735"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120" w:beforeAutospacing="0" w:after="120" w:afterAutospacing="0"/>
              <w:jc w:val="center"/>
              <w:rPr>
                <w:rFonts w:ascii="Arial" w:hAnsi="Arial" w:cs="Arial"/>
                <w:noProof/>
                <w:sz w:val="18"/>
                <w:szCs w:val="18"/>
                <w:lang w:val="fr-CH"/>
              </w:rPr>
            </w:pPr>
            <w:r>
              <w:rPr>
                <w:rFonts w:ascii="Arial" w:hAnsi="Arial" w:cs="Arial"/>
                <w:noProof/>
                <w:sz w:val="18"/>
                <w:szCs w:val="18"/>
                <w:lang w:val="fr-CH"/>
              </w:rPr>
              <w:t>5%</w:t>
            </w:r>
          </w:p>
        </w:tc>
        <w:tc>
          <w:tcPr>
            <w:tcW w:w="1134" w:type="dxa"/>
            <w:tcBorders>
              <w:top w:val="single" w:sz="4" w:space="0" w:color="auto"/>
              <w:left w:val="single" w:sz="4" w:space="0" w:color="auto"/>
              <w:bottom w:val="single" w:sz="4" w:space="0" w:color="auto"/>
              <w:right w:val="single" w:sz="4" w:space="0" w:color="auto"/>
            </w:tcBorders>
            <w:shd w:val="clear" w:color="auto" w:fill="A6A6A6"/>
            <w:vAlign w:val="center"/>
          </w:tcPr>
          <w:p w:rsidR="00000000" w:rsidRDefault="009C1351">
            <w:pPr>
              <w:pStyle w:val="default0"/>
              <w:spacing w:before="120" w:beforeAutospacing="0" w:after="120" w:afterAutospacing="0"/>
              <w:jc w:val="center"/>
              <w:rPr>
                <w:rFonts w:ascii="Arial" w:hAnsi="Arial" w:cs="Arial"/>
                <w:noProof/>
                <w:sz w:val="18"/>
                <w:szCs w:val="18"/>
                <w:lang w:val="fr-CH"/>
              </w:rPr>
            </w:pPr>
          </w:p>
        </w:tc>
        <w:tc>
          <w:tcPr>
            <w:tcW w:w="1134" w:type="dxa"/>
            <w:tcBorders>
              <w:top w:val="single" w:sz="4" w:space="0" w:color="auto"/>
              <w:left w:val="single" w:sz="4" w:space="0" w:color="auto"/>
              <w:bottom w:val="single" w:sz="4" w:space="0" w:color="auto"/>
              <w:right w:val="single" w:sz="4" w:space="0" w:color="auto"/>
            </w:tcBorders>
            <w:shd w:val="clear" w:color="auto" w:fill="A6A6A6"/>
            <w:vAlign w:val="center"/>
          </w:tcPr>
          <w:p w:rsidR="00000000" w:rsidRDefault="009C1351">
            <w:pPr>
              <w:pStyle w:val="default0"/>
              <w:spacing w:before="120" w:beforeAutospacing="0" w:after="120" w:afterAutospacing="0"/>
              <w:jc w:val="center"/>
              <w:rPr>
                <w:rFonts w:ascii="Arial" w:hAnsi="Arial" w:cs="Arial"/>
                <w:noProof/>
                <w:sz w:val="18"/>
                <w:szCs w:val="18"/>
                <w:lang w:val="fr-CH"/>
              </w:rPr>
            </w:pPr>
          </w:p>
        </w:tc>
        <w:tc>
          <w:tcPr>
            <w:tcW w:w="1134" w:type="dxa"/>
            <w:tcBorders>
              <w:top w:val="single" w:sz="4" w:space="0" w:color="auto"/>
              <w:left w:val="single" w:sz="4" w:space="0" w:color="auto"/>
              <w:bottom w:val="single" w:sz="4" w:space="0" w:color="auto"/>
              <w:right w:val="single" w:sz="4" w:space="0" w:color="auto"/>
            </w:tcBorders>
            <w:shd w:val="clear" w:color="auto" w:fill="A6A6A6"/>
            <w:vAlign w:val="center"/>
          </w:tcPr>
          <w:p w:rsidR="00000000" w:rsidRDefault="009C1351">
            <w:pPr>
              <w:pStyle w:val="default0"/>
              <w:spacing w:before="120" w:beforeAutospacing="0" w:after="120" w:afterAutospacing="0"/>
              <w:jc w:val="center"/>
              <w:rPr>
                <w:rFonts w:ascii="Arial" w:hAnsi="Arial" w:cs="Arial"/>
                <w:noProof/>
                <w:sz w:val="18"/>
                <w:szCs w:val="18"/>
                <w:lang w:val="fr-CH"/>
              </w:rPr>
            </w:pPr>
          </w:p>
        </w:tc>
        <w:tc>
          <w:tcPr>
            <w:tcW w:w="1134" w:type="dxa"/>
            <w:tcBorders>
              <w:top w:val="single" w:sz="4" w:space="0" w:color="auto"/>
              <w:left w:val="single" w:sz="4" w:space="0" w:color="auto"/>
              <w:bottom w:val="single" w:sz="4" w:space="0" w:color="auto"/>
              <w:right w:val="single" w:sz="4" w:space="0" w:color="auto"/>
            </w:tcBorders>
            <w:shd w:val="clear" w:color="auto" w:fill="A6A6A6"/>
            <w:vAlign w:val="center"/>
          </w:tcPr>
          <w:p w:rsidR="00000000" w:rsidRDefault="009C1351">
            <w:pPr>
              <w:pStyle w:val="default0"/>
              <w:spacing w:before="120" w:beforeAutospacing="0" w:after="120" w:afterAutospacing="0"/>
              <w:jc w:val="center"/>
              <w:rPr>
                <w:rFonts w:ascii="Arial" w:hAnsi="Arial" w:cs="Arial"/>
                <w:noProof/>
                <w:sz w:val="18"/>
                <w:szCs w:val="18"/>
                <w:lang w:val="fr-CH"/>
              </w:rPr>
            </w:pPr>
          </w:p>
        </w:tc>
        <w:tc>
          <w:tcPr>
            <w:tcW w:w="1134" w:type="dxa"/>
            <w:tcBorders>
              <w:top w:val="single" w:sz="4" w:space="0" w:color="auto"/>
              <w:left w:val="single" w:sz="4" w:space="0" w:color="auto"/>
              <w:bottom w:val="single" w:sz="4" w:space="0" w:color="auto"/>
              <w:right w:val="single" w:sz="4" w:space="0" w:color="auto"/>
            </w:tcBorders>
            <w:shd w:val="clear" w:color="auto" w:fill="A6A6A6"/>
            <w:vAlign w:val="center"/>
          </w:tcPr>
          <w:p w:rsidR="00000000" w:rsidRDefault="009C1351">
            <w:pPr>
              <w:pStyle w:val="default0"/>
              <w:spacing w:before="120" w:beforeAutospacing="0" w:after="120" w:afterAutospacing="0"/>
              <w:jc w:val="center"/>
              <w:rPr>
                <w:rFonts w:ascii="Arial" w:hAnsi="Arial" w:cs="Arial"/>
                <w:noProof/>
                <w:sz w:val="18"/>
                <w:szCs w:val="18"/>
                <w:lang w:val="fr-CH"/>
              </w:rPr>
            </w:pPr>
          </w:p>
        </w:tc>
        <w:tc>
          <w:tcPr>
            <w:tcW w:w="1134" w:type="dxa"/>
            <w:tcBorders>
              <w:top w:val="single" w:sz="4" w:space="0" w:color="auto"/>
              <w:left w:val="single" w:sz="4" w:space="0" w:color="auto"/>
              <w:bottom w:val="single" w:sz="4" w:space="0" w:color="auto"/>
              <w:right w:val="single" w:sz="4" w:space="0" w:color="auto"/>
            </w:tcBorders>
            <w:shd w:val="clear" w:color="auto" w:fill="A6A6A6"/>
            <w:vAlign w:val="center"/>
          </w:tcPr>
          <w:p w:rsidR="00000000" w:rsidRDefault="009C1351">
            <w:pPr>
              <w:pStyle w:val="default0"/>
              <w:spacing w:before="120" w:beforeAutospacing="0" w:after="120" w:afterAutospacing="0"/>
              <w:jc w:val="center"/>
              <w:rPr>
                <w:rFonts w:ascii="Arial" w:hAnsi="Arial" w:cs="Arial"/>
                <w:noProof/>
                <w:sz w:val="18"/>
                <w:szCs w:val="18"/>
                <w:lang w:val="fr-CH"/>
              </w:rPr>
            </w:pPr>
          </w:p>
        </w:tc>
      </w:tr>
      <w:tr w:rsidR="00000000">
        <w:tc>
          <w:tcPr>
            <w:tcW w:w="3969"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120" w:beforeAutospacing="0" w:after="120" w:afterAutospacing="0"/>
              <w:rPr>
                <w:rFonts w:ascii="Arial" w:hAnsi="Arial" w:cs="Arial"/>
                <w:noProof/>
                <w:sz w:val="18"/>
                <w:szCs w:val="18"/>
                <w:lang w:val="fr-CH"/>
              </w:rPr>
            </w:pPr>
            <w:r>
              <w:rPr>
                <w:rFonts w:ascii="Arial" w:hAnsi="Arial" w:cs="Arial"/>
                <w:noProof/>
                <w:sz w:val="18"/>
                <w:szCs w:val="18"/>
                <w:lang w:val="fr-CH"/>
              </w:rPr>
              <w:t>Vaccin antirotavirus</w:t>
            </w:r>
          </w:p>
        </w:tc>
        <w:tc>
          <w:tcPr>
            <w:tcW w:w="2835"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120" w:beforeAutospacing="0" w:after="120" w:afterAutospacing="0"/>
              <w:rPr>
                <w:rFonts w:ascii="Arial" w:hAnsi="Arial" w:cs="Arial"/>
                <w:noProof/>
                <w:sz w:val="18"/>
                <w:szCs w:val="18"/>
                <w:lang w:val="fr-CH"/>
              </w:rPr>
            </w:pPr>
            <w:r>
              <w:rPr>
                <w:rFonts w:ascii="Arial" w:hAnsi="Arial" w:cs="Arial"/>
                <w:noProof/>
                <w:sz w:val="18"/>
                <w:szCs w:val="18"/>
                <w:lang w:val="fr-CH"/>
              </w:rPr>
              <w:t>Rotavirus</w:t>
            </w:r>
          </w:p>
        </w:tc>
        <w:tc>
          <w:tcPr>
            <w:tcW w:w="1735"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120" w:beforeAutospacing="0" w:after="120" w:afterAutospacing="0"/>
              <w:jc w:val="center"/>
              <w:rPr>
                <w:rFonts w:ascii="Arial" w:hAnsi="Arial" w:cs="Arial"/>
                <w:noProof/>
                <w:sz w:val="18"/>
                <w:szCs w:val="18"/>
                <w:lang w:val="fr-CH"/>
              </w:rPr>
            </w:pPr>
            <w:r>
              <w:rPr>
                <w:rFonts w:ascii="Arial" w:hAnsi="Arial" w:cs="Arial"/>
                <w:noProof/>
                <w:sz w:val="18"/>
                <w:szCs w:val="18"/>
                <w:lang w:val="fr-CH"/>
              </w:rPr>
              <w:t>5%</w:t>
            </w:r>
          </w:p>
        </w:tc>
        <w:tc>
          <w:tcPr>
            <w:tcW w:w="1134" w:type="dxa"/>
            <w:tcBorders>
              <w:top w:val="single" w:sz="4" w:space="0" w:color="auto"/>
              <w:left w:val="single" w:sz="4" w:space="0" w:color="auto"/>
              <w:bottom w:val="single" w:sz="4" w:space="0" w:color="auto"/>
              <w:right w:val="single" w:sz="4" w:space="0" w:color="auto"/>
            </w:tcBorders>
            <w:shd w:val="clear" w:color="auto" w:fill="A6A6A6"/>
            <w:vAlign w:val="center"/>
          </w:tcPr>
          <w:p w:rsidR="00000000" w:rsidRDefault="009C1351">
            <w:pPr>
              <w:pStyle w:val="default0"/>
              <w:spacing w:before="120" w:beforeAutospacing="0" w:after="120" w:afterAutospacing="0"/>
              <w:jc w:val="center"/>
              <w:rPr>
                <w:rFonts w:ascii="Arial" w:hAnsi="Arial" w:cs="Arial"/>
                <w:noProof/>
                <w:sz w:val="18"/>
                <w:szCs w:val="18"/>
                <w:lang w:val="fr-CH"/>
              </w:rPr>
            </w:pPr>
          </w:p>
        </w:tc>
        <w:tc>
          <w:tcPr>
            <w:tcW w:w="1134" w:type="dxa"/>
            <w:tcBorders>
              <w:top w:val="single" w:sz="4" w:space="0" w:color="auto"/>
              <w:left w:val="single" w:sz="4" w:space="0" w:color="auto"/>
              <w:bottom w:val="single" w:sz="4" w:space="0" w:color="auto"/>
              <w:right w:val="single" w:sz="4" w:space="0" w:color="auto"/>
            </w:tcBorders>
            <w:shd w:val="clear" w:color="auto" w:fill="A6A6A6"/>
            <w:vAlign w:val="center"/>
          </w:tcPr>
          <w:p w:rsidR="00000000" w:rsidRDefault="009C1351">
            <w:pPr>
              <w:pStyle w:val="default0"/>
              <w:spacing w:before="120" w:beforeAutospacing="0" w:after="120" w:afterAutospacing="0"/>
              <w:jc w:val="center"/>
              <w:rPr>
                <w:rFonts w:ascii="Arial" w:hAnsi="Arial" w:cs="Arial"/>
                <w:noProof/>
                <w:sz w:val="18"/>
                <w:szCs w:val="18"/>
                <w:lang w:val="fr-CH"/>
              </w:rPr>
            </w:pPr>
          </w:p>
        </w:tc>
        <w:tc>
          <w:tcPr>
            <w:tcW w:w="1134" w:type="dxa"/>
            <w:tcBorders>
              <w:top w:val="single" w:sz="4" w:space="0" w:color="auto"/>
              <w:left w:val="single" w:sz="4" w:space="0" w:color="auto"/>
              <w:bottom w:val="single" w:sz="4" w:space="0" w:color="auto"/>
              <w:right w:val="single" w:sz="4" w:space="0" w:color="auto"/>
            </w:tcBorders>
            <w:shd w:val="clear" w:color="auto" w:fill="A6A6A6"/>
            <w:vAlign w:val="center"/>
          </w:tcPr>
          <w:p w:rsidR="00000000" w:rsidRDefault="009C1351">
            <w:pPr>
              <w:pStyle w:val="default0"/>
              <w:spacing w:before="120" w:beforeAutospacing="0" w:after="120" w:afterAutospacing="0"/>
              <w:jc w:val="center"/>
              <w:rPr>
                <w:rFonts w:ascii="Arial" w:hAnsi="Arial" w:cs="Arial"/>
                <w:noProof/>
                <w:sz w:val="18"/>
                <w:szCs w:val="18"/>
                <w:lang w:val="fr-CH"/>
              </w:rPr>
            </w:pPr>
          </w:p>
        </w:tc>
        <w:tc>
          <w:tcPr>
            <w:tcW w:w="1134" w:type="dxa"/>
            <w:tcBorders>
              <w:top w:val="single" w:sz="4" w:space="0" w:color="auto"/>
              <w:left w:val="single" w:sz="4" w:space="0" w:color="auto"/>
              <w:bottom w:val="single" w:sz="4" w:space="0" w:color="auto"/>
              <w:right w:val="single" w:sz="4" w:space="0" w:color="auto"/>
            </w:tcBorders>
            <w:shd w:val="clear" w:color="auto" w:fill="A6A6A6"/>
            <w:vAlign w:val="center"/>
          </w:tcPr>
          <w:p w:rsidR="00000000" w:rsidRDefault="009C1351">
            <w:pPr>
              <w:pStyle w:val="default0"/>
              <w:spacing w:before="120" w:beforeAutospacing="0" w:after="120" w:afterAutospacing="0"/>
              <w:jc w:val="center"/>
              <w:rPr>
                <w:rFonts w:ascii="Arial" w:hAnsi="Arial" w:cs="Arial"/>
                <w:noProof/>
                <w:sz w:val="18"/>
                <w:szCs w:val="18"/>
                <w:lang w:val="fr-CH"/>
              </w:rPr>
            </w:pPr>
          </w:p>
        </w:tc>
        <w:tc>
          <w:tcPr>
            <w:tcW w:w="1134" w:type="dxa"/>
            <w:tcBorders>
              <w:top w:val="single" w:sz="4" w:space="0" w:color="auto"/>
              <w:left w:val="single" w:sz="4" w:space="0" w:color="auto"/>
              <w:bottom w:val="single" w:sz="4" w:space="0" w:color="auto"/>
              <w:right w:val="single" w:sz="4" w:space="0" w:color="auto"/>
            </w:tcBorders>
            <w:shd w:val="clear" w:color="auto" w:fill="A6A6A6"/>
            <w:vAlign w:val="center"/>
          </w:tcPr>
          <w:p w:rsidR="00000000" w:rsidRDefault="009C1351">
            <w:pPr>
              <w:pStyle w:val="default0"/>
              <w:spacing w:before="120" w:beforeAutospacing="0" w:after="120" w:afterAutospacing="0"/>
              <w:jc w:val="center"/>
              <w:rPr>
                <w:rFonts w:ascii="Arial" w:hAnsi="Arial" w:cs="Arial"/>
                <w:noProof/>
                <w:sz w:val="18"/>
                <w:szCs w:val="18"/>
                <w:lang w:val="fr-CH"/>
              </w:rPr>
            </w:pPr>
          </w:p>
        </w:tc>
        <w:tc>
          <w:tcPr>
            <w:tcW w:w="1134" w:type="dxa"/>
            <w:tcBorders>
              <w:top w:val="single" w:sz="4" w:space="0" w:color="auto"/>
              <w:left w:val="single" w:sz="4" w:space="0" w:color="auto"/>
              <w:bottom w:val="single" w:sz="4" w:space="0" w:color="auto"/>
              <w:right w:val="single" w:sz="4" w:space="0" w:color="auto"/>
            </w:tcBorders>
            <w:shd w:val="clear" w:color="auto" w:fill="A6A6A6"/>
            <w:vAlign w:val="center"/>
          </w:tcPr>
          <w:p w:rsidR="00000000" w:rsidRDefault="009C1351">
            <w:pPr>
              <w:pStyle w:val="default0"/>
              <w:spacing w:before="120" w:beforeAutospacing="0" w:after="120" w:afterAutospacing="0"/>
              <w:jc w:val="center"/>
              <w:rPr>
                <w:rFonts w:ascii="Arial" w:hAnsi="Arial" w:cs="Arial"/>
                <w:noProof/>
                <w:sz w:val="18"/>
                <w:szCs w:val="18"/>
                <w:lang w:val="fr-CH"/>
              </w:rPr>
            </w:pPr>
          </w:p>
        </w:tc>
      </w:tr>
      <w:tr w:rsidR="00000000">
        <w:tc>
          <w:tcPr>
            <w:tcW w:w="3969"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120" w:beforeAutospacing="0" w:after="120" w:afterAutospacing="0"/>
              <w:rPr>
                <w:rFonts w:ascii="Arial" w:hAnsi="Arial" w:cs="Arial"/>
                <w:noProof/>
                <w:sz w:val="18"/>
                <w:szCs w:val="18"/>
                <w:lang w:val="fr-CH"/>
              </w:rPr>
            </w:pPr>
            <w:r>
              <w:rPr>
                <w:rFonts w:ascii="Arial" w:hAnsi="Arial" w:cs="Arial"/>
                <w:noProof/>
                <w:sz w:val="18"/>
                <w:szCs w:val="18"/>
                <w:lang w:val="fr-CH"/>
              </w:rPr>
              <w:t>Vaccin antirougeoleux</w:t>
            </w:r>
          </w:p>
        </w:tc>
        <w:tc>
          <w:tcPr>
            <w:tcW w:w="2835"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120" w:beforeAutospacing="0" w:after="120" w:afterAutospacing="0"/>
              <w:rPr>
                <w:rFonts w:ascii="Arial" w:hAnsi="Arial" w:cs="Arial"/>
                <w:noProof/>
                <w:sz w:val="18"/>
                <w:szCs w:val="18"/>
                <w:lang w:val="fr-CH"/>
              </w:rPr>
            </w:pPr>
            <w:r>
              <w:rPr>
                <w:rFonts w:ascii="Arial" w:hAnsi="Arial" w:cs="Arial"/>
                <w:noProof/>
                <w:sz w:val="18"/>
                <w:szCs w:val="18"/>
                <w:lang w:val="fr-CH"/>
              </w:rPr>
              <w:t>Rougeole</w:t>
            </w:r>
          </w:p>
        </w:tc>
        <w:tc>
          <w:tcPr>
            <w:tcW w:w="1735"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120" w:beforeAutospacing="0" w:after="120" w:afterAutospacing="0"/>
              <w:jc w:val="center"/>
              <w:rPr>
                <w:rFonts w:ascii="Arial" w:hAnsi="Arial" w:cs="Arial"/>
                <w:noProof/>
                <w:sz w:val="18"/>
                <w:szCs w:val="18"/>
                <w:lang w:val="fr-CH"/>
              </w:rPr>
            </w:pPr>
            <w:r>
              <w:rPr>
                <w:rFonts w:ascii="Arial" w:hAnsi="Arial" w:cs="Arial"/>
                <w:noProof/>
                <w:sz w:val="18"/>
                <w:szCs w:val="18"/>
                <w:lang w:val="fr-CH"/>
              </w:rPr>
              <w:t>10%</w:t>
            </w:r>
          </w:p>
        </w:tc>
        <w:tc>
          <w:tcPr>
            <w:tcW w:w="1134" w:type="dxa"/>
            <w:tcBorders>
              <w:top w:val="single" w:sz="4" w:space="0" w:color="auto"/>
              <w:left w:val="single" w:sz="4" w:space="0" w:color="auto"/>
              <w:bottom w:val="single" w:sz="4" w:space="0" w:color="auto"/>
              <w:right w:val="single" w:sz="4" w:space="0" w:color="auto"/>
            </w:tcBorders>
            <w:shd w:val="clear" w:color="auto" w:fill="A6A6A6"/>
            <w:vAlign w:val="center"/>
          </w:tcPr>
          <w:p w:rsidR="00000000" w:rsidRDefault="009C1351">
            <w:pPr>
              <w:pStyle w:val="default0"/>
              <w:spacing w:before="120" w:beforeAutospacing="0" w:after="120" w:afterAutospacing="0"/>
              <w:jc w:val="center"/>
              <w:rPr>
                <w:rFonts w:ascii="Arial" w:hAnsi="Arial" w:cs="Arial"/>
                <w:noProof/>
                <w:sz w:val="18"/>
                <w:szCs w:val="18"/>
                <w:lang w:val="fr-CH"/>
              </w:rPr>
            </w:pPr>
          </w:p>
        </w:tc>
        <w:tc>
          <w:tcPr>
            <w:tcW w:w="1134" w:type="dxa"/>
            <w:tcBorders>
              <w:top w:val="single" w:sz="4" w:space="0" w:color="auto"/>
              <w:left w:val="single" w:sz="4" w:space="0" w:color="auto"/>
              <w:bottom w:val="single" w:sz="4" w:space="0" w:color="auto"/>
              <w:right w:val="single" w:sz="4" w:space="0" w:color="auto"/>
            </w:tcBorders>
            <w:shd w:val="clear" w:color="auto" w:fill="A6A6A6"/>
            <w:vAlign w:val="center"/>
          </w:tcPr>
          <w:p w:rsidR="00000000" w:rsidRDefault="009C1351">
            <w:pPr>
              <w:pStyle w:val="default0"/>
              <w:spacing w:before="120" w:beforeAutospacing="0" w:after="120" w:afterAutospacing="0"/>
              <w:jc w:val="center"/>
              <w:rPr>
                <w:rFonts w:ascii="Arial" w:hAnsi="Arial" w:cs="Arial"/>
                <w:noProof/>
                <w:sz w:val="18"/>
                <w:szCs w:val="18"/>
                <w:lang w:val="fr-CH"/>
              </w:rPr>
            </w:pPr>
          </w:p>
        </w:tc>
        <w:tc>
          <w:tcPr>
            <w:tcW w:w="1134" w:type="dxa"/>
            <w:tcBorders>
              <w:top w:val="single" w:sz="4" w:space="0" w:color="auto"/>
              <w:left w:val="single" w:sz="4" w:space="0" w:color="auto"/>
              <w:bottom w:val="single" w:sz="4" w:space="0" w:color="auto"/>
              <w:right w:val="single" w:sz="4" w:space="0" w:color="auto"/>
            </w:tcBorders>
            <w:shd w:val="clear" w:color="auto" w:fill="A6A6A6"/>
            <w:vAlign w:val="center"/>
          </w:tcPr>
          <w:p w:rsidR="00000000" w:rsidRDefault="009C1351">
            <w:pPr>
              <w:pStyle w:val="default0"/>
              <w:spacing w:before="120" w:beforeAutospacing="0" w:after="120" w:afterAutospacing="0"/>
              <w:jc w:val="center"/>
              <w:rPr>
                <w:rFonts w:ascii="Arial" w:hAnsi="Arial" w:cs="Arial"/>
                <w:noProof/>
                <w:sz w:val="18"/>
                <w:szCs w:val="18"/>
                <w:lang w:val="fr-CH"/>
              </w:rPr>
            </w:pPr>
          </w:p>
        </w:tc>
        <w:tc>
          <w:tcPr>
            <w:tcW w:w="1134" w:type="dxa"/>
            <w:tcBorders>
              <w:top w:val="single" w:sz="4" w:space="0" w:color="auto"/>
              <w:left w:val="single" w:sz="4" w:space="0" w:color="auto"/>
              <w:bottom w:val="single" w:sz="4" w:space="0" w:color="auto"/>
              <w:right w:val="single" w:sz="4" w:space="0" w:color="auto"/>
            </w:tcBorders>
            <w:shd w:val="clear" w:color="auto" w:fill="A6A6A6"/>
            <w:vAlign w:val="center"/>
          </w:tcPr>
          <w:p w:rsidR="00000000" w:rsidRDefault="009C1351">
            <w:pPr>
              <w:pStyle w:val="default0"/>
              <w:spacing w:before="120" w:beforeAutospacing="0" w:after="120" w:afterAutospacing="0"/>
              <w:jc w:val="center"/>
              <w:rPr>
                <w:rFonts w:ascii="Arial" w:hAnsi="Arial" w:cs="Arial"/>
                <w:noProof/>
                <w:sz w:val="18"/>
                <w:szCs w:val="18"/>
                <w:lang w:val="fr-CH"/>
              </w:rPr>
            </w:pPr>
          </w:p>
        </w:tc>
        <w:tc>
          <w:tcPr>
            <w:tcW w:w="1134" w:type="dxa"/>
            <w:tcBorders>
              <w:top w:val="single" w:sz="4" w:space="0" w:color="auto"/>
              <w:left w:val="single" w:sz="4" w:space="0" w:color="auto"/>
              <w:bottom w:val="single" w:sz="4" w:space="0" w:color="auto"/>
              <w:right w:val="single" w:sz="4" w:space="0" w:color="auto"/>
            </w:tcBorders>
            <w:shd w:val="clear" w:color="auto" w:fill="A6A6A6"/>
            <w:vAlign w:val="center"/>
          </w:tcPr>
          <w:p w:rsidR="00000000" w:rsidRDefault="009C1351">
            <w:pPr>
              <w:pStyle w:val="default0"/>
              <w:spacing w:before="120" w:beforeAutospacing="0" w:after="120" w:afterAutospacing="0"/>
              <w:jc w:val="center"/>
              <w:rPr>
                <w:rFonts w:ascii="Arial" w:hAnsi="Arial" w:cs="Arial"/>
                <w:noProof/>
                <w:sz w:val="18"/>
                <w:szCs w:val="18"/>
                <w:lang w:val="fr-CH"/>
              </w:rPr>
            </w:pPr>
          </w:p>
        </w:tc>
        <w:tc>
          <w:tcPr>
            <w:tcW w:w="1134" w:type="dxa"/>
            <w:tcBorders>
              <w:top w:val="single" w:sz="4" w:space="0" w:color="auto"/>
              <w:left w:val="single" w:sz="4" w:space="0" w:color="auto"/>
              <w:bottom w:val="single" w:sz="4" w:space="0" w:color="auto"/>
              <w:right w:val="single" w:sz="4" w:space="0" w:color="auto"/>
            </w:tcBorders>
            <w:shd w:val="clear" w:color="auto" w:fill="A6A6A6"/>
            <w:vAlign w:val="center"/>
          </w:tcPr>
          <w:p w:rsidR="00000000" w:rsidRDefault="009C1351">
            <w:pPr>
              <w:pStyle w:val="default0"/>
              <w:spacing w:before="120" w:beforeAutospacing="0" w:after="120" w:afterAutospacing="0"/>
              <w:jc w:val="center"/>
              <w:rPr>
                <w:rFonts w:ascii="Arial" w:hAnsi="Arial" w:cs="Arial"/>
                <w:noProof/>
                <w:sz w:val="18"/>
                <w:szCs w:val="18"/>
                <w:lang w:val="fr-CH"/>
              </w:rPr>
            </w:pPr>
          </w:p>
        </w:tc>
      </w:tr>
    </w:tbl>
    <w:p w:rsidR="00000000" w:rsidRDefault="009C1351">
      <w:pPr>
        <w:pStyle w:val="default0"/>
        <w:spacing w:before="0" w:beforeAutospacing="0" w:after="200" w:afterAutospacing="0" w:line="276" w:lineRule="auto"/>
        <w:jc w:val="both"/>
        <w:rPr>
          <w:rFonts w:ascii="Arial" w:hAnsi="Arial" w:cs="Arial"/>
          <w:noProof/>
          <w:sz w:val="22"/>
          <w:lang w:val="fr-CH"/>
        </w:rPr>
      </w:pPr>
    </w:p>
    <w:p w:rsidR="00000000" w:rsidRDefault="009C1351">
      <w:pPr>
        <w:pStyle w:val="default0"/>
        <w:spacing w:before="0" w:beforeAutospacing="0" w:after="200" w:afterAutospacing="0" w:line="276" w:lineRule="auto"/>
        <w:jc w:val="both"/>
        <w:rPr>
          <w:rFonts w:ascii="Arial" w:hAnsi="Arial" w:cs="Arial"/>
          <w:noProof/>
          <w:lang w:val="fr-CH"/>
        </w:rPr>
      </w:pPr>
      <w:bookmarkStart w:id="78" w:name="_Toc279951928"/>
      <w:r>
        <w:rPr>
          <w:rFonts w:ascii="Arial" w:hAnsi="Arial" w:cs="Arial"/>
          <w:b/>
          <w:noProof/>
          <w:lang w:val="fr-CH"/>
        </w:rPr>
        <w:t>Tableau C -</w:t>
      </w:r>
      <w:r>
        <w:rPr>
          <w:rFonts w:ascii="Arial" w:hAnsi="Arial" w:cs="Arial"/>
          <w:noProof/>
          <w:lang w:val="fr-CH"/>
        </w:rPr>
        <w:t xml:space="preserve"> </w:t>
      </w:r>
      <w:r>
        <w:rPr>
          <w:rStyle w:val="propertyeditor"/>
          <w:rFonts w:ascii="Arial" w:hAnsi="Arial" w:cs="Arial"/>
          <w:b/>
          <w:noProof/>
          <w:color w:val="548DD4"/>
          <w:lang w:val="fr-CH"/>
        </w:rPr>
        <w:t>Lo</w:t>
      </w:r>
      <w:r>
        <w:rPr>
          <w:rStyle w:val="propertyeditor"/>
          <w:rFonts w:ascii="Arial" w:hAnsi="Arial" w:cs="Arial"/>
          <w:b/>
          <w:noProof/>
          <w:color w:val="548DD4"/>
          <w:lang w:val="fr-CH"/>
        </w:rPr>
        <w:t>w</w:t>
      </w:r>
      <w:r>
        <w:rPr>
          <w:rFonts w:ascii="Arial" w:hAnsi="Arial" w:cs="Arial"/>
          <w:noProof/>
          <w:lang w:val="fr-CH"/>
        </w:rPr>
        <w:t xml:space="preserve"> – Quote-part minimale du pays par dose de vaccin cofinancé.</w:t>
      </w:r>
      <w:bookmarkEnd w:id="78"/>
    </w:p>
    <w:tbl>
      <w:tblPr>
        <w:tblW w:w="15615" w:type="dxa"/>
        <w:tblCellMar>
          <w:left w:w="0" w:type="dxa"/>
          <w:right w:w="0" w:type="dxa"/>
        </w:tblCellMar>
        <w:tblLook w:val="04A0"/>
      </w:tblPr>
      <w:tblGrid>
        <w:gridCol w:w="4871"/>
        <w:gridCol w:w="1534"/>
        <w:gridCol w:w="1535"/>
        <w:gridCol w:w="1535"/>
        <w:gridCol w:w="1535"/>
        <w:gridCol w:w="1535"/>
        <w:gridCol w:w="1535"/>
        <w:gridCol w:w="1535"/>
      </w:tblGrid>
      <w:tr w:rsidR="00000000">
        <w:trPr>
          <w:trHeight w:val="974"/>
          <w:tblHeader/>
        </w:trPr>
        <w:tc>
          <w:tcPr>
            <w:tcW w:w="487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000000" w:rsidRDefault="009C1351">
            <w:pPr>
              <w:pStyle w:val="default0"/>
              <w:spacing w:before="0" w:beforeAutospacing="0" w:after="0" w:afterAutospacing="0"/>
              <w:jc w:val="center"/>
              <w:rPr>
                <w:b/>
                <w:noProof/>
                <w:sz w:val="20"/>
                <w:szCs w:val="18"/>
                <w:lang w:val="fr-CH"/>
              </w:rPr>
            </w:pPr>
            <w:r>
              <w:rPr>
                <w:rFonts w:ascii="Arial" w:hAnsi="Arial" w:cs="Arial"/>
                <w:b/>
                <w:noProof/>
                <w:color w:val="000101"/>
                <w:sz w:val="20"/>
                <w:szCs w:val="18"/>
                <w:lang w:val="fr-CH"/>
              </w:rPr>
              <w:t>vaccine</w:t>
            </w:r>
          </w:p>
        </w:tc>
        <w:tc>
          <w:tcPr>
            <w:tcW w:w="15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00000" w:rsidRDefault="009C1351">
            <w:pPr>
              <w:spacing w:after="0" w:line="240" w:lineRule="auto"/>
              <w:jc w:val="center"/>
              <w:rPr>
                <w:rFonts w:ascii="Arial" w:hAnsi="Arial" w:cs="Arial"/>
                <w:b/>
                <w:bCs/>
                <w:noProof/>
                <w:sz w:val="20"/>
                <w:szCs w:val="18"/>
                <w:lang w:val="fr-CH"/>
              </w:rPr>
            </w:pPr>
            <w:r>
              <w:rPr>
                <w:rStyle w:val="propertyeditor"/>
                <w:rFonts w:ascii="Arial" w:hAnsi="Arial" w:cs="Arial"/>
                <w:b/>
                <w:bCs/>
                <w:noProof/>
                <w:sz w:val="20"/>
                <w:szCs w:val="18"/>
                <w:lang w:val="fr-CH"/>
              </w:rPr>
              <w:t>201</w:t>
            </w:r>
            <w:r>
              <w:rPr>
                <w:rStyle w:val="propertyeditor"/>
                <w:rFonts w:ascii="Arial" w:hAnsi="Arial" w:cs="Arial"/>
                <w:b/>
                <w:bCs/>
                <w:noProof/>
                <w:sz w:val="20"/>
                <w:szCs w:val="18"/>
                <w:lang w:val="fr-CH"/>
              </w:rPr>
              <w:t>2</w:t>
            </w:r>
          </w:p>
        </w:tc>
        <w:tc>
          <w:tcPr>
            <w:tcW w:w="153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00000" w:rsidRDefault="009C1351">
            <w:pPr>
              <w:spacing w:after="0" w:line="240" w:lineRule="auto"/>
              <w:jc w:val="center"/>
              <w:rPr>
                <w:rFonts w:ascii="Arial" w:hAnsi="Arial" w:cs="Arial"/>
                <w:b/>
                <w:bCs/>
                <w:noProof/>
                <w:sz w:val="20"/>
                <w:szCs w:val="18"/>
                <w:lang w:val="fr-CH"/>
              </w:rPr>
            </w:pPr>
            <w:r>
              <w:rPr>
                <w:rStyle w:val="propertyeditor"/>
                <w:rFonts w:ascii="Arial" w:hAnsi="Arial" w:cs="Arial"/>
                <w:b/>
                <w:bCs/>
                <w:noProof/>
                <w:sz w:val="20"/>
                <w:szCs w:val="18"/>
                <w:lang w:val="fr-CH"/>
              </w:rPr>
              <w:t>201</w:t>
            </w:r>
            <w:r>
              <w:rPr>
                <w:rStyle w:val="propertyeditor"/>
                <w:rFonts w:ascii="Arial" w:hAnsi="Arial" w:cs="Arial"/>
                <w:b/>
                <w:bCs/>
                <w:noProof/>
                <w:sz w:val="20"/>
                <w:szCs w:val="18"/>
                <w:lang w:val="fr-CH"/>
              </w:rPr>
              <w:t>3</w:t>
            </w:r>
          </w:p>
        </w:tc>
        <w:tc>
          <w:tcPr>
            <w:tcW w:w="153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00000" w:rsidRDefault="009C1351">
            <w:pPr>
              <w:spacing w:after="0" w:line="240" w:lineRule="auto"/>
              <w:jc w:val="center"/>
              <w:rPr>
                <w:rFonts w:ascii="Arial" w:hAnsi="Arial" w:cs="Arial"/>
                <w:b/>
                <w:bCs/>
                <w:noProof/>
                <w:sz w:val="20"/>
                <w:szCs w:val="18"/>
                <w:lang w:val="fr-CH"/>
              </w:rPr>
            </w:pPr>
            <w:r>
              <w:rPr>
                <w:rStyle w:val="propertyeditor"/>
                <w:rFonts w:ascii="Arial" w:hAnsi="Arial" w:cs="Arial"/>
                <w:b/>
                <w:bCs/>
                <w:noProof/>
                <w:sz w:val="20"/>
                <w:szCs w:val="18"/>
                <w:lang w:val="fr-CH"/>
              </w:rPr>
              <w:t>201</w:t>
            </w:r>
            <w:r>
              <w:rPr>
                <w:rStyle w:val="propertyeditor"/>
                <w:rFonts w:ascii="Arial" w:hAnsi="Arial" w:cs="Arial"/>
                <w:b/>
                <w:bCs/>
                <w:noProof/>
                <w:sz w:val="20"/>
                <w:szCs w:val="18"/>
                <w:lang w:val="fr-CH"/>
              </w:rPr>
              <w:t>4</w:t>
            </w:r>
          </w:p>
        </w:tc>
        <w:tc>
          <w:tcPr>
            <w:tcW w:w="153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00000" w:rsidRDefault="009C1351">
            <w:pPr>
              <w:spacing w:after="0" w:line="240" w:lineRule="auto"/>
              <w:jc w:val="center"/>
              <w:rPr>
                <w:rFonts w:ascii="Arial" w:hAnsi="Arial" w:cs="Arial"/>
                <w:b/>
                <w:bCs/>
                <w:noProof/>
                <w:sz w:val="20"/>
                <w:szCs w:val="18"/>
                <w:lang w:val="fr-CH"/>
              </w:rPr>
            </w:pPr>
            <w:r>
              <w:rPr>
                <w:rStyle w:val="propertyeditor"/>
                <w:rFonts w:ascii="Arial" w:hAnsi="Arial" w:cs="Arial"/>
                <w:b/>
                <w:bCs/>
                <w:noProof/>
                <w:sz w:val="20"/>
                <w:szCs w:val="18"/>
                <w:lang w:val="fr-CH"/>
              </w:rPr>
              <w:t>201</w:t>
            </w:r>
            <w:r>
              <w:rPr>
                <w:rStyle w:val="propertyeditor"/>
                <w:rFonts w:ascii="Arial" w:hAnsi="Arial" w:cs="Arial"/>
                <w:b/>
                <w:bCs/>
                <w:noProof/>
                <w:sz w:val="20"/>
                <w:szCs w:val="18"/>
                <w:lang w:val="fr-CH"/>
              </w:rPr>
              <w:t>5</w:t>
            </w:r>
          </w:p>
        </w:tc>
        <w:tc>
          <w:tcPr>
            <w:tcW w:w="153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00000" w:rsidRDefault="009C1351">
            <w:pPr>
              <w:spacing w:after="0" w:line="240" w:lineRule="auto"/>
              <w:jc w:val="center"/>
              <w:rPr>
                <w:rFonts w:ascii="Arial" w:hAnsi="Arial" w:cs="Arial"/>
                <w:b/>
                <w:bCs/>
                <w:noProof/>
                <w:sz w:val="20"/>
                <w:szCs w:val="18"/>
                <w:lang w:val="fr-CH"/>
              </w:rPr>
            </w:pPr>
          </w:p>
        </w:tc>
        <w:tc>
          <w:tcPr>
            <w:tcW w:w="153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00000" w:rsidRDefault="009C1351">
            <w:pPr>
              <w:spacing w:after="0" w:line="240" w:lineRule="auto"/>
              <w:jc w:val="center"/>
              <w:rPr>
                <w:rFonts w:ascii="Arial" w:hAnsi="Arial" w:cs="Arial"/>
                <w:b/>
                <w:bCs/>
                <w:noProof/>
                <w:sz w:val="20"/>
                <w:szCs w:val="18"/>
                <w:lang w:val="fr-CH"/>
              </w:rPr>
            </w:pPr>
          </w:p>
        </w:tc>
        <w:tc>
          <w:tcPr>
            <w:tcW w:w="153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00000" w:rsidRDefault="009C1351">
            <w:pPr>
              <w:spacing w:after="0" w:line="240" w:lineRule="auto"/>
              <w:jc w:val="center"/>
              <w:rPr>
                <w:rFonts w:ascii="Arial" w:hAnsi="Arial" w:cs="Arial"/>
                <w:b/>
                <w:bCs/>
                <w:noProof/>
                <w:sz w:val="20"/>
                <w:szCs w:val="18"/>
                <w:lang w:val="fr-CH"/>
              </w:rPr>
            </w:pPr>
          </w:p>
        </w:tc>
      </w:tr>
      <w:tr w:rsidR="00000000">
        <w:trPr>
          <w:trHeight w:val="425"/>
        </w:trPr>
        <w:tc>
          <w:tcPr>
            <w:tcW w:w="4871" w:type="dxa"/>
            <w:tcBorders>
              <w:top w:val="nil"/>
              <w:left w:val="single" w:sz="8" w:space="0" w:color="auto"/>
              <w:bottom w:val="single" w:sz="8" w:space="0" w:color="auto"/>
              <w:right w:val="single" w:sz="8" w:space="0" w:color="000000"/>
            </w:tcBorders>
            <w:tcMar>
              <w:top w:w="0" w:type="dxa"/>
              <w:left w:w="108" w:type="dxa"/>
              <w:bottom w:w="0" w:type="dxa"/>
              <w:right w:w="108" w:type="dxa"/>
            </w:tcMar>
            <w:vAlign w:val="center"/>
            <w:hideMark/>
          </w:tcPr>
          <w:p w:rsidR="00000000" w:rsidRDefault="009C1351">
            <w:pPr>
              <w:pStyle w:val="default0"/>
              <w:spacing w:before="0" w:beforeAutospacing="0" w:after="0" w:afterAutospacing="0"/>
              <w:rPr>
                <w:b/>
                <w:noProof/>
                <w:sz w:val="18"/>
                <w:szCs w:val="18"/>
                <w:lang w:val="fr-CH"/>
              </w:rPr>
            </w:pPr>
            <w:r>
              <w:rPr>
                <w:rStyle w:val="propertyeditor"/>
                <w:rFonts w:ascii="Arial" w:hAnsi="Arial" w:cs="Arial"/>
                <w:b/>
                <w:noProof/>
                <w:color w:val="000101"/>
                <w:sz w:val="18"/>
                <w:szCs w:val="18"/>
                <w:lang w:val="fr-CH"/>
              </w:rPr>
              <w:t>Pneumococcal(PCV13), 1 doses/vial, Liqui</w:t>
            </w:r>
            <w:r>
              <w:rPr>
                <w:rStyle w:val="propertyeditor"/>
                <w:rFonts w:ascii="Arial" w:hAnsi="Arial" w:cs="Arial"/>
                <w:b/>
                <w:noProof/>
                <w:color w:val="000101"/>
                <w:sz w:val="18"/>
                <w:szCs w:val="18"/>
                <w:lang w:val="fr-CH"/>
              </w:rPr>
              <w:t>d</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C1351">
            <w:pPr>
              <w:pStyle w:val="default0"/>
              <w:spacing w:before="0" w:beforeAutospacing="0" w:after="0" w:afterAutospacing="0"/>
              <w:jc w:val="center"/>
              <w:rPr>
                <w:noProof/>
                <w:sz w:val="18"/>
                <w:szCs w:val="18"/>
                <w:lang w:val="fr-CH"/>
              </w:rPr>
            </w:pPr>
            <w:r>
              <w:rPr>
                <w:rStyle w:val="propertyeditor"/>
                <w:rFonts w:ascii="Arial" w:hAnsi="Arial" w:cs="Arial"/>
                <w:noProof/>
                <w:color w:val="000101"/>
                <w:sz w:val="18"/>
                <w:szCs w:val="18"/>
                <w:lang w:val="fr-CH"/>
              </w:rPr>
              <w:t>0.2</w:t>
            </w:r>
            <w:r>
              <w:rPr>
                <w:rStyle w:val="propertyeditor"/>
                <w:rFonts w:ascii="Arial" w:hAnsi="Arial" w:cs="Arial"/>
                <w:noProof/>
                <w:color w:val="000101"/>
                <w:sz w:val="18"/>
                <w:szCs w:val="18"/>
                <w:lang w:val="fr-CH"/>
              </w:rPr>
              <w:t>0</w:t>
            </w:r>
          </w:p>
        </w:tc>
        <w:tc>
          <w:tcPr>
            <w:tcW w:w="15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C1351">
            <w:pPr>
              <w:pStyle w:val="default0"/>
              <w:spacing w:before="0" w:beforeAutospacing="0" w:after="0" w:afterAutospacing="0"/>
              <w:jc w:val="center"/>
              <w:rPr>
                <w:noProof/>
                <w:sz w:val="18"/>
                <w:szCs w:val="18"/>
                <w:lang w:val="fr-CH"/>
              </w:rPr>
            </w:pPr>
            <w:r>
              <w:rPr>
                <w:rStyle w:val="propertyeditor"/>
                <w:rFonts w:ascii="Arial" w:hAnsi="Arial" w:cs="Arial"/>
                <w:noProof/>
                <w:color w:val="000101"/>
                <w:sz w:val="18"/>
                <w:szCs w:val="18"/>
                <w:lang w:val="fr-CH"/>
              </w:rPr>
              <w:t>0.2</w:t>
            </w:r>
            <w:r>
              <w:rPr>
                <w:rStyle w:val="propertyeditor"/>
                <w:rFonts w:ascii="Arial" w:hAnsi="Arial" w:cs="Arial"/>
                <w:noProof/>
                <w:color w:val="000101"/>
                <w:sz w:val="18"/>
                <w:szCs w:val="18"/>
                <w:lang w:val="fr-CH"/>
              </w:rPr>
              <w:t>0</w:t>
            </w:r>
          </w:p>
        </w:tc>
        <w:tc>
          <w:tcPr>
            <w:tcW w:w="15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C1351">
            <w:pPr>
              <w:pStyle w:val="default0"/>
              <w:spacing w:before="0" w:beforeAutospacing="0" w:after="0" w:afterAutospacing="0"/>
              <w:jc w:val="center"/>
              <w:rPr>
                <w:noProof/>
                <w:sz w:val="18"/>
                <w:szCs w:val="18"/>
                <w:lang w:val="fr-CH"/>
              </w:rPr>
            </w:pPr>
            <w:r>
              <w:rPr>
                <w:rStyle w:val="propertyeditor"/>
                <w:rFonts w:ascii="Arial" w:hAnsi="Arial" w:cs="Arial"/>
                <w:noProof/>
                <w:color w:val="000101"/>
                <w:sz w:val="18"/>
                <w:szCs w:val="18"/>
                <w:lang w:val="fr-CH"/>
              </w:rPr>
              <w:t>0.2</w:t>
            </w:r>
            <w:r>
              <w:rPr>
                <w:rStyle w:val="propertyeditor"/>
                <w:rFonts w:ascii="Arial" w:hAnsi="Arial" w:cs="Arial"/>
                <w:noProof/>
                <w:color w:val="000101"/>
                <w:sz w:val="18"/>
                <w:szCs w:val="18"/>
                <w:lang w:val="fr-CH"/>
              </w:rPr>
              <w:t>0</w:t>
            </w:r>
          </w:p>
        </w:tc>
        <w:tc>
          <w:tcPr>
            <w:tcW w:w="15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C1351">
            <w:pPr>
              <w:pStyle w:val="default0"/>
              <w:spacing w:before="0" w:beforeAutospacing="0" w:after="0" w:afterAutospacing="0"/>
              <w:jc w:val="center"/>
              <w:rPr>
                <w:noProof/>
                <w:sz w:val="18"/>
                <w:szCs w:val="18"/>
                <w:lang w:val="fr-CH"/>
              </w:rPr>
            </w:pPr>
            <w:r>
              <w:rPr>
                <w:rStyle w:val="propertyeditor"/>
                <w:rFonts w:ascii="Arial" w:hAnsi="Arial" w:cs="Arial"/>
                <w:noProof/>
                <w:color w:val="000101"/>
                <w:sz w:val="18"/>
                <w:szCs w:val="18"/>
                <w:lang w:val="fr-CH"/>
              </w:rPr>
              <w:t>0.2</w:t>
            </w:r>
            <w:r>
              <w:rPr>
                <w:rStyle w:val="propertyeditor"/>
                <w:rFonts w:ascii="Arial" w:hAnsi="Arial" w:cs="Arial"/>
                <w:noProof/>
                <w:color w:val="000101"/>
                <w:sz w:val="18"/>
                <w:szCs w:val="18"/>
                <w:lang w:val="fr-CH"/>
              </w:rPr>
              <w:t>0</w:t>
            </w:r>
          </w:p>
        </w:tc>
        <w:tc>
          <w:tcPr>
            <w:tcW w:w="15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C1351">
            <w:pPr>
              <w:pStyle w:val="default0"/>
              <w:spacing w:before="0" w:beforeAutospacing="0" w:after="0" w:afterAutospacing="0"/>
              <w:jc w:val="center"/>
              <w:rPr>
                <w:noProof/>
                <w:sz w:val="18"/>
                <w:szCs w:val="18"/>
                <w:lang w:val="fr-CH"/>
              </w:rPr>
            </w:pPr>
          </w:p>
        </w:tc>
        <w:tc>
          <w:tcPr>
            <w:tcW w:w="15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C1351">
            <w:pPr>
              <w:pStyle w:val="default0"/>
              <w:spacing w:before="0" w:beforeAutospacing="0" w:after="0" w:afterAutospacing="0"/>
              <w:jc w:val="center"/>
              <w:rPr>
                <w:noProof/>
                <w:sz w:val="18"/>
                <w:szCs w:val="18"/>
                <w:lang w:val="fr-CH"/>
              </w:rPr>
            </w:pPr>
          </w:p>
        </w:tc>
        <w:tc>
          <w:tcPr>
            <w:tcW w:w="15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C1351">
            <w:pPr>
              <w:pStyle w:val="default0"/>
              <w:spacing w:before="0" w:beforeAutospacing="0" w:after="0" w:afterAutospacing="0"/>
              <w:jc w:val="center"/>
              <w:rPr>
                <w:noProof/>
                <w:sz w:val="18"/>
                <w:szCs w:val="18"/>
                <w:lang w:val="fr-CH"/>
              </w:rPr>
            </w:pPr>
          </w:p>
        </w:tc>
      </w:tr>
      <w:tr w:rsidR="00000000">
        <w:trPr>
          <w:trHeight w:val="425"/>
        </w:trPr>
        <w:tc>
          <w:tcPr>
            <w:tcW w:w="4871" w:type="dxa"/>
            <w:tcBorders>
              <w:top w:val="nil"/>
              <w:left w:val="single" w:sz="8" w:space="0" w:color="auto"/>
              <w:bottom w:val="single" w:sz="8" w:space="0" w:color="auto"/>
              <w:right w:val="single" w:sz="8" w:space="0" w:color="000000"/>
            </w:tcBorders>
            <w:tcMar>
              <w:top w:w="0" w:type="dxa"/>
              <w:left w:w="108" w:type="dxa"/>
              <w:bottom w:w="0" w:type="dxa"/>
              <w:right w:w="108" w:type="dxa"/>
            </w:tcMar>
            <w:vAlign w:val="center"/>
            <w:hideMark/>
          </w:tcPr>
          <w:p w:rsidR="00000000" w:rsidRDefault="009C1351">
            <w:pPr>
              <w:pStyle w:val="default0"/>
              <w:spacing w:before="0" w:beforeAutospacing="0" w:after="0" w:afterAutospacing="0"/>
              <w:rPr>
                <w:b/>
                <w:noProof/>
                <w:sz w:val="18"/>
                <w:szCs w:val="18"/>
                <w:lang w:val="fr-CH"/>
              </w:rPr>
            </w:pPr>
            <w:r>
              <w:rPr>
                <w:rStyle w:val="propertyeditor"/>
                <w:rFonts w:ascii="Arial" w:hAnsi="Arial" w:cs="Arial"/>
                <w:b/>
                <w:noProof/>
                <w:color w:val="000101"/>
                <w:sz w:val="18"/>
                <w:szCs w:val="18"/>
                <w:lang w:val="fr-CH"/>
              </w:rPr>
              <w:t>Rotavirus 2-dose schedul</w:t>
            </w:r>
            <w:r>
              <w:rPr>
                <w:rStyle w:val="propertyeditor"/>
                <w:rFonts w:ascii="Arial" w:hAnsi="Arial" w:cs="Arial"/>
                <w:b/>
                <w:noProof/>
                <w:color w:val="000101"/>
                <w:sz w:val="18"/>
                <w:szCs w:val="18"/>
                <w:lang w:val="fr-CH"/>
              </w:rPr>
              <w:t>e</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C1351">
            <w:pPr>
              <w:pStyle w:val="default0"/>
              <w:spacing w:before="0" w:beforeAutospacing="0" w:after="0" w:afterAutospacing="0"/>
              <w:jc w:val="center"/>
              <w:rPr>
                <w:noProof/>
                <w:sz w:val="18"/>
                <w:szCs w:val="18"/>
                <w:lang w:val="fr-CH"/>
              </w:rPr>
            </w:pPr>
          </w:p>
        </w:tc>
        <w:tc>
          <w:tcPr>
            <w:tcW w:w="15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C1351">
            <w:pPr>
              <w:pStyle w:val="default0"/>
              <w:spacing w:before="0" w:beforeAutospacing="0" w:after="0" w:afterAutospacing="0"/>
              <w:jc w:val="center"/>
              <w:rPr>
                <w:noProof/>
                <w:sz w:val="18"/>
                <w:szCs w:val="18"/>
                <w:lang w:val="fr-CH"/>
              </w:rPr>
            </w:pPr>
            <w:r>
              <w:rPr>
                <w:rStyle w:val="propertyeditor"/>
                <w:rFonts w:ascii="Arial" w:hAnsi="Arial" w:cs="Arial"/>
                <w:noProof/>
                <w:color w:val="000101"/>
                <w:sz w:val="18"/>
                <w:szCs w:val="18"/>
                <w:lang w:val="fr-CH"/>
              </w:rPr>
              <w:t>0.2</w:t>
            </w:r>
            <w:r>
              <w:rPr>
                <w:rStyle w:val="propertyeditor"/>
                <w:rFonts w:ascii="Arial" w:hAnsi="Arial" w:cs="Arial"/>
                <w:noProof/>
                <w:color w:val="000101"/>
                <w:sz w:val="18"/>
                <w:szCs w:val="18"/>
                <w:lang w:val="fr-CH"/>
              </w:rPr>
              <w:t>0</w:t>
            </w:r>
          </w:p>
        </w:tc>
        <w:tc>
          <w:tcPr>
            <w:tcW w:w="15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C1351">
            <w:pPr>
              <w:pStyle w:val="default0"/>
              <w:spacing w:before="0" w:beforeAutospacing="0" w:after="0" w:afterAutospacing="0"/>
              <w:jc w:val="center"/>
              <w:rPr>
                <w:noProof/>
                <w:sz w:val="18"/>
                <w:szCs w:val="18"/>
                <w:lang w:val="fr-CH"/>
              </w:rPr>
            </w:pPr>
            <w:r>
              <w:rPr>
                <w:rStyle w:val="propertyeditor"/>
                <w:rFonts w:ascii="Arial" w:hAnsi="Arial" w:cs="Arial"/>
                <w:noProof/>
                <w:color w:val="000101"/>
                <w:sz w:val="18"/>
                <w:szCs w:val="18"/>
                <w:lang w:val="fr-CH"/>
              </w:rPr>
              <w:t>0.2</w:t>
            </w:r>
            <w:r>
              <w:rPr>
                <w:rStyle w:val="propertyeditor"/>
                <w:rFonts w:ascii="Arial" w:hAnsi="Arial" w:cs="Arial"/>
                <w:noProof/>
                <w:color w:val="000101"/>
                <w:sz w:val="18"/>
                <w:szCs w:val="18"/>
                <w:lang w:val="fr-CH"/>
              </w:rPr>
              <w:t>0</w:t>
            </w:r>
          </w:p>
        </w:tc>
        <w:tc>
          <w:tcPr>
            <w:tcW w:w="15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C1351">
            <w:pPr>
              <w:pStyle w:val="default0"/>
              <w:spacing w:before="0" w:beforeAutospacing="0" w:after="0" w:afterAutospacing="0"/>
              <w:jc w:val="center"/>
              <w:rPr>
                <w:noProof/>
                <w:sz w:val="18"/>
                <w:szCs w:val="18"/>
                <w:lang w:val="fr-CH"/>
              </w:rPr>
            </w:pPr>
            <w:r>
              <w:rPr>
                <w:rStyle w:val="propertyeditor"/>
                <w:rFonts w:ascii="Arial" w:hAnsi="Arial" w:cs="Arial"/>
                <w:noProof/>
                <w:color w:val="000101"/>
                <w:sz w:val="18"/>
                <w:szCs w:val="18"/>
                <w:lang w:val="fr-CH"/>
              </w:rPr>
              <w:t>0.2</w:t>
            </w:r>
            <w:r>
              <w:rPr>
                <w:rStyle w:val="propertyeditor"/>
                <w:rFonts w:ascii="Arial" w:hAnsi="Arial" w:cs="Arial"/>
                <w:noProof/>
                <w:color w:val="000101"/>
                <w:sz w:val="18"/>
                <w:szCs w:val="18"/>
                <w:lang w:val="fr-CH"/>
              </w:rPr>
              <w:t>0</w:t>
            </w:r>
          </w:p>
        </w:tc>
        <w:tc>
          <w:tcPr>
            <w:tcW w:w="15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C1351">
            <w:pPr>
              <w:pStyle w:val="default0"/>
              <w:spacing w:before="0" w:beforeAutospacing="0" w:after="0" w:afterAutospacing="0"/>
              <w:jc w:val="center"/>
              <w:rPr>
                <w:noProof/>
                <w:sz w:val="18"/>
                <w:szCs w:val="18"/>
                <w:lang w:val="fr-CH"/>
              </w:rPr>
            </w:pPr>
          </w:p>
        </w:tc>
        <w:tc>
          <w:tcPr>
            <w:tcW w:w="15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C1351">
            <w:pPr>
              <w:pStyle w:val="default0"/>
              <w:spacing w:before="0" w:beforeAutospacing="0" w:after="0" w:afterAutospacing="0"/>
              <w:jc w:val="center"/>
              <w:rPr>
                <w:noProof/>
                <w:sz w:val="18"/>
                <w:szCs w:val="18"/>
                <w:lang w:val="fr-CH"/>
              </w:rPr>
            </w:pPr>
          </w:p>
        </w:tc>
        <w:tc>
          <w:tcPr>
            <w:tcW w:w="15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C1351">
            <w:pPr>
              <w:pStyle w:val="default0"/>
              <w:spacing w:before="0" w:beforeAutospacing="0" w:after="0" w:afterAutospacing="0"/>
              <w:jc w:val="center"/>
              <w:rPr>
                <w:noProof/>
                <w:sz w:val="18"/>
                <w:szCs w:val="18"/>
                <w:lang w:val="fr-CH"/>
              </w:rPr>
            </w:pPr>
          </w:p>
        </w:tc>
      </w:tr>
    </w:tbl>
    <w:p w:rsidR="00000000" w:rsidRDefault="009C1351">
      <w:pPr>
        <w:pStyle w:val="default0"/>
        <w:spacing w:before="0" w:beforeAutospacing="0" w:after="200" w:afterAutospacing="0" w:line="276" w:lineRule="auto"/>
        <w:jc w:val="both"/>
        <w:rPr>
          <w:rFonts w:ascii="Arial" w:hAnsi="Arial" w:cs="Arial"/>
          <w:noProof/>
          <w:sz w:val="22"/>
          <w:lang w:val="fr-CH"/>
        </w:rPr>
      </w:pPr>
    </w:p>
    <w:p w:rsidR="00000000" w:rsidRDefault="009C1351">
      <w:pPr>
        <w:pStyle w:val="default0"/>
        <w:spacing w:before="0" w:beforeAutospacing="0" w:after="200" w:afterAutospacing="0" w:line="276" w:lineRule="auto"/>
        <w:jc w:val="both"/>
        <w:rPr>
          <w:rFonts w:ascii="Arial" w:hAnsi="Arial" w:cs="Arial"/>
          <w:noProof/>
          <w:sz w:val="22"/>
          <w:lang w:val="fr-CH"/>
        </w:rPr>
      </w:pPr>
      <w:bookmarkStart w:id="79" w:name="_Toc279951933"/>
      <w:r>
        <w:rPr>
          <w:rFonts w:ascii="Arial" w:hAnsi="Arial" w:cs="Arial"/>
          <w:b/>
          <w:noProof/>
          <w:lang w:val="fr-CH"/>
        </w:rPr>
        <w:t>Tableau D –</w:t>
      </w:r>
      <w:r>
        <w:rPr>
          <w:rFonts w:ascii="Arial" w:hAnsi="Arial" w:cs="Arial"/>
          <w:noProof/>
          <w:lang w:val="fr-CH"/>
        </w:rPr>
        <w:t xml:space="preserve"> </w:t>
      </w:r>
      <w:r>
        <w:rPr>
          <w:rFonts w:ascii="Arial" w:hAnsi="Arial" w:cs="Arial"/>
          <w:noProof/>
          <w:sz w:val="22"/>
          <w:lang w:val="fr-CH"/>
        </w:rPr>
        <w:t>Taux et facteurs de perte vaccinale</w:t>
      </w:r>
      <w:bookmarkEnd w:id="79"/>
    </w:p>
    <w:p w:rsidR="00000000" w:rsidRDefault="009C1351">
      <w:pPr>
        <w:pStyle w:val="default0"/>
        <w:spacing w:before="0" w:beforeAutospacing="0" w:after="0" w:afterAutospacing="0"/>
        <w:jc w:val="both"/>
        <w:rPr>
          <w:rFonts w:ascii="Arial" w:hAnsi="Arial" w:cs="Arial"/>
          <w:noProof/>
          <w:sz w:val="22"/>
          <w:lang w:val="fr-CH"/>
        </w:rPr>
      </w:pPr>
      <w:r>
        <w:rPr>
          <w:rFonts w:ascii="Arial" w:hAnsi="Arial" w:cs="Arial"/>
          <w:noProof/>
          <w:sz w:val="22"/>
          <w:lang w:val="fr-CH"/>
        </w:rPr>
        <w:t>Les pays doivent prévoir un taux maximal de perte vaccinale de :</w:t>
      </w:r>
    </w:p>
    <w:p w:rsidR="00000000" w:rsidRDefault="009C1351">
      <w:pPr>
        <w:pStyle w:val="default0"/>
        <w:numPr>
          <w:ilvl w:val="0"/>
          <w:numId w:val="10"/>
        </w:numPr>
        <w:spacing w:before="0" w:beforeAutospacing="0" w:after="0" w:afterAutospacing="0"/>
        <w:jc w:val="both"/>
        <w:rPr>
          <w:rFonts w:ascii="Arial" w:hAnsi="Arial" w:cs="Arial"/>
          <w:noProof/>
          <w:sz w:val="22"/>
          <w:lang w:val="fr-CH"/>
        </w:rPr>
      </w:pPr>
      <w:r>
        <w:rPr>
          <w:rFonts w:ascii="Arial" w:hAnsi="Arial" w:cs="Arial"/>
          <w:noProof/>
          <w:sz w:val="22"/>
          <w:lang w:val="fr-CH"/>
        </w:rPr>
        <w:t>50% - pour un vaccin lyophilisé en flacon de 10 ou 20 doses,</w:t>
      </w:r>
    </w:p>
    <w:p w:rsidR="00000000" w:rsidRDefault="009C1351">
      <w:pPr>
        <w:pStyle w:val="default0"/>
        <w:numPr>
          <w:ilvl w:val="0"/>
          <w:numId w:val="10"/>
        </w:numPr>
        <w:spacing w:before="0" w:beforeAutospacing="0" w:after="0" w:afterAutospacing="0"/>
        <w:jc w:val="both"/>
        <w:rPr>
          <w:rFonts w:ascii="Arial" w:hAnsi="Arial" w:cs="Arial"/>
          <w:noProof/>
          <w:sz w:val="22"/>
          <w:lang w:val="fr-CH"/>
        </w:rPr>
      </w:pPr>
      <w:r>
        <w:rPr>
          <w:rFonts w:ascii="Arial" w:hAnsi="Arial" w:cs="Arial"/>
          <w:noProof/>
          <w:sz w:val="22"/>
          <w:lang w:val="fr-CH"/>
        </w:rPr>
        <w:t>25% - pour un vaccin liquide en flacon de 10 ou 20 doses ou un vaccin lyophilisé en flacon de 5 doses,</w:t>
      </w:r>
    </w:p>
    <w:p w:rsidR="00000000" w:rsidRDefault="009C1351">
      <w:pPr>
        <w:pStyle w:val="default0"/>
        <w:numPr>
          <w:ilvl w:val="0"/>
          <w:numId w:val="10"/>
        </w:numPr>
        <w:spacing w:before="0" w:beforeAutospacing="0" w:after="0" w:afterAutospacing="0"/>
        <w:jc w:val="both"/>
        <w:rPr>
          <w:rFonts w:ascii="Arial" w:hAnsi="Arial" w:cs="Arial"/>
          <w:noProof/>
          <w:sz w:val="22"/>
          <w:lang w:val="fr-CH"/>
        </w:rPr>
      </w:pPr>
      <w:r>
        <w:rPr>
          <w:rFonts w:ascii="Arial" w:hAnsi="Arial" w:cs="Arial"/>
          <w:noProof/>
          <w:sz w:val="22"/>
          <w:lang w:val="fr-CH"/>
        </w:rPr>
        <w:t>10% - pour un vaccin lyophilisé/liquide en flacon de 2 doses</w:t>
      </w:r>
    </w:p>
    <w:p w:rsidR="00000000" w:rsidRDefault="009C1351">
      <w:pPr>
        <w:pStyle w:val="default0"/>
        <w:numPr>
          <w:ilvl w:val="0"/>
          <w:numId w:val="10"/>
        </w:numPr>
        <w:spacing w:before="0" w:beforeAutospacing="0" w:after="0" w:afterAutospacing="0"/>
        <w:jc w:val="both"/>
        <w:rPr>
          <w:rFonts w:ascii="Arial" w:hAnsi="Arial" w:cs="Arial"/>
          <w:noProof/>
          <w:sz w:val="22"/>
          <w:lang w:val="fr-CH"/>
        </w:rPr>
      </w:pPr>
      <w:r>
        <w:rPr>
          <w:rFonts w:ascii="Arial" w:hAnsi="Arial" w:cs="Arial"/>
          <w:noProof/>
          <w:sz w:val="22"/>
          <w:lang w:val="fr-CH"/>
        </w:rPr>
        <w:t>5% - pour un vaccin liquide en flacon monodose.</w:t>
      </w:r>
    </w:p>
    <w:p w:rsidR="00000000" w:rsidRDefault="009C1351">
      <w:pPr>
        <w:pStyle w:val="default0"/>
        <w:spacing w:before="0" w:beforeAutospacing="0" w:after="0" w:afterAutospacing="0" w:line="276" w:lineRule="auto"/>
        <w:jc w:val="both"/>
        <w:rPr>
          <w:rFonts w:ascii="Arial" w:hAnsi="Arial" w:cs="Arial"/>
          <w:noProof/>
          <w:sz w:val="22"/>
          <w:lang w:val="fr-CH"/>
        </w:rPr>
      </w:pPr>
    </w:p>
    <w:tbl>
      <w:tblPr>
        <w:tblW w:w="0" w:type="auto"/>
        <w:tblCellMar>
          <w:left w:w="0" w:type="dxa"/>
          <w:right w:w="0" w:type="dxa"/>
        </w:tblCellMar>
        <w:tblLook w:val="04A0"/>
      </w:tblPr>
      <w:tblGrid>
        <w:gridCol w:w="2620"/>
        <w:gridCol w:w="857"/>
        <w:gridCol w:w="840"/>
        <w:gridCol w:w="857"/>
        <w:gridCol w:w="840"/>
        <w:gridCol w:w="837"/>
        <w:gridCol w:w="837"/>
        <w:gridCol w:w="837"/>
        <w:gridCol w:w="837"/>
        <w:gridCol w:w="837"/>
        <w:gridCol w:w="837"/>
        <w:gridCol w:w="860"/>
        <w:gridCol w:w="860"/>
      </w:tblGrid>
      <w:tr w:rsidR="00000000">
        <w:trPr>
          <w:trHeight w:val="240"/>
        </w:trPr>
        <w:tc>
          <w:tcPr>
            <w:tcW w:w="26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000000" w:rsidRDefault="009C1351">
            <w:pPr>
              <w:pStyle w:val="default0"/>
              <w:spacing w:before="120" w:beforeAutospacing="0" w:after="120" w:afterAutospacing="0"/>
              <w:rPr>
                <w:noProof/>
                <w:sz w:val="18"/>
                <w:szCs w:val="18"/>
                <w:lang w:val="fr-CH"/>
              </w:rPr>
            </w:pPr>
            <w:r>
              <w:rPr>
                <w:rFonts w:ascii="Arial" w:hAnsi="Arial" w:cs="Arial"/>
                <w:noProof/>
                <w:color w:val="000101"/>
                <w:sz w:val="18"/>
                <w:szCs w:val="18"/>
                <w:lang w:val="fr-CH"/>
              </w:rPr>
              <w:lastRenderedPageBreak/>
              <w:t>Taux de perte vaccinale</w:t>
            </w:r>
          </w:p>
        </w:tc>
        <w:tc>
          <w:tcPr>
            <w:tcW w:w="85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00000" w:rsidRDefault="009C1351">
            <w:pPr>
              <w:pStyle w:val="default0"/>
              <w:spacing w:before="120" w:beforeAutospacing="0" w:after="120" w:afterAutospacing="0"/>
              <w:rPr>
                <w:noProof/>
                <w:sz w:val="18"/>
                <w:szCs w:val="18"/>
                <w:lang w:val="fr-CH"/>
              </w:rPr>
            </w:pPr>
            <w:r>
              <w:rPr>
                <w:rFonts w:ascii="Arial" w:hAnsi="Arial" w:cs="Arial"/>
                <w:noProof/>
                <w:color w:val="000101"/>
                <w:sz w:val="18"/>
                <w:szCs w:val="18"/>
                <w:lang w:val="fr-CH"/>
              </w:rPr>
              <w:t>5%</w:t>
            </w:r>
          </w:p>
        </w:tc>
        <w:tc>
          <w:tcPr>
            <w:tcW w:w="84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00000" w:rsidRDefault="009C1351">
            <w:pPr>
              <w:pStyle w:val="default0"/>
              <w:spacing w:before="120" w:beforeAutospacing="0" w:after="120" w:afterAutospacing="0"/>
              <w:jc w:val="center"/>
              <w:rPr>
                <w:noProof/>
                <w:sz w:val="18"/>
                <w:szCs w:val="18"/>
                <w:lang w:val="fr-CH"/>
              </w:rPr>
            </w:pPr>
            <w:r>
              <w:rPr>
                <w:rFonts w:ascii="Arial" w:hAnsi="Arial" w:cs="Arial"/>
                <w:noProof/>
                <w:color w:val="000101"/>
                <w:sz w:val="18"/>
                <w:szCs w:val="18"/>
                <w:lang w:val="fr-CH"/>
              </w:rPr>
              <w:t>10%</w:t>
            </w:r>
          </w:p>
        </w:tc>
        <w:tc>
          <w:tcPr>
            <w:tcW w:w="85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00000" w:rsidRDefault="009C1351">
            <w:pPr>
              <w:pStyle w:val="default0"/>
              <w:spacing w:before="120" w:beforeAutospacing="0" w:after="120" w:afterAutospacing="0"/>
              <w:jc w:val="center"/>
              <w:rPr>
                <w:noProof/>
                <w:sz w:val="18"/>
                <w:szCs w:val="18"/>
                <w:lang w:val="fr-CH"/>
              </w:rPr>
            </w:pPr>
            <w:r>
              <w:rPr>
                <w:rFonts w:ascii="Arial" w:hAnsi="Arial" w:cs="Arial"/>
                <w:noProof/>
                <w:color w:val="000101"/>
                <w:sz w:val="18"/>
                <w:szCs w:val="18"/>
                <w:lang w:val="fr-CH"/>
              </w:rPr>
              <w:t>15%</w:t>
            </w:r>
          </w:p>
        </w:tc>
        <w:tc>
          <w:tcPr>
            <w:tcW w:w="84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00000" w:rsidRDefault="009C1351">
            <w:pPr>
              <w:pStyle w:val="default0"/>
              <w:spacing w:before="120" w:beforeAutospacing="0" w:after="120" w:afterAutospacing="0"/>
              <w:jc w:val="center"/>
              <w:rPr>
                <w:noProof/>
                <w:sz w:val="18"/>
                <w:szCs w:val="18"/>
                <w:lang w:val="fr-CH"/>
              </w:rPr>
            </w:pPr>
            <w:r>
              <w:rPr>
                <w:rFonts w:ascii="Arial" w:hAnsi="Arial" w:cs="Arial"/>
                <w:noProof/>
                <w:color w:val="000101"/>
                <w:sz w:val="18"/>
                <w:szCs w:val="18"/>
                <w:lang w:val="fr-CH"/>
              </w:rPr>
              <w:t>20%</w:t>
            </w:r>
          </w:p>
        </w:tc>
        <w:tc>
          <w:tcPr>
            <w:tcW w:w="83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00000" w:rsidRDefault="009C1351">
            <w:pPr>
              <w:pStyle w:val="default0"/>
              <w:spacing w:before="120" w:beforeAutospacing="0" w:after="120" w:afterAutospacing="0"/>
              <w:jc w:val="center"/>
              <w:rPr>
                <w:noProof/>
                <w:sz w:val="18"/>
                <w:szCs w:val="18"/>
                <w:lang w:val="fr-CH"/>
              </w:rPr>
            </w:pPr>
            <w:r>
              <w:rPr>
                <w:rFonts w:ascii="Arial" w:hAnsi="Arial" w:cs="Arial"/>
                <w:noProof/>
                <w:color w:val="000101"/>
                <w:sz w:val="18"/>
                <w:szCs w:val="18"/>
                <w:lang w:val="fr-CH"/>
              </w:rPr>
              <w:t>25%</w:t>
            </w:r>
          </w:p>
        </w:tc>
        <w:tc>
          <w:tcPr>
            <w:tcW w:w="83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00000" w:rsidRDefault="009C1351">
            <w:pPr>
              <w:pStyle w:val="default0"/>
              <w:spacing w:before="120" w:beforeAutospacing="0" w:after="120" w:afterAutospacing="0"/>
              <w:jc w:val="center"/>
              <w:rPr>
                <w:noProof/>
                <w:sz w:val="18"/>
                <w:szCs w:val="18"/>
                <w:lang w:val="fr-CH"/>
              </w:rPr>
            </w:pPr>
            <w:r>
              <w:rPr>
                <w:rFonts w:ascii="Arial" w:hAnsi="Arial" w:cs="Arial"/>
                <w:noProof/>
                <w:color w:val="000101"/>
                <w:sz w:val="18"/>
                <w:szCs w:val="18"/>
                <w:lang w:val="fr-CH"/>
              </w:rPr>
              <w:t>30%</w:t>
            </w:r>
          </w:p>
        </w:tc>
        <w:tc>
          <w:tcPr>
            <w:tcW w:w="83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00000" w:rsidRDefault="009C1351">
            <w:pPr>
              <w:pStyle w:val="default0"/>
              <w:spacing w:before="120" w:beforeAutospacing="0" w:after="120" w:afterAutospacing="0"/>
              <w:jc w:val="center"/>
              <w:rPr>
                <w:noProof/>
                <w:sz w:val="18"/>
                <w:szCs w:val="18"/>
                <w:lang w:val="fr-CH"/>
              </w:rPr>
            </w:pPr>
            <w:r>
              <w:rPr>
                <w:rFonts w:ascii="Arial" w:hAnsi="Arial" w:cs="Arial"/>
                <w:noProof/>
                <w:color w:val="000101"/>
                <w:sz w:val="18"/>
                <w:szCs w:val="18"/>
                <w:lang w:val="fr-CH"/>
              </w:rPr>
              <w:t>35%</w:t>
            </w:r>
          </w:p>
        </w:tc>
        <w:tc>
          <w:tcPr>
            <w:tcW w:w="83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00000" w:rsidRDefault="009C1351">
            <w:pPr>
              <w:pStyle w:val="default0"/>
              <w:spacing w:before="120" w:beforeAutospacing="0" w:after="120" w:afterAutospacing="0"/>
              <w:jc w:val="center"/>
              <w:rPr>
                <w:noProof/>
                <w:sz w:val="18"/>
                <w:szCs w:val="18"/>
                <w:lang w:val="fr-CH"/>
              </w:rPr>
            </w:pPr>
            <w:r>
              <w:rPr>
                <w:rFonts w:ascii="Arial" w:hAnsi="Arial" w:cs="Arial"/>
                <w:noProof/>
                <w:color w:val="000101"/>
                <w:sz w:val="18"/>
                <w:szCs w:val="18"/>
                <w:lang w:val="fr-CH"/>
              </w:rPr>
              <w:t>40%</w:t>
            </w:r>
          </w:p>
        </w:tc>
        <w:tc>
          <w:tcPr>
            <w:tcW w:w="83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00000" w:rsidRDefault="009C1351">
            <w:pPr>
              <w:pStyle w:val="default0"/>
              <w:spacing w:before="120" w:beforeAutospacing="0" w:after="120" w:afterAutospacing="0"/>
              <w:jc w:val="center"/>
              <w:rPr>
                <w:noProof/>
                <w:sz w:val="18"/>
                <w:szCs w:val="18"/>
                <w:lang w:val="fr-CH"/>
              </w:rPr>
            </w:pPr>
            <w:r>
              <w:rPr>
                <w:rFonts w:ascii="Arial" w:hAnsi="Arial" w:cs="Arial"/>
                <w:noProof/>
                <w:color w:val="000101"/>
                <w:sz w:val="18"/>
                <w:szCs w:val="18"/>
                <w:lang w:val="fr-CH"/>
              </w:rPr>
              <w:t>45%</w:t>
            </w:r>
          </w:p>
        </w:tc>
        <w:tc>
          <w:tcPr>
            <w:tcW w:w="83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00000" w:rsidRDefault="009C1351">
            <w:pPr>
              <w:pStyle w:val="default0"/>
              <w:spacing w:before="120" w:beforeAutospacing="0" w:after="120" w:afterAutospacing="0"/>
              <w:jc w:val="center"/>
              <w:rPr>
                <w:noProof/>
                <w:sz w:val="18"/>
                <w:szCs w:val="18"/>
                <w:lang w:val="fr-CH"/>
              </w:rPr>
            </w:pPr>
            <w:r>
              <w:rPr>
                <w:rFonts w:ascii="Arial" w:hAnsi="Arial" w:cs="Arial"/>
                <w:noProof/>
                <w:color w:val="000101"/>
                <w:sz w:val="18"/>
                <w:szCs w:val="18"/>
                <w:lang w:val="fr-CH"/>
              </w:rPr>
              <w:t>50%</w:t>
            </w:r>
          </w:p>
        </w:tc>
        <w:tc>
          <w:tcPr>
            <w:tcW w:w="8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00000" w:rsidRDefault="009C1351">
            <w:pPr>
              <w:pStyle w:val="default0"/>
              <w:spacing w:before="120" w:beforeAutospacing="0" w:after="120" w:afterAutospacing="0"/>
              <w:jc w:val="center"/>
              <w:rPr>
                <w:noProof/>
                <w:sz w:val="18"/>
                <w:szCs w:val="18"/>
                <w:lang w:val="fr-CH"/>
              </w:rPr>
            </w:pPr>
            <w:r>
              <w:rPr>
                <w:rFonts w:ascii="Arial" w:hAnsi="Arial" w:cs="Arial"/>
                <w:noProof/>
                <w:color w:val="000101"/>
                <w:sz w:val="18"/>
                <w:szCs w:val="18"/>
                <w:lang w:val="fr-CH"/>
              </w:rPr>
              <w:t>55%</w:t>
            </w:r>
          </w:p>
        </w:tc>
        <w:tc>
          <w:tcPr>
            <w:tcW w:w="8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00000" w:rsidRDefault="009C1351">
            <w:pPr>
              <w:pStyle w:val="default0"/>
              <w:spacing w:before="120" w:beforeAutospacing="0" w:after="120" w:afterAutospacing="0"/>
              <w:jc w:val="center"/>
              <w:rPr>
                <w:noProof/>
                <w:sz w:val="18"/>
                <w:szCs w:val="18"/>
                <w:lang w:val="fr-CH"/>
              </w:rPr>
            </w:pPr>
            <w:r>
              <w:rPr>
                <w:rFonts w:ascii="Arial" w:hAnsi="Arial" w:cs="Arial"/>
                <w:noProof/>
                <w:color w:val="000101"/>
                <w:sz w:val="18"/>
                <w:szCs w:val="18"/>
                <w:lang w:val="fr-CH"/>
              </w:rPr>
              <w:t>60%</w:t>
            </w:r>
          </w:p>
        </w:tc>
      </w:tr>
      <w:tr w:rsidR="00000000">
        <w:trPr>
          <w:trHeight w:val="240"/>
        </w:trPr>
        <w:tc>
          <w:tcPr>
            <w:tcW w:w="2620" w:type="dxa"/>
            <w:tcBorders>
              <w:top w:val="nil"/>
              <w:left w:val="single" w:sz="8" w:space="0" w:color="auto"/>
              <w:bottom w:val="single" w:sz="8" w:space="0" w:color="auto"/>
              <w:right w:val="single" w:sz="8" w:space="0" w:color="000000"/>
            </w:tcBorders>
            <w:tcMar>
              <w:top w:w="0" w:type="dxa"/>
              <w:left w:w="108" w:type="dxa"/>
              <w:bottom w:w="0" w:type="dxa"/>
              <w:right w:w="108" w:type="dxa"/>
            </w:tcMar>
            <w:vAlign w:val="center"/>
            <w:hideMark/>
          </w:tcPr>
          <w:p w:rsidR="00000000" w:rsidRDefault="009C1351">
            <w:pPr>
              <w:pStyle w:val="default0"/>
              <w:spacing w:before="120" w:beforeAutospacing="0" w:after="120" w:afterAutospacing="0"/>
              <w:rPr>
                <w:noProof/>
                <w:sz w:val="18"/>
                <w:szCs w:val="18"/>
                <w:lang w:val="fr-CH"/>
              </w:rPr>
            </w:pPr>
            <w:r>
              <w:rPr>
                <w:rFonts w:ascii="Arial" w:hAnsi="Arial" w:cs="Arial"/>
                <w:noProof/>
                <w:color w:val="000101"/>
                <w:sz w:val="18"/>
                <w:szCs w:val="18"/>
                <w:lang w:val="fr-CH"/>
              </w:rPr>
              <w:t>Facteur de perte équivalent</w:t>
            </w:r>
          </w:p>
        </w:tc>
        <w:tc>
          <w:tcPr>
            <w:tcW w:w="85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C1351">
            <w:pPr>
              <w:pStyle w:val="default0"/>
              <w:spacing w:before="120" w:beforeAutospacing="0" w:after="120" w:afterAutospacing="0"/>
              <w:rPr>
                <w:noProof/>
                <w:sz w:val="18"/>
                <w:szCs w:val="18"/>
                <w:lang w:val="fr-CH"/>
              </w:rPr>
            </w:pPr>
            <w:r>
              <w:rPr>
                <w:rFonts w:ascii="Arial" w:hAnsi="Arial" w:cs="Arial"/>
                <w:noProof/>
                <w:color w:val="000101"/>
                <w:sz w:val="18"/>
                <w:szCs w:val="18"/>
                <w:lang w:val="fr-CH"/>
              </w:rPr>
              <w:t>1,05</w:t>
            </w:r>
          </w:p>
        </w:tc>
        <w:tc>
          <w:tcPr>
            <w:tcW w:w="8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C1351">
            <w:pPr>
              <w:pStyle w:val="default0"/>
              <w:spacing w:before="120" w:beforeAutospacing="0" w:after="120" w:afterAutospacing="0"/>
              <w:jc w:val="center"/>
              <w:rPr>
                <w:noProof/>
                <w:sz w:val="18"/>
                <w:szCs w:val="18"/>
                <w:lang w:val="fr-CH"/>
              </w:rPr>
            </w:pPr>
            <w:r>
              <w:rPr>
                <w:rFonts w:ascii="Arial" w:hAnsi="Arial" w:cs="Arial"/>
                <w:noProof/>
                <w:color w:val="000101"/>
                <w:sz w:val="18"/>
                <w:szCs w:val="18"/>
                <w:lang w:val="fr-CH"/>
              </w:rPr>
              <w:t>1,11</w:t>
            </w:r>
          </w:p>
        </w:tc>
        <w:tc>
          <w:tcPr>
            <w:tcW w:w="85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C1351">
            <w:pPr>
              <w:pStyle w:val="default0"/>
              <w:spacing w:before="120" w:beforeAutospacing="0" w:after="120" w:afterAutospacing="0"/>
              <w:jc w:val="center"/>
              <w:rPr>
                <w:noProof/>
                <w:sz w:val="18"/>
                <w:szCs w:val="18"/>
                <w:lang w:val="fr-CH"/>
              </w:rPr>
            </w:pPr>
            <w:r>
              <w:rPr>
                <w:rFonts w:ascii="Arial" w:hAnsi="Arial" w:cs="Arial"/>
                <w:noProof/>
                <w:color w:val="000101"/>
                <w:sz w:val="18"/>
                <w:szCs w:val="18"/>
                <w:lang w:val="fr-CH"/>
              </w:rPr>
              <w:t>1,18</w:t>
            </w:r>
          </w:p>
        </w:tc>
        <w:tc>
          <w:tcPr>
            <w:tcW w:w="8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C1351">
            <w:pPr>
              <w:pStyle w:val="default0"/>
              <w:spacing w:before="120" w:beforeAutospacing="0" w:after="120" w:afterAutospacing="0"/>
              <w:jc w:val="center"/>
              <w:rPr>
                <w:noProof/>
                <w:sz w:val="18"/>
                <w:szCs w:val="18"/>
                <w:lang w:val="fr-CH"/>
              </w:rPr>
            </w:pPr>
            <w:r>
              <w:rPr>
                <w:rFonts w:ascii="Arial" w:hAnsi="Arial" w:cs="Arial"/>
                <w:noProof/>
                <w:color w:val="000101"/>
                <w:sz w:val="18"/>
                <w:szCs w:val="18"/>
                <w:lang w:val="fr-CH"/>
              </w:rPr>
              <w:t>1,25</w:t>
            </w:r>
          </w:p>
        </w:tc>
        <w:tc>
          <w:tcPr>
            <w:tcW w:w="8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C1351">
            <w:pPr>
              <w:pStyle w:val="default0"/>
              <w:spacing w:before="120" w:beforeAutospacing="0" w:after="120" w:afterAutospacing="0"/>
              <w:jc w:val="center"/>
              <w:rPr>
                <w:noProof/>
                <w:sz w:val="18"/>
                <w:szCs w:val="18"/>
                <w:lang w:val="fr-CH"/>
              </w:rPr>
            </w:pPr>
            <w:r>
              <w:rPr>
                <w:rFonts w:ascii="Arial" w:hAnsi="Arial" w:cs="Arial"/>
                <w:noProof/>
                <w:color w:val="000101"/>
                <w:sz w:val="18"/>
                <w:szCs w:val="18"/>
                <w:lang w:val="fr-CH"/>
              </w:rPr>
              <w:t>1,33</w:t>
            </w:r>
          </w:p>
        </w:tc>
        <w:tc>
          <w:tcPr>
            <w:tcW w:w="8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C1351">
            <w:pPr>
              <w:pStyle w:val="default0"/>
              <w:spacing w:before="120" w:beforeAutospacing="0" w:after="120" w:afterAutospacing="0"/>
              <w:jc w:val="center"/>
              <w:rPr>
                <w:noProof/>
                <w:sz w:val="18"/>
                <w:szCs w:val="18"/>
                <w:lang w:val="fr-CH"/>
              </w:rPr>
            </w:pPr>
            <w:r>
              <w:rPr>
                <w:rFonts w:ascii="Arial" w:hAnsi="Arial" w:cs="Arial"/>
                <w:noProof/>
                <w:color w:val="000101"/>
                <w:sz w:val="18"/>
                <w:szCs w:val="18"/>
                <w:lang w:val="fr-CH"/>
              </w:rPr>
              <w:t>1,43</w:t>
            </w:r>
          </w:p>
        </w:tc>
        <w:tc>
          <w:tcPr>
            <w:tcW w:w="8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C1351">
            <w:pPr>
              <w:pStyle w:val="default0"/>
              <w:spacing w:before="120" w:beforeAutospacing="0" w:after="120" w:afterAutospacing="0"/>
              <w:jc w:val="center"/>
              <w:rPr>
                <w:noProof/>
                <w:sz w:val="18"/>
                <w:szCs w:val="18"/>
                <w:lang w:val="fr-CH"/>
              </w:rPr>
            </w:pPr>
            <w:r>
              <w:rPr>
                <w:rFonts w:ascii="Arial" w:hAnsi="Arial" w:cs="Arial"/>
                <w:noProof/>
                <w:color w:val="000101"/>
                <w:sz w:val="18"/>
                <w:szCs w:val="18"/>
                <w:lang w:val="fr-CH"/>
              </w:rPr>
              <w:t>1,54</w:t>
            </w:r>
          </w:p>
        </w:tc>
        <w:tc>
          <w:tcPr>
            <w:tcW w:w="8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C1351">
            <w:pPr>
              <w:pStyle w:val="default0"/>
              <w:spacing w:before="120" w:beforeAutospacing="0" w:after="120" w:afterAutospacing="0"/>
              <w:jc w:val="center"/>
              <w:rPr>
                <w:noProof/>
                <w:sz w:val="18"/>
                <w:szCs w:val="18"/>
                <w:lang w:val="fr-CH"/>
              </w:rPr>
            </w:pPr>
            <w:r>
              <w:rPr>
                <w:rFonts w:ascii="Arial" w:hAnsi="Arial" w:cs="Arial"/>
                <w:noProof/>
                <w:color w:val="000101"/>
                <w:sz w:val="18"/>
                <w:szCs w:val="18"/>
                <w:lang w:val="fr-CH"/>
              </w:rPr>
              <w:t>1,67</w:t>
            </w:r>
          </w:p>
        </w:tc>
        <w:tc>
          <w:tcPr>
            <w:tcW w:w="8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C1351">
            <w:pPr>
              <w:pStyle w:val="default0"/>
              <w:spacing w:before="120" w:beforeAutospacing="0" w:after="120" w:afterAutospacing="0"/>
              <w:jc w:val="center"/>
              <w:rPr>
                <w:noProof/>
                <w:sz w:val="18"/>
                <w:szCs w:val="18"/>
                <w:lang w:val="fr-CH"/>
              </w:rPr>
            </w:pPr>
            <w:r>
              <w:rPr>
                <w:rFonts w:ascii="Arial" w:hAnsi="Arial" w:cs="Arial"/>
                <w:noProof/>
                <w:color w:val="000101"/>
                <w:sz w:val="18"/>
                <w:szCs w:val="18"/>
                <w:lang w:val="fr-CH"/>
              </w:rPr>
              <w:t>1,82</w:t>
            </w:r>
          </w:p>
        </w:tc>
        <w:tc>
          <w:tcPr>
            <w:tcW w:w="8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C1351">
            <w:pPr>
              <w:pStyle w:val="default0"/>
              <w:spacing w:before="120" w:beforeAutospacing="0" w:after="120" w:afterAutospacing="0"/>
              <w:jc w:val="center"/>
              <w:rPr>
                <w:noProof/>
                <w:sz w:val="18"/>
                <w:szCs w:val="18"/>
                <w:lang w:val="fr-CH"/>
              </w:rPr>
            </w:pPr>
            <w:r>
              <w:rPr>
                <w:rFonts w:ascii="Arial" w:hAnsi="Arial" w:cs="Arial"/>
                <w:noProof/>
                <w:color w:val="000101"/>
                <w:sz w:val="18"/>
                <w:szCs w:val="18"/>
                <w:lang w:val="fr-CH"/>
              </w:rPr>
              <w:t>2</w:t>
            </w:r>
          </w:p>
        </w:tc>
        <w:tc>
          <w:tcPr>
            <w:tcW w:w="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C1351">
            <w:pPr>
              <w:pStyle w:val="default0"/>
              <w:spacing w:before="120" w:beforeAutospacing="0" w:after="120" w:afterAutospacing="0"/>
              <w:jc w:val="center"/>
              <w:rPr>
                <w:noProof/>
                <w:sz w:val="18"/>
                <w:szCs w:val="18"/>
                <w:lang w:val="fr-CH"/>
              </w:rPr>
            </w:pPr>
            <w:r>
              <w:rPr>
                <w:rFonts w:ascii="Arial" w:hAnsi="Arial" w:cs="Arial"/>
                <w:noProof/>
                <w:color w:val="000101"/>
                <w:sz w:val="18"/>
                <w:szCs w:val="18"/>
                <w:lang w:val="fr-CH"/>
              </w:rPr>
              <w:t>2,22</w:t>
            </w:r>
          </w:p>
        </w:tc>
        <w:tc>
          <w:tcPr>
            <w:tcW w:w="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C1351">
            <w:pPr>
              <w:pStyle w:val="default0"/>
              <w:spacing w:before="120" w:beforeAutospacing="0" w:after="120" w:afterAutospacing="0"/>
              <w:jc w:val="center"/>
              <w:rPr>
                <w:noProof/>
                <w:sz w:val="18"/>
                <w:szCs w:val="18"/>
                <w:lang w:val="fr-CH"/>
              </w:rPr>
            </w:pPr>
            <w:r>
              <w:rPr>
                <w:rFonts w:ascii="Arial" w:hAnsi="Arial" w:cs="Arial"/>
                <w:noProof/>
                <w:color w:val="000101"/>
                <w:sz w:val="18"/>
                <w:szCs w:val="18"/>
                <w:lang w:val="fr-CH"/>
              </w:rPr>
              <w:t>2,5</w:t>
            </w:r>
          </w:p>
        </w:tc>
      </w:tr>
    </w:tbl>
    <w:p w:rsidR="00000000" w:rsidRDefault="009C1351">
      <w:pPr>
        <w:pStyle w:val="default0"/>
        <w:spacing w:before="0" w:beforeAutospacing="0" w:after="200" w:afterAutospacing="0" w:line="276" w:lineRule="auto"/>
        <w:jc w:val="both"/>
        <w:rPr>
          <w:rFonts w:ascii="Arial" w:hAnsi="Arial" w:cs="Arial"/>
          <w:noProof/>
          <w:sz w:val="22"/>
          <w:lang w:val="fr-CH"/>
        </w:rPr>
      </w:pPr>
    </w:p>
    <w:p w:rsidR="00000000" w:rsidRDefault="009C1351">
      <w:pPr>
        <w:pStyle w:val="default0"/>
        <w:spacing w:before="0" w:beforeAutospacing="0" w:after="200" w:afterAutospacing="0" w:line="276" w:lineRule="auto"/>
        <w:jc w:val="both"/>
        <w:rPr>
          <w:rFonts w:ascii="Arial" w:hAnsi="Arial" w:cs="Arial"/>
          <w:noProof/>
          <w:sz w:val="22"/>
          <w:lang w:val="fr-CH"/>
        </w:rPr>
      </w:pPr>
      <w:r>
        <w:rPr>
          <w:rFonts w:ascii="Arial" w:hAnsi="Arial" w:cs="Arial"/>
          <w:noProof/>
          <w:sz w:val="22"/>
          <w:lang w:val="fr-CH"/>
        </w:rPr>
        <w:t>Directives de l'OMS relatives au transport international : volume maximal de vaccins emballés</w:t>
      </w:r>
    </w:p>
    <w:p w:rsidR="00000000" w:rsidRDefault="009C1351">
      <w:pPr>
        <w:pStyle w:val="default0"/>
        <w:spacing w:before="0" w:beforeAutospacing="0" w:after="200" w:afterAutospacing="0" w:line="276" w:lineRule="auto"/>
        <w:jc w:val="both"/>
        <w:rPr>
          <w:rFonts w:ascii="Arial" w:hAnsi="Arial" w:cs="Arial"/>
          <w:noProof/>
          <w:lang w:val="fr-CH"/>
        </w:rPr>
      </w:pPr>
      <w:bookmarkStart w:id="80" w:name="_Toc279951935"/>
      <w:r>
        <w:rPr>
          <w:rFonts w:ascii="Arial" w:hAnsi="Arial" w:cs="Arial"/>
          <w:b/>
          <w:noProof/>
          <w:lang w:val="fr-CH"/>
        </w:rPr>
        <w:t>Tableau E –</w:t>
      </w:r>
      <w:r>
        <w:rPr>
          <w:rFonts w:ascii="Arial" w:hAnsi="Arial" w:cs="Arial"/>
          <w:noProof/>
          <w:lang w:val="fr-CH"/>
        </w:rPr>
        <w:t xml:space="preserve"> Volume maximal de vaccins emballés</w:t>
      </w:r>
      <w:bookmarkEnd w:id="80"/>
    </w:p>
    <w:tbl>
      <w:tblPr>
        <w:tblW w:w="4735" w:type="pct"/>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69"/>
        <w:gridCol w:w="1562"/>
        <w:gridCol w:w="1734"/>
        <w:gridCol w:w="1764"/>
        <w:gridCol w:w="1539"/>
        <w:gridCol w:w="1843"/>
        <w:gridCol w:w="1559"/>
        <w:gridCol w:w="1418"/>
      </w:tblGrid>
      <w:tr w:rsidR="00000000">
        <w:trPr>
          <w:trHeight w:val="1185"/>
          <w:tblHeader/>
        </w:trPr>
        <w:tc>
          <w:tcPr>
            <w:tcW w:w="3369"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000000" w:rsidRDefault="009C1351">
            <w:pPr>
              <w:spacing w:before="120" w:after="120" w:line="240" w:lineRule="auto"/>
              <w:jc w:val="center"/>
              <w:rPr>
                <w:rFonts w:ascii="Arial" w:hAnsi="Arial" w:cs="Arial"/>
                <w:b/>
                <w:noProof/>
                <w:sz w:val="20"/>
                <w:szCs w:val="18"/>
                <w:lang w:val="fr-CH"/>
              </w:rPr>
            </w:pPr>
            <w:r>
              <w:rPr>
                <w:rFonts w:ascii="Arial" w:hAnsi="Arial" w:cs="Arial"/>
                <w:b/>
                <w:noProof/>
                <w:sz w:val="20"/>
                <w:szCs w:val="18"/>
                <w:lang w:val="fr-CH"/>
              </w:rPr>
              <w:t>Vaccins</w:t>
            </w:r>
          </w:p>
        </w:tc>
        <w:tc>
          <w:tcPr>
            <w:tcW w:w="1562"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000000" w:rsidRDefault="009C1351">
            <w:pPr>
              <w:spacing w:before="120" w:after="120" w:line="240" w:lineRule="auto"/>
              <w:jc w:val="center"/>
              <w:rPr>
                <w:rFonts w:ascii="Arial" w:hAnsi="Arial" w:cs="Arial"/>
                <w:b/>
                <w:bCs/>
                <w:noProof/>
                <w:sz w:val="20"/>
                <w:szCs w:val="18"/>
                <w:lang w:val="fr-CH"/>
              </w:rPr>
            </w:pPr>
            <w:r>
              <w:rPr>
                <w:rFonts w:ascii="Arial" w:hAnsi="Arial" w:cs="Arial"/>
                <w:b/>
                <w:bCs/>
                <w:noProof/>
                <w:sz w:val="20"/>
                <w:szCs w:val="18"/>
                <w:lang w:val="fr-CH"/>
              </w:rPr>
              <w:t>Désignation</w:t>
            </w:r>
          </w:p>
        </w:tc>
        <w:tc>
          <w:tcPr>
            <w:tcW w:w="1734"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000000" w:rsidRDefault="009C1351">
            <w:pPr>
              <w:pStyle w:val="default0"/>
              <w:spacing w:before="120" w:beforeAutospacing="0" w:after="120" w:afterAutospacing="0"/>
              <w:jc w:val="center"/>
              <w:rPr>
                <w:rFonts w:ascii="Arial" w:hAnsi="Arial" w:cs="Arial"/>
                <w:b/>
                <w:noProof/>
                <w:sz w:val="20"/>
                <w:szCs w:val="18"/>
                <w:lang w:val="fr-CH"/>
              </w:rPr>
            </w:pPr>
            <w:r>
              <w:rPr>
                <w:rFonts w:ascii="Arial" w:hAnsi="Arial" w:cs="Arial"/>
                <w:b/>
                <w:bCs/>
                <w:noProof/>
                <w:color w:val="000101"/>
                <w:sz w:val="20"/>
                <w:szCs w:val="18"/>
                <w:lang w:val="fr-CH"/>
              </w:rPr>
              <w:t>Présentation du vaccin</w:t>
            </w:r>
          </w:p>
        </w:tc>
        <w:tc>
          <w:tcPr>
            <w:tcW w:w="1764"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000000" w:rsidRDefault="009C1351">
            <w:pPr>
              <w:spacing w:before="120" w:after="120" w:line="240" w:lineRule="auto"/>
              <w:jc w:val="center"/>
              <w:rPr>
                <w:rFonts w:ascii="Arial" w:hAnsi="Arial" w:cs="Arial"/>
                <w:b/>
                <w:noProof/>
                <w:sz w:val="20"/>
                <w:szCs w:val="18"/>
                <w:lang w:val="fr-CH"/>
              </w:rPr>
            </w:pPr>
            <w:r>
              <w:rPr>
                <w:rFonts w:ascii="Arial" w:hAnsi="Arial" w:cs="Arial"/>
                <w:b/>
                <w:noProof/>
                <w:sz w:val="20"/>
                <w:szCs w:val="18"/>
                <w:lang w:val="fr-CH"/>
              </w:rPr>
              <w:t>Voie d'administration</w:t>
            </w:r>
          </w:p>
        </w:tc>
        <w:tc>
          <w:tcPr>
            <w:tcW w:w="1539"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000000" w:rsidRDefault="009C1351">
            <w:pPr>
              <w:spacing w:before="120" w:after="120" w:line="240" w:lineRule="auto"/>
              <w:jc w:val="center"/>
              <w:rPr>
                <w:rFonts w:ascii="Arial" w:hAnsi="Arial" w:cs="Arial"/>
                <w:b/>
                <w:noProof/>
                <w:sz w:val="20"/>
                <w:szCs w:val="18"/>
                <w:lang w:val="fr-CH"/>
              </w:rPr>
            </w:pPr>
            <w:r>
              <w:rPr>
                <w:rFonts w:ascii="Arial" w:hAnsi="Arial" w:cs="Arial"/>
                <w:b/>
                <w:noProof/>
                <w:sz w:val="20"/>
                <w:szCs w:val="18"/>
                <w:lang w:val="fr-CH"/>
              </w:rPr>
              <w:t>Nbre de doses programmées</w:t>
            </w:r>
          </w:p>
        </w:tc>
        <w:tc>
          <w:tcPr>
            <w:tcW w:w="1843"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000000" w:rsidRDefault="009C1351">
            <w:pPr>
              <w:spacing w:before="120" w:after="120" w:line="240" w:lineRule="auto"/>
              <w:jc w:val="center"/>
              <w:rPr>
                <w:rFonts w:ascii="Arial" w:hAnsi="Arial" w:cs="Arial"/>
                <w:b/>
                <w:noProof/>
                <w:sz w:val="20"/>
                <w:szCs w:val="18"/>
                <w:lang w:val="fr-CH"/>
              </w:rPr>
            </w:pPr>
            <w:r>
              <w:rPr>
                <w:rFonts w:ascii="Arial" w:hAnsi="Arial" w:cs="Arial"/>
                <w:b/>
                <w:noProof/>
                <w:sz w:val="20"/>
                <w:szCs w:val="18"/>
                <w:lang w:val="fr-CH"/>
              </w:rPr>
              <w:t>Présentation (doses/vial, prérempli)</w:t>
            </w:r>
          </w:p>
        </w:tc>
        <w:tc>
          <w:tcPr>
            <w:tcW w:w="1559"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000000" w:rsidRDefault="009C1351">
            <w:pPr>
              <w:spacing w:before="120" w:after="120" w:line="240" w:lineRule="auto"/>
              <w:jc w:val="right"/>
              <w:rPr>
                <w:rFonts w:ascii="Arial" w:hAnsi="Arial" w:cs="Arial"/>
                <w:b/>
                <w:noProof/>
                <w:sz w:val="20"/>
                <w:szCs w:val="18"/>
                <w:lang w:val="fr-CH"/>
              </w:rPr>
            </w:pPr>
            <w:r>
              <w:rPr>
                <w:rFonts w:ascii="Arial" w:hAnsi="Arial" w:cs="Arial"/>
                <w:b/>
                <w:noProof/>
                <w:sz w:val="20"/>
                <w:szCs w:val="18"/>
                <w:lang w:val="fr-CH"/>
              </w:rPr>
              <w:t>Volume de vaccins empaquetés (cm3/dose)</w:t>
            </w:r>
          </w:p>
        </w:tc>
        <w:tc>
          <w:tcPr>
            <w:tcW w:w="1418"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000000" w:rsidRDefault="009C1351">
            <w:pPr>
              <w:spacing w:before="120" w:after="120" w:line="240" w:lineRule="auto"/>
              <w:jc w:val="right"/>
              <w:rPr>
                <w:rFonts w:ascii="Arial" w:hAnsi="Arial" w:cs="Arial"/>
                <w:b/>
                <w:noProof/>
                <w:sz w:val="20"/>
                <w:szCs w:val="18"/>
                <w:lang w:val="fr-CH"/>
              </w:rPr>
            </w:pPr>
            <w:r>
              <w:rPr>
                <w:rFonts w:ascii="Arial" w:hAnsi="Arial" w:cs="Arial"/>
                <w:b/>
                <w:noProof/>
                <w:sz w:val="20"/>
                <w:szCs w:val="18"/>
                <w:lang w:val="fr-CH"/>
              </w:rPr>
              <w:t>Volume de diluants empaquetés (cm3/dose)</w:t>
            </w: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hideMark/>
          </w:tcPr>
          <w:p w:rsidR="00000000" w:rsidRDefault="009C1351">
            <w:pPr>
              <w:spacing w:after="0" w:line="240" w:lineRule="auto"/>
              <w:rPr>
                <w:rFonts w:ascii="Arial" w:hAnsi="Arial" w:cs="Arial"/>
                <w:noProof/>
                <w:sz w:val="18"/>
                <w:szCs w:val="18"/>
                <w:lang w:val="fr-CH"/>
              </w:rPr>
            </w:pPr>
            <w:r>
              <w:rPr>
                <w:rFonts w:ascii="Arial" w:hAnsi="Arial" w:cs="Arial"/>
                <w:noProof/>
                <w:sz w:val="18"/>
                <w:szCs w:val="18"/>
                <w:lang w:val="fr-CH"/>
              </w:rPr>
              <w:t>BCG</w:t>
            </w:r>
          </w:p>
        </w:tc>
        <w:tc>
          <w:tcPr>
            <w:tcW w:w="1562" w:type="dxa"/>
            <w:tcBorders>
              <w:top w:val="single" w:sz="4" w:space="0" w:color="auto"/>
              <w:left w:val="single" w:sz="4" w:space="0" w:color="auto"/>
              <w:bottom w:val="single" w:sz="4" w:space="0" w:color="auto"/>
              <w:right w:val="single" w:sz="4" w:space="0" w:color="auto"/>
            </w:tcBorders>
            <w:shd w:val="clear" w:color="auto" w:fill="FFFF99"/>
            <w:noWrap/>
            <w:hideMark/>
          </w:tcPr>
          <w:p w:rsidR="00000000" w:rsidRDefault="009C1351">
            <w:pPr>
              <w:spacing w:after="0" w:line="240" w:lineRule="auto"/>
              <w:rPr>
                <w:rFonts w:ascii="Arial" w:hAnsi="Arial" w:cs="Arial"/>
                <w:noProof/>
                <w:sz w:val="18"/>
                <w:szCs w:val="18"/>
                <w:lang w:val="fr-CH"/>
              </w:rPr>
            </w:pPr>
            <w:r>
              <w:rPr>
                <w:rFonts w:ascii="Arial" w:hAnsi="Arial" w:cs="Arial"/>
                <w:noProof/>
                <w:sz w:val="18"/>
                <w:szCs w:val="18"/>
                <w:lang w:val="fr-CH"/>
              </w:rPr>
              <w:t>BCG</w:t>
            </w:r>
          </w:p>
        </w:tc>
        <w:tc>
          <w:tcPr>
            <w:tcW w:w="1734" w:type="dxa"/>
            <w:tcBorders>
              <w:top w:val="single" w:sz="4" w:space="0" w:color="auto"/>
              <w:left w:val="single" w:sz="4" w:space="0" w:color="auto"/>
              <w:bottom w:val="single" w:sz="4" w:space="0" w:color="auto"/>
              <w:right w:val="single" w:sz="4" w:space="0" w:color="auto"/>
            </w:tcBorders>
            <w:shd w:val="clear" w:color="auto" w:fill="FFFF99"/>
            <w:noWrap/>
            <w:hideMark/>
          </w:tcPr>
          <w:p w:rsidR="00000000" w:rsidRDefault="009C1351">
            <w:pPr>
              <w:spacing w:after="0" w:line="240" w:lineRule="auto"/>
              <w:rPr>
                <w:rFonts w:ascii="Arial" w:hAnsi="Arial" w:cs="Arial"/>
                <w:noProof/>
                <w:sz w:val="18"/>
                <w:szCs w:val="18"/>
                <w:lang w:val="fr-CH"/>
              </w:rPr>
            </w:pPr>
            <w:r>
              <w:rPr>
                <w:rFonts w:ascii="Arial" w:hAnsi="Arial" w:cs="Arial"/>
                <w:noProof/>
                <w:sz w:val="18"/>
                <w:szCs w:val="18"/>
                <w:lang w:val="fr-CH"/>
              </w:rPr>
              <w:t>lyophilisé</w:t>
            </w:r>
          </w:p>
        </w:tc>
        <w:tc>
          <w:tcPr>
            <w:tcW w:w="176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9C1351">
            <w:pPr>
              <w:spacing w:after="0" w:line="240" w:lineRule="auto"/>
              <w:jc w:val="center"/>
              <w:rPr>
                <w:rFonts w:ascii="Arial" w:hAnsi="Arial" w:cs="Arial"/>
                <w:noProof/>
                <w:sz w:val="18"/>
                <w:szCs w:val="18"/>
                <w:lang w:val="fr-CH"/>
              </w:rPr>
            </w:pPr>
            <w:r>
              <w:rPr>
                <w:rFonts w:ascii="Arial" w:hAnsi="Arial" w:cs="Arial"/>
                <w:noProof/>
                <w:sz w:val="18"/>
                <w:szCs w:val="18"/>
                <w:lang w:val="fr-CH"/>
              </w:rPr>
              <w:t>ID</w:t>
            </w:r>
          </w:p>
        </w:tc>
        <w:tc>
          <w:tcPr>
            <w:tcW w:w="1539" w:type="dxa"/>
            <w:tcBorders>
              <w:top w:val="single" w:sz="4" w:space="0" w:color="auto"/>
              <w:left w:val="single" w:sz="4" w:space="0" w:color="auto"/>
              <w:bottom w:val="single" w:sz="4" w:space="0" w:color="auto"/>
              <w:right w:val="single" w:sz="4" w:space="0" w:color="auto"/>
            </w:tcBorders>
            <w:noWrap/>
            <w:vAlign w:val="center"/>
            <w:hideMark/>
          </w:tcPr>
          <w:p w:rsidR="00000000" w:rsidRDefault="009C1351">
            <w:pPr>
              <w:spacing w:after="0" w:line="240" w:lineRule="auto"/>
              <w:jc w:val="center"/>
              <w:rPr>
                <w:rFonts w:ascii="Arial" w:hAnsi="Arial" w:cs="Arial"/>
                <w:noProof/>
                <w:sz w:val="18"/>
                <w:szCs w:val="18"/>
                <w:lang w:val="fr-CH"/>
              </w:rPr>
            </w:pPr>
            <w:r>
              <w:rPr>
                <w:rFonts w:ascii="Arial" w:hAnsi="Arial" w:cs="Arial"/>
                <w:noProof/>
                <w:sz w:val="18"/>
                <w:szCs w:val="18"/>
                <w:lang w:val="fr-CH"/>
              </w:rPr>
              <w:t>1</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9C1351">
            <w:pPr>
              <w:spacing w:after="0" w:line="240" w:lineRule="auto"/>
              <w:jc w:val="center"/>
              <w:rPr>
                <w:rFonts w:ascii="Arial" w:hAnsi="Arial" w:cs="Arial"/>
                <w:noProof/>
                <w:sz w:val="18"/>
                <w:szCs w:val="18"/>
                <w:lang w:val="fr-CH"/>
              </w:rPr>
            </w:pPr>
            <w:r>
              <w:rPr>
                <w:rFonts w:ascii="Arial" w:hAnsi="Arial" w:cs="Arial"/>
                <w:noProof/>
                <w:sz w:val="18"/>
                <w:szCs w:val="18"/>
                <w:lang w:val="fr-CH"/>
              </w:rPr>
              <w:t>20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9C1351">
            <w:pPr>
              <w:spacing w:after="0" w:line="240" w:lineRule="auto"/>
              <w:jc w:val="right"/>
              <w:rPr>
                <w:rFonts w:ascii="Arial" w:hAnsi="Arial" w:cs="Arial"/>
                <w:noProof/>
                <w:sz w:val="18"/>
                <w:szCs w:val="18"/>
                <w:lang w:val="fr-CH"/>
              </w:rPr>
            </w:pPr>
            <w:r>
              <w:rPr>
                <w:rFonts w:ascii="Arial" w:hAnsi="Arial" w:cs="Arial"/>
                <w:noProof/>
                <w:sz w:val="18"/>
                <w:szCs w:val="18"/>
                <w:lang w:val="fr-CH"/>
              </w:rPr>
              <w:t>1.2</w:t>
            </w:r>
          </w:p>
        </w:tc>
        <w:tc>
          <w:tcPr>
            <w:tcW w:w="1418"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9C1351">
            <w:pPr>
              <w:spacing w:after="0" w:line="240" w:lineRule="auto"/>
              <w:jc w:val="right"/>
              <w:rPr>
                <w:rFonts w:ascii="Arial" w:hAnsi="Arial" w:cs="Arial"/>
                <w:noProof/>
                <w:sz w:val="18"/>
                <w:szCs w:val="18"/>
                <w:lang w:val="fr-CH"/>
              </w:rPr>
            </w:pPr>
            <w:r>
              <w:rPr>
                <w:rFonts w:ascii="Arial" w:hAnsi="Arial" w:cs="Arial"/>
                <w:noProof/>
                <w:sz w:val="18"/>
                <w:szCs w:val="18"/>
                <w:lang w:val="fr-CH"/>
              </w:rPr>
              <w:t>0.7</w:t>
            </w: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hideMark/>
          </w:tcPr>
          <w:p w:rsidR="00000000" w:rsidRDefault="009C1351">
            <w:pPr>
              <w:spacing w:after="0" w:line="240" w:lineRule="auto"/>
              <w:rPr>
                <w:rFonts w:ascii="Arial" w:hAnsi="Arial" w:cs="Arial"/>
                <w:noProof/>
                <w:sz w:val="18"/>
                <w:szCs w:val="18"/>
                <w:lang w:val="fr-CH"/>
              </w:rPr>
            </w:pPr>
            <w:r>
              <w:rPr>
                <w:rFonts w:ascii="Arial" w:hAnsi="Arial" w:cs="Arial"/>
                <w:noProof/>
                <w:sz w:val="18"/>
                <w:szCs w:val="18"/>
                <w:lang w:val="fr-CH"/>
              </w:rPr>
              <w:t>Diphtérie-Tétanos - Pertussis</w:t>
            </w:r>
          </w:p>
        </w:tc>
        <w:tc>
          <w:tcPr>
            <w:tcW w:w="1562" w:type="dxa"/>
            <w:tcBorders>
              <w:top w:val="single" w:sz="4" w:space="0" w:color="auto"/>
              <w:left w:val="single" w:sz="4" w:space="0" w:color="auto"/>
              <w:bottom w:val="single" w:sz="4" w:space="0" w:color="auto"/>
              <w:right w:val="single" w:sz="4" w:space="0" w:color="auto"/>
            </w:tcBorders>
            <w:shd w:val="clear" w:color="auto" w:fill="FFFF99"/>
            <w:noWrap/>
            <w:hideMark/>
          </w:tcPr>
          <w:p w:rsidR="00000000" w:rsidRDefault="009C1351">
            <w:pPr>
              <w:spacing w:after="0" w:line="240" w:lineRule="auto"/>
              <w:rPr>
                <w:rFonts w:ascii="Arial" w:hAnsi="Arial" w:cs="Arial"/>
                <w:noProof/>
                <w:sz w:val="18"/>
                <w:szCs w:val="18"/>
                <w:lang w:val="fr-CH"/>
              </w:rPr>
            </w:pPr>
            <w:r>
              <w:rPr>
                <w:rFonts w:ascii="Arial" w:hAnsi="Arial" w:cs="Arial"/>
                <w:noProof/>
                <w:sz w:val="18"/>
                <w:szCs w:val="18"/>
                <w:lang w:val="fr-CH"/>
              </w:rPr>
              <w:t>DTP</w:t>
            </w:r>
          </w:p>
        </w:tc>
        <w:tc>
          <w:tcPr>
            <w:tcW w:w="1734" w:type="dxa"/>
            <w:tcBorders>
              <w:top w:val="single" w:sz="4" w:space="0" w:color="auto"/>
              <w:left w:val="single" w:sz="4" w:space="0" w:color="auto"/>
              <w:bottom w:val="single" w:sz="4" w:space="0" w:color="auto"/>
              <w:right w:val="single" w:sz="4" w:space="0" w:color="auto"/>
            </w:tcBorders>
            <w:shd w:val="clear" w:color="auto" w:fill="FFFF99"/>
            <w:noWrap/>
            <w:hideMark/>
          </w:tcPr>
          <w:p w:rsidR="00000000" w:rsidRDefault="009C1351">
            <w:pPr>
              <w:spacing w:after="0" w:line="240" w:lineRule="auto"/>
              <w:rPr>
                <w:rFonts w:ascii="Arial" w:hAnsi="Arial" w:cs="Arial"/>
                <w:noProof/>
                <w:sz w:val="18"/>
                <w:szCs w:val="18"/>
                <w:lang w:val="fr-CH"/>
              </w:rPr>
            </w:pPr>
            <w:r>
              <w:rPr>
                <w:rFonts w:ascii="Arial" w:hAnsi="Arial" w:cs="Arial"/>
                <w:noProof/>
                <w:sz w:val="18"/>
                <w:szCs w:val="18"/>
                <w:lang w:val="fr-CH"/>
              </w:rPr>
              <w:t>liquide</w:t>
            </w:r>
          </w:p>
        </w:tc>
        <w:tc>
          <w:tcPr>
            <w:tcW w:w="176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9C1351">
            <w:pPr>
              <w:spacing w:after="0" w:line="240" w:lineRule="auto"/>
              <w:jc w:val="center"/>
              <w:rPr>
                <w:rFonts w:ascii="Arial" w:hAnsi="Arial" w:cs="Arial"/>
                <w:noProof/>
                <w:sz w:val="18"/>
                <w:szCs w:val="18"/>
                <w:lang w:val="fr-CH"/>
              </w:rPr>
            </w:pPr>
            <w:r>
              <w:rPr>
                <w:rFonts w:ascii="Arial" w:hAnsi="Arial" w:cs="Arial"/>
                <w:noProof/>
                <w:sz w:val="18"/>
                <w:szCs w:val="18"/>
                <w:lang w:val="fr-CH"/>
              </w:rPr>
              <w:t>IM</w:t>
            </w:r>
          </w:p>
        </w:tc>
        <w:tc>
          <w:tcPr>
            <w:tcW w:w="1539" w:type="dxa"/>
            <w:tcBorders>
              <w:top w:val="single" w:sz="4" w:space="0" w:color="auto"/>
              <w:left w:val="single" w:sz="4" w:space="0" w:color="auto"/>
              <w:bottom w:val="single" w:sz="4" w:space="0" w:color="auto"/>
              <w:right w:val="single" w:sz="4" w:space="0" w:color="auto"/>
            </w:tcBorders>
            <w:noWrap/>
            <w:vAlign w:val="center"/>
            <w:hideMark/>
          </w:tcPr>
          <w:p w:rsidR="00000000" w:rsidRDefault="009C1351">
            <w:pPr>
              <w:spacing w:after="0" w:line="240" w:lineRule="auto"/>
              <w:jc w:val="center"/>
              <w:rPr>
                <w:rFonts w:ascii="Arial" w:hAnsi="Arial" w:cs="Arial"/>
                <w:noProof/>
                <w:sz w:val="18"/>
                <w:szCs w:val="18"/>
                <w:lang w:val="fr-CH"/>
              </w:rPr>
            </w:pPr>
            <w:r>
              <w:rPr>
                <w:rFonts w:ascii="Arial" w:hAnsi="Arial" w:cs="Arial"/>
                <w:noProof/>
                <w:sz w:val="18"/>
                <w:szCs w:val="18"/>
                <w:lang w:val="fr-CH"/>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9C1351">
            <w:pPr>
              <w:spacing w:after="0" w:line="240" w:lineRule="auto"/>
              <w:jc w:val="center"/>
              <w:rPr>
                <w:rFonts w:ascii="Arial" w:hAnsi="Arial" w:cs="Arial"/>
                <w:noProof/>
                <w:sz w:val="18"/>
                <w:szCs w:val="18"/>
                <w:lang w:val="fr-CH"/>
              </w:rPr>
            </w:pPr>
            <w:r>
              <w:rPr>
                <w:rFonts w:ascii="Arial" w:hAnsi="Arial" w:cs="Arial"/>
                <w:noProof/>
                <w:sz w:val="18"/>
                <w:szCs w:val="18"/>
                <w:lang w:val="fr-CH"/>
              </w:rPr>
              <w:t>20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9C1351">
            <w:pPr>
              <w:spacing w:after="0" w:line="240" w:lineRule="auto"/>
              <w:jc w:val="right"/>
              <w:rPr>
                <w:rFonts w:ascii="Arial" w:hAnsi="Arial" w:cs="Arial"/>
                <w:noProof/>
                <w:sz w:val="18"/>
                <w:szCs w:val="18"/>
                <w:lang w:val="fr-CH"/>
              </w:rPr>
            </w:pPr>
            <w:r>
              <w:rPr>
                <w:rFonts w:ascii="Arial" w:hAnsi="Arial" w:cs="Arial"/>
                <w:noProof/>
                <w:sz w:val="18"/>
                <w:szCs w:val="18"/>
                <w:lang w:val="fr-CH"/>
              </w:rPr>
              <w:t>2.5</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9C1351">
            <w:pPr>
              <w:spacing w:after="0" w:line="240" w:lineRule="auto"/>
              <w:rPr>
                <w:rFonts w:ascii="Arial" w:eastAsia="Calibri" w:hAnsi="Arial" w:cs="Arial"/>
                <w:sz w:val="20"/>
                <w:szCs w:val="20"/>
              </w:rPr>
            </w:pP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hideMark/>
          </w:tcPr>
          <w:p w:rsidR="00000000" w:rsidRDefault="009C1351">
            <w:pPr>
              <w:spacing w:after="0" w:line="240" w:lineRule="auto"/>
              <w:rPr>
                <w:rFonts w:ascii="Arial" w:hAnsi="Arial" w:cs="Arial"/>
                <w:noProof/>
                <w:sz w:val="18"/>
                <w:szCs w:val="18"/>
                <w:lang w:val="fr-CH"/>
              </w:rPr>
            </w:pPr>
            <w:r>
              <w:rPr>
                <w:rFonts w:ascii="Arial" w:hAnsi="Arial" w:cs="Arial"/>
                <w:noProof/>
                <w:sz w:val="18"/>
                <w:szCs w:val="18"/>
                <w:lang w:val="fr-CH"/>
              </w:rPr>
              <w:t>Diphtérie-Tétanos - Pertussis</w:t>
            </w:r>
          </w:p>
        </w:tc>
        <w:tc>
          <w:tcPr>
            <w:tcW w:w="1562" w:type="dxa"/>
            <w:tcBorders>
              <w:top w:val="single" w:sz="4" w:space="0" w:color="auto"/>
              <w:left w:val="single" w:sz="4" w:space="0" w:color="auto"/>
              <w:bottom w:val="single" w:sz="4" w:space="0" w:color="auto"/>
              <w:right w:val="single" w:sz="4" w:space="0" w:color="auto"/>
            </w:tcBorders>
            <w:shd w:val="clear" w:color="auto" w:fill="FFFF99"/>
            <w:noWrap/>
            <w:hideMark/>
          </w:tcPr>
          <w:p w:rsidR="00000000" w:rsidRDefault="009C1351">
            <w:pPr>
              <w:spacing w:after="0" w:line="240" w:lineRule="auto"/>
              <w:rPr>
                <w:rFonts w:ascii="Arial" w:hAnsi="Arial" w:cs="Arial"/>
                <w:noProof/>
                <w:sz w:val="18"/>
                <w:szCs w:val="18"/>
                <w:lang w:val="fr-CH"/>
              </w:rPr>
            </w:pPr>
            <w:r>
              <w:rPr>
                <w:rFonts w:ascii="Arial" w:hAnsi="Arial" w:cs="Arial"/>
                <w:noProof/>
                <w:sz w:val="18"/>
                <w:szCs w:val="18"/>
                <w:lang w:val="fr-CH"/>
              </w:rPr>
              <w:t>DTP</w:t>
            </w:r>
          </w:p>
        </w:tc>
        <w:tc>
          <w:tcPr>
            <w:tcW w:w="1734" w:type="dxa"/>
            <w:tcBorders>
              <w:top w:val="single" w:sz="4" w:space="0" w:color="auto"/>
              <w:left w:val="single" w:sz="4" w:space="0" w:color="auto"/>
              <w:bottom w:val="single" w:sz="4" w:space="0" w:color="auto"/>
              <w:right w:val="single" w:sz="4" w:space="0" w:color="auto"/>
            </w:tcBorders>
            <w:shd w:val="clear" w:color="auto" w:fill="FFFF99"/>
            <w:noWrap/>
            <w:hideMark/>
          </w:tcPr>
          <w:p w:rsidR="00000000" w:rsidRDefault="009C1351">
            <w:pPr>
              <w:spacing w:after="0" w:line="240" w:lineRule="auto"/>
              <w:rPr>
                <w:rFonts w:ascii="Arial" w:hAnsi="Arial" w:cs="Arial"/>
                <w:noProof/>
                <w:sz w:val="18"/>
                <w:szCs w:val="18"/>
                <w:lang w:val="fr-CH"/>
              </w:rPr>
            </w:pPr>
            <w:r>
              <w:rPr>
                <w:rFonts w:ascii="Arial" w:hAnsi="Arial" w:cs="Arial"/>
                <w:noProof/>
                <w:sz w:val="18"/>
                <w:szCs w:val="18"/>
                <w:lang w:val="fr-CH"/>
              </w:rPr>
              <w:t>liquide</w:t>
            </w:r>
          </w:p>
        </w:tc>
        <w:tc>
          <w:tcPr>
            <w:tcW w:w="176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9C1351">
            <w:pPr>
              <w:spacing w:after="0" w:line="240" w:lineRule="auto"/>
              <w:jc w:val="center"/>
              <w:rPr>
                <w:rFonts w:ascii="Arial" w:hAnsi="Arial" w:cs="Arial"/>
                <w:noProof/>
                <w:sz w:val="18"/>
                <w:szCs w:val="18"/>
                <w:lang w:val="fr-CH"/>
              </w:rPr>
            </w:pPr>
            <w:r>
              <w:rPr>
                <w:rFonts w:ascii="Arial" w:hAnsi="Arial" w:cs="Arial"/>
                <w:noProof/>
                <w:sz w:val="18"/>
                <w:szCs w:val="18"/>
                <w:lang w:val="fr-CH"/>
              </w:rPr>
              <w:t>IM</w:t>
            </w:r>
          </w:p>
        </w:tc>
        <w:tc>
          <w:tcPr>
            <w:tcW w:w="1539" w:type="dxa"/>
            <w:tcBorders>
              <w:top w:val="single" w:sz="4" w:space="0" w:color="auto"/>
              <w:left w:val="single" w:sz="4" w:space="0" w:color="auto"/>
              <w:bottom w:val="single" w:sz="4" w:space="0" w:color="auto"/>
              <w:right w:val="single" w:sz="4" w:space="0" w:color="auto"/>
            </w:tcBorders>
            <w:noWrap/>
            <w:vAlign w:val="center"/>
            <w:hideMark/>
          </w:tcPr>
          <w:p w:rsidR="00000000" w:rsidRDefault="009C1351">
            <w:pPr>
              <w:spacing w:after="0" w:line="240" w:lineRule="auto"/>
              <w:jc w:val="center"/>
              <w:rPr>
                <w:rFonts w:ascii="Arial" w:hAnsi="Arial" w:cs="Arial"/>
                <w:noProof/>
                <w:sz w:val="18"/>
                <w:szCs w:val="18"/>
                <w:lang w:val="fr-CH"/>
              </w:rPr>
            </w:pPr>
            <w:r>
              <w:rPr>
                <w:rFonts w:ascii="Arial" w:hAnsi="Arial" w:cs="Arial"/>
                <w:noProof/>
                <w:sz w:val="18"/>
                <w:szCs w:val="18"/>
                <w:lang w:val="fr-CH"/>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9C1351">
            <w:pPr>
              <w:spacing w:after="0" w:line="240" w:lineRule="auto"/>
              <w:jc w:val="center"/>
              <w:rPr>
                <w:rFonts w:ascii="Arial" w:hAnsi="Arial" w:cs="Arial"/>
                <w:noProof/>
                <w:sz w:val="18"/>
                <w:szCs w:val="18"/>
                <w:lang w:val="fr-CH"/>
              </w:rPr>
            </w:pPr>
            <w:r>
              <w:rPr>
                <w:rFonts w:ascii="Arial" w:hAnsi="Arial" w:cs="Arial"/>
                <w:noProof/>
                <w:sz w:val="18"/>
                <w:szCs w:val="18"/>
                <w:lang w:val="fr-CH"/>
              </w:rPr>
              <w:t>10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9C1351">
            <w:pPr>
              <w:spacing w:after="0" w:line="240" w:lineRule="auto"/>
              <w:jc w:val="right"/>
              <w:rPr>
                <w:rFonts w:ascii="Arial" w:hAnsi="Arial" w:cs="Arial"/>
                <w:noProof/>
                <w:sz w:val="18"/>
                <w:szCs w:val="18"/>
                <w:lang w:val="fr-CH"/>
              </w:rPr>
            </w:pPr>
            <w:r>
              <w:rPr>
                <w:rFonts w:ascii="Arial" w:hAnsi="Arial" w:cs="Arial"/>
                <w:noProof/>
                <w:sz w:val="18"/>
                <w:szCs w:val="18"/>
                <w:lang w:val="fr-CH"/>
              </w:rPr>
              <w:t>3.0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9C1351">
            <w:pPr>
              <w:spacing w:after="0" w:line="240" w:lineRule="auto"/>
              <w:rPr>
                <w:rFonts w:ascii="Arial" w:eastAsia="Calibri" w:hAnsi="Arial" w:cs="Arial"/>
                <w:sz w:val="20"/>
                <w:szCs w:val="20"/>
              </w:rPr>
            </w:pP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hideMark/>
          </w:tcPr>
          <w:p w:rsidR="00000000" w:rsidRDefault="009C1351">
            <w:pPr>
              <w:spacing w:after="0" w:line="240" w:lineRule="auto"/>
              <w:rPr>
                <w:rFonts w:ascii="Arial" w:hAnsi="Arial" w:cs="Arial"/>
                <w:noProof/>
                <w:sz w:val="18"/>
                <w:szCs w:val="18"/>
                <w:lang w:val="fr-CH"/>
              </w:rPr>
            </w:pPr>
            <w:r>
              <w:rPr>
                <w:rFonts w:ascii="Arial" w:hAnsi="Arial" w:cs="Arial"/>
                <w:noProof/>
                <w:sz w:val="18"/>
                <w:szCs w:val="18"/>
                <w:lang w:val="fr-CH"/>
              </w:rPr>
              <w:t>Diphtérie-Tétanos</w:t>
            </w:r>
          </w:p>
        </w:tc>
        <w:tc>
          <w:tcPr>
            <w:tcW w:w="1562" w:type="dxa"/>
            <w:tcBorders>
              <w:top w:val="single" w:sz="4" w:space="0" w:color="auto"/>
              <w:left w:val="single" w:sz="4" w:space="0" w:color="auto"/>
              <w:bottom w:val="single" w:sz="4" w:space="0" w:color="auto"/>
              <w:right w:val="single" w:sz="4" w:space="0" w:color="auto"/>
            </w:tcBorders>
            <w:shd w:val="clear" w:color="auto" w:fill="FFFF99"/>
            <w:noWrap/>
            <w:hideMark/>
          </w:tcPr>
          <w:p w:rsidR="00000000" w:rsidRDefault="009C1351">
            <w:pPr>
              <w:spacing w:after="0" w:line="240" w:lineRule="auto"/>
              <w:rPr>
                <w:rFonts w:ascii="Arial" w:hAnsi="Arial" w:cs="Arial"/>
                <w:noProof/>
                <w:sz w:val="18"/>
                <w:szCs w:val="18"/>
                <w:lang w:val="fr-CH"/>
              </w:rPr>
            </w:pPr>
            <w:r>
              <w:rPr>
                <w:rFonts w:ascii="Arial" w:hAnsi="Arial" w:cs="Arial"/>
                <w:noProof/>
                <w:sz w:val="18"/>
                <w:szCs w:val="18"/>
                <w:lang w:val="fr-CH"/>
              </w:rPr>
              <w:t>DT</w:t>
            </w:r>
          </w:p>
        </w:tc>
        <w:tc>
          <w:tcPr>
            <w:tcW w:w="1734" w:type="dxa"/>
            <w:tcBorders>
              <w:top w:val="single" w:sz="4" w:space="0" w:color="auto"/>
              <w:left w:val="single" w:sz="4" w:space="0" w:color="auto"/>
              <w:bottom w:val="single" w:sz="4" w:space="0" w:color="auto"/>
              <w:right w:val="single" w:sz="4" w:space="0" w:color="auto"/>
            </w:tcBorders>
            <w:shd w:val="clear" w:color="auto" w:fill="FFFF99"/>
            <w:noWrap/>
            <w:hideMark/>
          </w:tcPr>
          <w:p w:rsidR="00000000" w:rsidRDefault="009C1351">
            <w:pPr>
              <w:spacing w:after="0" w:line="240" w:lineRule="auto"/>
              <w:rPr>
                <w:rFonts w:ascii="Arial" w:hAnsi="Arial" w:cs="Arial"/>
                <w:noProof/>
                <w:sz w:val="18"/>
                <w:szCs w:val="18"/>
                <w:lang w:val="fr-CH"/>
              </w:rPr>
            </w:pPr>
            <w:r>
              <w:rPr>
                <w:rFonts w:ascii="Arial" w:hAnsi="Arial" w:cs="Arial"/>
                <w:noProof/>
                <w:sz w:val="18"/>
                <w:szCs w:val="18"/>
                <w:lang w:val="fr-CH"/>
              </w:rPr>
              <w:t>liquide</w:t>
            </w:r>
          </w:p>
        </w:tc>
        <w:tc>
          <w:tcPr>
            <w:tcW w:w="176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9C1351">
            <w:pPr>
              <w:spacing w:after="0" w:line="240" w:lineRule="auto"/>
              <w:jc w:val="center"/>
              <w:rPr>
                <w:rFonts w:ascii="Arial" w:hAnsi="Arial" w:cs="Arial"/>
                <w:noProof/>
                <w:sz w:val="18"/>
                <w:szCs w:val="18"/>
                <w:lang w:val="fr-CH"/>
              </w:rPr>
            </w:pPr>
            <w:r>
              <w:rPr>
                <w:rFonts w:ascii="Arial" w:hAnsi="Arial" w:cs="Arial"/>
                <w:noProof/>
                <w:sz w:val="18"/>
                <w:szCs w:val="18"/>
                <w:lang w:val="fr-CH"/>
              </w:rPr>
              <w:t>IM</w:t>
            </w:r>
          </w:p>
        </w:tc>
        <w:tc>
          <w:tcPr>
            <w:tcW w:w="1539" w:type="dxa"/>
            <w:tcBorders>
              <w:top w:val="single" w:sz="4" w:space="0" w:color="auto"/>
              <w:left w:val="single" w:sz="4" w:space="0" w:color="auto"/>
              <w:bottom w:val="single" w:sz="4" w:space="0" w:color="auto"/>
              <w:right w:val="single" w:sz="4" w:space="0" w:color="auto"/>
            </w:tcBorders>
            <w:noWrap/>
            <w:vAlign w:val="center"/>
            <w:hideMark/>
          </w:tcPr>
          <w:p w:rsidR="00000000" w:rsidRDefault="009C1351">
            <w:pPr>
              <w:spacing w:after="0" w:line="240" w:lineRule="auto"/>
              <w:jc w:val="center"/>
              <w:rPr>
                <w:rFonts w:ascii="Arial" w:hAnsi="Arial" w:cs="Arial"/>
                <w:noProof/>
                <w:sz w:val="18"/>
                <w:szCs w:val="18"/>
                <w:lang w:val="fr-CH"/>
              </w:rPr>
            </w:pPr>
            <w:r>
              <w:rPr>
                <w:rFonts w:ascii="Arial" w:hAnsi="Arial" w:cs="Arial"/>
                <w:noProof/>
                <w:sz w:val="18"/>
                <w:szCs w:val="18"/>
                <w:lang w:val="fr-CH"/>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9C1351">
            <w:pPr>
              <w:spacing w:after="0" w:line="240" w:lineRule="auto"/>
              <w:jc w:val="center"/>
              <w:rPr>
                <w:rFonts w:ascii="Arial" w:hAnsi="Arial" w:cs="Arial"/>
                <w:noProof/>
                <w:sz w:val="18"/>
                <w:szCs w:val="18"/>
                <w:lang w:val="fr-CH"/>
              </w:rPr>
            </w:pPr>
            <w:r>
              <w:rPr>
                <w:rFonts w:ascii="Arial" w:hAnsi="Arial" w:cs="Arial"/>
                <w:noProof/>
                <w:sz w:val="18"/>
                <w:szCs w:val="18"/>
                <w:lang w:val="fr-CH"/>
              </w:rPr>
              <w:t>10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9C1351">
            <w:pPr>
              <w:spacing w:after="0" w:line="240" w:lineRule="auto"/>
              <w:jc w:val="right"/>
              <w:rPr>
                <w:rFonts w:ascii="Arial" w:hAnsi="Arial" w:cs="Arial"/>
                <w:noProof/>
                <w:sz w:val="18"/>
                <w:szCs w:val="18"/>
                <w:lang w:val="fr-CH"/>
              </w:rPr>
            </w:pPr>
            <w:r>
              <w:rPr>
                <w:rFonts w:ascii="Arial" w:hAnsi="Arial" w:cs="Arial"/>
                <w:noProof/>
                <w:sz w:val="18"/>
                <w:szCs w:val="18"/>
                <w:lang w:val="fr-CH"/>
              </w:rPr>
              <w:t>3.0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9C1351">
            <w:pPr>
              <w:spacing w:after="0" w:line="240" w:lineRule="auto"/>
              <w:rPr>
                <w:rFonts w:ascii="Arial" w:eastAsia="Calibri" w:hAnsi="Arial" w:cs="Arial"/>
                <w:sz w:val="20"/>
                <w:szCs w:val="20"/>
              </w:rPr>
            </w:pP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hideMark/>
          </w:tcPr>
          <w:p w:rsidR="00000000" w:rsidRDefault="009C1351">
            <w:pPr>
              <w:spacing w:after="0" w:line="240" w:lineRule="auto"/>
              <w:rPr>
                <w:rFonts w:ascii="Arial" w:hAnsi="Arial" w:cs="Arial"/>
                <w:noProof/>
                <w:sz w:val="18"/>
                <w:szCs w:val="18"/>
                <w:lang w:val="fr-CH"/>
              </w:rPr>
            </w:pPr>
            <w:r>
              <w:rPr>
                <w:rFonts w:ascii="Arial" w:hAnsi="Arial" w:cs="Arial"/>
                <w:noProof/>
                <w:sz w:val="18"/>
                <w:szCs w:val="18"/>
                <w:lang w:val="fr-CH"/>
              </w:rPr>
              <w:t>Tétanos-Diphtérie</w:t>
            </w:r>
          </w:p>
        </w:tc>
        <w:tc>
          <w:tcPr>
            <w:tcW w:w="1562" w:type="dxa"/>
            <w:tcBorders>
              <w:top w:val="single" w:sz="4" w:space="0" w:color="auto"/>
              <w:left w:val="single" w:sz="4" w:space="0" w:color="auto"/>
              <w:bottom w:val="single" w:sz="4" w:space="0" w:color="auto"/>
              <w:right w:val="single" w:sz="4" w:space="0" w:color="auto"/>
            </w:tcBorders>
            <w:shd w:val="clear" w:color="auto" w:fill="FFFF99"/>
            <w:noWrap/>
            <w:hideMark/>
          </w:tcPr>
          <w:p w:rsidR="00000000" w:rsidRDefault="009C1351">
            <w:pPr>
              <w:spacing w:after="0" w:line="240" w:lineRule="auto"/>
              <w:rPr>
                <w:rFonts w:ascii="Arial" w:hAnsi="Arial" w:cs="Arial"/>
                <w:noProof/>
                <w:sz w:val="18"/>
                <w:szCs w:val="18"/>
                <w:lang w:val="fr-CH"/>
              </w:rPr>
            </w:pPr>
            <w:r>
              <w:rPr>
                <w:rFonts w:ascii="Arial" w:hAnsi="Arial" w:cs="Arial"/>
                <w:noProof/>
                <w:sz w:val="18"/>
                <w:szCs w:val="18"/>
                <w:lang w:val="fr-CH"/>
              </w:rPr>
              <w:t>Td</w:t>
            </w:r>
          </w:p>
        </w:tc>
        <w:tc>
          <w:tcPr>
            <w:tcW w:w="1734" w:type="dxa"/>
            <w:tcBorders>
              <w:top w:val="single" w:sz="4" w:space="0" w:color="auto"/>
              <w:left w:val="single" w:sz="4" w:space="0" w:color="auto"/>
              <w:bottom w:val="single" w:sz="4" w:space="0" w:color="auto"/>
              <w:right w:val="single" w:sz="4" w:space="0" w:color="auto"/>
            </w:tcBorders>
            <w:shd w:val="clear" w:color="auto" w:fill="FFFF99"/>
            <w:noWrap/>
            <w:hideMark/>
          </w:tcPr>
          <w:p w:rsidR="00000000" w:rsidRDefault="009C1351">
            <w:pPr>
              <w:spacing w:after="0" w:line="240" w:lineRule="auto"/>
              <w:rPr>
                <w:rFonts w:ascii="Arial" w:hAnsi="Arial" w:cs="Arial"/>
                <w:noProof/>
                <w:sz w:val="18"/>
                <w:szCs w:val="18"/>
                <w:lang w:val="fr-CH"/>
              </w:rPr>
            </w:pPr>
            <w:r>
              <w:rPr>
                <w:rFonts w:ascii="Arial" w:hAnsi="Arial" w:cs="Arial"/>
                <w:noProof/>
                <w:sz w:val="18"/>
                <w:szCs w:val="18"/>
                <w:lang w:val="fr-CH"/>
              </w:rPr>
              <w:t>liquide</w:t>
            </w:r>
          </w:p>
        </w:tc>
        <w:tc>
          <w:tcPr>
            <w:tcW w:w="176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9C1351">
            <w:pPr>
              <w:spacing w:after="0" w:line="240" w:lineRule="auto"/>
              <w:jc w:val="center"/>
              <w:rPr>
                <w:rFonts w:ascii="Arial" w:hAnsi="Arial" w:cs="Arial"/>
                <w:noProof/>
                <w:sz w:val="18"/>
                <w:szCs w:val="18"/>
                <w:lang w:val="fr-CH"/>
              </w:rPr>
            </w:pPr>
            <w:r>
              <w:rPr>
                <w:rFonts w:ascii="Arial" w:hAnsi="Arial" w:cs="Arial"/>
                <w:noProof/>
                <w:sz w:val="18"/>
                <w:szCs w:val="18"/>
                <w:lang w:val="fr-CH"/>
              </w:rPr>
              <w:t>IM</w:t>
            </w:r>
          </w:p>
        </w:tc>
        <w:tc>
          <w:tcPr>
            <w:tcW w:w="1539" w:type="dxa"/>
            <w:tcBorders>
              <w:top w:val="single" w:sz="4" w:space="0" w:color="auto"/>
              <w:left w:val="single" w:sz="4" w:space="0" w:color="auto"/>
              <w:bottom w:val="single" w:sz="4" w:space="0" w:color="auto"/>
              <w:right w:val="single" w:sz="4" w:space="0" w:color="auto"/>
            </w:tcBorders>
            <w:noWrap/>
            <w:vAlign w:val="center"/>
            <w:hideMark/>
          </w:tcPr>
          <w:p w:rsidR="00000000" w:rsidRDefault="009C1351">
            <w:pPr>
              <w:spacing w:after="0" w:line="240" w:lineRule="auto"/>
              <w:jc w:val="center"/>
              <w:rPr>
                <w:rFonts w:ascii="Arial" w:hAnsi="Arial" w:cs="Arial"/>
                <w:noProof/>
                <w:sz w:val="18"/>
                <w:szCs w:val="18"/>
                <w:lang w:val="fr-CH"/>
              </w:rPr>
            </w:pPr>
            <w:r>
              <w:rPr>
                <w:rFonts w:ascii="Arial" w:hAnsi="Arial" w:cs="Arial"/>
                <w:noProof/>
                <w:sz w:val="18"/>
                <w:szCs w:val="18"/>
                <w:lang w:val="fr-CH"/>
              </w:rPr>
              <w:t>2</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9C1351">
            <w:pPr>
              <w:spacing w:after="0" w:line="240" w:lineRule="auto"/>
              <w:jc w:val="center"/>
              <w:rPr>
                <w:rFonts w:ascii="Arial" w:hAnsi="Arial" w:cs="Arial"/>
                <w:noProof/>
                <w:sz w:val="18"/>
                <w:szCs w:val="18"/>
                <w:lang w:val="fr-CH"/>
              </w:rPr>
            </w:pPr>
            <w:r>
              <w:rPr>
                <w:rFonts w:ascii="Arial" w:hAnsi="Arial" w:cs="Arial"/>
                <w:noProof/>
                <w:sz w:val="18"/>
                <w:szCs w:val="18"/>
                <w:lang w:val="fr-CH"/>
              </w:rPr>
              <w:t>10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9C1351">
            <w:pPr>
              <w:spacing w:after="0" w:line="240" w:lineRule="auto"/>
              <w:jc w:val="right"/>
              <w:rPr>
                <w:rFonts w:ascii="Arial" w:hAnsi="Arial" w:cs="Arial"/>
                <w:noProof/>
                <w:sz w:val="18"/>
                <w:szCs w:val="18"/>
                <w:lang w:val="fr-CH"/>
              </w:rPr>
            </w:pPr>
            <w:r>
              <w:rPr>
                <w:rFonts w:ascii="Arial" w:hAnsi="Arial" w:cs="Arial"/>
                <w:noProof/>
                <w:sz w:val="18"/>
                <w:szCs w:val="18"/>
                <w:lang w:val="fr-CH"/>
              </w:rPr>
              <w:t>3.0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9C1351">
            <w:pPr>
              <w:spacing w:after="0" w:line="240" w:lineRule="auto"/>
              <w:rPr>
                <w:rFonts w:ascii="Arial" w:eastAsia="Calibri" w:hAnsi="Arial" w:cs="Arial"/>
                <w:sz w:val="20"/>
                <w:szCs w:val="20"/>
              </w:rPr>
            </w:pP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hideMark/>
          </w:tcPr>
          <w:p w:rsidR="00000000" w:rsidRDefault="009C1351">
            <w:pPr>
              <w:spacing w:after="0" w:line="240" w:lineRule="auto"/>
              <w:rPr>
                <w:rFonts w:ascii="Arial" w:hAnsi="Arial" w:cs="Arial"/>
                <w:noProof/>
                <w:sz w:val="18"/>
                <w:szCs w:val="18"/>
                <w:lang w:val="fr-CH"/>
              </w:rPr>
            </w:pPr>
            <w:r>
              <w:rPr>
                <w:rFonts w:ascii="Arial" w:hAnsi="Arial" w:cs="Arial"/>
                <w:noProof/>
                <w:sz w:val="18"/>
                <w:szCs w:val="18"/>
                <w:lang w:val="fr-CH"/>
              </w:rPr>
              <w:t>Anatoxine tétanique</w:t>
            </w:r>
          </w:p>
        </w:tc>
        <w:tc>
          <w:tcPr>
            <w:tcW w:w="1562" w:type="dxa"/>
            <w:tcBorders>
              <w:top w:val="single" w:sz="4" w:space="0" w:color="auto"/>
              <w:left w:val="single" w:sz="4" w:space="0" w:color="auto"/>
              <w:bottom w:val="single" w:sz="4" w:space="0" w:color="auto"/>
              <w:right w:val="single" w:sz="4" w:space="0" w:color="auto"/>
            </w:tcBorders>
            <w:shd w:val="clear" w:color="auto" w:fill="FFFF99"/>
            <w:noWrap/>
            <w:hideMark/>
          </w:tcPr>
          <w:p w:rsidR="00000000" w:rsidRDefault="009C1351">
            <w:pPr>
              <w:spacing w:after="0" w:line="240" w:lineRule="auto"/>
              <w:rPr>
                <w:rFonts w:ascii="Arial" w:hAnsi="Arial" w:cs="Arial"/>
                <w:noProof/>
                <w:sz w:val="18"/>
                <w:szCs w:val="18"/>
                <w:lang w:val="fr-CH"/>
              </w:rPr>
            </w:pPr>
            <w:r>
              <w:rPr>
                <w:rFonts w:ascii="Arial" w:hAnsi="Arial" w:cs="Arial"/>
                <w:noProof/>
                <w:sz w:val="18"/>
                <w:szCs w:val="18"/>
                <w:lang w:val="fr-CH"/>
              </w:rPr>
              <w:t>TT</w:t>
            </w:r>
          </w:p>
        </w:tc>
        <w:tc>
          <w:tcPr>
            <w:tcW w:w="1734" w:type="dxa"/>
            <w:tcBorders>
              <w:top w:val="single" w:sz="4" w:space="0" w:color="auto"/>
              <w:left w:val="single" w:sz="4" w:space="0" w:color="auto"/>
              <w:bottom w:val="single" w:sz="4" w:space="0" w:color="auto"/>
              <w:right w:val="single" w:sz="4" w:space="0" w:color="auto"/>
            </w:tcBorders>
            <w:shd w:val="clear" w:color="auto" w:fill="FFFF99"/>
            <w:noWrap/>
            <w:hideMark/>
          </w:tcPr>
          <w:p w:rsidR="00000000" w:rsidRDefault="009C1351">
            <w:pPr>
              <w:spacing w:after="0" w:line="240" w:lineRule="auto"/>
              <w:rPr>
                <w:rFonts w:ascii="Arial" w:hAnsi="Arial" w:cs="Arial"/>
                <w:noProof/>
                <w:sz w:val="18"/>
                <w:szCs w:val="18"/>
                <w:lang w:val="fr-CH"/>
              </w:rPr>
            </w:pPr>
            <w:r>
              <w:rPr>
                <w:rFonts w:ascii="Arial" w:hAnsi="Arial" w:cs="Arial"/>
                <w:noProof/>
                <w:sz w:val="18"/>
                <w:szCs w:val="18"/>
                <w:lang w:val="fr-CH"/>
              </w:rPr>
              <w:t>liquide</w:t>
            </w:r>
          </w:p>
        </w:tc>
        <w:tc>
          <w:tcPr>
            <w:tcW w:w="176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9C1351">
            <w:pPr>
              <w:spacing w:after="0" w:line="240" w:lineRule="auto"/>
              <w:jc w:val="center"/>
              <w:rPr>
                <w:rFonts w:ascii="Arial" w:hAnsi="Arial" w:cs="Arial"/>
                <w:noProof/>
                <w:sz w:val="18"/>
                <w:szCs w:val="18"/>
                <w:lang w:val="fr-CH"/>
              </w:rPr>
            </w:pPr>
            <w:r>
              <w:rPr>
                <w:rFonts w:ascii="Arial" w:hAnsi="Arial" w:cs="Arial"/>
                <w:noProof/>
                <w:sz w:val="18"/>
                <w:szCs w:val="18"/>
                <w:lang w:val="fr-CH"/>
              </w:rPr>
              <w:t>IM</w:t>
            </w:r>
          </w:p>
        </w:tc>
        <w:tc>
          <w:tcPr>
            <w:tcW w:w="1539" w:type="dxa"/>
            <w:tcBorders>
              <w:top w:val="single" w:sz="4" w:space="0" w:color="auto"/>
              <w:left w:val="single" w:sz="4" w:space="0" w:color="auto"/>
              <w:bottom w:val="single" w:sz="4" w:space="0" w:color="auto"/>
              <w:right w:val="single" w:sz="4" w:space="0" w:color="auto"/>
            </w:tcBorders>
            <w:noWrap/>
            <w:vAlign w:val="center"/>
            <w:hideMark/>
          </w:tcPr>
          <w:p w:rsidR="00000000" w:rsidRDefault="009C1351">
            <w:pPr>
              <w:spacing w:after="0" w:line="240" w:lineRule="auto"/>
              <w:jc w:val="center"/>
              <w:rPr>
                <w:rFonts w:ascii="Arial" w:hAnsi="Arial" w:cs="Arial"/>
                <w:noProof/>
                <w:sz w:val="18"/>
                <w:szCs w:val="18"/>
                <w:lang w:val="fr-CH"/>
              </w:rPr>
            </w:pPr>
            <w:r>
              <w:rPr>
                <w:rFonts w:ascii="Arial" w:hAnsi="Arial" w:cs="Arial"/>
                <w:noProof/>
                <w:sz w:val="18"/>
                <w:szCs w:val="18"/>
                <w:lang w:val="fr-CH"/>
              </w:rPr>
              <w:t>2</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9C1351">
            <w:pPr>
              <w:spacing w:after="0" w:line="240" w:lineRule="auto"/>
              <w:jc w:val="center"/>
              <w:rPr>
                <w:rFonts w:ascii="Arial" w:hAnsi="Arial" w:cs="Arial"/>
                <w:noProof/>
                <w:sz w:val="18"/>
                <w:szCs w:val="18"/>
                <w:lang w:val="fr-CH"/>
              </w:rPr>
            </w:pPr>
            <w:r>
              <w:rPr>
                <w:rFonts w:ascii="Arial" w:hAnsi="Arial" w:cs="Arial"/>
                <w:noProof/>
                <w:sz w:val="18"/>
                <w:szCs w:val="18"/>
                <w:lang w:val="fr-CH"/>
              </w:rPr>
              <w:t>10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9C1351">
            <w:pPr>
              <w:spacing w:after="0" w:line="240" w:lineRule="auto"/>
              <w:jc w:val="right"/>
              <w:rPr>
                <w:rFonts w:ascii="Arial" w:hAnsi="Arial" w:cs="Arial"/>
                <w:noProof/>
                <w:sz w:val="18"/>
                <w:szCs w:val="18"/>
                <w:lang w:val="fr-CH"/>
              </w:rPr>
            </w:pPr>
            <w:r>
              <w:rPr>
                <w:rFonts w:ascii="Arial" w:hAnsi="Arial" w:cs="Arial"/>
                <w:noProof/>
                <w:sz w:val="18"/>
                <w:szCs w:val="18"/>
                <w:lang w:val="fr-CH"/>
              </w:rPr>
              <w:t>3.0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9C1351">
            <w:pPr>
              <w:spacing w:after="0" w:line="240" w:lineRule="auto"/>
              <w:rPr>
                <w:rFonts w:ascii="Arial" w:eastAsia="Calibri" w:hAnsi="Arial" w:cs="Arial"/>
                <w:sz w:val="20"/>
                <w:szCs w:val="20"/>
              </w:rPr>
            </w:pP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hideMark/>
          </w:tcPr>
          <w:p w:rsidR="00000000" w:rsidRDefault="009C1351">
            <w:pPr>
              <w:spacing w:after="0" w:line="240" w:lineRule="auto"/>
              <w:rPr>
                <w:rFonts w:ascii="Arial" w:hAnsi="Arial" w:cs="Arial"/>
                <w:noProof/>
                <w:sz w:val="18"/>
                <w:szCs w:val="18"/>
                <w:lang w:val="fr-CH"/>
              </w:rPr>
            </w:pPr>
            <w:r>
              <w:rPr>
                <w:rFonts w:ascii="Arial" w:hAnsi="Arial" w:cs="Arial"/>
                <w:noProof/>
                <w:sz w:val="18"/>
                <w:szCs w:val="18"/>
                <w:lang w:val="fr-CH"/>
              </w:rPr>
              <w:t>Anatoxine tétanique</w:t>
            </w:r>
          </w:p>
        </w:tc>
        <w:tc>
          <w:tcPr>
            <w:tcW w:w="1562" w:type="dxa"/>
            <w:tcBorders>
              <w:top w:val="single" w:sz="4" w:space="0" w:color="auto"/>
              <w:left w:val="single" w:sz="4" w:space="0" w:color="auto"/>
              <w:bottom w:val="single" w:sz="4" w:space="0" w:color="auto"/>
              <w:right w:val="single" w:sz="4" w:space="0" w:color="auto"/>
            </w:tcBorders>
            <w:shd w:val="clear" w:color="auto" w:fill="FFFF99"/>
            <w:noWrap/>
            <w:hideMark/>
          </w:tcPr>
          <w:p w:rsidR="00000000" w:rsidRDefault="009C1351">
            <w:pPr>
              <w:spacing w:after="0" w:line="240" w:lineRule="auto"/>
              <w:rPr>
                <w:rFonts w:ascii="Arial" w:hAnsi="Arial" w:cs="Arial"/>
                <w:noProof/>
                <w:sz w:val="18"/>
                <w:szCs w:val="18"/>
                <w:lang w:val="fr-CH"/>
              </w:rPr>
            </w:pPr>
            <w:r>
              <w:rPr>
                <w:rFonts w:ascii="Arial" w:hAnsi="Arial" w:cs="Arial"/>
                <w:noProof/>
                <w:sz w:val="18"/>
                <w:szCs w:val="18"/>
                <w:lang w:val="fr-CH"/>
              </w:rPr>
              <w:t>TT</w:t>
            </w:r>
          </w:p>
        </w:tc>
        <w:tc>
          <w:tcPr>
            <w:tcW w:w="1734" w:type="dxa"/>
            <w:tcBorders>
              <w:top w:val="single" w:sz="4" w:space="0" w:color="auto"/>
              <w:left w:val="single" w:sz="4" w:space="0" w:color="auto"/>
              <w:bottom w:val="single" w:sz="4" w:space="0" w:color="auto"/>
              <w:right w:val="single" w:sz="4" w:space="0" w:color="auto"/>
            </w:tcBorders>
            <w:shd w:val="clear" w:color="auto" w:fill="FFFF99"/>
            <w:noWrap/>
            <w:hideMark/>
          </w:tcPr>
          <w:p w:rsidR="00000000" w:rsidRDefault="009C1351">
            <w:pPr>
              <w:spacing w:after="0" w:line="240" w:lineRule="auto"/>
              <w:rPr>
                <w:rFonts w:ascii="Arial" w:hAnsi="Arial" w:cs="Arial"/>
                <w:noProof/>
                <w:sz w:val="18"/>
                <w:szCs w:val="18"/>
                <w:lang w:val="fr-CH"/>
              </w:rPr>
            </w:pPr>
            <w:r>
              <w:rPr>
                <w:rFonts w:ascii="Arial" w:hAnsi="Arial" w:cs="Arial"/>
                <w:noProof/>
                <w:sz w:val="18"/>
                <w:szCs w:val="18"/>
                <w:lang w:val="fr-CH"/>
              </w:rPr>
              <w:t>liquide</w:t>
            </w:r>
          </w:p>
        </w:tc>
        <w:tc>
          <w:tcPr>
            <w:tcW w:w="176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9C1351">
            <w:pPr>
              <w:spacing w:after="0" w:line="240" w:lineRule="auto"/>
              <w:jc w:val="center"/>
              <w:rPr>
                <w:rFonts w:ascii="Arial" w:hAnsi="Arial" w:cs="Arial"/>
                <w:noProof/>
                <w:sz w:val="18"/>
                <w:szCs w:val="18"/>
                <w:lang w:val="fr-CH"/>
              </w:rPr>
            </w:pPr>
            <w:r>
              <w:rPr>
                <w:rFonts w:ascii="Arial" w:hAnsi="Arial" w:cs="Arial"/>
                <w:noProof/>
                <w:sz w:val="18"/>
                <w:szCs w:val="18"/>
                <w:lang w:val="fr-CH"/>
              </w:rPr>
              <w:t>IM</w:t>
            </w:r>
          </w:p>
        </w:tc>
        <w:tc>
          <w:tcPr>
            <w:tcW w:w="1539" w:type="dxa"/>
            <w:tcBorders>
              <w:top w:val="single" w:sz="4" w:space="0" w:color="auto"/>
              <w:left w:val="single" w:sz="4" w:space="0" w:color="auto"/>
              <w:bottom w:val="single" w:sz="4" w:space="0" w:color="auto"/>
              <w:right w:val="single" w:sz="4" w:space="0" w:color="auto"/>
            </w:tcBorders>
            <w:noWrap/>
            <w:vAlign w:val="center"/>
            <w:hideMark/>
          </w:tcPr>
          <w:p w:rsidR="00000000" w:rsidRDefault="009C1351">
            <w:pPr>
              <w:spacing w:after="0" w:line="240" w:lineRule="auto"/>
              <w:jc w:val="center"/>
              <w:rPr>
                <w:rFonts w:ascii="Arial" w:hAnsi="Arial" w:cs="Arial"/>
                <w:noProof/>
                <w:sz w:val="18"/>
                <w:szCs w:val="18"/>
                <w:lang w:val="fr-CH"/>
              </w:rPr>
            </w:pPr>
            <w:r>
              <w:rPr>
                <w:rFonts w:ascii="Arial" w:hAnsi="Arial" w:cs="Arial"/>
                <w:noProof/>
                <w:sz w:val="18"/>
                <w:szCs w:val="18"/>
                <w:lang w:val="fr-CH"/>
              </w:rPr>
              <w:t>2</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9C1351">
            <w:pPr>
              <w:spacing w:after="0" w:line="240" w:lineRule="auto"/>
              <w:jc w:val="center"/>
              <w:rPr>
                <w:rFonts w:ascii="Arial" w:hAnsi="Arial" w:cs="Arial"/>
                <w:noProof/>
                <w:sz w:val="18"/>
                <w:szCs w:val="18"/>
                <w:lang w:val="fr-CH"/>
              </w:rPr>
            </w:pPr>
            <w:r>
              <w:rPr>
                <w:rFonts w:ascii="Arial" w:hAnsi="Arial" w:cs="Arial"/>
                <w:noProof/>
                <w:sz w:val="18"/>
                <w:szCs w:val="18"/>
                <w:lang w:val="fr-CH"/>
              </w:rPr>
              <w:t>20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9C1351">
            <w:pPr>
              <w:spacing w:after="0" w:line="240" w:lineRule="auto"/>
              <w:jc w:val="right"/>
              <w:rPr>
                <w:rFonts w:ascii="Arial" w:hAnsi="Arial" w:cs="Arial"/>
                <w:noProof/>
                <w:sz w:val="18"/>
                <w:szCs w:val="18"/>
                <w:lang w:val="fr-CH"/>
              </w:rPr>
            </w:pPr>
            <w:r>
              <w:rPr>
                <w:rFonts w:ascii="Arial" w:hAnsi="Arial" w:cs="Arial"/>
                <w:noProof/>
                <w:sz w:val="18"/>
                <w:szCs w:val="18"/>
                <w:lang w:val="fr-CH"/>
              </w:rPr>
              <w:t>2.5</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9C1351">
            <w:pPr>
              <w:spacing w:after="0" w:line="240" w:lineRule="auto"/>
              <w:rPr>
                <w:rFonts w:ascii="Arial" w:eastAsia="Calibri" w:hAnsi="Arial" w:cs="Arial"/>
                <w:sz w:val="20"/>
                <w:szCs w:val="20"/>
              </w:rPr>
            </w:pP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hideMark/>
          </w:tcPr>
          <w:p w:rsidR="00000000" w:rsidRDefault="009C1351">
            <w:pPr>
              <w:spacing w:after="0" w:line="240" w:lineRule="auto"/>
              <w:rPr>
                <w:rFonts w:ascii="Arial" w:hAnsi="Arial" w:cs="Arial"/>
                <w:noProof/>
                <w:sz w:val="18"/>
                <w:szCs w:val="18"/>
                <w:lang w:val="fr-CH"/>
              </w:rPr>
            </w:pPr>
            <w:r>
              <w:rPr>
                <w:rFonts w:ascii="Arial" w:hAnsi="Arial" w:cs="Arial"/>
                <w:noProof/>
                <w:sz w:val="18"/>
                <w:szCs w:val="18"/>
                <w:lang w:val="fr-CH"/>
              </w:rPr>
              <w:t>Anatoxine tétanique UniJect</w:t>
            </w:r>
          </w:p>
        </w:tc>
        <w:tc>
          <w:tcPr>
            <w:tcW w:w="1562" w:type="dxa"/>
            <w:tcBorders>
              <w:top w:val="single" w:sz="4" w:space="0" w:color="auto"/>
              <w:left w:val="single" w:sz="4" w:space="0" w:color="auto"/>
              <w:bottom w:val="single" w:sz="4" w:space="0" w:color="auto"/>
              <w:right w:val="single" w:sz="4" w:space="0" w:color="auto"/>
            </w:tcBorders>
            <w:shd w:val="clear" w:color="auto" w:fill="FFFF99"/>
            <w:noWrap/>
            <w:hideMark/>
          </w:tcPr>
          <w:p w:rsidR="00000000" w:rsidRDefault="009C1351">
            <w:pPr>
              <w:spacing w:after="0" w:line="240" w:lineRule="auto"/>
              <w:rPr>
                <w:rFonts w:ascii="Arial" w:hAnsi="Arial" w:cs="Arial"/>
                <w:noProof/>
                <w:sz w:val="18"/>
                <w:szCs w:val="18"/>
                <w:lang w:val="fr-CH"/>
              </w:rPr>
            </w:pPr>
            <w:r>
              <w:rPr>
                <w:rFonts w:ascii="Arial" w:hAnsi="Arial" w:cs="Arial"/>
                <w:noProof/>
                <w:sz w:val="18"/>
                <w:szCs w:val="18"/>
                <w:lang w:val="fr-CH"/>
              </w:rPr>
              <w:t>TT</w:t>
            </w:r>
          </w:p>
        </w:tc>
        <w:tc>
          <w:tcPr>
            <w:tcW w:w="1734" w:type="dxa"/>
            <w:tcBorders>
              <w:top w:val="single" w:sz="4" w:space="0" w:color="auto"/>
              <w:left w:val="single" w:sz="4" w:space="0" w:color="auto"/>
              <w:bottom w:val="single" w:sz="4" w:space="0" w:color="auto"/>
              <w:right w:val="single" w:sz="4" w:space="0" w:color="auto"/>
            </w:tcBorders>
            <w:shd w:val="clear" w:color="auto" w:fill="FFFF99"/>
            <w:noWrap/>
            <w:hideMark/>
          </w:tcPr>
          <w:p w:rsidR="00000000" w:rsidRDefault="009C1351">
            <w:pPr>
              <w:spacing w:after="0" w:line="240" w:lineRule="auto"/>
              <w:rPr>
                <w:rFonts w:ascii="Arial" w:hAnsi="Arial" w:cs="Arial"/>
                <w:noProof/>
                <w:sz w:val="18"/>
                <w:szCs w:val="18"/>
                <w:lang w:val="fr-CH"/>
              </w:rPr>
            </w:pPr>
            <w:r>
              <w:rPr>
                <w:rFonts w:ascii="Arial" w:hAnsi="Arial" w:cs="Arial"/>
                <w:noProof/>
                <w:sz w:val="18"/>
                <w:szCs w:val="18"/>
                <w:lang w:val="fr-CH"/>
              </w:rPr>
              <w:t>liquide</w:t>
            </w:r>
          </w:p>
        </w:tc>
        <w:tc>
          <w:tcPr>
            <w:tcW w:w="176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9C1351">
            <w:pPr>
              <w:spacing w:after="0" w:line="240" w:lineRule="auto"/>
              <w:jc w:val="center"/>
              <w:rPr>
                <w:rFonts w:ascii="Arial" w:hAnsi="Arial" w:cs="Arial"/>
                <w:noProof/>
                <w:sz w:val="18"/>
                <w:szCs w:val="18"/>
                <w:lang w:val="fr-CH"/>
              </w:rPr>
            </w:pPr>
            <w:r>
              <w:rPr>
                <w:rFonts w:ascii="Arial" w:hAnsi="Arial" w:cs="Arial"/>
                <w:noProof/>
                <w:sz w:val="18"/>
                <w:szCs w:val="18"/>
                <w:lang w:val="fr-CH"/>
              </w:rPr>
              <w:t>IM</w:t>
            </w:r>
          </w:p>
        </w:tc>
        <w:tc>
          <w:tcPr>
            <w:tcW w:w="1539" w:type="dxa"/>
            <w:tcBorders>
              <w:top w:val="single" w:sz="4" w:space="0" w:color="auto"/>
              <w:left w:val="single" w:sz="4" w:space="0" w:color="auto"/>
              <w:bottom w:val="single" w:sz="4" w:space="0" w:color="auto"/>
              <w:right w:val="single" w:sz="4" w:space="0" w:color="auto"/>
            </w:tcBorders>
            <w:noWrap/>
            <w:vAlign w:val="center"/>
            <w:hideMark/>
          </w:tcPr>
          <w:p w:rsidR="00000000" w:rsidRDefault="009C1351">
            <w:pPr>
              <w:spacing w:after="0" w:line="240" w:lineRule="auto"/>
              <w:jc w:val="center"/>
              <w:rPr>
                <w:rFonts w:ascii="Arial" w:hAnsi="Arial" w:cs="Arial"/>
                <w:noProof/>
                <w:sz w:val="18"/>
                <w:szCs w:val="18"/>
                <w:lang w:val="fr-CH"/>
              </w:rPr>
            </w:pPr>
            <w:r>
              <w:rPr>
                <w:rFonts w:ascii="Arial" w:hAnsi="Arial" w:cs="Arial"/>
                <w:noProof/>
                <w:sz w:val="18"/>
                <w:szCs w:val="18"/>
                <w:lang w:val="fr-CH"/>
              </w:rPr>
              <w:t>2</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9C1351">
            <w:pPr>
              <w:spacing w:after="0" w:line="240" w:lineRule="auto"/>
              <w:jc w:val="center"/>
              <w:rPr>
                <w:rFonts w:ascii="Arial" w:hAnsi="Arial" w:cs="Arial"/>
                <w:noProof/>
                <w:sz w:val="18"/>
                <w:szCs w:val="18"/>
                <w:lang w:val="fr-CH"/>
              </w:rPr>
            </w:pPr>
            <w:r>
              <w:rPr>
                <w:rFonts w:ascii="Arial" w:hAnsi="Arial" w:cs="Arial"/>
                <w:noProof/>
                <w:sz w:val="18"/>
                <w:szCs w:val="18"/>
                <w:lang w:val="fr-CH"/>
              </w:rPr>
              <w:t>Uniject</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9C1351">
            <w:pPr>
              <w:spacing w:after="0" w:line="240" w:lineRule="auto"/>
              <w:jc w:val="right"/>
              <w:rPr>
                <w:rFonts w:ascii="Arial" w:hAnsi="Arial" w:cs="Arial"/>
                <w:noProof/>
                <w:sz w:val="18"/>
                <w:szCs w:val="18"/>
                <w:lang w:val="fr-CH"/>
              </w:rPr>
            </w:pPr>
            <w:r>
              <w:rPr>
                <w:rFonts w:ascii="Arial" w:hAnsi="Arial" w:cs="Arial"/>
                <w:noProof/>
                <w:sz w:val="18"/>
                <w:szCs w:val="18"/>
                <w:lang w:val="fr-CH"/>
              </w:rPr>
              <w:t>12.0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9C1351">
            <w:pPr>
              <w:spacing w:after="0" w:line="240" w:lineRule="auto"/>
              <w:rPr>
                <w:rFonts w:ascii="Arial" w:eastAsia="Calibri" w:hAnsi="Arial" w:cs="Arial"/>
                <w:sz w:val="20"/>
                <w:szCs w:val="20"/>
              </w:rPr>
            </w:pP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hideMark/>
          </w:tcPr>
          <w:p w:rsidR="00000000" w:rsidRDefault="009C1351">
            <w:pPr>
              <w:spacing w:after="0" w:line="240" w:lineRule="auto"/>
              <w:rPr>
                <w:rFonts w:ascii="Arial" w:hAnsi="Arial" w:cs="Arial"/>
                <w:noProof/>
                <w:sz w:val="18"/>
                <w:szCs w:val="18"/>
                <w:lang w:val="fr-CH"/>
              </w:rPr>
            </w:pPr>
            <w:r>
              <w:rPr>
                <w:rFonts w:ascii="Arial" w:hAnsi="Arial" w:cs="Arial"/>
                <w:noProof/>
                <w:sz w:val="18"/>
                <w:szCs w:val="18"/>
                <w:lang w:val="fr-CH"/>
              </w:rPr>
              <w:t>Antigougeoleux</w:t>
            </w:r>
          </w:p>
        </w:tc>
        <w:tc>
          <w:tcPr>
            <w:tcW w:w="1562" w:type="dxa"/>
            <w:tcBorders>
              <w:top w:val="single" w:sz="4" w:space="0" w:color="auto"/>
              <w:left w:val="single" w:sz="4" w:space="0" w:color="auto"/>
              <w:bottom w:val="single" w:sz="4" w:space="0" w:color="auto"/>
              <w:right w:val="single" w:sz="4" w:space="0" w:color="auto"/>
            </w:tcBorders>
            <w:shd w:val="clear" w:color="auto" w:fill="FFFF99"/>
            <w:noWrap/>
            <w:hideMark/>
          </w:tcPr>
          <w:p w:rsidR="00000000" w:rsidRDefault="009C1351">
            <w:pPr>
              <w:spacing w:after="0" w:line="240" w:lineRule="auto"/>
              <w:rPr>
                <w:rFonts w:ascii="Arial" w:hAnsi="Arial" w:cs="Arial"/>
                <w:noProof/>
                <w:sz w:val="18"/>
                <w:szCs w:val="18"/>
                <w:lang w:val="fr-CH"/>
              </w:rPr>
            </w:pPr>
            <w:r>
              <w:rPr>
                <w:rFonts w:ascii="Arial" w:hAnsi="Arial" w:cs="Arial"/>
                <w:noProof/>
                <w:sz w:val="18"/>
                <w:szCs w:val="18"/>
                <w:lang w:val="fr-CH"/>
              </w:rPr>
              <w:t>Antigougeoleux</w:t>
            </w:r>
          </w:p>
        </w:tc>
        <w:tc>
          <w:tcPr>
            <w:tcW w:w="1734" w:type="dxa"/>
            <w:tcBorders>
              <w:top w:val="single" w:sz="4" w:space="0" w:color="auto"/>
              <w:left w:val="single" w:sz="4" w:space="0" w:color="auto"/>
              <w:bottom w:val="single" w:sz="4" w:space="0" w:color="auto"/>
              <w:right w:val="single" w:sz="4" w:space="0" w:color="auto"/>
            </w:tcBorders>
            <w:shd w:val="clear" w:color="auto" w:fill="FFFF99"/>
            <w:noWrap/>
            <w:hideMark/>
          </w:tcPr>
          <w:p w:rsidR="00000000" w:rsidRDefault="009C1351">
            <w:pPr>
              <w:spacing w:after="0" w:line="240" w:lineRule="auto"/>
              <w:rPr>
                <w:rFonts w:ascii="Arial" w:hAnsi="Arial" w:cs="Arial"/>
                <w:noProof/>
                <w:sz w:val="18"/>
                <w:szCs w:val="18"/>
                <w:lang w:val="fr-CH"/>
              </w:rPr>
            </w:pPr>
            <w:r>
              <w:rPr>
                <w:rFonts w:ascii="Arial" w:hAnsi="Arial" w:cs="Arial"/>
                <w:noProof/>
                <w:sz w:val="18"/>
                <w:szCs w:val="18"/>
                <w:lang w:val="fr-CH"/>
              </w:rPr>
              <w:t>lyophilisé</w:t>
            </w:r>
          </w:p>
        </w:tc>
        <w:tc>
          <w:tcPr>
            <w:tcW w:w="176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9C1351">
            <w:pPr>
              <w:spacing w:after="0" w:line="240" w:lineRule="auto"/>
              <w:jc w:val="center"/>
              <w:rPr>
                <w:rFonts w:ascii="Arial" w:hAnsi="Arial" w:cs="Arial"/>
                <w:noProof/>
                <w:sz w:val="18"/>
                <w:szCs w:val="18"/>
                <w:lang w:val="fr-CH"/>
              </w:rPr>
            </w:pPr>
            <w:r>
              <w:rPr>
                <w:rFonts w:ascii="Arial" w:hAnsi="Arial" w:cs="Arial"/>
                <w:noProof/>
                <w:sz w:val="18"/>
                <w:szCs w:val="18"/>
                <w:lang w:val="fr-CH"/>
              </w:rPr>
              <w:t>SC</w:t>
            </w:r>
          </w:p>
        </w:tc>
        <w:tc>
          <w:tcPr>
            <w:tcW w:w="1539" w:type="dxa"/>
            <w:tcBorders>
              <w:top w:val="single" w:sz="4" w:space="0" w:color="auto"/>
              <w:left w:val="single" w:sz="4" w:space="0" w:color="auto"/>
              <w:bottom w:val="single" w:sz="4" w:space="0" w:color="auto"/>
              <w:right w:val="single" w:sz="4" w:space="0" w:color="auto"/>
            </w:tcBorders>
            <w:noWrap/>
            <w:vAlign w:val="center"/>
            <w:hideMark/>
          </w:tcPr>
          <w:p w:rsidR="00000000" w:rsidRDefault="009C1351">
            <w:pPr>
              <w:spacing w:after="0" w:line="240" w:lineRule="auto"/>
              <w:jc w:val="center"/>
              <w:rPr>
                <w:rFonts w:ascii="Arial" w:hAnsi="Arial" w:cs="Arial"/>
                <w:noProof/>
                <w:sz w:val="18"/>
                <w:szCs w:val="18"/>
                <w:lang w:val="fr-CH"/>
              </w:rPr>
            </w:pPr>
            <w:r>
              <w:rPr>
                <w:rFonts w:ascii="Arial" w:hAnsi="Arial" w:cs="Arial"/>
                <w:noProof/>
                <w:sz w:val="18"/>
                <w:szCs w:val="18"/>
                <w:lang w:val="fr-CH"/>
              </w:rPr>
              <w:t>1</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9C1351">
            <w:pPr>
              <w:spacing w:after="0" w:line="240" w:lineRule="auto"/>
              <w:jc w:val="center"/>
              <w:rPr>
                <w:rFonts w:ascii="Arial" w:hAnsi="Arial" w:cs="Arial"/>
                <w:noProof/>
                <w:sz w:val="18"/>
                <w:szCs w:val="18"/>
                <w:lang w:val="fr-CH"/>
              </w:rPr>
            </w:pPr>
            <w:r>
              <w:rPr>
                <w:rFonts w:ascii="Arial" w:hAnsi="Arial" w:cs="Arial"/>
                <w:noProof/>
                <w:sz w:val="18"/>
                <w:szCs w:val="18"/>
                <w:lang w:val="fr-CH"/>
              </w:rPr>
              <w:t>1</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9C1351">
            <w:pPr>
              <w:spacing w:after="0" w:line="240" w:lineRule="auto"/>
              <w:jc w:val="right"/>
              <w:rPr>
                <w:rFonts w:ascii="Arial" w:hAnsi="Arial" w:cs="Arial"/>
                <w:noProof/>
                <w:sz w:val="18"/>
                <w:szCs w:val="18"/>
                <w:lang w:val="fr-CH"/>
              </w:rPr>
            </w:pPr>
            <w:r>
              <w:rPr>
                <w:rFonts w:ascii="Arial" w:hAnsi="Arial" w:cs="Arial"/>
                <w:noProof/>
                <w:sz w:val="18"/>
                <w:szCs w:val="18"/>
                <w:lang w:val="fr-CH"/>
              </w:rPr>
              <w:t>26.1</w:t>
            </w:r>
          </w:p>
        </w:tc>
        <w:tc>
          <w:tcPr>
            <w:tcW w:w="1418"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9C1351">
            <w:pPr>
              <w:spacing w:after="0" w:line="240" w:lineRule="auto"/>
              <w:jc w:val="right"/>
              <w:rPr>
                <w:rFonts w:ascii="Arial" w:hAnsi="Arial" w:cs="Arial"/>
                <w:noProof/>
                <w:sz w:val="18"/>
                <w:szCs w:val="18"/>
                <w:lang w:val="fr-CH"/>
              </w:rPr>
            </w:pPr>
            <w:r>
              <w:rPr>
                <w:rFonts w:ascii="Arial" w:hAnsi="Arial" w:cs="Arial"/>
                <w:noProof/>
                <w:sz w:val="18"/>
                <w:szCs w:val="18"/>
                <w:lang w:val="fr-CH"/>
              </w:rPr>
              <w:t>20.0</w:t>
            </w: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hideMark/>
          </w:tcPr>
          <w:p w:rsidR="00000000" w:rsidRDefault="009C1351">
            <w:pPr>
              <w:spacing w:after="0" w:line="240" w:lineRule="auto"/>
              <w:rPr>
                <w:rFonts w:ascii="Arial" w:hAnsi="Arial" w:cs="Arial"/>
                <w:noProof/>
                <w:sz w:val="18"/>
                <w:szCs w:val="18"/>
                <w:lang w:val="fr-CH"/>
              </w:rPr>
            </w:pPr>
            <w:r>
              <w:rPr>
                <w:rFonts w:ascii="Arial" w:hAnsi="Arial" w:cs="Arial"/>
                <w:noProof/>
                <w:sz w:val="18"/>
                <w:szCs w:val="18"/>
                <w:lang w:val="fr-CH"/>
              </w:rPr>
              <w:t>Antigougeoleux</w:t>
            </w:r>
          </w:p>
        </w:tc>
        <w:tc>
          <w:tcPr>
            <w:tcW w:w="1562" w:type="dxa"/>
            <w:tcBorders>
              <w:top w:val="single" w:sz="4" w:space="0" w:color="auto"/>
              <w:left w:val="single" w:sz="4" w:space="0" w:color="auto"/>
              <w:bottom w:val="single" w:sz="4" w:space="0" w:color="auto"/>
              <w:right w:val="single" w:sz="4" w:space="0" w:color="auto"/>
            </w:tcBorders>
            <w:shd w:val="clear" w:color="auto" w:fill="FFFF99"/>
            <w:noWrap/>
            <w:hideMark/>
          </w:tcPr>
          <w:p w:rsidR="00000000" w:rsidRDefault="009C1351">
            <w:pPr>
              <w:spacing w:after="0" w:line="240" w:lineRule="auto"/>
              <w:rPr>
                <w:rFonts w:ascii="Arial" w:hAnsi="Arial" w:cs="Arial"/>
                <w:noProof/>
                <w:sz w:val="18"/>
                <w:szCs w:val="18"/>
                <w:lang w:val="fr-CH"/>
              </w:rPr>
            </w:pPr>
            <w:r>
              <w:rPr>
                <w:rFonts w:ascii="Arial" w:hAnsi="Arial" w:cs="Arial"/>
                <w:noProof/>
                <w:sz w:val="18"/>
                <w:szCs w:val="18"/>
                <w:lang w:val="fr-CH"/>
              </w:rPr>
              <w:t>Antigougeoleux</w:t>
            </w:r>
          </w:p>
        </w:tc>
        <w:tc>
          <w:tcPr>
            <w:tcW w:w="1734" w:type="dxa"/>
            <w:tcBorders>
              <w:top w:val="single" w:sz="4" w:space="0" w:color="auto"/>
              <w:left w:val="single" w:sz="4" w:space="0" w:color="auto"/>
              <w:bottom w:val="single" w:sz="4" w:space="0" w:color="auto"/>
              <w:right w:val="single" w:sz="4" w:space="0" w:color="auto"/>
            </w:tcBorders>
            <w:shd w:val="clear" w:color="auto" w:fill="FFFF99"/>
            <w:noWrap/>
            <w:hideMark/>
          </w:tcPr>
          <w:p w:rsidR="00000000" w:rsidRDefault="009C1351">
            <w:pPr>
              <w:spacing w:after="0" w:line="240" w:lineRule="auto"/>
              <w:rPr>
                <w:rFonts w:ascii="Arial" w:hAnsi="Arial" w:cs="Arial"/>
                <w:noProof/>
                <w:sz w:val="18"/>
                <w:szCs w:val="18"/>
                <w:lang w:val="fr-CH"/>
              </w:rPr>
            </w:pPr>
            <w:r>
              <w:rPr>
                <w:rFonts w:ascii="Arial" w:hAnsi="Arial" w:cs="Arial"/>
                <w:noProof/>
                <w:sz w:val="18"/>
                <w:szCs w:val="18"/>
                <w:lang w:val="fr-CH"/>
              </w:rPr>
              <w:t>lyophilisé</w:t>
            </w:r>
          </w:p>
        </w:tc>
        <w:tc>
          <w:tcPr>
            <w:tcW w:w="176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9C1351">
            <w:pPr>
              <w:spacing w:after="0" w:line="240" w:lineRule="auto"/>
              <w:jc w:val="center"/>
              <w:rPr>
                <w:rFonts w:ascii="Arial" w:hAnsi="Arial" w:cs="Arial"/>
                <w:noProof/>
                <w:sz w:val="18"/>
                <w:szCs w:val="18"/>
                <w:lang w:val="fr-CH"/>
              </w:rPr>
            </w:pPr>
            <w:r>
              <w:rPr>
                <w:rFonts w:ascii="Arial" w:hAnsi="Arial" w:cs="Arial"/>
                <w:noProof/>
                <w:sz w:val="18"/>
                <w:szCs w:val="18"/>
                <w:lang w:val="fr-CH"/>
              </w:rPr>
              <w:t>SC</w:t>
            </w:r>
          </w:p>
        </w:tc>
        <w:tc>
          <w:tcPr>
            <w:tcW w:w="1539" w:type="dxa"/>
            <w:tcBorders>
              <w:top w:val="single" w:sz="4" w:space="0" w:color="auto"/>
              <w:left w:val="single" w:sz="4" w:space="0" w:color="auto"/>
              <w:bottom w:val="single" w:sz="4" w:space="0" w:color="auto"/>
              <w:right w:val="single" w:sz="4" w:space="0" w:color="auto"/>
            </w:tcBorders>
            <w:noWrap/>
            <w:vAlign w:val="center"/>
            <w:hideMark/>
          </w:tcPr>
          <w:p w:rsidR="00000000" w:rsidRDefault="009C1351">
            <w:pPr>
              <w:spacing w:after="0" w:line="240" w:lineRule="auto"/>
              <w:jc w:val="center"/>
              <w:rPr>
                <w:rFonts w:ascii="Arial" w:hAnsi="Arial" w:cs="Arial"/>
                <w:noProof/>
                <w:sz w:val="18"/>
                <w:szCs w:val="18"/>
                <w:lang w:val="fr-CH"/>
              </w:rPr>
            </w:pPr>
            <w:r>
              <w:rPr>
                <w:rFonts w:ascii="Arial" w:hAnsi="Arial" w:cs="Arial"/>
                <w:noProof/>
                <w:sz w:val="18"/>
                <w:szCs w:val="18"/>
                <w:lang w:val="fr-CH"/>
              </w:rPr>
              <w:t>1</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9C1351">
            <w:pPr>
              <w:spacing w:after="0" w:line="240" w:lineRule="auto"/>
              <w:jc w:val="center"/>
              <w:rPr>
                <w:rFonts w:ascii="Arial" w:hAnsi="Arial" w:cs="Arial"/>
                <w:noProof/>
                <w:sz w:val="18"/>
                <w:szCs w:val="18"/>
                <w:lang w:val="fr-CH"/>
              </w:rPr>
            </w:pPr>
            <w:r>
              <w:rPr>
                <w:rFonts w:ascii="Arial" w:hAnsi="Arial" w:cs="Arial"/>
                <w:noProof/>
                <w:sz w:val="18"/>
                <w:szCs w:val="18"/>
                <w:lang w:val="fr-CH"/>
              </w:rPr>
              <w:t>2</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9C1351">
            <w:pPr>
              <w:spacing w:after="0" w:line="240" w:lineRule="auto"/>
              <w:jc w:val="right"/>
              <w:rPr>
                <w:rFonts w:ascii="Arial" w:hAnsi="Arial" w:cs="Arial"/>
                <w:noProof/>
                <w:sz w:val="18"/>
                <w:szCs w:val="18"/>
                <w:lang w:val="fr-CH"/>
              </w:rPr>
            </w:pPr>
            <w:r>
              <w:rPr>
                <w:rFonts w:ascii="Arial" w:hAnsi="Arial" w:cs="Arial"/>
                <w:noProof/>
                <w:sz w:val="18"/>
                <w:szCs w:val="18"/>
                <w:lang w:val="fr-CH"/>
              </w:rPr>
              <w:t>13.1</w:t>
            </w:r>
          </w:p>
        </w:tc>
        <w:tc>
          <w:tcPr>
            <w:tcW w:w="1418"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9C1351">
            <w:pPr>
              <w:spacing w:after="0" w:line="240" w:lineRule="auto"/>
              <w:jc w:val="right"/>
              <w:rPr>
                <w:rFonts w:ascii="Arial" w:hAnsi="Arial" w:cs="Arial"/>
                <w:noProof/>
                <w:sz w:val="18"/>
                <w:szCs w:val="18"/>
                <w:lang w:val="fr-CH"/>
              </w:rPr>
            </w:pPr>
            <w:r>
              <w:rPr>
                <w:rFonts w:ascii="Arial" w:hAnsi="Arial" w:cs="Arial"/>
                <w:noProof/>
                <w:sz w:val="18"/>
                <w:szCs w:val="18"/>
                <w:lang w:val="fr-CH"/>
              </w:rPr>
              <w:t>13.1</w:t>
            </w: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hideMark/>
          </w:tcPr>
          <w:p w:rsidR="00000000" w:rsidRDefault="009C1351">
            <w:pPr>
              <w:spacing w:after="0" w:line="240" w:lineRule="auto"/>
              <w:rPr>
                <w:rFonts w:ascii="Arial" w:hAnsi="Arial" w:cs="Arial"/>
                <w:noProof/>
                <w:sz w:val="18"/>
                <w:szCs w:val="18"/>
                <w:lang w:val="fr-CH"/>
              </w:rPr>
            </w:pPr>
            <w:r>
              <w:rPr>
                <w:rFonts w:ascii="Arial" w:hAnsi="Arial" w:cs="Arial"/>
                <w:noProof/>
                <w:sz w:val="18"/>
                <w:szCs w:val="18"/>
                <w:lang w:val="fr-CH"/>
              </w:rPr>
              <w:t>Antigougeoleux</w:t>
            </w:r>
          </w:p>
        </w:tc>
        <w:tc>
          <w:tcPr>
            <w:tcW w:w="1562" w:type="dxa"/>
            <w:tcBorders>
              <w:top w:val="single" w:sz="4" w:space="0" w:color="auto"/>
              <w:left w:val="single" w:sz="4" w:space="0" w:color="auto"/>
              <w:bottom w:val="single" w:sz="4" w:space="0" w:color="auto"/>
              <w:right w:val="single" w:sz="4" w:space="0" w:color="auto"/>
            </w:tcBorders>
            <w:shd w:val="clear" w:color="auto" w:fill="FFFF99"/>
            <w:noWrap/>
            <w:hideMark/>
          </w:tcPr>
          <w:p w:rsidR="00000000" w:rsidRDefault="009C1351">
            <w:pPr>
              <w:spacing w:after="0" w:line="240" w:lineRule="auto"/>
              <w:rPr>
                <w:rFonts w:ascii="Arial" w:hAnsi="Arial" w:cs="Arial"/>
                <w:noProof/>
                <w:sz w:val="18"/>
                <w:szCs w:val="18"/>
                <w:lang w:val="fr-CH"/>
              </w:rPr>
            </w:pPr>
            <w:r>
              <w:rPr>
                <w:rFonts w:ascii="Arial" w:hAnsi="Arial" w:cs="Arial"/>
                <w:noProof/>
                <w:sz w:val="18"/>
                <w:szCs w:val="18"/>
                <w:lang w:val="fr-CH"/>
              </w:rPr>
              <w:t>Antigougeoleux</w:t>
            </w:r>
          </w:p>
        </w:tc>
        <w:tc>
          <w:tcPr>
            <w:tcW w:w="1734" w:type="dxa"/>
            <w:tcBorders>
              <w:top w:val="single" w:sz="4" w:space="0" w:color="auto"/>
              <w:left w:val="single" w:sz="4" w:space="0" w:color="auto"/>
              <w:bottom w:val="single" w:sz="4" w:space="0" w:color="auto"/>
              <w:right w:val="single" w:sz="4" w:space="0" w:color="auto"/>
            </w:tcBorders>
            <w:shd w:val="clear" w:color="auto" w:fill="FFFF99"/>
            <w:noWrap/>
            <w:hideMark/>
          </w:tcPr>
          <w:p w:rsidR="00000000" w:rsidRDefault="009C1351">
            <w:pPr>
              <w:spacing w:after="0" w:line="240" w:lineRule="auto"/>
              <w:rPr>
                <w:rFonts w:ascii="Arial" w:hAnsi="Arial" w:cs="Arial"/>
                <w:noProof/>
                <w:sz w:val="18"/>
                <w:szCs w:val="18"/>
                <w:lang w:val="fr-CH"/>
              </w:rPr>
            </w:pPr>
            <w:r>
              <w:rPr>
                <w:rFonts w:ascii="Arial" w:hAnsi="Arial" w:cs="Arial"/>
                <w:noProof/>
                <w:sz w:val="18"/>
                <w:szCs w:val="18"/>
                <w:lang w:val="fr-CH"/>
              </w:rPr>
              <w:t>lyophilisé</w:t>
            </w:r>
          </w:p>
        </w:tc>
        <w:tc>
          <w:tcPr>
            <w:tcW w:w="176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9C1351">
            <w:pPr>
              <w:spacing w:after="0" w:line="240" w:lineRule="auto"/>
              <w:jc w:val="center"/>
              <w:rPr>
                <w:rFonts w:ascii="Arial" w:hAnsi="Arial" w:cs="Arial"/>
                <w:noProof/>
                <w:sz w:val="18"/>
                <w:szCs w:val="18"/>
                <w:lang w:val="fr-CH"/>
              </w:rPr>
            </w:pPr>
            <w:r>
              <w:rPr>
                <w:rFonts w:ascii="Arial" w:hAnsi="Arial" w:cs="Arial"/>
                <w:noProof/>
                <w:sz w:val="18"/>
                <w:szCs w:val="18"/>
                <w:lang w:val="fr-CH"/>
              </w:rPr>
              <w:t>SC</w:t>
            </w:r>
          </w:p>
        </w:tc>
        <w:tc>
          <w:tcPr>
            <w:tcW w:w="1539" w:type="dxa"/>
            <w:tcBorders>
              <w:top w:val="single" w:sz="4" w:space="0" w:color="auto"/>
              <w:left w:val="single" w:sz="4" w:space="0" w:color="auto"/>
              <w:bottom w:val="single" w:sz="4" w:space="0" w:color="auto"/>
              <w:right w:val="single" w:sz="4" w:space="0" w:color="auto"/>
            </w:tcBorders>
            <w:noWrap/>
            <w:vAlign w:val="center"/>
            <w:hideMark/>
          </w:tcPr>
          <w:p w:rsidR="00000000" w:rsidRDefault="009C1351">
            <w:pPr>
              <w:spacing w:after="0" w:line="240" w:lineRule="auto"/>
              <w:jc w:val="center"/>
              <w:rPr>
                <w:rFonts w:ascii="Arial" w:hAnsi="Arial" w:cs="Arial"/>
                <w:noProof/>
                <w:sz w:val="18"/>
                <w:szCs w:val="18"/>
                <w:lang w:val="fr-CH"/>
              </w:rPr>
            </w:pPr>
            <w:r>
              <w:rPr>
                <w:rFonts w:ascii="Arial" w:hAnsi="Arial" w:cs="Arial"/>
                <w:noProof/>
                <w:sz w:val="18"/>
                <w:szCs w:val="18"/>
                <w:lang w:val="fr-CH"/>
              </w:rPr>
              <w:t>1</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9C1351">
            <w:pPr>
              <w:spacing w:after="0" w:line="240" w:lineRule="auto"/>
              <w:jc w:val="center"/>
              <w:rPr>
                <w:rFonts w:ascii="Arial" w:hAnsi="Arial" w:cs="Arial"/>
                <w:noProof/>
                <w:sz w:val="18"/>
                <w:szCs w:val="18"/>
                <w:lang w:val="fr-CH"/>
              </w:rPr>
            </w:pPr>
            <w:r>
              <w:rPr>
                <w:rFonts w:ascii="Arial" w:hAnsi="Arial" w:cs="Arial"/>
                <w:noProof/>
                <w:sz w:val="18"/>
                <w:szCs w:val="18"/>
                <w:lang w:val="fr-CH"/>
              </w:rPr>
              <w:t>5</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9C1351">
            <w:pPr>
              <w:spacing w:after="0" w:line="240" w:lineRule="auto"/>
              <w:jc w:val="right"/>
              <w:rPr>
                <w:rFonts w:ascii="Arial" w:hAnsi="Arial" w:cs="Arial"/>
                <w:noProof/>
                <w:sz w:val="18"/>
                <w:szCs w:val="18"/>
                <w:lang w:val="fr-CH"/>
              </w:rPr>
            </w:pPr>
            <w:r>
              <w:rPr>
                <w:rFonts w:ascii="Arial" w:hAnsi="Arial" w:cs="Arial"/>
                <w:noProof/>
                <w:sz w:val="18"/>
                <w:szCs w:val="18"/>
                <w:lang w:val="fr-CH"/>
              </w:rPr>
              <w:t>5.2</w:t>
            </w:r>
          </w:p>
        </w:tc>
        <w:tc>
          <w:tcPr>
            <w:tcW w:w="1418"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9C1351">
            <w:pPr>
              <w:spacing w:after="0" w:line="240" w:lineRule="auto"/>
              <w:jc w:val="right"/>
              <w:rPr>
                <w:rFonts w:ascii="Arial" w:hAnsi="Arial" w:cs="Arial"/>
                <w:noProof/>
                <w:sz w:val="18"/>
                <w:szCs w:val="18"/>
                <w:lang w:val="fr-CH"/>
              </w:rPr>
            </w:pPr>
            <w:r>
              <w:rPr>
                <w:rFonts w:ascii="Arial" w:hAnsi="Arial" w:cs="Arial"/>
                <w:noProof/>
                <w:sz w:val="18"/>
                <w:szCs w:val="18"/>
                <w:lang w:val="fr-CH"/>
              </w:rPr>
              <w:t>7.0</w:t>
            </w: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hideMark/>
          </w:tcPr>
          <w:p w:rsidR="00000000" w:rsidRDefault="009C1351">
            <w:pPr>
              <w:spacing w:after="0" w:line="240" w:lineRule="auto"/>
              <w:rPr>
                <w:rFonts w:ascii="Arial" w:hAnsi="Arial" w:cs="Arial"/>
                <w:noProof/>
                <w:sz w:val="18"/>
                <w:szCs w:val="18"/>
                <w:lang w:val="fr-CH"/>
              </w:rPr>
            </w:pPr>
            <w:r>
              <w:rPr>
                <w:rFonts w:ascii="Arial" w:hAnsi="Arial" w:cs="Arial"/>
                <w:noProof/>
                <w:sz w:val="18"/>
                <w:szCs w:val="18"/>
                <w:lang w:val="fr-CH"/>
              </w:rPr>
              <w:t>Antigougeoleux</w:t>
            </w:r>
          </w:p>
        </w:tc>
        <w:tc>
          <w:tcPr>
            <w:tcW w:w="1562" w:type="dxa"/>
            <w:tcBorders>
              <w:top w:val="single" w:sz="4" w:space="0" w:color="auto"/>
              <w:left w:val="single" w:sz="4" w:space="0" w:color="auto"/>
              <w:bottom w:val="single" w:sz="4" w:space="0" w:color="auto"/>
              <w:right w:val="single" w:sz="4" w:space="0" w:color="auto"/>
            </w:tcBorders>
            <w:shd w:val="clear" w:color="auto" w:fill="FFFF99"/>
            <w:noWrap/>
            <w:hideMark/>
          </w:tcPr>
          <w:p w:rsidR="00000000" w:rsidRDefault="009C1351">
            <w:pPr>
              <w:spacing w:after="0" w:line="240" w:lineRule="auto"/>
              <w:rPr>
                <w:rFonts w:ascii="Arial" w:hAnsi="Arial" w:cs="Arial"/>
                <w:noProof/>
                <w:sz w:val="18"/>
                <w:szCs w:val="18"/>
                <w:lang w:val="fr-CH"/>
              </w:rPr>
            </w:pPr>
            <w:r>
              <w:rPr>
                <w:rFonts w:ascii="Arial" w:hAnsi="Arial" w:cs="Arial"/>
                <w:noProof/>
                <w:sz w:val="18"/>
                <w:szCs w:val="18"/>
                <w:lang w:val="fr-CH"/>
              </w:rPr>
              <w:t>Antigougeoleux</w:t>
            </w:r>
          </w:p>
        </w:tc>
        <w:tc>
          <w:tcPr>
            <w:tcW w:w="1734" w:type="dxa"/>
            <w:tcBorders>
              <w:top w:val="single" w:sz="4" w:space="0" w:color="auto"/>
              <w:left w:val="single" w:sz="4" w:space="0" w:color="auto"/>
              <w:bottom w:val="single" w:sz="4" w:space="0" w:color="auto"/>
              <w:right w:val="single" w:sz="4" w:space="0" w:color="auto"/>
            </w:tcBorders>
            <w:shd w:val="clear" w:color="auto" w:fill="FFFF99"/>
            <w:noWrap/>
            <w:hideMark/>
          </w:tcPr>
          <w:p w:rsidR="00000000" w:rsidRDefault="009C1351">
            <w:pPr>
              <w:spacing w:after="0" w:line="240" w:lineRule="auto"/>
              <w:rPr>
                <w:rFonts w:ascii="Arial" w:hAnsi="Arial" w:cs="Arial"/>
                <w:noProof/>
                <w:sz w:val="18"/>
                <w:szCs w:val="18"/>
                <w:lang w:val="fr-CH"/>
              </w:rPr>
            </w:pPr>
            <w:r>
              <w:rPr>
                <w:rFonts w:ascii="Arial" w:hAnsi="Arial" w:cs="Arial"/>
                <w:noProof/>
                <w:sz w:val="18"/>
                <w:szCs w:val="18"/>
                <w:lang w:val="fr-CH"/>
              </w:rPr>
              <w:t>lyophilisé</w:t>
            </w:r>
          </w:p>
        </w:tc>
        <w:tc>
          <w:tcPr>
            <w:tcW w:w="176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9C1351">
            <w:pPr>
              <w:spacing w:after="0" w:line="240" w:lineRule="auto"/>
              <w:jc w:val="center"/>
              <w:rPr>
                <w:rFonts w:ascii="Arial" w:hAnsi="Arial" w:cs="Arial"/>
                <w:noProof/>
                <w:sz w:val="18"/>
                <w:szCs w:val="18"/>
                <w:lang w:val="fr-CH"/>
              </w:rPr>
            </w:pPr>
            <w:r>
              <w:rPr>
                <w:rFonts w:ascii="Arial" w:hAnsi="Arial" w:cs="Arial"/>
                <w:noProof/>
                <w:sz w:val="18"/>
                <w:szCs w:val="18"/>
                <w:lang w:val="fr-CH"/>
              </w:rPr>
              <w:t>SC</w:t>
            </w:r>
          </w:p>
        </w:tc>
        <w:tc>
          <w:tcPr>
            <w:tcW w:w="1539" w:type="dxa"/>
            <w:tcBorders>
              <w:top w:val="single" w:sz="4" w:space="0" w:color="auto"/>
              <w:left w:val="single" w:sz="4" w:space="0" w:color="auto"/>
              <w:bottom w:val="single" w:sz="4" w:space="0" w:color="auto"/>
              <w:right w:val="single" w:sz="4" w:space="0" w:color="auto"/>
            </w:tcBorders>
            <w:noWrap/>
            <w:vAlign w:val="center"/>
            <w:hideMark/>
          </w:tcPr>
          <w:p w:rsidR="00000000" w:rsidRDefault="009C1351">
            <w:pPr>
              <w:spacing w:after="0" w:line="240" w:lineRule="auto"/>
              <w:jc w:val="center"/>
              <w:rPr>
                <w:rFonts w:ascii="Arial" w:hAnsi="Arial" w:cs="Arial"/>
                <w:noProof/>
                <w:sz w:val="18"/>
                <w:szCs w:val="18"/>
                <w:lang w:val="fr-CH"/>
              </w:rPr>
            </w:pPr>
            <w:r>
              <w:rPr>
                <w:rFonts w:ascii="Arial" w:hAnsi="Arial" w:cs="Arial"/>
                <w:noProof/>
                <w:sz w:val="18"/>
                <w:szCs w:val="18"/>
                <w:lang w:val="fr-CH"/>
              </w:rPr>
              <w:t>1</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9C1351">
            <w:pPr>
              <w:spacing w:after="0" w:line="240" w:lineRule="auto"/>
              <w:jc w:val="center"/>
              <w:rPr>
                <w:rFonts w:ascii="Arial" w:hAnsi="Arial" w:cs="Arial"/>
                <w:noProof/>
                <w:sz w:val="18"/>
                <w:szCs w:val="18"/>
                <w:lang w:val="fr-CH"/>
              </w:rPr>
            </w:pPr>
            <w:r>
              <w:rPr>
                <w:rFonts w:ascii="Arial" w:hAnsi="Arial" w:cs="Arial"/>
                <w:noProof/>
                <w:sz w:val="18"/>
                <w:szCs w:val="18"/>
                <w:lang w:val="fr-CH"/>
              </w:rPr>
              <w:t>10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9C1351">
            <w:pPr>
              <w:spacing w:after="0" w:line="240" w:lineRule="auto"/>
              <w:jc w:val="right"/>
              <w:rPr>
                <w:rFonts w:ascii="Arial" w:hAnsi="Arial" w:cs="Arial"/>
                <w:noProof/>
                <w:sz w:val="18"/>
                <w:szCs w:val="18"/>
                <w:lang w:val="fr-CH"/>
              </w:rPr>
            </w:pPr>
            <w:r>
              <w:rPr>
                <w:rFonts w:ascii="Arial" w:hAnsi="Arial" w:cs="Arial"/>
                <w:noProof/>
                <w:sz w:val="18"/>
                <w:szCs w:val="18"/>
                <w:lang w:val="fr-CH"/>
              </w:rPr>
              <w:t>3.5</w:t>
            </w:r>
          </w:p>
        </w:tc>
        <w:tc>
          <w:tcPr>
            <w:tcW w:w="1418"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9C1351">
            <w:pPr>
              <w:spacing w:after="0" w:line="240" w:lineRule="auto"/>
              <w:jc w:val="right"/>
              <w:rPr>
                <w:rFonts w:ascii="Arial" w:hAnsi="Arial" w:cs="Arial"/>
                <w:noProof/>
                <w:sz w:val="18"/>
                <w:szCs w:val="18"/>
                <w:lang w:val="fr-CH"/>
              </w:rPr>
            </w:pPr>
            <w:r>
              <w:rPr>
                <w:rFonts w:ascii="Arial" w:hAnsi="Arial" w:cs="Arial"/>
                <w:noProof/>
                <w:sz w:val="18"/>
                <w:szCs w:val="18"/>
                <w:lang w:val="fr-CH"/>
              </w:rPr>
              <w:t>4.0</w:t>
            </w: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hideMark/>
          </w:tcPr>
          <w:p w:rsidR="00000000" w:rsidRDefault="009C1351">
            <w:pPr>
              <w:spacing w:after="0" w:line="240" w:lineRule="auto"/>
              <w:rPr>
                <w:rFonts w:ascii="Arial" w:hAnsi="Arial" w:cs="Arial"/>
                <w:noProof/>
                <w:sz w:val="18"/>
                <w:szCs w:val="18"/>
                <w:lang w:val="fr-CH"/>
              </w:rPr>
            </w:pPr>
            <w:r>
              <w:rPr>
                <w:rFonts w:ascii="Arial" w:hAnsi="Arial" w:cs="Arial"/>
                <w:noProof/>
                <w:sz w:val="18"/>
                <w:szCs w:val="18"/>
                <w:lang w:val="fr-CH"/>
              </w:rPr>
              <w:t>Rougeole-Rubéole lyophilisé</w:t>
            </w:r>
          </w:p>
        </w:tc>
        <w:tc>
          <w:tcPr>
            <w:tcW w:w="1562" w:type="dxa"/>
            <w:tcBorders>
              <w:top w:val="single" w:sz="4" w:space="0" w:color="auto"/>
              <w:left w:val="single" w:sz="4" w:space="0" w:color="auto"/>
              <w:bottom w:val="single" w:sz="4" w:space="0" w:color="auto"/>
              <w:right w:val="single" w:sz="4" w:space="0" w:color="auto"/>
            </w:tcBorders>
            <w:shd w:val="clear" w:color="auto" w:fill="FFFF99"/>
            <w:noWrap/>
            <w:hideMark/>
          </w:tcPr>
          <w:p w:rsidR="00000000" w:rsidRDefault="009C1351">
            <w:pPr>
              <w:spacing w:after="0" w:line="240" w:lineRule="auto"/>
              <w:rPr>
                <w:rFonts w:ascii="Arial" w:hAnsi="Arial" w:cs="Arial"/>
                <w:noProof/>
                <w:sz w:val="18"/>
                <w:szCs w:val="18"/>
                <w:lang w:val="fr-CH"/>
              </w:rPr>
            </w:pPr>
            <w:r>
              <w:rPr>
                <w:rFonts w:ascii="Arial" w:hAnsi="Arial" w:cs="Arial"/>
                <w:noProof/>
                <w:sz w:val="18"/>
                <w:szCs w:val="18"/>
                <w:lang w:val="fr-CH"/>
              </w:rPr>
              <w:t>MR</w:t>
            </w:r>
          </w:p>
        </w:tc>
        <w:tc>
          <w:tcPr>
            <w:tcW w:w="1734" w:type="dxa"/>
            <w:tcBorders>
              <w:top w:val="single" w:sz="4" w:space="0" w:color="auto"/>
              <w:left w:val="single" w:sz="4" w:space="0" w:color="auto"/>
              <w:bottom w:val="single" w:sz="4" w:space="0" w:color="auto"/>
              <w:right w:val="single" w:sz="4" w:space="0" w:color="auto"/>
            </w:tcBorders>
            <w:shd w:val="clear" w:color="auto" w:fill="FFFF99"/>
            <w:noWrap/>
            <w:hideMark/>
          </w:tcPr>
          <w:p w:rsidR="00000000" w:rsidRDefault="009C1351">
            <w:pPr>
              <w:spacing w:after="0" w:line="240" w:lineRule="auto"/>
              <w:rPr>
                <w:rFonts w:ascii="Arial" w:hAnsi="Arial" w:cs="Arial"/>
                <w:noProof/>
                <w:sz w:val="18"/>
                <w:szCs w:val="18"/>
                <w:lang w:val="fr-CH"/>
              </w:rPr>
            </w:pPr>
            <w:r>
              <w:rPr>
                <w:rFonts w:ascii="Arial" w:hAnsi="Arial" w:cs="Arial"/>
                <w:noProof/>
                <w:sz w:val="18"/>
                <w:szCs w:val="18"/>
                <w:lang w:val="fr-CH"/>
              </w:rPr>
              <w:t>lyophilisé</w:t>
            </w:r>
          </w:p>
        </w:tc>
        <w:tc>
          <w:tcPr>
            <w:tcW w:w="176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9C1351">
            <w:pPr>
              <w:spacing w:after="0" w:line="240" w:lineRule="auto"/>
              <w:jc w:val="center"/>
              <w:rPr>
                <w:rFonts w:ascii="Arial" w:hAnsi="Arial" w:cs="Arial"/>
                <w:noProof/>
                <w:sz w:val="18"/>
                <w:szCs w:val="18"/>
                <w:lang w:val="fr-CH"/>
              </w:rPr>
            </w:pPr>
            <w:r>
              <w:rPr>
                <w:rFonts w:ascii="Arial" w:hAnsi="Arial" w:cs="Arial"/>
                <w:noProof/>
                <w:sz w:val="18"/>
                <w:szCs w:val="18"/>
                <w:lang w:val="fr-CH"/>
              </w:rPr>
              <w:t>SC</w:t>
            </w:r>
          </w:p>
        </w:tc>
        <w:tc>
          <w:tcPr>
            <w:tcW w:w="1539" w:type="dxa"/>
            <w:tcBorders>
              <w:top w:val="single" w:sz="4" w:space="0" w:color="auto"/>
              <w:left w:val="single" w:sz="4" w:space="0" w:color="auto"/>
              <w:bottom w:val="single" w:sz="4" w:space="0" w:color="auto"/>
              <w:right w:val="single" w:sz="4" w:space="0" w:color="auto"/>
            </w:tcBorders>
            <w:noWrap/>
            <w:vAlign w:val="center"/>
            <w:hideMark/>
          </w:tcPr>
          <w:p w:rsidR="00000000" w:rsidRDefault="009C1351">
            <w:pPr>
              <w:spacing w:after="0" w:line="240" w:lineRule="auto"/>
              <w:jc w:val="center"/>
              <w:rPr>
                <w:rFonts w:ascii="Arial" w:hAnsi="Arial" w:cs="Arial"/>
                <w:noProof/>
                <w:sz w:val="18"/>
                <w:szCs w:val="18"/>
                <w:lang w:val="fr-CH"/>
              </w:rPr>
            </w:pPr>
            <w:r>
              <w:rPr>
                <w:rFonts w:ascii="Arial" w:hAnsi="Arial" w:cs="Arial"/>
                <w:noProof/>
                <w:sz w:val="18"/>
                <w:szCs w:val="18"/>
                <w:lang w:val="fr-CH"/>
              </w:rPr>
              <w:t>1</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9C1351">
            <w:pPr>
              <w:spacing w:after="0" w:line="240" w:lineRule="auto"/>
              <w:jc w:val="center"/>
              <w:rPr>
                <w:rFonts w:ascii="Arial" w:hAnsi="Arial" w:cs="Arial"/>
                <w:noProof/>
                <w:sz w:val="18"/>
                <w:szCs w:val="18"/>
                <w:lang w:val="fr-CH"/>
              </w:rPr>
            </w:pPr>
            <w:r>
              <w:rPr>
                <w:rFonts w:ascii="Arial" w:hAnsi="Arial" w:cs="Arial"/>
                <w:noProof/>
                <w:sz w:val="18"/>
                <w:szCs w:val="18"/>
                <w:lang w:val="fr-CH"/>
              </w:rPr>
              <w:t>1</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9C1351">
            <w:pPr>
              <w:spacing w:after="0" w:line="240" w:lineRule="auto"/>
              <w:jc w:val="right"/>
              <w:rPr>
                <w:rFonts w:ascii="Arial" w:hAnsi="Arial" w:cs="Arial"/>
                <w:noProof/>
                <w:sz w:val="18"/>
                <w:szCs w:val="18"/>
                <w:lang w:val="fr-CH"/>
              </w:rPr>
            </w:pPr>
            <w:r>
              <w:rPr>
                <w:rFonts w:ascii="Arial" w:hAnsi="Arial" w:cs="Arial"/>
                <w:noProof/>
                <w:sz w:val="18"/>
                <w:szCs w:val="18"/>
                <w:lang w:val="fr-CH"/>
              </w:rPr>
              <w:t>26.1</w:t>
            </w:r>
          </w:p>
        </w:tc>
        <w:tc>
          <w:tcPr>
            <w:tcW w:w="1418"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9C1351">
            <w:pPr>
              <w:spacing w:after="0" w:line="240" w:lineRule="auto"/>
              <w:jc w:val="right"/>
              <w:rPr>
                <w:rFonts w:ascii="Arial" w:hAnsi="Arial" w:cs="Arial"/>
                <w:noProof/>
                <w:sz w:val="18"/>
                <w:szCs w:val="18"/>
                <w:lang w:val="fr-CH"/>
              </w:rPr>
            </w:pPr>
            <w:r>
              <w:rPr>
                <w:rFonts w:ascii="Arial" w:hAnsi="Arial" w:cs="Arial"/>
                <w:noProof/>
                <w:sz w:val="18"/>
                <w:szCs w:val="18"/>
                <w:lang w:val="fr-CH"/>
              </w:rPr>
              <w:t>26.1</w:t>
            </w: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hideMark/>
          </w:tcPr>
          <w:p w:rsidR="00000000" w:rsidRDefault="009C1351">
            <w:pPr>
              <w:spacing w:after="0" w:line="240" w:lineRule="auto"/>
              <w:rPr>
                <w:rFonts w:ascii="Arial" w:hAnsi="Arial" w:cs="Arial"/>
                <w:noProof/>
                <w:sz w:val="18"/>
                <w:szCs w:val="18"/>
                <w:lang w:val="fr-CH"/>
              </w:rPr>
            </w:pPr>
            <w:r>
              <w:rPr>
                <w:rFonts w:ascii="Arial" w:hAnsi="Arial" w:cs="Arial"/>
                <w:noProof/>
                <w:sz w:val="18"/>
                <w:szCs w:val="18"/>
                <w:lang w:val="fr-CH"/>
              </w:rPr>
              <w:t>Rougeole-Rubéole lyophilisé</w:t>
            </w:r>
          </w:p>
        </w:tc>
        <w:tc>
          <w:tcPr>
            <w:tcW w:w="1562" w:type="dxa"/>
            <w:tcBorders>
              <w:top w:val="single" w:sz="4" w:space="0" w:color="auto"/>
              <w:left w:val="single" w:sz="4" w:space="0" w:color="auto"/>
              <w:bottom w:val="single" w:sz="4" w:space="0" w:color="auto"/>
              <w:right w:val="single" w:sz="4" w:space="0" w:color="auto"/>
            </w:tcBorders>
            <w:shd w:val="clear" w:color="auto" w:fill="FFFF99"/>
            <w:noWrap/>
            <w:hideMark/>
          </w:tcPr>
          <w:p w:rsidR="00000000" w:rsidRDefault="009C1351">
            <w:pPr>
              <w:spacing w:after="0" w:line="240" w:lineRule="auto"/>
              <w:rPr>
                <w:rFonts w:ascii="Arial" w:hAnsi="Arial" w:cs="Arial"/>
                <w:noProof/>
                <w:sz w:val="18"/>
                <w:szCs w:val="18"/>
                <w:lang w:val="fr-CH"/>
              </w:rPr>
            </w:pPr>
            <w:r>
              <w:rPr>
                <w:rFonts w:ascii="Arial" w:hAnsi="Arial" w:cs="Arial"/>
                <w:noProof/>
                <w:sz w:val="18"/>
                <w:szCs w:val="18"/>
                <w:lang w:val="fr-CH"/>
              </w:rPr>
              <w:t>MR</w:t>
            </w:r>
          </w:p>
        </w:tc>
        <w:tc>
          <w:tcPr>
            <w:tcW w:w="1734" w:type="dxa"/>
            <w:tcBorders>
              <w:top w:val="single" w:sz="4" w:space="0" w:color="auto"/>
              <w:left w:val="single" w:sz="4" w:space="0" w:color="auto"/>
              <w:bottom w:val="single" w:sz="4" w:space="0" w:color="auto"/>
              <w:right w:val="single" w:sz="4" w:space="0" w:color="auto"/>
            </w:tcBorders>
            <w:shd w:val="clear" w:color="auto" w:fill="FFFF99"/>
            <w:noWrap/>
            <w:hideMark/>
          </w:tcPr>
          <w:p w:rsidR="00000000" w:rsidRDefault="009C1351">
            <w:pPr>
              <w:spacing w:after="0" w:line="240" w:lineRule="auto"/>
              <w:rPr>
                <w:rFonts w:ascii="Arial" w:hAnsi="Arial" w:cs="Arial"/>
                <w:noProof/>
                <w:sz w:val="18"/>
                <w:szCs w:val="18"/>
                <w:lang w:val="fr-CH"/>
              </w:rPr>
            </w:pPr>
            <w:r>
              <w:rPr>
                <w:rFonts w:ascii="Arial" w:hAnsi="Arial" w:cs="Arial"/>
                <w:noProof/>
                <w:sz w:val="18"/>
                <w:szCs w:val="18"/>
                <w:lang w:val="fr-CH"/>
              </w:rPr>
              <w:t>lyophilisé</w:t>
            </w:r>
          </w:p>
        </w:tc>
        <w:tc>
          <w:tcPr>
            <w:tcW w:w="176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9C1351">
            <w:pPr>
              <w:spacing w:after="0" w:line="240" w:lineRule="auto"/>
              <w:jc w:val="center"/>
              <w:rPr>
                <w:rFonts w:ascii="Arial" w:hAnsi="Arial" w:cs="Arial"/>
                <w:noProof/>
                <w:sz w:val="18"/>
                <w:szCs w:val="18"/>
                <w:lang w:val="fr-CH"/>
              </w:rPr>
            </w:pPr>
            <w:r>
              <w:rPr>
                <w:rFonts w:ascii="Arial" w:hAnsi="Arial" w:cs="Arial"/>
                <w:noProof/>
                <w:sz w:val="18"/>
                <w:szCs w:val="18"/>
                <w:lang w:val="fr-CH"/>
              </w:rPr>
              <w:t>SC</w:t>
            </w:r>
          </w:p>
        </w:tc>
        <w:tc>
          <w:tcPr>
            <w:tcW w:w="1539" w:type="dxa"/>
            <w:tcBorders>
              <w:top w:val="single" w:sz="4" w:space="0" w:color="auto"/>
              <w:left w:val="single" w:sz="4" w:space="0" w:color="auto"/>
              <w:bottom w:val="single" w:sz="4" w:space="0" w:color="auto"/>
              <w:right w:val="single" w:sz="4" w:space="0" w:color="auto"/>
            </w:tcBorders>
            <w:noWrap/>
            <w:vAlign w:val="center"/>
            <w:hideMark/>
          </w:tcPr>
          <w:p w:rsidR="00000000" w:rsidRDefault="009C1351">
            <w:pPr>
              <w:spacing w:after="0" w:line="240" w:lineRule="auto"/>
              <w:jc w:val="center"/>
              <w:rPr>
                <w:rFonts w:ascii="Arial" w:hAnsi="Arial" w:cs="Arial"/>
                <w:noProof/>
                <w:sz w:val="18"/>
                <w:szCs w:val="18"/>
                <w:lang w:val="fr-CH"/>
              </w:rPr>
            </w:pPr>
            <w:r>
              <w:rPr>
                <w:rFonts w:ascii="Arial" w:hAnsi="Arial" w:cs="Arial"/>
                <w:noProof/>
                <w:sz w:val="18"/>
                <w:szCs w:val="18"/>
                <w:lang w:val="fr-CH"/>
              </w:rPr>
              <w:t>1</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9C1351">
            <w:pPr>
              <w:spacing w:after="0" w:line="240" w:lineRule="auto"/>
              <w:jc w:val="center"/>
              <w:rPr>
                <w:rFonts w:ascii="Arial" w:hAnsi="Arial" w:cs="Arial"/>
                <w:noProof/>
                <w:sz w:val="18"/>
                <w:szCs w:val="18"/>
                <w:lang w:val="fr-CH"/>
              </w:rPr>
            </w:pPr>
            <w:r>
              <w:rPr>
                <w:rFonts w:ascii="Arial" w:hAnsi="Arial" w:cs="Arial"/>
                <w:noProof/>
                <w:sz w:val="18"/>
                <w:szCs w:val="18"/>
                <w:lang w:val="fr-CH"/>
              </w:rPr>
              <w:t>2</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9C1351">
            <w:pPr>
              <w:spacing w:after="0" w:line="240" w:lineRule="auto"/>
              <w:jc w:val="right"/>
              <w:rPr>
                <w:rFonts w:ascii="Arial" w:hAnsi="Arial" w:cs="Arial"/>
                <w:noProof/>
                <w:sz w:val="18"/>
                <w:szCs w:val="18"/>
                <w:lang w:val="fr-CH"/>
              </w:rPr>
            </w:pPr>
            <w:r>
              <w:rPr>
                <w:rFonts w:ascii="Arial" w:hAnsi="Arial" w:cs="Arial"/>
                <w:noProof/>
                <w:sz w:val="18"/>
                <w:szCs w:val="18"/>
                <w:lang w:val="fr-CH"/>
              </w:rPr>
              <w:t>13.1</w:t>
            </w:r>
          </w:p>
        </w:tc>
        <w:tc>
          <w:tcPr>
            <w:tcW w:w="1418"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9C1351">
            <w:pPr>
              <w:spacing w:after="0" w:line="240" w:lineRule="auto"/>
              <w:jc w:val="right"/>
              <w:rPr>
                <w:rFonts w:ascii="Arial" w:hAnsi="Arial" w:cs="Arial"/>
                <w:noProof/>
                <w:sz w:val="18"/>
                <w:szCs w:val="18"/>
                <w:lang w:val="fr-CH"/>
              </w:rPr>
            </w:pPr>
            <w:r>
              <w:rPr>
                <w:rFonts w:ascii="Arial" w:hAnsi="Arial" w:cs="Arial"/>
                <w:noProof/>
                <w:sz w:val="18"/>
                <w:szCs w:val="18"/>
                <w:lang w:val="fr-CH"/>
              </w:rPr>
              <w:t>13.1</w:t>
            </w: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hideMark/>
          </w:tcPr>
          <w:p w:rsidR="00000000" w:rsidRDefault="009C1351">
            <w:pPr>
              <w:spacing w:after="0" w:line="240" w:lineRule="auto"/>
              <w:rPr>
                <w:rFonts w:ascii="Arial" w:hAnsi="Arial" w:cs="Arial"/>
                <w:noProof/>
                <w:sz w:val="18"/>
                <w:szCs w:val="18"/>
                <w:lang w:val="fr-CH"/>
              </w:rPr>
            </w:pPr>
            <w:r>
              <w:rPr>
                <w:rFonts w:ascii="Arial" w:hAnsi="Arial" w:cs="Arial"/>
                <w:noProof/>
                <w:sz w:val="18"/>
                <w:szCs w:val="18"/>
                <w:lang w:val="fr-CH"/>
              </w:rPr>
              <w:t>Rougeole-Rubéole lyophilisé</w:t>
            </w:r>
          </w:p>
        </w:tc>
        <w:tc>
          <w:tcPr>
            <w:tcW w:w="1562" w:type="dxa"/>
            <w:tcBorders>
              <w:top w:val="single" w:sz="4" w:space="0" w:color="auto"/>
              <w:left w:val="single" w:sz="4" w:space="0" w:color="auto"/>
              <w:bottom w:val="single" w:sz="4" w:space="0" w:color="auto"/>
              <w:right w:val="single" w:sz="4" w:space="0" w:color="auto"/>
            </w:tcBorders>
            <w:shd w:val="clear" w:color="auto" w:fill="FFFF99"/>
            <w:noWrap/>
            <w:hideMark/>
          </w:tcPr>
          <w:p w:rsidR="00000000" w:rsidRDefault="009C1351">
            <w:pPr>
              <w:spacing w:after="0" w:line="240" w:lineRule="auto"/>
              <w:rPr>
                <w:rFonts w:ascii="Arial" w:hAnsi="Arial" w:cs="Arial"/>
                <w:noProof/>
                <w:sz w:val="18"/>
                <w:szCs w:val="18"/>
                <w:lang w:val="fr-CH"/>
              </w:rPr>
            </w:pPr>
            <w:r>
              <w:rPr>
                <w:rFonts w:ascii="Arial" w:hAnsi="Arial" w:cs="Arial"/>
                <w:noProof/>
                <w:sz w:val="18"/>
                <w:szCs w:val="18"/>
                <w:lang w:val="fr-CH"/>
              </w:rPr>
              <w:t>MR</w:t>
            </w:r>
          </w:p>
        </w:tc>
        <w:tc>
          <w:tcPr>
            <w:tcW w:w="1734" w:type="dxa"/>
            <w:tcBorders>
              <w:top w:val="single" w:sz="4" w:space="0" w:color="auto"/>
              <w:left w:val="single" w:sz="4" w:space="0" w:color="auto"/>
              <w:bottom w:val="single" w:sz="4" w:space="0" w:color="auto"/>
              <w:right w:val="single" w:sz="4" w:space="0" w:color="auto"/>
            </w:tcBorders>
            <w:shd w:val="clear" w:color="auto" w:fill="FFFF99"/>
            <w:noWrap/>
            <w:hideMark/>
          </w:tcPr>
          <w:p w:rsidR="00000000" w:rsidRDefault="009C1351">
            <w:pPr>
              <w:spacing w:after="0" w:line="240" w:lineRule="auto"/>
              <w:rPr>
                <w:rFonts w:ascii="Arial" w:hAnsi="Arial" w:cs="Arial"/>
                <w:noProof/>
                <w:sz w:val="18"/>
                <w:szCs w:val="18"/>
                <w:lang w:val="fr-CH"/>
              </w:rPr>
            </w:pPr>
            <w:r>
              <w:rPr>
                <w:rFonts w:ascii="Arial" w:hAnsi="Arial" w:cs="Arial"/>
                <w:noProof/>
                <w:sz w:val="18"/>
                <w:szCs w:val="18"/>
                <w:lang w:val="fr-CH"/>
              </w:rPr>
              <w:t>lyophilisé</w:t>
            </w:r>
          </w:p>
        </w:tc>
        <w:tc>
          <w:tcPr>
            <w:tcW w:w="176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9C1351">
            <w:pPr>
              <w:spacing w:after="0" w:line="240" w:lineRule="auto"/>
              <w:jc w:val="center"/>
              <w:rPr>
                <w:rFonts w:ascii="Arial" w:hAnsi="Arial" w:cs="Arial"/>
                <w:noProof/>
                <w:sz w:val="18"/>
                <w:szCs w:val="18"/>
                <w:lang w:val="fr-CH"/>
              </w:rPr>
            </w:pPr>
            <w:r>
              <w:rPr>
                <w:rFonts w:ascii="Arial" w:hAnsi="Arial" w:cs="Arial"/>
                <w:noProof/>
                <w:sz w:val="18"/>
                <w:szCs w:val="18"/>
                <w:lang w:val="fr-CH"/>
              </w:rPr>
              <w:t>SC</w:t>
            </w:r>
          </w:p>
        </w:tc>
        <w:tc>
          <w:tcPr>
            <w:tcW w:w="1539" w:type="dxa"/>
            <w:tcBorders>
              <w:top w:val="single" w:sz="4" w:space="0" w:color="auto"/>
              <w:left w:val="single" w:sz="4" w:space="0" w:color="auto"/>
              <w:bottom w:val="single" w:sz="4" w:space="0" w:color="auto"/>
              <w:right w:val="single" w:sz="4" w:space="0" w:color="auto"/>
            </w:tcBorders>
            <w:noWrap/>
            <w:vAlign w:val="center"/>
            <w:hideMark/>
          </w:tcPr>
          <w:p w:rsidR="00000000" w:rsidRDefault="009C1351">
            <w:pPr>
              <w:spacing w:after="0" w:line="240" w:lineRule="auto"/>
              <w:jc w:val="center"/>
              <w:rPr>
                <w:rFonts w:ascii="Arial" w:hAnsi="Arial" w:cs="Arial"/>
                <w:noProof/>
                <w:sz w:val="18"/>
                <w:szCs w:val="18"/>
                <w:lang w:val="fr-CH"/>
              </w:rPr>
            </w:pPr>
            <w:r>
              <w:rPr>
                <w:rFonts w:ascii="Arial" w:hAnsi="Arial" w:cs="Arial"/>
                <w:noProof/>
                <w:sz w:val="18"/>
                <w:szCs w:val="18"/>
                <w:lang w:val="fr-CH"/>
              </w:rPr>
              <w:t>1</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9C1351">
            <w:pPr>
              <w:spacing w:after="0" w:line="240" w:lineRule="auto"/>
              <w:jc w:val="center"/>
              <w:rPr>
                <w:rFonts w:ascii="Arial" w:hAnsi="Arial" w:cs="Arial"/>
                <w:noProof/>
                <w:sz w:val="18"/>
                <w:szCs w:val="18"/>
                <w:lang w:val="fr-CH"/>
              </w:rPr>
            </w:pPr>
            <w:r>
              <w:rPr>
                <w:rFonts w:ascii="Arial" w:hAnsi="Arial" w:cs="Arial"/>
                <w:noProof/>
                <w:sz w:val="18"/>
                <w:szCs w:val="18"/>
                <w:lang w:val="fr-CH"/>
              </w:rPr>
              <w:t>5</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9C1351">
            <w:pPr>
              <w:spacing w:after="0" w:line="240" w:lineRule="auto"/>
              <w:jc w:val="right"/>
              <w:rPr>
                <w:rFonts w:ascii="Arial" w:hAnsi="Arial" w:cs="Arial"/>
                <w:noProof/>
                <w:sz w:val="18"/>
                <w:szCs w:val="18"/>
                <w:lang w:val="fr-CH"/>
              </w:rPr>
            </w:pPr>
            <w:r>
              <w:rPr>
                <w:rFonts w:ascii="Arial" w:hAnsi="Arial" w:cs="Arial"/>
                <w:noProof/>
                <w:sz w:val="18"/>
                <w:szCs w:val="18"/>
                <w:lang w:val="fr-CH"/>
              </w:rPr>
              <w:t>5.2</w:t>
            </w:r>
          </w:p>
        </w:tc>
        <w:tc>
          <w:tcPr>
            <w:tcW w:w="1418"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9C1351">
            <w:pPr>
              <w:spacing w:after="0" w:line="240" w:lineRule="auto"/>
              <w:jc w:val="right"/>
              <w:rPr>
                <w:rFonts w:ascii="Arial" w:hAnsi="Arial" w:cs="Arial"/>
                <w:noProof/>
                <w:sz w:val="18"/>
                <w:szCs w:val="18"/>
                <w:lang w:val="fr-CH"/>
              </w:rPr>
            </w:pPr>
            <w:r>
              <w:rPr>
                <w:rFonts w:ascii="Arial" w:hAnsi="Arial" w:cs="Arial"/>
                <w:noProof/>
                <w:sz w:val="18"/>
                <w:szCs w:val="18"/>
                <w:lang w:val="fr-CH"/>
              </w:rPr>
              <w:t>7.0</w:t>
            </w: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hideMark/>
          </w:tcPr>
          <w:p w:rsidR="00000000" w:rsidRDefault="009C1351">
            <w:pPr>
              <w:spacing w:after="0" w:line="240" w:lineRule="auto"/>
              <w:rPr>
                <w:rFonts w:ascii="Arial" w:hAnsi="Arial" w:cs="Arial"/>
                <w:noProof/>
                <w:sz w:val="18"/>
                <w:szCs w:val="18"/>
                <w:lang w:val="fr-CH"/>
              </w:rPr>
            </w:pPr>
            <w:r>
              <w:rPr>
                <w:rFonts w:ascii="Arial" w:hAnsi="Arial" w:cs="Arial"/>
                <w:noProof/>
                <w:sz w:val="18"/>
                <w:szCs w:val="18"/>
                <w:lang w:val="fr-CH"/>
              </w:rPr>
              <w:t>Rougeole-Rubéole lyophilisé</w:t>
            </w:r>
          </w:p>
        </w:tc>
        <w:tc>
          <w:tcPr>
            <w:tcW w:w="1562" w:type="dxa"/>
            <w:tcBorders>
              <w:top w:val="single" w:sz="4" w:space="0" w:color="auto"/>
              <w:left w:val="single" w:sz="4" w:space="0" w:color="auto"/>
              <w:bottom w:val="single" w:sz="4" w:space="0" w:color="auto"/>
              <w:right w:val="single" w:sz="4" w:space="0" w:color="auto"/>
            </w:tcBorders>
            <w:shd w:val="clear" w:color="auto" w:fill="FFFF99"/>
            <w:noWrap/>
            <w:hideMark/>
          </w:tcPr>
          <w:p w:rsidR="00000000" w:rsidRDefault="009C1351">
            <w:pPr>
              <w:spacing w:after="0" w:line="240" w:lineRule="auto"/>
              <w:rPr>
                <w:rFonts w:ascii="Arial" w:hAnsi="Arial" w:cs="Arial"/>
                <w:noProof/>
                <w:sz w:val="18"/>
                <w:szCs w:val="18"/>
                <w:lang w:val="fr-CH"/>
              </w:rPr>
            </w:pPr>
            <w:r>
              <w:rPr>
                <w:rFonts w:ascii="Arial" w:hAnsi="Arial" w:cs="Arial"/>
                <w:noProof/>
                <w:sz w:val="18"/>
                <w:szCs w:val="18"/>
                <w:lang w:val="fr-CH"/>
              </w:rPr>
              <w:t>MR</w:t>
            </w:r>
          </w:p>
        </w:tc>
        <w:tc>
          <w:tcPr>
            <w:tcW w:w="1734" w:type="dxa"/>
            <w:tcBorders>
              <w:top w:val="single" w:sz="4" w:space="0" w:color="auto"/>
              <w:left w:val="single" w:sz="4" w:space="0" w:color="auto"/>
              <w:bottom w:val="single" w:sz="4" w:space="0" w:color="auto"/>
              <w:right w:val="single" w:sz="4" w:space="0" w:color="auto"/>
            </w:tcBorders>
            <w:shd w:val="clear" w:color="auto" w:fill="FFFF99"/>
            <w:noWrap/>
            <w:hideMark/>
          </w:tcPr>
          <w:p w:rsidR="00000000" w:rsidRDefault="009C1351">
            <w:pPr>
              <w:spacing w:after="0" w:line="240" w:lineRule="auto"/>
              <w:rPr>
                <w:rFonts w:ascii="Arial" w:hAnsi="Arial" w:cs="Arial"/>
                <w:noProof/>
                <w:sz w:val="18"/>
                <w:szCs w:val="18"/>
                <w:lang w:val="fr-CH"/>
              </w:rPr>
            </w:pPr>
            <w:r>
              <w:rPr>
                <w:rFonts w:ascii="Arial" w:hAnsi="Arial" w:cs="Arial"/>
                <w:noProof/>
                <w:sz w:val="18"/>
                <w:szCs w:val="18"/>
                <w:lang w:val="fr-CH"/>
              </w:rPr>
              <w:t>lyophilisé</w:t>
            </w:r>
          </w:p>
        </w:tc>
        <w:tc>
          <w:tcPr>
            <w:tcW w:w="176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9C1351">
            <w:pPr>
              <w:spacing w:after="0" w:line="240" w:lineRule="auto"/>
              <w:jc w:val="center"/>
              <w:rPr>
                <w:rFonts w:ascii="Arial" w:hAnsi="Arial" w:cs="Arial"/>
                <w:noProof/>
                <w:sz w:val="18"/>
                <w:szCs w:val="18"/>
                <w:lang w:val="fr-CH"/>
              </w:rPr>
            </w:pPr>
            <w:r>
              <w:rPr>
                <w:rFonts w:ascii="Arial" w:hAnsi="Arial" w:cs="Arial"/>
                <w:noProof/>
                <w:sz w:val="18"/>
                <w:szCs w:val="18"/>
                <w:lang w:val="fr-CH"/>
              </w:rPr>
              <w:t>SC</w:t>
            </w:r>
          </w:p>
        </w:tc>
        <w:tc>
          <w:tcPr>
            <w:tcW w:w="1539" w:type="dxa"/>
            <w:tcBorders>
              <w:top w:val="single" w:sz="4" w:space="0" w:color="auto"/>
              <w:left w:val="single" w:sz="4" w:space="0" w:color="auto"/>
              <w:bottom w:val="single" w:sz="4" w:space="0" w:color="auto"/>
              <w:right w:val="single" w:sz="4" w:space="0" w:color="auto"/>
            </w:tcBorders>
            <w:noWrap/>
            <w:vAlign w:val="center"/>
            <w:hideMark/>
          </w:tcPr>
          <w:p w:rsidR="00000000" w:rsidRDefault="009C1351">
            <w:pPr>
              <w:spacing w:after="0" w:line="240" w:lineRule="auto"/>
              <w:jc w:val="center"/>
              <w:rPr>
                <w:rFonts w:ascii="Arial" w:hAnsi="Arial" w:cs="Arial"/>
                <w:noProof/>
                <w:sz w:val="18"/>
                <w:szCs w:val="18"/>
                <w:lang w:val="fr-CH"/>
              </w:rPr>
            </w:pPr>
            <w:r>
              <w:rPr>
                <w:rFonts w:ascii="Arial" w:hAnsi="Arial" w:cs="Arial"/>
                <w:noProof/>
                <w:sz w:val="18"/>
                <w:szCs w:val="18"/>
                <w:lang w:val="fr-CH"/>
              </w:rPr>
              <w:t>1</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9C1351">
            <w:pPr>
              <w:spacing w:after="0" w:line="240" w:lineRule="auto"/>
              <w:jc w:val="center"/>
              <w:rPr>
                <w:rFonts w:ascii="Arial" w:hAnsi="Arial" w:cs="Arial"/>
                <w:noProof/>
                <w:sz w:val="18"/>
                <w:szCs w:val="18"/>
                <w:lang w:val="fr-CH"/>
              </w:rPr>
            </w:pPr>
            <w:r>
              <w:rPr>
                <w:rFonts w:ascii="Arial" w:hAnsi="Arial" w:cs="Arial"/>
                <w:noProof/>
                <w:sz w:val="18"/>
                <w:szCs w:val="18"/>
                <w:lang w:val="fr-CH"/>
              </w:rPr>
              <w:t>10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9C1351">
            <w:pPr>
              <w:spacing w:after="0" w:line="240" w:lineRule="auto"/>
              <w:jc w:val="right"/>
              <w:rPr>
                <w:rFonts w:ascii="Arial" w:hAnsi="Arial" w:cs="Arial"/>
                <w:noProof/>
                <w:sz w:val="18"/>
                <w:szCs w:val="18"/>
                <w:lang w:val="fr-CH"/>
              </w:rPr>
            </w:pPr>
            <w:r>
              <w:rPr>
                <w:rFonts w:ascii="Arial" w:hAnsi="Arial" w:cs="Arial"/>
                <w:noProof/>
                <w:sz w:val="18"/>
                <w:szCs w:val="18"/>
                <w:lang w:val="fr-CH"/>
              </w:rPr>
              <w:t>2.5</w:t>
            </w:r>
          </w:p>
        </w:tc>
        <w:tc>
          <w:tcPr>
            <w:tcW w:w="1418"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9C1351">
            <w:pPr>
              <w:spacing w:after="0" w:line="240" w:lineRule="auto"/>
              <w:jc w:val="right"/>
              <w:rPr>
                <w:rFonts w:ascii="Arial" w:hAnsi="Arial" w:cs="Arial"/>
                <w:noProof/>
                <w:sz w:val="18"/>
                <w:szCs w:val="18"/>
                <w:lang w:val="fr-CH"/>
              </w:rPr>
            </w:pPr>
            <w:r>
              <w:rPr>
                <w:rFonts w:ascii="Arial" w:hAnsi="Arial" w:cs="Arial"/>
                <w:noProof/>
                <w:sz w:val="18"/>
                <w:szCs w:val="18"/>
                <w:lang w:val="fr-CH"/>
              </w:rPr>
              <w:t>4.0</w:t>
            </w: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hideMark/>
          </w:tcPr>
          <w:p w:rsidR="00000000" w:rsidRDefault="009C1351">
            <w:pPr>
              <w:spacing w:after="0" w:line="240" w:lineRule="auto"/>
              <w:rPr>
                <w:rFonts w:ascii="Arial" w:hAnsi="Arial" w:cs="Arial"/>
                <w:noProof/>
                <w:sz w:val="18"/>
                <w:szCs w:val="18"/>
                <w:lang w:val="fr-CH"/>
              </w:rPr>
            </w:pPr>
            <w:r>
              <w:rPr>
                <w:rFonts w:ascii="Arial" w:hAnsi="Arial" w:cs="Arial"/>
                <w:noProof/>
                <w:sz w:val="18"/>
                <w:szCs w:val="18"/>
                <w:lang w:val="fr-CH"/>
              </w:rPr>
              <w:t xml:space="preserve">Rougeole-Oreillons-Rubéole </w:t>
            </w:r>
            <w:r>
              <w:rPr>
                <w:rFonts w:ascii="Arial" w:hAnsi="Arial" w:cs="Arial"/>
                <w:noProof/>
                <w:sz w:val="18"/>
                <w:szCs w:val="18"/>
                <w:lang w:val="fr-CH"/>
              </w:rPr>
              <w:t>lyophilisé</w:t>
            </w:r>
          </w:p>
        </w:tc>
        <w:tc>
          <w:tcPr>
            <w:tcW w:w="1562" w:type="dxa"/>
            <w:tcBorders>
              <w:top w:val="single" w:sz="4" w:space="0" w:color="auto"/>
              <w:left w:val="single" w:sz="4" w:space="0" w:color="auto"/>
              <w:bottom w:val="single" w:sz="4" w:space="0" w:color="auto"/>
              <w:right w:val="single" w:sz="4" w:space="0" w:color="auto"/>
            </w:tcBorders>
            <w:shd w:val="clear" w:color="auto" w:fill="FFFF99"/>
            <w:noWrap/>
            <w:hideMark/>
          </w:tcPr>
          <w:p w:rsidR="00000000" w:rsidRDefault="009C1351">
            <w:pPr>
              <w:spacing w:after="0" w:line="240" w:lineRule="auto"/>
              <w:rPr>
                <w:rFonts w:ascii="Arial" w:hAnsi="Arial" w:cs="Arial"/>
                <w:noProof/>
                <w:sz w:val="18"/>
                <w:szCs w:val="18"/>
                <w:lang w:val="fr-CH"/>
              </w:rPr>
            </w:pPr>
            <w:r>
              <w:rPr>
                <w:rFonts w:ascii="Arial" w:hAnsi="Arial" w:cs="Arial"/>
                <w:noProof/>
                <w:sz w:val="18"/>
                <w:szCs w:val="18"/>
                <w:lang w:val="fr-CH"/>
              </w:rPr>
              <w:t>MMR</w:t>
            </w:r>
          </w:p>
        </w:tc>
        <w:tc>
          <w:tcPr>
            <w:tcW w:w="1734" w:type="dxa"/>
            <w:tcBorders>
              <w:top w:val="single" w:sz="4" w:space="0" w:color="auto"/>
              <w:left w:val="single" w:sz="4" w:space="0" w:color="auto"/>
              <w:bottom w:val="single" w:sz="4" w:space="0" w:color="auto"/>
              <w:right w:val="single" w:sz="4" w:space="0" w:color="auto"/>
            </w:tcBorders>
            <w:shd w:val="clear" w:color="auto" w:fill="FFFF99"/>
            <w:noWrap/>
            <w:hideMark/>
          </w:tcPr>
          <w:p w:rsidR="00000000" w:rsidRDefault="009C1351">
            <w:pPr>
              <w:spacing w:after="0" w:line="240" w:lineRule="auto"/>
              <w:rPr>
                <w:rFonts w:ascii="Arial" w:hAnsi="Arial" w:cs="Arial"/>
                <w:noProof/>
                <w:sz w:val="18"/>
                <w:szCs w:val="18"/>
                <w:lang w:val="fr-CH"/>
              </w:rPr>
            </w:pPr>
            <w:r>
              <w:rPr>
                <w:rFonts w:ascii="Arial" w:hAnsi="Arial" w:cs="Arial"/>
                <w:noProof/>
                <w:sz w:val="18"/>
                <w:szCs w:val="18"/>
                <w:lang w:val="fr-CH"/>
              </w:rPr>
              <w:t>lyophilisé</w:t>
            </w:r>
          </w:p>
        </w:tc>
        <w:tc>
          <w:tcPr>
            <w:tcW w:w="176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9C1351">
            <w:pPr>
              <w:spacing w:after="0" w:line="240" w:lineRule="auto"/>
              <w:jc w:val="center"/>
              <w:rPr>
                <w:rFonts w:ascii="Arial" w:hAnsi="Arial" w:cs="Arial"/>
                <w:noProof/>
                <w:sz w:val="18"/>
                <w:szCs w:val="18"/>
                <w:lang w:val="fr-CH"/>
              </w:rPr>
            </w:pPr>
            <w:r>
              <w:rPr>
                <w:rFonts w:ascii="Arial" w:hAnsi="Arial" w:cs="Arial"/>
                <w:noProof/>
                <w:sz w:val="18"/>
                <w:szCs w:val="18"/>
                <w:lang w:val="fr-CH"/>
              </w:rPr>
              <w:t>SC</w:t>
            </w:r>
          </w:p>
        </w:tc>
        <w:tc>
          <w:tcPr>
            <w:tcW w:w="1539" w:type="dxa"/>
            <w:tcBorders>
              <w:top w:val="single" w:sz="4" w:space="0" w:color="auto"/>
              <w:left w:val="single" w:sz="4" w:space="0" w:color="auto"/>
              <w:bottom w:val="single" w:sz="4" w:space="0" w:color="auto"/>
              <w:right w:val="single" w:sz="4" w:space="0" w:color="auto"/>
            </w:tcBorders>
            <w:noWrap/>
            <w:vAlign w:val="center"/>
            <w:hideMark/>
          </w:tcPr>
          <w:p w:rsidR="00000000" w:rsidRDefault="009C1351">
            <w:pPr>
              <w:spacing w:after="0" w:line="240" w:lineRule="auto"/>
              <w:jc w:val="center"/>
              <w:rPr>
                <w:rFonts w:ascii="Arial" w:hAnsi="Arial" w:cs="Arial"/>
                <w:noProof/>
                <w:sz w:val="18"/>
                <w:szCs w:val="18"/>
                <w:lang w:val="fr-CH"/>
              </w:rPr>
            </w:pPr>
            <w:r>
              <w:rPr>
                <w:rFonts w:ascii="Arial" w:hAnsi="Arial" w:cs="Arial"/>
                <w:noProof/>
                <w:sz w:val="18"/>
                <w:szCs w:val="18"/>
                <w:lang w:val="fr-CH"/>
              </w:rPr>
              <w:t>1</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9C1351">
            <w:pPr>
              <w:spacing w:after="0" w:line="240" w:lineRule="auto"/>
              <w:jc w:val="center"/>
              <w:rPr>
                <w:rFonts w:ascii="Arial" w:hAnsi="Arial" w:cs="Arial"/>
                <w:noProof/>
                <w:sz w:val="18"/>
                <w:szCs w:val="18"/>
                <w:lang w:val="fr-CH"/>
              </w:rPr>
            </w:pPr>
            <w:r>
              <w:rPr>
                <w:rFonts w:ascii="Arial" w:hAnsi="Arial" w:cs="Arial"/>
                <w:noProof/>
                <w:sz w:val="18"/>
                <w:szCs w:val="18"/>
                <w:lang w:val="fr-CH"/>
              </w:rPr>
              <w:t>1</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9C1351">
            <w:pPr>
              <w:spacing w:after="0" w:line="240" w:lineRule="auto"/>
              <w:jc w:val="right"/>
              <w:rPr>
                <w:rFonts w:ascii="Arial" w:hAnsi="Arial" w:cs="Arial"/>
                <w:noProof/>
                <w:sz w:val="18"/>
                <w:szCs w:val="18"/>
                <w:lang w:val="fr-CH"/>
              </w:rPr>
            </w:pPr>
            <w:r>
              <w:rPr>
                <w:rFonts w:ascii="Arial" w:hAnsi="Arial" w:cs="Arial"/>
                <w:noProof/>
                <w:sz w:val="18"/>
                <w:szCs w:val="18"/>
                <w:lang w:val="fr-CH"/>
              </w:rPr>
              <w:t>26.1</w:t>
            </w:r>
          </w:p>
        </w:tc>
        <w:tc>
          <w:tcPr>
            <w:tcW w:w="1418"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9C1351">
            <w:pPr>
              <w:spacing w:after="0" w:line="240" w:lineRule="auto"/>
              <w:jc w:val="right"/>
              <w:rPr>
                <w:rFonts w:ascii="Arial" w:hAnsi="Arial" w:cs="Arial"/>
                <w:noProof/>
                <w:sz w:val="18"/>
                <w:szCs w:val="18"/>
                <w:lang w:val="fr-CH"/>
              </w:rPr>
            </w:pPr>
            <w:r>
              <w:rPr>
                <w:rFonts w:ascii="Arial" w:hAnsi="Arial" w:cs="Arial"/>
                <w:noProof/>
                <w:sz w:val="18"/>
                <w:szCs w:val="18"/>
                <w:lang w:val="fr-CH"/>
              </w:rPr>
              <w:t>26.1</w:t>
            </w: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hideMark/>
          </w:tcPr>
          <w:p w:rsidR="00000000" w:rsidRDefault="009C1351">
            <w:pPr>
              <w:spacing w:after="0" w:line="240" w:lineRule="auto"/>
              <w:rPr>
                <w:rFonts w:ascii="Arial" w:hAnsi="Arial" w:cs="Arial"/>
                <w:noProof/>
                <w:sz w:val="18"/>
                <w:szCs w:val="18"/>
                <w:lang w:val="fr-CH"/>
              </w:rPr>
            </w:pPr>
            <w:r>
              <w:rPr>
                <w:rFonts w:ascii="Arial" w:hAnsi="Arial" w:cs="Arial"/>
                <w:noProof/>
                <w:sz w:val="18"/>
                <w:szCs w:val="18"/>
                <w:lang w:val="fr-CH"/>
              </w:rPr>
              <w:t>Rougeole-Oreillons-Rubéole lyophilisé</w:t>
            </w:r>
          </w:p>
        </w:tc>
        <w:tc>
          <w:tcPr>
            <w:tcW w:w="1562" w:type="dxa"/>
            <w:tcBorders>
              <w:top w:val="single" w:sz="4" w:space="0" w:color="auto"/>
              <w:left w:val="single" w:sz="4" w:space="0" w:color="auto"/>
              <w:bottom w:val="single" w:sz="4" w:space="0" w:color="auto"/>
              <w:right w:val="single" w:sz="4" w:space="0" w:color="auto"/>
            </w:tcBorders>
            <w:shd w:val="clear" w:color="auto" w:fill="FFFF99"/>
            <w:noWrap/>
            <w:hideMark/>
          </w:tcPr>
          <w:p w:rsidR="00000000" w:rsidRDefault="009C1351">
            <w:pPr>
              <w:spacing w:after="0" w:line="240" w:lineRule="auto"/>
              <w:rPr>
                <w:rFonts w:ascii="Arial" w:hAnsi="Arial" w:cs="Arial"/>
                <w:noProof/>
                <w:sz w:val="18"/>
                <w:szCs w:val="18"/>
                <w:lang w:val="fr-CH"/>
              </w:rPr>
            </w:pPr>
            <w:r>
              <w:rPr>
                <w:rFonts w:ascii="Arial" w:hAnsi="Arial" w:cs="Arial"/>
                <w:noProof/>
                <w:sz w:val="18"/>
                <w:szCs w:val="18"/>
                <w:lang w:val="fr-CH"/>
              </w:rPr>
              <w:t>MMR</w:t>
            </w:r>
          </w:p>
        </w:tc>
        <w:tc>
          <w:tcPr>
            <w:tcW w:w="1734" w:type="dxa"/>
            <w:tcBorders>
              <w:top w:val="single" w:sz="4" w:space="0" w:color="auto"/>
              <w:left w:val="single" w:sz="4" w:space="0" w:color="auto"/>
              <w:bottom w:val="single" w:sz="4" w:space="0" w:color="auto"/>
              <w:right w:val="single" w:sz="4" w:space="0" w:color="auto"/>
            </w:tcBorders>
            <w:shd w:val="clear" w:color="auto" w:fill="FFFF99"/>
            <w:noWrap/>
            <w:hideMark/>
          </w:tcPr>
          <w:p w:rsidR="00000000" w:rsidRDefault="009C1351">
            <w:pPr>
              <w:spacing w:after="0" w:line="240" w:lineRule="auto"/>
              <w:rPr>
                <w:rFonts w:ascii="Arial" w:hAnsi="Arial" w:cs="Arial"/>
                <w:noProof/>
                <w:sz w:val="18"/>
                <w:szCs w:val="18"/>
                <w:lang w:val="fr-CH"/>
              </w:rPr>
            </w:pPr>
            <w:r>
              <w:rPr>
                <w:rFonts w:ascii="Arial" w:hAnsi="Arial" w:cs="Arial"/>
                <w:noProof/>
                <w:sz w:val="18"/>
                <w:szCs w:val="18"/>
                <w:lang w:val="fr-CH"/>
              </w:rPr>
              <w:t>lyophilisé</w:t>
            </w:r>
          </w:p>
        </w:tc>
        <w:tc>
          <w:tcPr>
            <w:tcW w:w="176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9C1351">
            <w:pPr>
              <w:spacing w:after="0" w:line="240" w:lineRule="auto"/>
              <w:jc w:val="center"/>
              <w:rPr>
                <w:rFonts w:ascii="Arial" w:hAnsi="Arial" w:cs="Arial"/>
                <w:noProof/>
                <w:sz w:val="18"/>
                <w:szCs w:val="18"/>
                <w:lang w:val="fr-CH"/>
              </w:rPr>
            </w:pPr>
            <w:r>
              <w:rPr>
                <w:rFonts w:ascii="Arial" w:hAnsi="Arial" w:cs="Arial"/>
                <w:noProof/>
                <w:sz w:val="18"/>
                <w:szCs w:val="18"/>
                <w:lang w:val="fr-CH"/>
              </w:rPr>
              <w:t>SC</w:t>
            </w:r>
          </w:p>
        </w:tc>
        <w:tc>
          <w:tcPr>
            <w:tcW w:w="1539" w:type="dxa"/>
            <w:tcBorders>
              <w:top w:val="single" w:sz="4" w:space="0" w:color="auto"/>
              <w:left w:val="single" w:sz="4" w:space="0" w:color="auto"/>
              <w:bottom w:val="single" w:sz="4" w:space="0" w:color="auto"/>
              <w:right w:val="single" w:sz="4" w:space="0" w:color="auto"/>
            </w:tcBorders>
            <w:noWrap/>
            <w:vAlign w:val="center"/>
            <w:hideMark/>
          </w:tcPr>
          <w:p w:rsidR="00000000" w:rsidRDefault="009C1351">
            <w:pPr>
              <w:spacing w:after="0" w:line="240" w:lineRule="auto"/>
              <w:jc w:val="center"/>
              <w:rPr>
                <w:rFonts w:ascii="Arial" w:hAnsi="Arial" w:cs="Arial"/>
                <w:noProof/>
                <w:sz w:val="18"/>
                <w:szCs w:val="18"/>
                <w:lang w:val="fr-CH"/>
              </w:rPr>
            </w:pPr>
            <w:r>
              <w:rPr>
                <w:rFonts w:ascii="Arial" w:hAnsi="Arial" w:cs="Arial"/>
                <w:noProof/>
                <w:sz w:val="18"/>
                <w:szCs w:val="18"/>
                <w:lang w:val="fr-CH"/>
              </w:rPr>
              <w:t>1</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9C1351">
            <w:pPr>
              <w:spacing w:after="0" w:line="240" w:lineRule="auto"/>
              <w:jc w:val="center"/>
              <w:rPr>
                <w:rFonts w:ascii="Arial" w:hAnsi="Arial" w:cs="Arial"/>
                <w:noProof/>
                <w:sz w:val="18"/>
                <w:szCs w:val="18"/>
                <w:lang w:val="fr-CH"/>
              </w:rPr>
            </w:pPr>
            <w:r>
              <w:rPr>
                <w:rFonts w:ascii="Arial" w:hAnsi="Arial" w:cs="Arial"/>
                <w:noProof/>
                <w:sz w:val="18"/>
                <w:szCs w:val="18"/>
                <w:lang w:val="fr-CH"/>
              </w:rPr>
              <w:t>2</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9C1351">
            <w:pPr>
              <w:spacing w:after="0" w:line="240" w:lineRule="auto"/>
              <w:jc w:val="right"/>
              <w:rPr>
                <w:rFonts w:ascii="Arial" w:hAnsi="Arial" w:cs="Arial"/>
                <w:noProof/>
                <w:sz w:val="18"/>
                <w:szCs w:val="18"/>
                <w:lang w:val="fr-CH"/>
              </w:rPr>
            </w:pPr>
            <w:r>
              <w:rPr>
                <w:rFonts w:ascii="Arial" w:hAnsi="Arial" w:cs="Arial"/>
                <w:noProof/>
                <w:sz w:val="18"/>
                <w:szCs w:val="18"/>
                <w:lang w:val="fr-CH"/>
              </w:rPr>
              <w:t>13.1</w:t>
            </w:r>
          </w:p>
        </w:tc>
        <w:tc>
          <w:tcPr>
            <w:tcW w:w="1418"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9C1351">
            <w:pPr>
              <w:spacing w:after="0" w:line="240" w:lineRule="auto"/>
              <w:jc w:val="right"/>
              <w:rPr>
                <w:rFonts w:ascii="Arial" w:hAnsi="Arial" w:cs="Arial"/>
                <w:noProof/>
                <w:sz w:val="18"/>
                <w:szCs w:val="18"/>
                <w:lang w:val="fr-CH"/>
              </w:rPr>
            </w:pPr>
            <w:r>
              <w:rPr>
                <w:rFonts w:ascii="Arial" w:hAnsi="Arial" w:cs="Arial"/>
                <w:noProof/>
                <w:sz w:val="18"/>
                <w:szCs w:val="18"/>
                <w:lang w:val="fr-CH"/>
              </w:rPr>
              <w:t>13.1</w:t>
            </w: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hideMark/>
          </w:tcPr>
          <w:p w:rsidR="00000000" w:rsidRDefault="009C1351">
            <w:pPr>
              <w:spacing w:after="0" w:line="240" w:lineRule="auto"/>
              <w:rPr>
                <w:rFonts w:ascii="Arial" w:hAnsi="Arial" w:cs="Arial"/>
                <w:noProof/>
                <w:sz w:val="18"/>
                <w:szCs w:val="18"/>
                <w:lang w:val="fr-CH"/>
              </w:rPr>
            </w:pPr>
            <w:r>
              <w:rPr>
                <w:rFonts w:ascii="Arial" w:hAnsi="Arial" w:cs="Arial"/>
                <w:noProof/>
                <w:sz w:val="18"/>
                <w:szCs w:val="18"/>
                <w:lang w:val="fr-CH"/>
              </w:rPr>
              <w:t>Rougeole-Oreillons-Rubéole lyophilisé</w:t>
            </w:r>
          </w:p>
        </w:tc>
        <w:tc>
          <w:tcPr>
            <w:tcW w:w="1562" w:type="dxa"/>
            <w:tcBorders>
              <w:top w:val="single" w:sz="4" w:space="0" w:color="auto"/>
              <w:left w:val="single" w:sz="4" w:space="0" w:color="auto"/>
              <w:bottom w:val="single" w:sz="4" w:space="0" w:color="auto"/>
              <w:right w:val="single" w:sz="4" w:space="0" w:color="auto"/>
            </w:tcBorders>
            <w:shd w:val="clear" w:color="auto" w:fill="FFFF99"/>
            <w:noWrap/>
            <w:hideMark/>
          </w:tcPr>
          <w:p w:rsidR="00000000" w:rsidRDefault="009C1351">
            <w:pPr>
              <w:spacing w:after="0" w:line="240" w:lineRule="auto"/>
              <w:rPr>
                <w:rFonts w:ascii="Arial" w:hAnsi="Arial" w:cs="Arial"/>
                <w:noProof/>
                <w:sz w:val="18"/>
                <w:szCs w:val="18"/>
                <w:lang w:val="fr-CH"/>
              </w:rPr>
            </w:pPr>
            <w:r>
              <w:rPr>
                <w:rFonts w:ascii="Arial" w:hAnsi="Arial" w:cs="Arial"/>
                <w:noProof/>
                <w:sz w:val="18"/>
                <w:szCs w:val="18"/>
                <w:lang w:val="fr-CH"/>
              </w:rPr>
              <w:t>MMR</w:t>
            </w:r>
          </w:p>
        </w:tc>
        <w:tc>
          <w:tcPr>
            <w:tcW w:w="1734" w:type="dxa"/>
            <w:tcBorders>
              <w:top w:val="single" w:sz="4" w:space="0" w:color="auto"/>
              <w:left w:val="single" w:sz="4" w:space="0" w:color="auto"/>
              <w:bottom w:val="single" w:sz="4" w:space="0" w:color="auto"/>
              <w:right w:val="single" w:sz="4" w:space="0" w:color="auto"/>
            </w:tcBorders>
            <w:shd w:val="clear" w:color="auto" w:fill="FFFF99"/>
            <w:noWrap/>
            <w:hideMark/>
          </w:tcPr>
          <w:p w:rsidR="00000000" w:rsidRDefault="009C1351">
            <w:pPr>
              <w:spacing w:after="0" w:line="240" w:lineRule="auto"/>
              <w:rPr>
                <w:rFonts w:ascii="Arial" w:hAnsi="Arial" w:cs="Arial"/>
                <w:noProof/>
                <w:sz w:val="18"/>
                <w:szCs w:val="18"/>
                <w:lang w:val="fr-CH"/>
              </w:rPr>
            </w:pPr>
            <w:r>
              <w:rPr>
                <w:rFonts w:ascii="Arial" w:hAnsi="Arial" w:cs="Arial"/>
                <w:noProof/>
                <w:sz w:val="18"/>
                <w:szCs w:val="18"/>
                <w:lang w:val="fr-CH"/>
              </w:rPr>
              <w:t>lyophilisé</w:t>
            </w:r>
          </w:p>
        </w:tc>
        <w:tc>
          <w:tcPr>
            <w:tcW w:w="176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9C1351">
            <w:pPr>
              <w:spacing w:after="0" w:line="240" w:lineRule="auto"/>
              <w:jc w:val="center"/>
              <w:rPr>
                <w:rFonts w:ascii="Arial" w:hAnsi="Arial" w:cs="Arial"/>
                <w:noProof/>
                <w:sz w:val="18"/>
                <w:szCs w:val="18"/>
                <w:lang w:val="fr-CH"/>
              </w:rPr>
            </w:pPr>
            <w:r>
              <w:rPr>
                <w:rFonts w:ascii="Arial" w:hAnsi="Arial" w:cs="Arial"/>
                <w:noProof/>
                <w:sz w:val="18"/>
                <w:szCs w:val="18"/>
                <w:lang w:val="fr-CH"/>
              </w:rPr>
              <w:t>SC</w:t>
            </w:r>
          </w:p>
        </w:tc>
        <w:tc>
          <w:tcPr>
            <w:tcW w:w="1539" w:type="dxa"/>
            <w:tcBorders>
              <w:top w:val="single" w:sz="4" w:space="0" w:color="auto"/>
              <w:left w:val="single" w:sz="4" w:space="0" w:color="auto"/>
              <w:bottom w:val="single" w:sz="4" w:space="0" w:color="auto"/>
              <w:right w:val="single" w:sz="4" w:space="0" w:color="auto"/>
            </w:tcBorders>
            <w:noWrap/>
            <w:vAlign w:val="center"/>
            <w:hideMark/>
          </w:tcPr>
          <w:p w:rsidR="00000000" w:rsidRDefault="009C1351">
            <w:pPr>
              <w:spacing w:after="0" w:line="240" w:lineRule="auto"/>
              <w:jc w:val="center"/>
              <w:rPr>
                <w:rFonts w:ascii="Arial" w:hAnsi="Arial" w:cs="Arial"/>
                <w:noProof/>
                <w:sz w:val="18"/>
                <w:szCs w:val="18"/>
                <w:lang w:val="fr-CH"/>
              </w:rPr>
            </w:pPr>
            <w:r>
              <w:rPr>
                <w:rFonts w:ascii="Arial" w:hAnsi="Arial" w:cs="Arial"/>
                <w:noProof/>
                <w:sz w:val="18"/>
                <w:szCs w:val="18"/>
                <w:lang w:val="fr-CH"/>
              </w:rPr>
              <w:t>1</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9C1351">
            <w:pPr>
              <w:spacing w:after="0" w:line="240" w:lineRule="auto"/>
              <w:jc w:val="center"/>
              <w:rPr>
                <w:rFonts w:ascii="Arial" w:hAnsi="Arial" w:cs="Arial"/>
                <w:noProof/>
                <w:sz w:val="18"/>
                <w:szCs w:val="18"/>
                <w:lang w:val="fr-CH"/>
              </w:rPr>
            </w:pPr>
            <w:r>
              <w:rPr>
                <w:rFonts w:ascii="Arial" w:hAnsi="Arial" w:cs="Arial"/>
                <w:noProof/>
                <w:sz w:val="18"/>
                <w:szCs w:val="18"/>
                <w:lang w:val="fr-CH"/>
              </w:rPr>
              <w:t>5</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9C1351">
            <w:pPr>
              <w:spacing w:after="0" w:line="240" w:lineRule="auto"/>
              <w:jc w:val="right"/>
              <w:rPr>
                <w:rFonts w:ascii="Arial" w:hAnsi="Arial" w:cs="Arial"/>
                <w:noProof/>
                <w:sz w:val="18"/>
                <w:szCs w:val="18"/>
                <w:lang w:val="fr-CH"/>
              </w:rPr>
            </w:pPr>
            <w:r>
              <w:rPr>
                <w:rFonts w:ascii="Arial" w:hAnsi="Arial" w:cs="Arial"/>
                <w:noProof/>
                <w:sz w:val="18"/>
                <w:szCs w:val="18"/>
                <w:lang w:val="fr-CH"/>
              </w:rPr>
              <w:t>5.2</w:t>
            </w:r>
          </w:p>
        </w:tc>
        <w:tc>
          <w:tcPr>
            <w:tcW w:w="1418"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9C1351">
            <w:pPr>
              <w:spacing w:after="0" w:line="240" w:lineRule="auto"/>
              <w:jc w:val="right"/>
              <w:rPr>
                <w:rFonts w:ascii="Arial" w:hAnsi="Arial" w:cs="Arial"/>
                <w:noProof/>
                <w:sz w:val="18"/>
                <w:szCs w:val="18"/>
                <w:lang w:val="fr-CH"/>
              </w:rPr>
            </w:pPr>
            <w:r>
              <w:rPr>
                <w:rFonts w:ascii="Arial" w:hAnsi="Arial" w:cs="Arial"/>
                <w:noProof/>
                <w:sz w:val="18"/>
                <w:szCs w:val="18"/>
                <w:lang w:val="fr-CH"/>
              </w:rPr>
              <w:t>7.0</w:t>
            </w: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hideMark/>
          </w:tcPr>
          <w:p w:rsidR="00000000" w:rsidRDefault="009C1351">
            <w:pPr>
              <w:spacing w:after="0" w:line="240" w:lineRule="auto"/>
              <w:rPr>
                <w:rFonts w:ascii="Arial" w:hAnsi="Arial" w:cs="Arial"/>
                <w:noProof/>
                <w:sz w:val="18"/>
                <w:szCs w:val="18"/>
                <w:lang w:val="fr-CH"/>
              </w:rPr>
            </w:pPr>
            <w:r>
              <w:rPr>
                <w:rFonts w:ascii="Arial" w:hAnsi="Arial" w:cs="Arial"/>
                <w:noProof/>
                <w:sz w:val="18"/>
                <w:szCs w:val="18"/>
                <w:lang w:val="fr-CH"/>
              </w:rPr>
              <w:t>Rougeole-Oreillons-Rubéole lyophilisé</w:t>
            </w:r>
          </w:p>
        </w:tc>
        <w:tc>
          <w:tcPr>
            <w:tcW w:w="1562" w:type="dxa"/>
            <w:tcBorders>
              <w:top w:val="single" w:sz="4" w:space="0" w:color="auto"/>
              <w:left w:val="single" w:sz="4" w:space="0" w:color="auto"/>
              <w:bottom w:val="single" w:sz="4" w:space="0" w:color="auto"/>
              <w:right w:val="single" w:sz="4" w:space="0" w:color="auto"/>
            </w:tcBorders>
            <w:shd w:val="clear" w:color="auto" w:fill="FFFF99"/>
            <w:noWrap/>
            <w:hideMark/>
          </w:tcPr>
          <w:p w:rsidR="00000000" w:rsidRDefault="009C1351">
            <w:pPr>
              <w:spacing w:after="0" w:line="240" w:lineRule="auto"/>
              <w:rPr>
                <w:rFonts w:ascii="Arial" w:hAnsi="Arial" w:cs="Arial"/>
                <w:noProof/>
                <w:sz w:val="18"/>
                <w:szCs w:val="18"/>
                <w:lang w:val="fr-CH"/>
              </w:rPr>
            </w:pPr>
            <w:r>
              <w:rPr>
                <w:rFonts w:ascii="Arial" w:hAnsi="Arial" w:cs="Arial"/>
                <w:noProof/>
                <w:sz w:val="18"/>
                <w:szCs w:val="18"/>
                <w:lang w:val="fr-CH"/>
              </w:rPr>
              <w:t>MMR</w:t>
            </w:r>
          </w:p>
        </w:tc>
        <w:tc>
          <w:tcPr>
            <w:tcW w:w="1734" w:type="dxa"/>
            <w:tcBorders>
              <w:top w:val="single" w:sz="4" w:space="0" w:color="auto"/>
              <w:left w:val="single" w:sz="4" w:space="0" w:color="auto"/>
              <w:bottom w:val="single" w:sz="4" w:space="0" w:color="auto"/>
              <w:right w:val="single" w:sz="4" w:space="0" w:color="auto"/>
            </w:tcBorders>
            <w:shd w:val="clear" w:color="auto" w:fill="FFFF99"/>
            <w:noWrap/>
            <w:hideMark/>
          </w:tcPr>
          <w:p w:rsidR="00000000" w:rsidRDefault="009C1351">
            <w:pPr>
              <w:spacing w:after="0" w:line="240" w:lineRule="auto"/>
              <w:rPr>
                <w:rFonts w:ascii="Arial" w:hAnsi="Arial" w:cs="Arial"/>
                <w:noProof/>
                <w:sz w:val="18"/>
                <w:szCs w:val="18"/>
                <w:lang w:val="fr-CH"/>
              </w:rPr>
            </w:pPr>
            <w:r>
              <w:rPr>
                <w:rFonts w:ascii="Arial" w:hAnsi="Arial" w:cs="Arial"/>
                <w:noProof/>
                <w:sz w:val="18"/>
                <w:szCs w:val="18"/>
                <w:lang w:val="fr-CH"/>
              </w:rPr>
              <w:t>lyophilisé</w:t>
            </w:r>
          </w:p>
        </w:tc>
        <w:tc>
          <w:tcPr>
            <w:tcW w:w="176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9C1351">
            <w:pPr>
              <w:spacing w:after="0" w:line="240" w:lineRule="auto"/>
              <w:jc w:val="center"/>
              <w:rPr>
                <w:rFonts w:ascii="Arial" w:hAnsi="Arial" w:cs="Arial"/>
                <w:noProof/>
                <w:sz w:val="18"/>
                <w:szCs w:val="18"/>
                <w:lang w:val="fr-CH"/>
              </w:rPr>
            </w:pPr>
            <w:r>
              <w:rPr>
                <w:rFonts w:ascii="Arial" w:hAnsi="Arial" w:cs="Arial"/>
                <w:noProof/>
                <w:sz w:val="18"/>
                <w:szCs w:val="18"/>
                <w:lang w:val="fr-CH"/>
              </w:rPr>
              <w:t>SC</w:t>
            </w:r>
          </w:p>
        </w:tc>
        <w:tc>
          <w:tcPr>
            <w:tcW w:w="1539" w:type="dxa"/>
            <w:tcBorders>
              <w:top w:val="single" w:sz="4" w:space="0" w:color="auto"/>
              <w:left w:val="single" w:sz="4" w:space="0" w:color="auto"/>
              <w:bottom w:val="single" w:sz="4" w:space="0" w:color="auto"/>
              <w:right w:val="single" w:sz="4" w:space="0" w:color="auto"/>
            </w:tcBorders>
            <w:noWrap/>
            <w:vAlign w:val="center"/>
            <w:hideMark/>
          </w:tcPr>
          <w:p w:rsidR="00000000" w:rsidRDefault="009C1351">
            <w:pPr>
              <w:spacing w:after="0" w:line="240" w:lineRule="auto"/>
              <w:jc w:val="center"/>
              <w:rPr>
                <w:rFonts w:ascii="Arial" w:hAnsi="Arial" w:cs="Arial"/>
                <w:noProof/>
                <w:sz w:val="18"/>
                <w:szCs w:val="18"/>
                <w:lang w:val="fr-CH"/>
              </w:rPr>
            </w:pPr>
            <w:r>
              <w:rPr>
                <w:rFonts w:ascii="Arial" w:hAnsi="Arial" w:cs="Arial"/>
                <w:noProof/>
                <w:sz w:val="18"/>
                <w:szCs w:val="18"/>
                <w:lang w:val="fr-CH"/>
              </w:rPr>
              <w:t>1</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9C1351">
            <w:pPr>
              <w:spacing w:after="0" w:line="240" w:lineRule="auto"/>
              <w:jc w:val="center"/>
              <w:rPr>
                <w:rFonts w:ascii="Arial" w:hAnsi="Arial" w:cs="Arial"/>
                <w:noProof/>
                <w:sz w:val="18"/>
                <w:szCs w:val="18"/>
                <w:lang w:val="fr-CH"/>
              </w:rPr>
            </w:pPr>
            <w:r>
              <w:rPr>
                <w:rFonts w:ascii="Arial" w:hAnsi="Arial" w:cs="Arial"/>
                <w:noProof/>
                <w:sz w:val="18"/>
                <w:szCs w:val="18"/>
                <w:lang w:val="fr-CH"/>
              </w:rPr>
              <w:t>10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9C1351">
            <w:pPr>
              <w:spacing w:after="0" w:line="240" w:lineRule="auto"/>
              <w:jc w:val="right"/>
              <w:rPr>
                <w:rFonts w:ascii="Arial" w:hAnsi="Arial" w:cs="Arial"/>
                <w:noProof/>
                <w:sz w:val="18"/>
                <w:szCs w:val="18"/>
                <w:lang w:val="fr-CH"/>
              </w:rPr>
            </w:pPr>
            <w:r>
              <w:rPr>
                <w:rFonts w:ascii="Arial" w:hAnsi="Arial" w:cs="Arial"/>
                <w:noProof/>
                <w:sz w:val="18"/>
                <w:szCs w:val="18"/>
                <w:lang w:val="fr-CH"/>
              </w:rPr>
              <w:t>3.0</w:t>
            </w:r>
          </w:p>
        </w:tc>
        <w:tc>
          <w:tcPr>
            <w:tcW w:w="1418"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9C1351">
            <w:pPr>
              <w:spacing w:after="0" w:line="240" w:lineRule="auto"/>
              <w:jc w:val="right"/>
              <w:rPr>
                <w:rFonts w:ascii="Arial" w:hAnsi="Arial" w:cs="Arial"/>
                <w:noProof/>
                <w:sz w:val="18"/>
                <w:szCs w:val="18"/>
                <w:lang w:val="fr-CH"/>
              </w:rPr>
            </w:pPr>
            <w:r>
              <w:rPr>
                <w:rFonts w:ascii="Arial" w:hAnsi="Arial" w:cs="Arial"/>
                <w:noProof/>
                <w:sz w:val="18"/>
                <w:szCs w:val="18"/>
                <w:lang w:val="fr-CH"/>
              </w:rPr>
              <w:t>4.0</w:t>
            </w: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hideMark/>
          </w:tcPr>
          <w:p w:rsidR="00000000" w:rsidRDefault="009C1351">
            <w:pPr>
              <w:spacing w:after="0" w:line="240" w:lineRule="auto"/>
              <w:rPr>
                <w:rFonts w:ascii="Arial" w:hAnsi="Arial" w:cs="Arial"/>
                <w:noProof/>
                <w:sz w:val="18"/>
                <w:szCs w:val="18"/>
                <w:lang w:val="fr-CH"/>
              </w:rPr>
            </w:pPr>
            <w:r>
              <w:rPr>
                <w:rFonts w:ascii="Arial" w:hAnsi="Arial" w:cs="Arial"/>
                <w:noProof/>
                <w:sz w:val="18"/>
                <w:szCs w:val="18"/>
                <w:lang w:val="fr-CH"/>
              </w:rPr>
              <w:t>Polio</w:t>
            </w:r>
          </w:p>
        </w:tc>
        <w:tc>
          <w:tcPr>
            <w:tcW w:w="1562" w:type="dxa"/>
            <w:tcBorders>
              <w:top w:val="single" w:sz="4" w:space="0" w:color="auto"/>
              <w:left w:val="single" w:sz="4" w:space="0" w:color="auto"/>
              <w:bottom w:val="single" w:sz="4" w:space="0" w:color="auto"/>
              <w:right w:val="single" w:sz="4" w:space="0" w:color="auto"/>
            </w:tcBorders>
            <w:shd w:val="clear" w:color="auto" w:fill="FFFF99"/>
            <w:noWrap/>
            <w:hideMark/>
          </w:tcPr>
          <w:p w:rsidR="00000000" w:rsidRDefault="009C1351">
            <w:pPr>
              <w:spacing w:after="0" w:line="240" w:lineRule="auto"/>
              <w:rPr>
                <w:rFonts w:ascii="Arial" w:hAnsi="Arial" w:cs="Arial"/>
                <w:noProof/>
                <w:sz w:val="18"/>
                <w:szCs w:val="18"/>
                <w:lang w:val="fr-CH"/>
              </w:rPr>
            </w:pPr>
            <w:r>
              <w:rPr>
                <w:rFonts w:ascii="Arial" w:hAnsi="Arial" w:cs="Arial"/>
                <w:noProof/>
                <w:sz w:val="18"/>
                <w:szCs w:val="18"/>
                <w:lang w:val="fr-CH"/>
              </w:rPr>
              <w:t>OPV</w:t>
            </w:r>
          </w:p>
        </w:tc>
        <w:tc>
          <w:tcPr>
            <w:tcW w:w="1734" w:type="dxa"/>
            <w:tcBorders>
              <w:top w:val="single" w:sz="4" w:space="0" w:color="auto"/>
              <w:left w:val="single" w:sz="4" w:space="0" w:color="auto"/>
              <w:bottom w:val="single" w:sz="4" w:space="0" w:color="auto"/>
              <w:right w:val="single" w:sz="4" w:space="0" w:color="auto"/>
            </w:tcBorders>
            <w:shd w:val="clear" w:color="auto" w:fill="FFFF99"/>
            <w:noWrap/>
            <w:hideMark/>
          </w:tcPr>
          <w:p w:rsidR="00000000" w:rsidRDefault="009C1351">
            <w:pPr>
              <w:spacing w:after="0" w:line="240" w:lineRule="auto"/>
              <w:rPr>
                <w:rFonts w:ascii="Arial" w:hAnsi="Arial" w:cs="Arial"/>
                <w:noProof/>
                <w:sz w:val="18"/>
                <w:szCs w:val="18"/>
                <w:lang w:val="fr-CH"/>
              </w:rPr>
            </w:pPr>
            <w:r>
              <w:rPr>
                <w:rFonts w:ascii="Arial" w:hAnsi="Arial" w:cs="Arial"/>
                <w:noProof/>
                <w:sz w:val="18"/>
                <w:szCs w:val="18"/>
                <w:lang w:val="fr-CH"/>
              </w:rPr>
              <w:t>liquide</w:t>
            </w:r>
          </w:p>
        </w:tc>
        <w:tc>
          <w:tcPr>
            <w:tcW w:w="176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9C1351">
            <w:pPr>
              <w:spacing w:after="0" w:line="240" w:lineRule="auto"/>
              <w:jc w:val="center"/>
              <w:rPr>
                <w:rFonts w:ascii="Arial" w:hAnsi="Arial" w:cs="Arial"/>
                <w:noProof/>
                <w:sz w:val="18"/>
                <w:szCs w:val="18"/>
                <w:lang w:val="fr-CH"/>
              </w:rPr>
            </w:pPr>
            <w:r>
              <w:rPr>
                <w:rFonts w:ascii="Arial" w:hAnsi="Arial" w:cs="Arial"/>
                <w:noProof/>
                <w:sz w:val="18"/>
                <w:szCs w:val="18"/>
                <w:lang w:val="fr-CH"/>
              </w:rPr>
              <w:t>Oral</w:t>
            </w:r>
          </w:p>
        </w:tc>
        <w:tc>
          <w:tcPr>
            <w:tcW w:w="1539" w:type="dxa"/>
            <w:tcBorders>
              <w:top w:val="single" w:sz="4" w:space="0" w:color="auto"/>
              <w:left w:val="single" w:sz="4" w:space="0" w:color="auto"/>
              <w:bottom w:val="single" w:sz="4" w:space="0" w:color="auto"/>
              <w:right w:val="single" w:sz="4" w:space="0" w:color="auto"/>
            </w:tcBorders>
            <w:noWrap/>
            <w:vAlign w:val="center"/>
            <w:hideMark/>
          </w:tcPr>
          <w:p w:rsidR="00000000" w:rsidRDefault="009C1351">
            <w:pPr>
              <w:spacing w:after="0" w:line="240" w:lineRule="auto"/>
              <w:jc w:val="center"/>
              <w:rPr>
                <w:rFonts w:ascii="Arial" w:hAnsi="Arial" w:cs="Arial"/>
                <w:noProof/>
                <w:sz w:val="18"/>
                <w:szCs w:val="18"/>
                <w:lang w:val="fr-CH"/>
              </w:rPr>
            </w:pPr>
            <w:r>
              <w:rPr>
                <w:rFonts w:ascii="Arial" w:hAnsi="Arial" w:cs="Arial"/>
                <w:noProof/>
                <w:sz w:val="18"/>
                <w:szCs w:val="18"/>
                <w:lang w:val="fr-CH"/>
              </w:rPr>
              <w:t>4</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9C1351">
            <w:pPr>
              <w:spacing w:after="0" w:line="240" w:lineRule="auto"/>
              <w:jc w:val="center"/>
              <w:rPr>
                <w:rFonts w:ascii="Arial" w:hAnsi="Arial" w:cs="Arial"/>
                <w:noProof/>
                <w:sz w:val="18"/>
                <w:szCs w:val="18"/>
                <w:lang w:val="fr-CH"/>
              </w:rPr>
            </w:pPr>
            <w:r>
              <w:rPr>
                <w:rFonts w:ascii="Arial" w:hAnsi="Arial" w:cs="Arial"/>
                <w:noProof/>
                <w:sz w:val="18"/>
                <w:szCs w:val="18"/>
                <w:lang w:val="fr-CH"/>
              </w:rPr>
              <w:t>10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9C1351">
            <w:pPr>
              <w:spacing w:after="0" w:line="240" w:lineRule="auto"/>
              <w:jc w:val="right"/>
              <w:rPr>
                <w:rFonts w:ascii="Arial" w:hAnsi="Arial" w:cs="Arial"/>
                <w:noProof/>
                <w:sz w:val="18"/>
                <w:szCs w:val="18"/>
                <w:lang w:val="fr-CH"/>
              </w:rPr>
            </w:pPr>
            <w:r>
              <w:rPr>
                <w:rFonts w:ascii="Arial" w:hAnsi="Arial" w:cs="Arial"/>
                <w:noProof/>
                <w:sz w:val="18"/>
                <w:szCs w:val="18"/>
                <w:lang w:val="fr-CH"/>
              </w:rPr>
              <w:t>2.0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9C1351">
            <w:pPr>
              <w:spacing w:after="0" w:line="240" w:lineRule="auto"/>
              <w:rPr>
                <w:rFonts w:ascii="Arial" w:eastAsia="Calibri" w:hAnsi="Arial" w:cs="Arial"/>
                <w:sz w:val="20"/>
                <w:szCs w:val="20"/>
              </w:rPr>
            </w:pP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hideMark/>
          </w:tcPr>
          <w:p w:rsidR="00000000" w:rsidRDefault="009C1351">
            <w:pPr>
              <w:spacing w:after="0" w:line="240" w:lineRule="auto"/>
              <w:rPr>
                <w:rFonts w:ascii="Arial" w:hAnsi="Arial" w:cs="Arial"/>
                <w:noProof/>
                <w:sz w:val="18"/>
                <w:szCs w:val="18"/>
                <w:lang w:val="fr-CH"/>
              </w:rPr>
            </w:pPr>
            <w:r>
              <w:rPr>
                <w:rFonts w:ascii="Arial" w:hAnsi="Arial" w:cs="Arial"/>
                <w:noProof/>
                <w:sz w:val="18"/>
                <w:szCs w:val="18"/>
                <w:lang w:val="fr-CH"/>
              </w:rPr>
              <w:t>Polio</w:t>
            </w:r>
          </w:p>
        </w:tc>
        <w:tc>
          <w:tcPr>
            <w:tcW w:w="1562" w:type="dxa"/>
            <w:tcBorders>
              <w:top w:val="single" w:sz="4" w:space="0" w:color="auto"/>
              <w:left w:val="single" w:sz="4" w:space="0" w:color="auto"/>
              <w:bottom w:val="single" w:sz="4" w:space="0" w:color="auto"/>
              <w:right w:val="single" w:sz="4" w:space="0" w:color="auto"/>
            </w:tcBorders>
            <w:shd w:val="clear" w:color="auto" w:fill="FFFF99"/>
            <w:noWrap/>
            <w:hideMark/>
          </w:tcPr>
          <w:p w:rsidR="00000000" w:rsidRDefault="009C1351">
            <w:pPr>
              <w:spacing w:after="0" w:line="240" w:lineRule="auto"/>
              <w:rPr>
                <w:rFonts w:ascii="Arial" w:hAnsi="Arial" w:cs="Arial"/>
                <w:noProof/>
                <w:sz w:val="18"/>
                <w:szCs w:val="18"/>
                <w:lang w:val="fr-CH"/>
              </w:rPr>
            </w:pPr>
            <w:r>
              <w:rPr>
                <w:rFonts w:ascii="Arial" w:hAnsi="Arial" w:cs="Arial"/>
                <w:noProof/>
                <w:sz w:val="18"/>
                <w:szCs w:val="18"/>
                <w:lang w:val="fr-CH"/>
              </w:rPr>
              <w:t>OPV</w:t>
            </w:r>
          </w:p>
        </w:tc>
        <w:tc>
          <w:tcPr>
            <w:tcW w:w="1734" w:type="dxa"/>
            <w:tcBorders>
              <w:top w:val="single" w:sz="4" w:space="0" w:color="auto"/>
              <w:left w:val="single" w:sz="4" w:space="0" w:color="auto"/>
              <w:bottom w:val="single" w:sz="4" w:space="0" w:color="auto"/>
              <w:right w:val="single" w:sz="4" w:space="0" w:color="auto"/>
            </w:tcBorders>
            <w:shd w:val="clear" w:color="auto" w:fill="FFFF99"/>
            <w:noWrap/>
            <w:hideMark/>
          </w:tcPr>
          <w:p w:rsidR="00000000" w:rsidRDefault="009C1351">
            <w:pPr>
              <w:spacing w:after="0" w:line="240" w:lineRule="auto"/>
              <w:rPr>
                <w:rFonts w:ascii="Arial" w:hAnsi="Arial" w:cs="Arial"/>
                <w:noProof/>
                <w:sz w:val="18"/>
                <w:szCs w:val="18"/>
                <w:lang w:val="fr-CH"/>
              </w:rPr>
            </w:pPr>
            <w:r>
              <w:rPr>
                <w:rFonts w:ascii="Arial" w:hAnsi="Arial" w:cs="Arial"/>
                <w:noProof/>
                <w:sz w:val="18"/>
                <w:szCs w:val="18"/>
                <w:lang w:val="fr-CH"/>
              </w:rPr>
              <w:t>liquide</w:t>
            </w:r>
          </w:p>
        </w:tc>
        <w:tc>
          <w:tcPr>
            <w:tcW w:w="176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9C1351">
            <w:pPr>
              <w:spacing w:after="0" w:line="240" w:lineRule="auto"/>
              <w:jc w:val="center"/>
              <w:rPr>
                <w:rFonts w:ascii="Arial" w:hAnsi="Arial" w:cs="Arial"/>
                <w:noProof/>
                <w:sz w:val="18"/>
                <w:szCs w:val="18"/>
                <w:lang w:val="fr-CH"/>
              </w:rPr>
            </w:pPr>
            <w:r>
              <w:rPr>
                <w:rFonts w:ascii="Arial" w:hAnsi="Arial" w:cs="Arial"/>
                <w:noProof/>
                <w:sz w:val="18"/>
                <w:szCs w:val="18"/>
                <w:lang w:val="fr-CH"/>
              </w:rPr>
              <w:t>Oral</w:t>
            </w:r>
          </w:p>
        </w:tc>
        <w:tc>
          <w:tcPr>
            <w:tcW w:w="1539" w:type="dxa"/>
            <w:tcBorders>
              <w:top w:val="single" w:sz="4" w:space="0" w:color="auto"/>
              <w:left w:val="single" w:sz="4" w:space="0" w:color="auto"/>
              <w:bottom w:val="single" w:sz="4" w:space="0" w:color="auto"/>
              <w:right w:val="single" w:sz="4" w:space="0" w:color="auto"/>
            </w:tcBorders>
            <w:noWrap/>
            <w:vAlign w:val="center"/>
            <w:hideMark/>
          </w:tcPr>
          <w:p w:rsidR="00000000" w:rsidRDefault="009C1351">
            <w:pPr>
              <w:spacing w:after="0" w:line="240" w:lineRule="auto"/>
              <w:jc w:val="center"/>
              <w:rPr>
                <w:rFonts w:ascii="Arial" w:hAnsi="Arial" w:cs="Arial"/>
                <w:noProof/>
                <w:sz w:val="18"/>
                <w:szCs w:val="18"/>
                <w:lang w:val="fr-CH"/>
              </w:rPr>
            </w:pPr>
            <w:r>
              <w:rPr>
                <w:rFonts w:ascii="Arial" w:hAnsi="Arial" w:cs="Arial"/>
                <w:noProof/>
                <w:sz w:val="18"/>
                <w:szCs w:val="18"/>
                <w:lang w:val="fr-CH"/>
              </w:rPr>
              <w:t>4</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9C1351">
            <w:pPr>
              <w:spacing w:after="0" w:line="240" w:lineRule="auto"/>
              <w:jc w:val="center"/>
              <w:rPr>
                <w:rFonts w:ascii="Arial" w:hAnsi="Arial" w:cs="Arial"/>
                <w:noProof/>
                <w:sz w:val="18"/>
                <w:szCs w:val="18"/>
                <w:lang w:val="fr-CH"/>
              </w:rPr>
            </w:pPr>
            <w:r>
              <w:rPr>
                <w:rFonts w:ascii="Arial" w:hAnsi="Arial" w:cs="Arial"/>
                <w:noProof/>
                <w:sz w:val="18"/>
                <w:szCs w:val="18"/>
                <w:lang w:val="fr-CH"/>
              </w:rPr>
              <w:t>20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9C1351">
            <w:pPr>
              <w:spacing w:after="0" w:line="240" w:lineRule="auto"/>
              <w:jc w:val="right"/>
              <w:rPr>
                <w:rFonts w:ascii="Arial" w:hAnsi="Arial" w:cs="Arial"/>
                <w:noProof/>
                <w:sz w:val="18"/>
                <w:szCs w:val="18"/>
                <w:lang w:val="fr-CH"/>
              </w:rPr>
            </w:pPr>
            <w:r>
              <w:rPr>
                <w:rFonts w:ascii="Arial" w:hAnsi="Arial" w:cs="Arial"/>
                <w:noProof/>
                <w:sz w:val="18"/>
                <w:szCs w:val="18"/>
                <w:lang w:val="fr-CH"/>
              </w:rPr>
              <w:t>1.0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9C1351">
            <w:pPr>
              <w:spacing w:after="0" w:line="240" w:lineRule="auto"/>
              <w:rPr>
                <w:rFonts w:ascii="Arial" w:eastAsia="Calibri" w:hAnsi="Arial" w:cs="Arial"/>
                <w:sz w:val="20"/>
                <w:szCs w:val="20"/>
              </w:rPr>
            </w:pP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hideMark/>
          </w:tcPr>
          <w:p w:rsidR="00000000" w:rsidRDefault="009C1351">
            <w:pPr>
              <w:spacing w:after="0" w:line="240" w:lineRule="auto"/>
              <w:rPr>
                <w:rFonts w:ascii="Arial" w:hAnsi="Arial" w:cs="Arial"/>
                <w:noProof/>
                <w:sz w:val="18"/>
                <w:szCs w:val="18"/>
                <w:lang w:val="fr-CH"/>
              </w:rPr>
            </w:pPr>
            <w:r>
              <w:rPr>
                <w:rFonts w:ascii="Arial" w:hAnsi="Arial" w:cs="Arial"/>
                <w:noProof/>
                <w:sz w:val="18"/>
                <w:szCs w:val="18"/>
                <w:lang w:val="fr-CH"/>
              </w:rPr>
              <w:t>Antiamaril</w:t>
            </w:r>
          </w:p>
        </w:tc>
        <w:tc>
          <w:tcPr>
            <w:tcW w:w="1562" w:type="dxa"/>
            <w:tcBorders>
              <w:top w:val="single" w:sz="4" w:space="0" w:color="auto"/>
              <w:left w:val="single" w:sz="4" w:space="0" w:color="auto"/>
              <w:bottom w:val="single" w:sz="4" w:space="0" w:color="auto"/>
              <w:right w:val="single" w:sz="4" w:space="0" w:color="auto"/>
            </w:tcBorders>
            <w:shd w:val="clear" w:color="auto" w:fill="FFFF99"/>
            <w:noWrap/>
            <w:hideMark/>
          </w:tcPr>
          <w:p w:rsidR="00000000" w:rsidRDefault="009C1351">
            <w:pPr>
              <w:spacing w:after="0" w:line="240" w:lineRule="auto"/>
              <w:rPr>
                <w:rFonts w:ascii="Arial" w:hAnsi="Arial" w:cs="Arial"/>
                <w:noProof/>
                <w:sz w:val="18"/>
                <w:szCs w:val="18"/>
                <w:lang w:val="fr-CH"/>
              </w:rPr>
            </w:pPr>
            <w:r>
              <w:rPr>
                <w:rFonts w:ascii="Arial" w:hAnsi="Arial" w:cs="Arial"/>
                <w:noProof/>
                <w:sz w:val="18"/>
                <w:szCs w:val="18"/>
                <w:lang w:val="fr-CH"/>
              </w:rPr>
              <w:t>YF</w:t>
            </w:r>
          </w:p>
        </w:tc>
        <w:tc>
          <w:tcPr>
            <w:tcW w:w="1734" w:type="dxa"/>
            <w:tcBorders>
              <w:top w:val="single" w:sz="4" w:space="0" w:color="auto"/>
              <w:left w:val="single" w:sz="4" w:space="0" w:color="auto"/>
              <w:bottom w:val="single" w:sz="4" w:space="0" w:color="auto"/>
              <w:right w:val="single" w:sz="4" w:space="0" w:color="auto"/>
            </w:tcBorders>
            <w:shd w:val="clear" w:color="auto" w:fill="FFFF99"/>
            <w:noWrap/>
            <w:hideMark/>
          </w:tcPr>
          <w:p w:rsidR="00000000" w:rsidRDefault="009C1351">
            <w:pPr>
              <w:spacing w:after="0" w:line="240" w:lineRule="auto"/>
              <w:rPr>
                <w:rFonts w:ascii="Arial" w:hAnsi="Arial" w:cs="Arial"/>
                <w:noProof/>
                <w:sz w:val="18"/>
                <w:szCs w:val="18"/>
                <w:lang w:val="fr-CH"/>
              </w:rPr>
            </w:pPr>
            <w:r>
              <w:rPr>
                <w:rFonts w:ascii="Arial" w:hAnsi="Arial" w:cs="Arial"/>
                <w:noProof/>
                <w:sz w:val="18"/>
                <w:szCs w:val="18"/>
                <w:lang w:val="fr-CH"/>
              </w:rPr>
              <w:t>lyophilisé</w:t>
            </w:r>
          </w:p>
        </w:tc>
        <w:tc>
          <w:tcPr>
            <w:tcW w:w="176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9C1351">
            <w:pPr>
              <w:spacing w:after="0" w:line="240" w:lineRule="auto"/>
              <w:jc w:val="center"/>
              <w:rPr>
                <w:rFonts w:ascii="Arial" w:hAnsi="Arial" w:cs="Arial"/>
                <w:noProof/>
                <w:sz w:val="18"/>
                <w:szCs w:val="18"/>
                <w:lang w:val="fr-CH"/>
              </w:rPr>
            </w:pPr>
            <w:r>
              <w:rPr>
                <w:rFonts w:ascii="Arial" w:hAnsi="Arial" w:cs="Arial"/>
                <w:noProof/>
                <w:sz w:val="18"/>
                <w:szCs w:val="18"/>
                <w:lang w:val="fr-CH"/>
              </w:rPr>
              <w:t>SC</w:t>
            </w:r>
          </w:p>
        </w:tc>
        <w:tc>
          <w:tcPr>
            <w:tcW w:w="1539" w:type="dxa"/>
            <w:tcBorders>
              <w:top w:val="single" w:sz="4" w:space="0" w:color="auto"/>
              <w:left w:val="single" w:sz="4" w:space="0" w:color="auto"/>
              <w:bottom w:val="single" w:sz="4" w:space="0" w:color="auto"/>
              <w:right w:val="single" w:sz="4" w:space="0" w:color="auto"/>
            </w:tcBorders>
            <w:noWrap/>
            <w:vAlign w:val="center"/>
            <w:hideMark/>
          </w:tcPr>
          <w:p w:rsidR="00000000" w:rsidRDefault="009C1351">
            <w:pPr>
              <w:spacing w:after="0" w:line="240" w:lineRule="auto"/>
              <w:jc w:val="center"/>
              <w:rPr>
                <w:rFonts w:ascii="Arial" w:hAnsi="Arial" w:cs="Arial"/>
                <w:noProof/>
                <w:sz w:val="18"/>
                <w:szCs w:val="18"/>
                <w:lang w:val="fr-CH"/>
              </w:rPr>
            </w:pPr>
            <w:r>
              <w:rPr>
                <w:rFonts w:ascii="Arial" w:hAnsi="Arial" w:cs="Arial"/>
                <w:noProof/>
                <w:sz w:val="18"/>
                <w:szCs w:val="18"/>
                <w:lang w:val="fr-CH"/>
              </w:rPr>
              <w:t>1</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9C1351">
            <w:pPr>
              <w:spacing w:after="0" w:line="240" w:lineRule="auto"/>
              <w:jc w:val="center"/>
              <w:rPr>
                <w:rFonts w:ascii="Arial" w:hAnsi="Arial" w:cs="Arial"/>
                <w:noProof/>
                <w:sz w:val="18"/>
                <w:szCs w:val="18"/>
                <w:lang w:val="fr-CH"/>
              </w:rPr>
            </w:pPr>
            <w:r>
              <w:rPr>
                <w:rFonts w:ascii="Arial" w:hAnsi="Arial" w:cs="Arial"/>
                <w:noProof/>
                <w:sz w:val="18"/>
                <w:szCs w:val="18"/>
                <w:lang w:val="fr-CH"/>
              </w:rPr>
              <w:t>5</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9C1351">
            <w:pPr>
              <w:spacing w:after="0" w:line="240" w:lineRule="auto"/>
              <w:jc w:val="right"/>
              <w:rPr>
                <w:rFonts w:ascii="Arial" w:hAnsi="Arial" w:cs="Arial"/>
                <w:noProof/>
                <w:sz w:val="18"/>
                <w:szCs w:val="18"/>
                <w:lang w:val="fr-CH"/>
              </w:rPr>
            </w:pPr>
            <w:r>
              <w:rPr>
                <w:rFonts w:ascii="Arial" w:hAnsi="Arial" w:cs="Arial"/>
                <w:noProof/>
                <w:sz w:val="18"/>
                <w:szCs w:val="18"/>
                <w:lang w:val="fr-CH"/>
              </w:rPr>
              <w:t>6.5</w:t>
            </w:r>
          </w:p>
        </w:tc>
        <w:tc>
          <w:tcPr>
            <w:tcW w:w="1418"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9C1351">
            <w:pPr>
              <w:spacing w:after="0" w:line="240" w:lineRule="auto"/>
              <w:jc w:val="right"/>
              <w:rPr>
                <w:rFonts w:ascii="Arial" w:hAnsi="Arial" w:cs="Arial"/>
                <w:noProof/>
                <w:sz w:val="18"/>
                <w:szCs w:val="18"/>
                <w:lang w:val="fr-CH"/>
              </w:rPr>
            </w:pPr>
            <w:r>
              <w:rPr>
                <w:rFonts w:ascii="Arial" w:hAnsi="Arial" w:cs="Arial"/>
                <w:noProof/>
                <w:sz w:val="18"/>
                <w:szCs w:val="18"/>
                <w:lang w:val="fr-CH"/>
              </w:rPr>
              <w:t>7.0</w:t>
            </w: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hideMark/>
          </w:tcPr>
          <w:p w:rsidR="00000000" w:rsidRDefault="009C1351">
            <w:pPr>
              <w:spacing w:after="0" w:line="240" w:lineRule="auto"/>
              <w:rPr>
                <w:rFonts w:ascii="Arial" w:hAnsi="Arial" w:cs="Arial"/>
                <w:noProof/>
                <w:sz w:val="18"/>
                <w:szCs w:val="18"/>
                <w:lang w:val="fr-CH"/>
              </w:rPr>
            </w:pPr>
            <w:r>
              <w:rPr>
                <w:rFonts w:ascii="Arial" w:hAnsi="Arial" w:cs="Arial"/>
                <w:noProof/>
                <w:sz w:val="18"/>
                <w:szCs w:val="18"/>
                <w:lang w:val="fr-CH"/>
              </w:rPr>
              <w:t>Antiamaril</w:t>
            </w:r>
          </w:p>
        </w:tc>
        <w:tc>
          <w:tcPr>
            <w:tcW w:w="1562" w:type="dxa"/>
            <w:tcBorders>
              <w:top w:val="single" w:sz="4" w:space="0" w:color="auto"/>
              <w:left w:val="single" w:sz="4" w:space="0" w:color="auto"/>
              <w:bottom w:val="single" w:sz="4" w:space="0" w:color="auto"/>
              <w:right w:val="single" w:sz="4" w:space="0" w:color="auto"/>
            </w:tcBorders>
            <w:shd w:val="clear" w:color="auto" w:fill="FFFF99"/>
            <w:noWrap/>
            <w:hideMark/>
          </w:tcPr>
          <w:p w:rsidR="00000000" w:rsidRDefault="009C1351">
            <w:pPr>
              <w:spacing w:after="0" w:line="240" w:lineRule="auto"/>
              <w:rPr>
                <w:rFonts w:ascii="Arial" w:hAnsi="Arial" w:cs="Arial"/>
                <w:noProof/>
                <w:sz w:val="18"/>
                <w:szCs w:val="18"/>
                <w:lang w:val="fr-CH"/>
              </w:rPr>
            </w:pPr>
            <w:r>
              <w:rPr>
                <w:rFonts w:ascii="Arial" w:hAnsi="Arial" w:cs="Arial"/>
                <w:noProof/>
                <w:sz w:val="18"/>
                <w:szCs w:val="18"/>
                <w:lang w:val="fr-CH"/>
              </w:rPr>
              <w:t>YF</w:t>
            </w:r>
          </w:p>
        </w:tc>
        <w:tc>
          <w:tcPr>
            <w:tcW w:w="1734" w:type="dxa"/>
            <w:tcBorders>
              <w:top w:val="single" w:sz="4" w:space="0" w:color="auto"/>
              <w:left w:val="single" w:sz="4" w:space="0" w:color="auto"/>
              <w:bottom w:val="single" w:sz="4" w:space="0" w:color="auto"/>
              <w:right w:val="single" w:sz="4" w:space="0" w:color="auto"/>
            </w:tcBorders>
            <w:shd w:val="clear" w:color="auto" w:fill="FFFF99"/>
            <w:noWrap/>
            <w:hideMark/>
          </w:tcPr>
          <w:p w:rsidR="00000000" w:rsidRDefault="009C1351">
            <w:pPr>
              <w:spacing w:after="0" w:line="240" w:lineRule="auto"/>
              <w:rPr>
                <w:rFonts w:ascii="Arial" w:hAnsi="Arial" w:cs="Arial"/>
                <w:noProof/>
                <w:sz w:val="18"/>
                <w:szCs w:val="18"/>
                <w:lang w:val="fr-CH"/>
              </w:rPr>
            </w:pPr>
            <w:r>
              <w:rPr>
                <w:rFonts w:ascii="Arial" w:hAnsi="Arial" w:cs="Arial"/>
                <w:noProof/>
                <w:sz w:val="18"/>
                <w:szCs w:val="18"/>
                <w:lang w:val="fr-CH"/>
              </w:rPr>
              <w:t>lyophilisé</w:t>
            </w:r>
          </w:p>
        </w:tc>
        <w:tc>
          <w:tcPr>
            <w:tcW w:w="176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9C1351">
            <w:pPr>
              <w:spacing w:after="0" w:line="240" w:lineRule="auto"/>
              <w:jc w:val="center"/>
              <w:rPr>
                <w:rFonts w:ascii="Arial" w:hAnsi="Arial" w:cs="Arial"/>
                <w:noProof/>
                <w:sz w:val="18"/>
                <w:szCs w:val="18"/>
                <w:lang w:val="fr-CH"/>
              </w:rPr>
            </w:pPr>
            <w:r>
              <w:rPr>
                <w:rFonts w:ascii="Arial" w:hAnsi="Arial" w:cs="Arial"/>
                <w:noProof/>
                <w:sz w:val="18"/>
                <w:szCs w:val="18"/>
                <w:lang w:val="fr-CH"/>
              </w:rPr>
              <w:t>SC</w:t>
            </w:r>
          </w:p>
        </w:tc>
        <w:tc>
          <w:tcPr>
            <w:tcW w:w="1539" w:type="dxa"/>
            <w:tcBorders>
              <w:top w:val="single" w:sz="4" w:space="0" w:color="auto"/>
              <w:left w:val="single" w:sz="4" w:space="0" w:color="auto"/>
              <w:bottom w:val="single" w:sz="4" w:space="0" w:color="auto"/>
              <w:right w:val="single" w:sz="4" w:space="0" w:color="auto"/>
            </w:tcBorders>
            <w:noWrap/>
            <w:vAlign w:val="center"/>
            <w:hideMark/>
          </w:tcPr>
          <w:p w:rsidR="00000000" w:rsidRDefault="009C1351">
            <w:pPr>
              <w:spacing w:after="0" w:line="240" w:lineRule="auto"/>
              <w:jc w:val="center"/>
              <w:rPr>
                <w:rFonts w:ascii="Arial" w:hAnsi="Arial" w:cs="Arial"/>
                <w:noProof/>
                <w:sz w:val="18"/>
                <w:szCs w:val="18"/>
                <w:lang w:val="fr-CH"/>
              </w:rPr>
            </w:pPr>
            <w:r>
              <w:rPr>
                <w:rFonts w:ascii="Arial" w:hAnsi="Arial" w:cs="Arial"/>
                <w:noProof/>
                <w:sz w:val="18"/>
                <w:szCs w:val="18"/>
                <w:lang w:val="fr-CH"/>
              </w:rPr>
              <w:t>1</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9C1351">
            <w:pPr>
              <w:spacing w:after="0" w:line="240" w:lineRule="auto"/>
              <w:jc w:val="center"/>
              <w:rPr>
                <w:rFonts w:ascii="Arial" w:hAnsi="Arial" w:cs="Arial"/>
                <w:noProof/>
                <w:sz w:val="18"/>
                <w:szCs w:val="18"/>
                <w:lang w:val="fr-CH"/>
              </w:rPr>
            </w:pPr>
            <w:r>
              <w:rPr>
                <w:rFonts w:ascii="Arial" w:hAnsi="Arial" w:cs="Arial"/>
                <w:noProof/>
                <w:sz w:val="18"/>
                <w:szCs w:val="18"/>
                <w:lang w:val="fr-CH"/>
              </w:rPr>
              <w:t>10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9C1351">
            <w:pPr>
              <w:spacing w:after="0" w:line="240" w:lineRule="auto"/>
              <w:jc w:val="right"/>
              <w:rPr>
                <w:rFonts w:ascii="Arial" w:hAnsi="Arial" w:cs="Arial"/>
                <w:noProof/>
                <w:sz w:val="18"/>
                <w:szCs w:val="18"/>
                <w:lang w:val="fr-CH"/>
              </w:rPr>
            </w:pPr>
            <w:r>
              <w:rPr>
                <w:rFonts w:ascii="Arial" w:hAnsi="Arial" w:cs="Arial"/>
                <w:noProof/>
                <w:sz w:val="18"/>
                <w:szCs w:val="18"/>
                <w:lang w:val="fr-CH"/>
              </w:rPr>
              <w:t>2.5</w:t>
            </w:r>
          </w:p>
        </w:tc>
        <w:tc>
          <w:tcPr>
            <w:tcW w:w="1418"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9C1351">
            <w:pPr>
              <w:spacing w:after="0" w:line="240" w:lineRule="auto"/>
              <w:jc w:val="right"/>
              <w:rPr>
                <w:rFonts w:ascii="Arial" w:hAnsi="Arial" w:cs="Arial"/>
                <w:noProof/>
                <w:sz w:val="18"/>
                <w:szCs w:val="18"/>
                <w:lang w:val="fr-CH"/>
              </w:rPr>
            </w:pPr>
            <w:r>
              <w:rPr>
                <w:rFonts w:ascii="Arial" w:hAnsi="Arial" w:cs="Arial"/>
                <w:noProof/>
                <w:sz w:val="18"/>
                <w:szCs w:val="18"/>
                <w:lang w:val="fr-CH"/>
              </w:rPr>
              <w:t>3.0</w:t>
            </w: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hideMark/>
          </w:tcPr>
          <w:p w:rsidR="00000000" w:rsidRDefault="009C1351">
            <w:pPr>
              <w:spacing w:after="0" w:line="240" w:lineRule="auto"/>
              <w:rPr>
                <w:rFonts w:ascii="Arial" w:hAnsi="Arial" w:cs="Arial"/>
                <w:noProof/>
                <w:sz w:val="18"/>
                <w:szCs w:val="18"/>
                <w:lang w:val="fr-CH"/>
              </w:rPr>
            </w:pPr>
            <w:r>
              <w:rPr>
                <w:rFonts w:ascii="Arial" w:hAnsi="Arial" w:cs="Arial"/>
                <w:noProof/>
                <w:sz w:val="18"/>
                <w:szCs w:val="18"/>
                <w:lang w:val="fr-CH"/>
              </w:rPr>
              <w:lastRenderedPageBreak/>
              <w:t>Antiamaril</w:t>
            </w:r>
          </w:p>
        </w:tc>
        <w:tc>
          <w:tcPr>
            <w:tcW w:w="1562" w:type="dxa"/>
            <w:tcBorders>
              <w:top w:val="single" w:sz="4" w:space="0" w:color="auto"/>
              <w:left w:val="single" w:sz="4" w:space="0" w:color="auto"/>
              <w:bottom w:val="single" w:sz="4" w:space="0" w:color="auto"/>
              <w:right w:val="single" w:sz="4" w:space="0" w:color="auto"/>
            </w:tcBorders>
            <w:shd w:val="clear" w:color="auto" w:fill="FFFF99"/>
            <w:noWrap/>
            <w:hideMark/>
          </w:tcPr>
          <w:p w:rsidR="00000000" w:rsidRDefault="009C1351">
            <w:pPr>
              <w:spacing w:after="0" w:line="240" w:lineRule="auto"/>
              <w:rPr>
                <w:rFonts w:ascii="Arial" w:hAnsi="Arial" w:cs="Arial"/>
                <w:noProof/>
                <w:sz w:val="18"/>
                <w:szCs w:val="18"/>
                <w:lang w:val="fr-CH"/>
              </w:rPr>
            </w:pPr>
            <w:r>
              <w:rPr>
                <w:rFonts w:ascii="Arial" w:hAnsi="Arial" w:cs="Arial"/>
                <w:noProof/>
                <w:sz w:val="18"/>
                <w:szCs w:val="18"/>
                <w:lang w:val="fr-CH"/>
              </w:rPr>
              <w:t>YF</w:t>
            </w:r>
          </w:p>
        </w:tc>
        <w:tc>
          <w:tcPr>
            <w:tcW w:w="1734" w:type="dxa"/>
            <w:tcBorders>
              <w:top w:val="single" w:sz="4" w:space="0" w:color="auto"/>
              <w:left w:val="single" w:sz="4" w:space="0" w:color="auto"/>
              <w:bottom w:val="single" w:sz="4" w:space="0" w:color="auto"/>
              <w:right w:val="single" w:sz="4" w:space="0" w:color="auto"/>
            </w:tcBorders>
            <w:shd w:val="clear" w:color="auto" w:fill="FFFF99"/>
            <w:noWrap/>
            <w:hideMark/>
          </w:tcPr>
          <w:p w:rsidR="00000000" w:rsidRDefault="009C1351">
            <w:pPr>
              <w:spacing w:after="0" w:line="240" w:lineRule="auto"/>
              <w:rPr>
                <w:rFonts w:ascii="Arial" w:hAnsi="Arial" w:cs="Arial"/>
                <w:noProof/>
                <w:sz w:val="18"/>
                <w:szCs w:val="18"/>
                <w:lang w:val="fr-CH"/>
              </w:rPr>
            </w:pPr>
            <w:r>
              <w:rPr>
                <w:rFonts w:ascii="Arial" w:hAnsi="Arial" w:cs="Arial"/>
                <w:noProof/>
                <w:sz w:val="18"/>
                <w:szCs w:val="18"/>
                <w:lang w:val="fr-CH"/>
              </w:rPr>
              <w:t>lyophilisé</w:t>
            </w:r>
          </w:p>
        </w:tc>
        <w:tc>
          <w:tcPr>
            <w:tcW w:w="176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9C1351">
            <w:pPr>
              <w:spacing w:after="0" w:line="240" w:lineRule="auto"/>
              <w:jc w:val="center"/>
              <w:rPr>
                <w:rFonts w:ascii="Arial" w:hAnsi="Arial" w:cs="Arial"/>
                <w:noProof/>
                <w:sz w:val="18"/>
                <w:szCs w:val="18"/>
                <w:lang w:val="fr-CH"/>
              </w:rPr>
            </w:pPr>
            <w:r>
              <w:rPr>
                <w:rFonts w:ascii="Arial" w:hAnsi="Arial" w:cs="Arial"/>
                <w:noProof/>
                <w:sz w:val="18"/>
                <w:szCs w:val="18"/>
                <w:lang w:val="fr-CH"/>
              </w:rPr>
              <w:t>SC</w:t>
            </w:r>
          </w:p>
        </w:tc>
        <w:tc>
          <w:tcPr>
            <w:tcW w:w="1539" w:type="dxa"/>
            <w:tcBorders>
              <w:top w:val="single" w:sz="4" w:space="0" w:color="auto"/>
              <w:left w:val="single" w:sz="4" w:space="0" w:color="auto"/>
              <w:bottom w:val="single" w:sz="4" w:space="0" w:color="auto"/>
              <w:right w:val="single" w:sz="4" w:space="0" w:color="auto"/>
            </w:tcBorders>
            <w:noWrap/>
            <w:vAlign w:val="center"/>
            <w:hideMark/>
          </w:tcPr>
          <w:p w:rsidR="00000000" w:rsidRDefault="009C1351">
            <w:pPr>
              <w:spacing w:after="0" w:line="240" w:lineRule="auto"/>
              <w:jc w:val="center"/>
              <w:rPr>
                <w:rFonts w:ascii="Arial" w:hAnsi="Arial" w:cs="Arial"/>
                <w:noProof/>
                <w:sz w:val="18"/>
                <w:szCs w:val="18"/>
                <w:lang w:val="fr-CH"/>
              </w:rPr>
            </w:pPr>
            <w:r>
              <w:rPr>
                <w:rFonts w:ascii="Arial" w:hAnsi="Arial" w:cs="Arial"/>
                <w:noProof/>
                <w:sz w:val="18"/>
                <w:szCs w:val="18"/>
                <w:lang w:val="fr-CH"/>
              </w:rPr>
              <w:t>1</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9C1351">
            <w:pPr>
              <w:spacing w:after="0" w:line="240" w:lineRule="auto"/>
              <w:jc w:val="center"/>
              <w:rPr>
                <w:rFonts w:ascii="Arial" w:hAnsi="Arial" w:cs="Arial"/>
                <w:noProof/>
                <w:sz w:val="18"/>
                <w:szCs w:val="18"/>
                <w:lang w:val="fr-CH"/>
              </w:rPr>
            </w:pPr>
            <w:r>
              <w:rPr>
                <w:rFonts w:ascii="Arial" w:hAnsi="Arial" w:cs="Arial"/>
                <w:noProof/>
                <w:sz w:val="18"/>
                <w:szCs w:val="18"/>
                <w:lang w:val="fr-CH"/>
              </w:rPr>
              <w:t>20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9C1351">
            <w:pPr>
              <w:spacing w:after="0" w:line="240" w:lineRule="auto"/>
              <w:jc w:val="right"/>
              <w:rPr>
                <w:rFonts w:ascii="Arial" w:hAnsi="Arial" w:cs="Arial"/>
                <w:noProof/>
                <w:sz w:val="18"/>
                <w:szCs w:val="18"/>
                <w:lang w:val="fr-CH"/>
              </w:rPr>
            </w:pPr>
            <w:r>
              <w:rPr>
                <w:rFonts w:ascii="Arial" w:hAnsi="Arial" w:cs="Arial"/>
                <w:noProof/>
                <w:sz w:val="18"/>
                <w:szCs w:val="18"/>
                <w:lang w:val="fr-CH"/>
              </w:rPr>
              <w:t>1.5</w:t>
            </w:r>
          </w:p>
        </w:tc>
        <w:tc>
          <w:tcPr>
            <w:tcW w:w="1418"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9C1351">
            <w:pPr>
              <w:spacing w:after="0" w:line="240" w:lineRule="auto"/>
              <w:jc w:val="right"/>
              <w:rPr>
                <w:rFonts w:ascii="Arial" w:hAnsi="Arial" w:cs="Arial"/>
                <w:noProof/>
                <w:sz w:val="18"/>
                <w:szCs w:val="18"/>
                <w:lang w:val="fr-CH"/>
              </w:rPr>
            </w:pPr>
            <w:r>
              <w:rPr>
                <w:rFonts w:ascii="Arial" w:hAnsi="Arial" w:cs="Arial"/>
                <w:noProof/>
                <w:sz w:val="18"/>
                <w:szCs w:val="18"/>
                <w:lang w:val="fr-CH"/>
              </w:rPr>
              <w:t>2.0</w:t>
            </w: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hideMark/>
          </w:tcPr>
          <w:p w:rsidR="00000000" w:rsidRDefault="009C1351">
            <w:pPr>
              <w:spacing w:after="0" w:line="240" w:lineRule="auto"/>
              <w:rPr>
                <w:rFonts w:ascii="Arial" w:hAnsi="Arial" w:cs="Arial"/>
                <w:noProof/>
                <w:sz w:val="18"/>
                <w:szCs w:val="18"/>
                <w:lang w:val="fr-CH"/>
              </w:rPr>
            </w:pPr>
            <w:r>
              <w:rPr>
                <w:rFonts w:ascii="Arial" w:hAnsi="Arial" w:cs="Arial"/>
                <w:noProof/>
                <w:sz w:val="18"/>
                <w:szCs w:val="18"/>
                <w:lang w:val="fr-CH"/>
              </w:rPr>
              <w:t>Antiamaril</w:t>
            </w:r>
          </w:p>
        </w:tc>
        <w:tc>
          <w:tcPr>
            <w:tcW w:w="1562" w:type="dxa"/>
            <w:tcBorders>
              <w:top w:val="single" w:sz="4" w:space="0" w:color="auto"/>
              <w:left w:val="single" w:sz="4" w:space="0" w:color="auto"/>
              <w:bottom w:val="single" w:sz="4" w:space="0" w:color="auto"/>
              <w:right w:val="single" w:sz="4" w:space="0" w:color="auto"/>
            </w:tcBorders>
            <w:shd w:val="clear" w:color="auto" w:fill="FFFF99"/>
            <w:noWrap/>
            <w:hideMark/>
          </w:tcPr>
          <w:p w:rsidR="00000000" w:rsidRDefault="009C1351">
            <w:pPr>
              <w:spacing w:after="0" w:line="240" w:lineRule="auto"/>
              <w:rPr>
                <w:rFonts w:ascii="Arial" w:hAnsi="Arial" w:cs="Arial"/>
                <w:noProof/>
                <w:sz w:val="18"/>
                <w:szCs w:val="18"/>
                <w:lang w:val="fr-CH"/>
              </w:rPr>
            </w:pPr>
            <w:r>
              <w:rPr>
                <w:rFonts w:ascii="Arial" w:hAnsi="Arial" w:cs="Arial"/>
                <w:noProof/>
                <w:sz w:val="18"/>
                <w:szCs w:val="18"/>
                <w:lang w:val="fr-CH"/>
              </w:rPr>
              <w:t>YF</w:t>
            </w:r>
          </w:p>
        </w:tc>
        <w:tc>
          <w:tcPr>
            <w:tcW w:w="1734" w:type="dxa"/>
            <w:tcBorders>
              <w:top w:val="single" w:sz="4" w:space="0" w:color="auto"/>
              <w:left w:val="single" w:sz="4" w:space="0" w:color="auto"/>
              <w:bottom w:val="single" w:sz="4" w:space="0" w:color="auto"/>
              <w:right w:val="single" w:sz="4" w:space="0" w:color="auto"/>
            </w:tcBorders>
            <w:shd w:val="clear" w:color="auto" w:fill="FFFF99"/>
            <w:noWrap/>
            <w:hideMark/>
          </w:tcPr>
          <w:p w:rsidR="00000000" w:rsidRDefault="009C1351">
            <w:pPr>
              <w:spacing w:after="0" w:line="240" w:lineRule="auto"/>
              <w:rPr>
                <w:rFonts w:ascii="Arial" w:hAnsi="Arial" w:cs="Arial"/>
                <w:noProof/>
                <w:sz w:val="18"/>
                <w:szCs w:val="18"/>
                <w:lang w:val="fr-CH"/>
              </w:rPr>
            </w:pPr>
            <w:r>
              <w:rPr>
                <w:rFonts w:ascii="Arial" w:hAnsi="Arial" w:cs="Arial"/>
                <w:noProof/>
                <w:sz w:val="18"/>
                <w:szCs w:val="18"/>
                <w:lang w:val="fr-CH"/>
              </w:rPr>
              <w:t>lyophilisé</w:t>
            </w:r>
          </w:p>
        </w:tc>
        <w:tc>
          <w:tcPr>
            <w:tcW w:w="176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9C1351">
            <w:pPr>
              <w:spacing w:after="0" w:line="240" w:lineRule="auto"/>
              <w:jc w:val="center"/>
              <w:rPr>
                <w:rFonts w:ascii="Arial" w:hAnsi="Arial" w:cs="Arial"/>
                <w:noProof/>
                <w:sz w:val="18"/>
                <w:szCs w:val="18"/>
                <w:lang w:val="fr-CH"/>
              </w:rPr>
            </w:pPr>
            <w:r>
              <w:rPr>
                <w:rFonts w:ascii="Arial" w:hAnsi="Arial" w:cs="Arial"/>
                <w:noProof/>
                <w:sz w:val="18"/>
                <w:szCs w:val="18"/>
                <w:lang w:val="fr-CH"/>
              </w:rPr>
              <w:t>SC</w:t>
            </w:r>
          </w:p>
        </w:tc>
        <w:tc>
          <w:tcPr>
            <w:tcW w:w="1539" w:type="dxa"/>
            <w:tcBorders>
              <w:top w:val="single" w:sz="4" w:space="0" w:color="auto"/>
              <w:left w:val="single" w:sz="4" w:space="0" w:color="auto"/>
              <w:bottom w:val="single" w:sz="4" w:space="0" w:color="auto"/>
              <w:right w:val="single" w:sz="4" w:space="0" w:color="auto"/>
            </w:tcBorders>
            <w:noWrap/>
            <w:vAlign w:val="center"/>
            <w:hideMark/>
          </w:tcPr>
          <w:p w:rsidR="00000000" w:rsidRDefault="009C1351">
            <w:pPr>
              <w:spacing w:after="0" w:line="240" w:lineRule="auto"/>
              <w:jc w:val="center"/>
              <w:rPr>
                <w:rFonts w:ascii="Arial" w:hAnsi="Arial" w:cs="Arial"/>
                <w:noProof/>
                <w:sz w:val="18"/>
                <w:szCs w:val="18"/>
                <w:lang w:val="fr-CH"/>
              </w:rPr>
            </w:pPr>
            <w:r>
              <w:rPr>
                <w:rFonts w:ascii="Arial" w:hAnsi="Arial" w:cs="Arial"/>
                <w:noProof/>
                <w:sz w:val="18"/>
                <w:szCs w:val="18"/>
                <w:lang w:val="fr-CH"/>
              </w:rPr>
              <w:t>1</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9C1351">
            <w:pPr>
              <w:spacing w:after="0" w:line="240" w:lineRule="auto"/>
              <w:jc w:val="center"/>
              <w:rPr>
                <w:rFonts w:ascii="Arial" w:hAnsi="Arial" w:cs="Arial"/>
                <w:noProof/>
                <w:sz w:val="18"/>
                <w:szCs w:val="18"/>
                <w:lang w:val="fr-CH"/>
              </w:rPr>
            </w:pPr>
            <w:r>
              <w:rPr>
                <w:rFonts w:ascii="Arial" w:hAnsi="Arial" w:cs="Arial"/>
                <w:noProof/>
                <w:sz w:val="18"/>
                <w:szCs w:val="18"/>
                <w:lang w:val="fr-CH"/>
              </w:rPr>
              <w:t>50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9C1351">
            <w:pPr>
              <w:spacing w:after="0" w:line="240" w:lineRule="auto"/>
              <w:jc w:val="right"/>
              <w:rPr>
                <w:rFonts w:ascii="Arial" w:hAnsi="Arial" w:cs="Arial"/>
                <w:noProof/>
                <w:sz w:val="18"/>
                <w:szCs w:val="18"/>
                <w:lang w:val="fr-CH"/>
              </w:rPr>
            </w:pPr>
            <w:r>
              <w:rPr>
                <w:rFonts w:ascii="Arial" w:hAnsi="Arial" w:cs="Arial"/>
                <w:noProof/>
                <w:sz w:val="18"/>
                <w:szCs w:val="18"/>
                <w:lang w:val="fr-CH"/>
              </w:rPr>
              <w:t>0.7</w:t>
            </w:r>
          </w:p>
        </w:tc>
        <w:tc>
          <w:tcPr>
            <w:tcW w:w="1418"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9C1351">
            <w:pPr>
              <w:spacing w:after="0" w:line="240" w:lineRule="auto"/>
              <w:jc w:val="right"/>
              <w:rPr>
                <w:rFonts w:ascii="Arial" w:hAnsi="Arial" w:cs="Arial"/>
                <w:noProof/>
                <w:sz w:val="18"/>
                <w:szCs w:val="18"/>
                <w:lang w:val="fr-CH"/>
              </w:rPr>
            </w:pPr>
            <w:r>
              <w:rPr>
                <w:rFonts w:ascii="Arial" w:hAnsi="Arial" w:cs="Arial"/>
                <w:noProof/>
                <w:sz w:val="18"/>
                <w:szCs w:val="18"/>
                <w:lang w:val="fr-CH"/>
              </w:rPr>
              <w:t>1.0</w:t>
            </w: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hideMark/>
          </w:tcPr>
          <w:p w:rsidR="00000000" w:rsidRDefault="009C1351">
            <w:pPr>
              <w:spacing w:after="0" w:line="240" w:lineRule="auto"/>
              <w:rPr>
                <w:rFonts w:ascii="Arial" w:hAnsi="Arial" w:cs="Arial"/>
                <w:noProof/>
                <w:sz w:val="18"/>
                <w:szCs w:val="18"/>
                <w:lang w:val="fr-CH"/>
              </w:rPr>
            </w:pPr>
            <w:r>
              <w:rPr>
                <w:rFonts w:ascii="Arial" w:hAnsi="Arial" w:cs="Arial"/>
                <w:noProof/>
                <w:sz w:val="18"/>
                <w:szCs w:val="18"/>
                <w:lang w:val="fr-CH"/>
              </w:rPr>
              <w:t>DTP-HepB combiné</w:t>
            </w:r>
          </w:p>
        </w:tc>
        <w:tc>
          <w:tcPr>
            <w:tcW w:w="1562" w:type="dxa"/>
            <w:tcBorders>
              <w:top w:val="single" w:sz="4" w:space="0" w:color="auto"/>
              <w:left w:val="single" w:sz="4" w:space="0" w:color="auto"/>
              <w:bottom w:val="single" w:sz="4" w:space="0" w:color="auto"/>
              <w:right w:val="single" w:sz="4" w:space="0" w:color="auto"/>
            </w:tcBorders>
            <w:shd w:val="clear" w:color="auto" w:fill="FFFF99"/>
            <w:noWrap/>
            <w:hideMark/>
          </w:tcPr>
          <w:p w:rsidR="00000000" w:rsidRDefault="009C1351">
            <w:pPr>
              <w:spacing w:after="0" w:line="240" w:lineRule="auto"/>
              <w:rPr>
                <w:rFonts w:ascii="Arial" w:hAnsi="Arial" w:cs="Arial"/>
                <w:noProof/>
                <w:sz w:val="18"/>
                <w:szCs w:val="18"/>
                <w:lang w:val="fr-CH"/>
              </w:rPr>
            </w:pPr>
            <w:r>
              <w:rPr>
                <w:rFonts w:ascii="Arial" w:hAnsi="Arial" w:cs="Arial"/>
                <w:noProof/>
                <w:sz w:val="18"/>
                <w:szCs w:val="18"/>
                <w:lang w:val="fr-CH"/>
              </w:rPr>
              <w:t>DTP-HepB</w:t>
            </w:r>
          </w:p>
        </w:tc>
        <w:tc>
          <w:tcPr>
            <w:tcW w:w="1734" w:type="dxa"/>
            <w:tcBorders>
              <w:top w:val="single" w:sz="4" w:space="0" w:color="auto"/>
              <w:left w:val="single" w:sz="4" w:space="0" w:color="auto"/>
              <w:bottom w:val="single" w:sz="4" w:space="0" w:color="auto"/>
              <w:right w:val="single" w:sz="4" w:space="0" w:color="auto"/>
            </w:tcBorders>
            <w:shd w:val="clear" w:color="auto" w:fill="FFFF99"/>
            <w:noWrap/>
            <w:hideMark/>
          </w:tcPr>
          <w:p w:rsidR="00000000" w:rsidRDefault="009C1351">
            <w:pPr>
              <w:spacing w:after="0" w:line="240" w:lineRule="auto"/>
              <w:rPr>
                <w:rFonts w:ascii="Arial" w:hAnsi="Arial" w:cs="Arial"/>
                <w:noProof/>
                <w:sz w:val="18"/>
                <w:szCs w:val="18"/>
                <w:lang w:val="fr-CH"/>
              </w:rPr>
            </w:pPr>
            <w:r>
              <w:rPr>
                <w:rFonts w:ascii="Arial" w:hAnsi="Arial" w:cs="Arial"/>
                <w:noProof/>
                <w:sz w:val="18"/>
                <w:szCs w:val="18"/>
                <w:lang w:val="fr-CH"/>
              </w:rPr>
              <w:t>liquide</w:t>
            </w:r>
          </w:p>
        </w:tc>
        <w:tc>
          <w:tcPr>
            <w:tcW w:w="176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9C1351">
            <w:pPr>
              <w:spacing w:after="0" w:line="240" w:lineRule="auto"/>
              <w:jc w:val="center"/>
              <w:rPr>
                <w:rFonts w:ascii="Arial" w:hAnsi="Arial" w:cs="Arial"/>
                <w:noProof/>
                <w:sz w:val="18"/>
                <w:szCs w:val="18"/>
                <w:lang w:val="fr-CH"/>
              </w:rPr>
            </w:pPr>
            <w:r>
              <w:rPr>
                <w:rFonts w:ascii="Arial" w:hAnsi="Arial" w:cs="Arial"/>
                <w:noProof/>
                <w:sz w:val="18"/>
                <w:szCs w:val="18"/>
                <w:lang w:val="fr-CH"/>
              </w:rPr>
              <w:t>IM</w:t>
            </w:r>
          </w:p>
        </w:tc>
        <w:tc>
          <w:tcPr>
            <w:tcW w:w="1539" w:type="dxa"/>
            <w:tcBorders>
              <w:top w:val="single" w:sz="4" w:space="0" w:color="auto"/>
              <w:left w:val="single" w:sz="4" w:space="0" w:color="auto"/>
              <w:bottom w:val="single" w:sz="4" w:space="0" w:color="auto"/>
              <w:right w:val="single" w:sz="4" w:space="0" w:color="auto"/>
            </w:tcBorders>
            <w:noWrap/>
            <w:vAlign w:val="center"/>
            <w:hideMark/>
          </w:tcPr>
          <w:p w:rsidR="00000000" w:rsidRDefault="009C1351">
            <w:pPr>
              <w:spacing w:after="0" w:line="240" w:lineRule="auto"/>
              <w:jc w:val="center"/>
              <w:rPr>
                <w:rFonts w:ascii="Arial" w:hAnsi="Arial" w:cs="Arial"/>
                <w:noProof/>
                <w:sz w:val="18"/>
                <w:szCs w:val="18"/>
                <w:lang w:val="fr-CH"/>
              </w:rPr>
            </w:pPr>
            <w:r>
              <w:rPr>
                <w:rFonts w:ascii="Arial" w:hAnsi="Arial" w:cs="Arial"/>
                <w:noProof/>
                <w:sz w:val="18"/>
                <w:szCs w:val="18"/>
                <w:lang w:val="fr-CH"/>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9C1351">
            <w:pPr>
              <w:spacing w:after="0" w:line="240" w:lineRule="auto"/>
              <w:jc w:val="center"/>
              <w:rPr>
                <w:rFonts w:ascii="Arial" w:hAnsi="Arial" w:cs="Arial"/>
                <w:noProof/>
                <w:sz w:val="18"/>
                <w:szCs w:val="18"/>
                <w:lang w:val="fr-CH"/>
              </w:rPr>
            </w:pPr>
            <w:r>
              <w:rPr>
                <w:rFonts w:ascii="Arial" w:hAnsi="Arial" w:cs="Arial"/>
                <w:noProof/>
                <w:sz w:val="18"/>
                <w:szCs w:val="18"/>
                <w:lang w:val="fr-CH"/>
              </w:rPr>
              <w:t>1</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9C1351">
            <w:pPr>
              <w:spacing w:after="0" w:line="240" w:lineRule="auto"/>
              <w:jc w:val="right"/>
              <w:rPr>
                <w:rFonts w:ascii="Arial" w:hAnsi="Arial" w:cs="Arial"/>
                <w:noProof/>
                <w:sz w:val="18"/>
                <w:szCs w:val="18"/>
                <w:lang w:val="fr-CH"/>
              </w:rPr>
            </w:pPr>
            <w:r>
              <w:rPr>
                <w:rFonts w:ascii="Arial" w:hAnsi="Arial" w:cs="Arial"/>
                <w:noProof/>
                <w:sz w:val="18"/>
                <w:szCs w:val="18"/>
                <w:lang w:val="fr-CH"/>
              </w:rPr>
              <w:t>9.7</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9C1351">
            <w:pPr>
              <w:spacing w:after="0" w:line="240" w:lineRule="auto"/>
              <w:rPr>
                <w:rFonts w:ascii="Arial" w:eastAsia="Calibri" w:hAnsi="Arial" w:cs="Arial"/>
                <w:sz w:val="20"/>
                <w:szCs w:val="20"/>
              </w:rPr>
            </w:pP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hideMark/>
          </w:tcPr>
          <w:p w:rsidR="00000000" w:rsidRDefault="009C1351">
            <w:pPr>
              <w:spacing w:after="0" w:line="240" w:lineRule="auto"/>
              <w:rPr>
                <w:rFonts w:ascii="Arial" w:hAnsi="Arial" w:cs="Arial"/>
                <w:noProof/>
                <w:sz w:val="18"/>
                <w:szCs w:val="18"/>
                <w:lang w:val="fr-CH"/>
              </w:rPr>
            </w:pPr>
            <w:r>
              <w:rPr>
                <w:rFonts w:ascii="Arial" w:hAnsi="Arial" w:cs="Arial"/>
                <w:noProof/>
                <w:sz w:val="18"/>
                <w:szCs w:val="18"/>
                <w:lang w:val="fr-CH"/>
              </w:rPr>
              <w:t>DTP-HepB combiné</w:t>
            </w:r>
          </w:p>
        </w:tc>
        <w:tc>
          <w:tcPr>
            <w:tcW w:w="1562" w:type="dxa"/>
            <w:tcBorders>
              <w:top w:val="single" w:sz="4" w:space="0" w:color="auto"/>
              <w:left w:val="single" w:sz="4" w:space="0" w:color="auto"/>
              <w:bottom w:val="single" w:sz="4" w:space="0" w:color="auto"/>
              <w:right w:val="single" w:sz="4" w:space="0" w:color="auto"/>
            </w:tcBorders>
            <w:shd w:val="clear" w:color="auto" w:fill="FFFF99"/>
            <w:noWrap/>
            <w:hideMark/>
          </w:tcPr>
          <w:p w:rsidR="00000000" w:rsidRDefault="009C1351">
            <w:pPr>
              <w:spacing w:after="0" w:line="240" w:lineRule="auto"/>
              <w:rPr>
                <w:rFonts w:ascii="Arial" w:hAnsi="Arial" w:cs="Arial"/>
                <w:noProof/>
                <w:sz w:val="18"/>
                <w:szCs w:val="18"/>
                <w:lang w:val="fr-CH"/>
              </w:rPr>
            </w:pPr>
            <w:r>
              <w:rPr>
                <w:rFonts w:ascii="Arial" w:hAnsi="Arial" w:cs="Arial"/>
                <w:noProof/>
                <w:sz w:val="18"/>
                <w:szCs w:val="18"/>
                <w:lang w:val="fr-CH"/>
              </w:rPr>
              <w:t>DTP-HepB</w:t>
            </w:r>
          </w:p>
        </w:tc>
        <w:tc>
          <w:tcPr>
            <w:tcW w:w="1734" w:type="dxa"/>
            <w:tcBorders>
              <w:top w:val="single" w:sz="4" w:space="0" w:color="auto"/>
              <w:left w:val="single" w:sz="4" w:space="0" w:color="auto"/>
              <w:bottom w:val="single" w:sz="4" w:space="0" w:color="auto"/>
              <w:right w:val="single" w:sz="4" w:space="0" w:color="auto"/>
            </w:tcBorders>
            <w:shd w:val="clear" w:color="auto" w:fill="FFFF99"/>
            <w:noWrap/>
            <w:hideMark/>
          </w:tcPr>
          <w:p w:rsidR="00000000" w:rsidRDefault="009C1351">
            <w:pPr>
              <w:spacing w:after="0" w:line="240" w:lineRule="auto"/>
              <w:rPr>
                <w:rFonts w:ascii="Arial" w:hAnsi="Arial" w:cs="Arial"/>
                <w:noProof/>
                <w:sz w:val="18"/>
                <w:szCs w:val="18"/>
                <w:lang w:val="fr-CH"/>
              </w:rPr>
            </w:pPr>
            <w:r>
              <w:rPr>
                <w:rFonts w:ascii="Arial" w:hAnsi="Arial" w:cs="Arial"/>
                <w:noProof/>
                <w:sz w:val="18"/>
                <w:szCs w:val="18"/>
                <w:lang w:val="fr-CH"/>
              </w:rPr>
              <w:t>liquide</w:t>
            </w:r>
          </w:p>
        </w:tc>
        <w:tc>
          <w:tcPr>
            <w:tcW w:w="176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9C1351">
            <w:pPr>
              <w:spacing w:after="0" w:line="240" w:lineRule="auto"/>
              <w:jc w:val="center"/>
              <w:rPr>
                <w:rFonts w:ascii="Arial" w:hAnsi="Arial" w:cs="Arial"/>
                <w:noProof/>
                <w:sz w:val="18"/>
                <w:szCs w:val="18"/>
                <w:lang w:val="fr-CH"/>
              </w:rPr>
            </w:pPr>
            <w:r>
              <w:rPr>
                <w:rFonts w:ascii="Arial" w:hAnsi="Arial" w:cs="Arial"/>
                <w:noProof/>
                <w:sz w:val="18"/>
                <w:szCs w:val="18"/>
                <w:lang w:val="fr-CH"/>
              </w:rPr>
              <w:t>IM</w:t>
            </w:r>
          </w:p>
        </w:tc>
        <w:tc>
          <w:tcPr>
            <w:tcW w:w="1539" w:type="dxa"/>
            <w:tcBorders>
              <w:top w:val="single" w:sz="4" w:space="0" w:color="auto"/>
              <w:left w:val="single" w:sz="4" w:space="0" w:color="auto"/>
              <w:bottom w:val="single" w:sz="4" w:space="0" w:color="auto"/>
              <w:right w:val="single" w:sz="4" w:space="0" w:color="auto"/>
            </w:tcBorders>
            <w:noWrap/>
            <w:vAlign w:val="center"/>
            <w:hideMark/>
          </w:tcPr>
          <w:p w:rsidR="00000000" w:rsidRDefault="009C1351">
            <w:pPr>
              <w:spacing w:after="0" w:line="240" w:lineRule="auto"/>
              <w:jc w:val="center"/>
              <w:rPr>
                <w:rFonts w:ascii="Arial" w:hAnsi="Arial" w:cs="Arial"/>
                <w:noProof/>
                <w:sz w:val="18"/>
                <w:szCs w:val="18"/>
                <w:lang w:val="fr-CH"/>
              </w:rPr>
            </w:pPr>
            <w:r>
              <w:rPr>
                <w:rFonts w:ascii="Arial" w:hAnsi="Arial" w:cs="Arial"/>
                <w:noProof/>
                <w:sz w:val="18"/>
                <w:szCs w:val="18"/>
                <w:lang w:val="fr-CH"/>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9C1351">
            <w:pPr>
              <w:spacing w:after="0" w:line="240" w:lineRule="auto"/>
              <w:jc w:val="center"/>
              <w:rPr>
                <w:rFonts w:ascii="Arial" w:hAnsi="Arial" w:cs="Arial"/>
                <w:noProof/>
                <w:sz w:val="18"/>
                <w:szCs w:val="18"/>
                <w:lang w:val="fr-CH"/>
              </w:rPr>
            </w:pPr>
            <w:r>
              <w:rPr>
                <w:rFonts w:ascii="Arial" w:hAnsi="Arial" w:cs="Arial"/>
                <w:noProof/>
                <w:sz w:val="18"/>
                <w:szCs w:val="18"/>
                <w:lang w:val="fr-CH"/>
              </w:rPr>
              <w:t>2</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9C1351">
            <w:pPr>
              <w:spacing w:after="0" w:line="240" w:lineRule="auto"/>
              <w:jc w:val="right"/>
              <w:rPr>
                <w:rFonts w:ascii="Arial" w:hAnsi="Arial" w:cs="Arial"/>
                <w:noProof/>
                <w:sz w:val="18"/>
                <w:szCs w:val="18"/>
                <w:lang w:val="fr-CH"/>
              </w:rPr>
            </w:pPr>
            <w:r>
              <w:rPr>
                <w:rFonts w:ascii="Arial" w:hAnsi="Arial" w:cs="Arial"/>
                <w:noProof/>
                <w:sz w:val="18"/>
                <w:szCs w:val="18"/>
                <w:lang w:val="fr-CH"/>
              </w:rPr>
              <w:t>6.0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9C1351">
            <w:pPr>
              <w:spacing w:after="0" w:line="240" w:lineRule="auto"/>
              <w:rPr>
                <w:rFonts w:ascii="Arial" w:eastAsia="Calibri" w:hAnsi="Arial" w:cs="Arial"/>
                <w:sz w:val="20"/>
                <w:szCs w:val="20"/>
              </w:rPr>
            </w:pP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hideMark/>
          </w:tcPr>
          <w:p w:rsidR="00000000" w:rsidRDefault="009C1351">
            <w:pPr>
              <w:spacing w:after="0" w:line="240" w:lineRule="auto"/>
              <w:rPr>
                <w:rFonts w:ascii="Arial" w:hAnsi="Arial" w:cs="Arial"/>
                <w:noProof/>
                <w:sz w:val="18"/>
                <w:szCs w:val="18"/>
                <w:lang w:val="fr-CH"/>
              </w:rPr>
            </w:pPr>
            <w:r>
              <w:rPr>
                <w:rFonts w:ascii="Arial" w:hAnsi="Arial" w:cs="Arial"/>
                <w:noProof/>
                <w:sz w:val="18"/>
                <w:szCs w:val="18"/>
                <w:lang w:val="fr-CH"/>
              </w:rPr>
              <w:t>DTP-HepB combiné</w:t>
            </w:r>
          </w:p>
        </w:tc>
        <w:tc>
          <w:tcPr>
            <w:tcW w:w="1562" w:type="dxa"/>
            <w:tcBorders>
              <w:top w:val="single" w:sz="4" w:space="0" w:color="auto"/>
              <w:left w:val="single" w:sz="4" w:space="0" w:color="auto"/>
              <w:bottom w:val="single" w:sz="4" w:space="0" w:color="auto"/>
              <w:right w:val="single" w:sz="4" w:space="0" w:color="auto"/>
            </w:tcBorders>
            <w:shd w:val="clear" w:color="auto" w:fill="FFFF99"/>
            <w:noWrap/>
            <w:hideMark/>
          </w:tcPr>
          <w:p w:rsidR="00000000" w:rsidRDefault="009C1351">
            <w:pPr>
              <w:spacing w:after="0" w:line="240" w:lineRule="auto"/>
              <w:rPr>
                <w:rFonts w:ascii="Arial" w:hAnsi="Arial" w:cs="Arial"/>
                <w:noProof/>
                <w:sz w:val="18"/>
                <w:szCs w:val="18"/>
                <w:lang w:val="fr-CH"/>
              </w:rPr>
            </w:pPr>
            <w:r>
              <w:rPr>
                <w:rFonts w:ascii="Arial" w:hAnsi="Arial" w:cs="Arial"/>
                <w:noProof/>
                <w:sz w:val="18"/>
                <w:szCs w:val="18"/>
                <w:lang w:val="fr-CH"/>
              </w:rPr>
              <w:t>DTP-HepB</w:t>
            </w:r>
          </w:p>
        </w:tc>
        <w:tc>
          <w:tcPr>
            <w:tcW w:w="1734" w:type="dxa"/>
            <w:tcBorders>
              <w:top w:val="single" w:sz="4" w:space="0" w:color="auto"/>
              <w:left w:val="single" w:sz="4" w:space="0" w:color="auto"/>
              <w:bottom w:val="single" w:sz="4" w:space="0" w:color="auto"/>
              <w:right w:val="single" w:sz="4" w:space="0" w:color="auto"/>
            </w:tcBorders>
            <w:shd w:val="clear" w:color="auto" w:fill="FFFF99"/>
            <w:noWrap/>
            <w:hideMark/>
          </w:tcPr>
          <w:p w:rsidR="00000000" w:rsidRDefault="009C1351">
            <w:pPr>
              <w:spacing w:after="0" w:line="240" w:lineRule="auto"/>
              <w:rPr>
                <w:rFonts w:ascii="Arial" w:hAnsi="Arial" w:cs="Arial"/>
                <w:noProof/>
                <w:sz w:val="18"/>
                <w:szCs w:val="18"/>
                <w:lang w:val="fr-CH"/>
              </w:rPr>
            </w:pPr>
            <w:r>
              <w:rPr>
                <w:rFonts w:ascii="Arial" w:hAnsi="Arial" w:cs="Arial"/>
                <w:noProof/>
                <w:sz w:val="18"/>
                <w:szCs w:val="18"/>
                <w:lang w:val="fr-CH"/>
              </w:rPr>
              <w:t>liquide</w:t>
            </w:r>
          </w:p>
        </w:tc>
        <w:tc>
          <w:tcPr>
            <w:tcW w:w="176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9C1351">
            <w:pPr>
              <w:spacing w:after="0" w:line="240" w:lineRule="auto"/>
              <w:jc w:val="center"/>
              <w:rPr>
                <w:rFonts w:ascii="Arial" w:hAnsi="Arial" w:cs="Arial"/>
                <w:noProof/>
                <w:sz w:val="18"/>
                <w:szCs w:val="18"/>
                <w:lang w:val="fr-CH"/>
              </w:rPr>
            </w:pPr>
            <w:r>
              <w:rPr>
                <w:rFonts w:ascii="Arial" w:hAnsi="Arial" w:cs="Arial"/>
                <w:noProof/>
                <w:sz w:val="18"/>
                <w:szCs w:val="18"/>
                <w:lang w:val="fr-CH"/>
              </w:rPr>
              <w:t>IM</w:t>
            </w:r>
          </w:p>
        </w:tc>
        <w:tc>
          <w:tcPr>
            <w:tcW w:w="1539" w:type="dxa"/>
            <w:tcBorders>
              <w:top w:val="single" w:sz="4" w:space="0" w:color="auto"/>
              <w:left w:val="single" w:sz="4" w:space="0" w:color="auto"/>
              <w:bottom w:val="single" w:sz="4" w:space="0" w:color="auto"/>
              <w:right w:val="single" w:sz="4" w:space="0" w:color="auto"/>
            </w:tcBorders>
            <w:noWrap/>
            <w:vAlign w:val="center"/>
            <w:hideMark/>
          </w:tcPr>
          <w:p w:rsidR="00000000" w:rsidRDefault="009C1351">
            <w:pPr>
              <w:spacing w:after="0" w:line="240" w:lineRule="auto"/>
              <w:jc w:val="center"/>
              <w:rPr>
                <w:rFonts w:ascii="Arial" w:hAnsi="Arial" w:cs="Arial"/>
                <w:noProof/>
                <w:sz w:val="18"/>
                <w:szCs w:val="18"/>
                <w:lang w:val="fr-CH"/>
              </w:rPr>
            </w:pPr>
            <w:r>
              <w:rPr>
                <w:rFonts w:ascii="Arial" w:hAnsi="Arial" w:cs="Arial"/>
                <w:noProof/>
                <w:sz w:val="18"/>
                <w:szCs w:val="18"/>
                <w:lang w:val="fr-CH"/>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9C1351">
            <w:pPr>
              <w:spacing w:after="0" w:line="240" w:lineRule="auto"/>
              <w:jc w:val="center"/>
              <w:rPr>
                <w:rFonts w:ascii="Arial" w:hAnsi="Arial" w:cs="Arial"/>
                <w:noProof/>
                <w:sz w:val="18"/>
                <w:szCs w:val="18"/>
                <w:lang w:val="fr-CH"/>
              </w:rPr>
            </w:pPr>
            <w:r>
              <w:rPr>
                <w:rFonts w:ascii="Arial" w:hAnsi="Arial" w:cs="Arial"/>
                <w:noProof/>
                <w:sz w:val="18"/>
                <w:szCs w:val="18"/>
                <w:lang w:val="fr-CH"/>
              </w:rPr>
              <w:t>10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9C1351">
            <w:pPr>
              <w:spacing w:after="0" w:line="240" w:lineRule="auto"/>
              <w:jc w:val="right"/>
              <w:rPr>
                <w:rFonts w:ascii="Arial" w:hAnsi="Arial" w:cs="Arial"/>
                <w:noProof/>
                <w:sz w:val="18"/>
                <w:szCs w:val="18"/>
                <w:lang w:val="fr-CH"/>
              </w:rPr>
            </w:pPr>
            <w:r>
              <w:rPr>
                <w:rFonts w:ascii="Arial" w:hAnsi="Arial" w:cs="Arial"/>
                <w:noProof/>
                <w:sz w:val="18"/>
                <w:szCs w:val="18"/>
                <w:lang w:val="fr-CH"/>
              </w:rPr>
              <w:t>3.0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9C1351">
            <w:pPr>
              <w:spacing w:after="0" w:line="240" w:lineRule="auto"/>
              <w:rPr>
                <w:rFonts w:ascii="Arial" w:eastAsia="Calibri" w:hAnsi="Arial" w:cs="Arial"/>
                <w:sz w:val="20"/>
                <w:szCs w:val="20"/>
              </w:rPr>
            </w:pP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hideMark/>
          </w:tcPr>
          <w:p w:rsidR="00000000" w:rsidRDefault="009C1351">
            <w:pPr>
              <w:spacing w:after="0" w:line="240" w:lineRule="auto"/>
              <w:rPr>
                <w:rFonts w:ascii="Arial" w:hAnsi="Arial" w:cs="Arial"/>
                <w:noProof/>
                <w:sz w:val="18"/>
                <w:szCs w:val="18"/>
                <w:lang w:val="fr-CH"/>
              </w:rPr>
            </w:pPr>
            <w:r>
              <w:rPr>
                <w:rFonts w:ascii="Arial" w:hAnsi="Arial" w:cs="Arial"/>
                <w:noProof/>
                <w:sz w:val="18"/>
                <w:szCs w:val="18"/>
                <w:lang w:val="fr-CH"/>
              </w:rPr>
              <w:t>Hépatite B</w:t>
            </w:r>
          </w:p>
        </w:tc>
        <w:tc>
          <w:tcPr>
            <w:tcW w:w="1562" w:type="dxa"/>
            <w:tcBorders>
              <w:top w:val="single" w:sz="4" w:space="0" w:color="auto"/>
              <w:left w:val="single" w:sz="4" w:space="0" w:color="auto"/>
              <w:bottom w:val="single" w:sz="4" w:space="0" w:color="auto"/>
              <w:right w:val="single" w:sz="4" w:space="0" w:color="auto"/>
            </w:tcBorders>
            <w:shd w:val="clear" w:color="auto" w:fill="FFFF99"/>
            <w:noWrap/>
            <w:hideMark/>
          </w:tcPr>
          <w:p w:rsidR="00000000" w:rsidRDefault="009C1351">
            <w:pPr>
              <w:spacing w:after="0" w:line="240" w:lineRule="auto"/>
              <w:rPr>
                <w:rFonts w:ascii="Arial" w:hAnsi="Arial" w:cs="Arial"/>
                <w:noProof/>
                <w:sz w:val="18"/>
                <w:szCs w:val="18"/>
                <w:lang w:val="fr-CH"/>
              </w:rPr>
            </w:pPr>
            <w:r>
              <w:rPr>
                <w:rFonts w:ascii="Arial" w:hAnsi="Arial" w:cs="Arial"/>
                <w:noProof/>
                <w:sz w:val="18"/>
                <w:szCs w:val="18"/>
                <w:lang w:val="fr-CH"/>
              </w:rPr>
              <w:t>HepB</w:t>
            </w:r>
          </w:p>
        </w:tc>
        <w:tc>
          <w:tcPr>
            <w:tcW w:w="1734" w:type="dxa"/>
            <w:tcBorders>
              <w:top w:val="single" w:sz="4" w:space="0" w:color="auto"/>
              <w:left w:val="single" w:sz="4" w:space="0" w:color="auto"/>
              <w:bottom w:val="single" w:sz="4" w:space="0" w:color="auto"/>
              <w:right w:val="single" w:sz="4" w:space="0" w:color="auto"/>
            </w:tcBorders>
            <w:shd w:val="clear" w:color="auto" w:fill="FFFF99"/>
            <w:noWrap/>
            <w:hideMark/>
          </w:tcPr>
          <w:p w:rsidR="00000000" w:rsidRDefault="009C1351">
            <w:pPr>
              <w:spacing w:after="0" w:line="240" w:lineRule="auto"/>
              <w:rPr>
                <w:rFonts w:ascii="Arial" w:hAnsi="Arial" w:cs="Arial"/>
                <w:noProof/>
                <w:sz w:val="18"/>
                <w:szCs w:val="18"/>
                <w:lang w:val="fr-CH"/>
              </w:rPr>
            </w:pPr>
            <w:r>
              <w:rPr>
                <w:rFonts w:ascii="Arial" w:hAnsi="Arial" w:cs="Arial"/>
                <w:noProof/>
                <w:sz w:val="18"/>
                <w:szCs w:val="18"/>
                <w:lang w:val="fr-CH"/>
              </w:rPr>
              <w:t>liquide</w:t>
            </w:r>
          </w:p>
        </w:tc>
        <w:tc>
          <w:tcPr>
            <w:tcW w:w="176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9C1351">
            <w:pPr>
              <w:spacing w:after="0" w:line="240" w:lineRule="auto"/>
              <w:jc w:val="center"/>
              <w:rPr>
                <w:rFonts w:ascii="Arial" w:hAnsi="Arial" w:cs="Arial"/>
                <w:noProof/>
                <w:sz w:val="18"/>
                <w:szCs w:val="18"/>
                <w:lang w:val="fr-CH"/>
              </w:rPr>
            </w:pPr>
            <w:r>
              <w:rPr>
                <w:rFonts w:ascii="Arial" w:hAnsi="Arial" w:cs="Arial"/>
                <w:noProof/>
                <w:sz w:val="18"/>
                <w:szCs w:val="18"/>
                <w:lang w:val="fr-CH"/>
              </w:rPr>
              <w:t>IM</w:t>
            </w:r>
          </w:p>
        </w:tc>
        <w:tc>
          <w:tcPr>
            <w:tcW w:w="1539" w:type="dxa"/>
            <w:tcBorders>
              <w:top w:val="single" w:sz="4" w:space="0" w:color="auto"/>
              <w:left w:val="single" w:sz="4" w:space="0" w:color="auto"/>
              <w:bottom w:val="single" w:sz="4" w:space="0" w:color="auto"/>
              <w:right w:val="single" w:sz="4" w:space="0" w:color="auto"/>
            </w:tcBorders>
            <w:noWrap/>
            <w:vAlign w:val="center"/>
            <w:hideMark/>
          </w:tcPr>
          <w:p w:rsidR="00000000" w:rsidRDefault="009C1351">
            <w:pPr>
              <w:spacing w:after="0" w:line="240" w:lineRule="auto"/>
              <w:jc w:val="center"/>
              <w:rPr>
                <w:rFonts w:ascii="Arial" w:hAnsi="Arial" w:cs="Arial"/>
                <w:noProof/>
                <w:sz w:val="18"/>
                <w:szCs w:val="18"/>
                <w:lang w:val="fr-CH"/>
              </w:rPr>
            </w:pPr>
            <w:r>
              <w:rPr>
                <w:rFonts w:ascii="Arial" w:hAnsi="Arial" w:cs="Arial"/>
                <w:noProof/>
                <w:sz w:val="18"/>
                <w:szCs w:val="18"/>
                <w:lang w:val="fr-CH"/>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9C1351">
            <w:pPr>
              <w:spacing w:after="0" w:line="240" w:lineRule="auto"/>
              <w:jc w:val="center"/>
              <w:rPr>
                <w:rFonts w:ascii="Arial" w:hAnsi="Arial" w:cs="Arial"/>
                <w:noProof/>
                <w:sz w:val="18"/>
                <w:szCs w:val="18"/>
                <w:lang w:val="fr-CH"/>
              </w:rPr>
            </w:pPr>
            <w:r>
              <w:rPr>
                <w:rFonts w:ascii="Arial" w:hAnsi="Arial" w:cs="Arial"/>
                <w:noProof/>
                <w:sz w:val="18"/>
                <w:szCs w:val="18"/>
                <w:lang w:val="fr-CH"/>
              </w:rPr>
              <w:t>1</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9C1351">
            <w:pPr>
              <w:spacing w:after="0" w:line="240" w:lineRule="auto"/>
              <w:jc w:val="right"/>
              <w:rPr>
                <w:rFonts w:ascii="Arial" w:hAnsi="Arial" w:cs="Arial"/>
                <w:noProof/>
                <w:sz w:val="18"/>
                <w:szCs w:val="18"/>
                <w:lang w:val="fr-CH"/>
              </w:rPr>
            </w:pPr>
            <w:r>
              <w:rPr>
                <w:rFonts w:ascii="Arial" w:hAnsi="Arial" w:cs="Arial"/>
                <w:noProof/>
                <w:sz w:val="18"/>
                <w:szCs w:val="18"/>
                <w:lang w:val="fr-CH"/>
              </w:rPr>
              <w:t>18.0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9C1351">
            <w:pPr>
              <w:spacing w:after="0" w:line="240" w:lineRule="auto"/>
              <w:rPr>
                <w:rFonts w:ascii="Arial" w:eastAsia="Calibri" w:hAnsi="Arial" w:cs="Arial"/>
                <w:sz w:val="20"/>
                <w:szCs w:val="20"/>
              </w:rPr>
            </w:pP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hideMark/>
          </w:tcPr>
          <w:p w:rsidR="00000000" w:rsidRDefault="009C1351">
            <w:pPr>
              <w:spacing w:after="0" w:line="240" w:lineRule="auto"/>
              <w:rPr>
                <w:rFonts w:ascii="Arial" w:hAnsi="Arial" w:cs="Arial"/>
                <w:noProof/>
                <w:sz w:val="18"/>
                <w:szCs w:val="18"/>
                <w:lang w:val="fr-CH"/>
              </w:rPr>
            </w:pPr>
            <w:r>
              <w:rPr>
                <w:rFonts w:ascii="Arial" w:hAnsi="Arial" w:cs="Arial"/>
                <w:noProof/>
                <w:sz w:val="18"/>
                <w:szCs w:val="18"/>
                <w:lang w:val="fr-CH"/>
              </w:rPr>
              <w:t>Hépatite B</w:t>
            </w:r>
          </w:p>
        </w:tc>
        <w:tc>
          <w:tcPr>
            <w:tcW w:w="1562" w:type="dxa"/>
            <w:tcBorders>
              <w:top w:val="single" w:sz="4" w:space="0" w:color="auto"/>
              <w:left w:val="single" w:sz="4" w:space="0" w:color="auto"/>
              <w:bottom w:val="single" w:sz="4" w:space="0" w:color="auto"/>
              <w:right w:val="single" w:sz="4" w:space="0" w:color="auto"/>
            </w:tcBorders>
            <w:shd w:val="clear" w:color="auto" w:fill="FFFF99"/>
            <w:noWrap/>
            <w:hideMark/>
          </w:tcPr>
          <w:p w:rsidR="00000000" w:rsidRDefault="009C1351">
            <w:pPr>
              <w:spacing w:after="0" w:line="240" w:lineRule="auto"/>
              <w:rPr>
                <w:rFonts w:ascii="Arial" w:hAnsi="Arial" w:cs="Arial"/>
                <w:noProof/>
                <w:sz w:val="18"/>
                <w:szCs w:val="18"/>
                <w:lang w:val="fr-CH"/>
              </w:rPr>
            </w:pPr>
            <w:r>
              <w:rPr>
                <w:rFonts w:ascii="Arial" w:hAnsi="Arial" w:cs="Arial"/>
                <w:noProof/>
                <w:sz w:val="18"/>
                <w:szCs w:val="18"/>
                <w:lang w:val="fr-CH"/>
              </w:rPr>
              <w:t>HepB</w:t>
            </w:r>
          </w:p>
        </w:tc>
        <w:tc>
          <w:tcPr>
            <w:tcW w:w="1734" w:type="dxa"/>
            <w:tcBorders>
              <w:top w:val="single" w:sz="4" w:space="0" w:color="auto"/>
              <w:left w:val="single" w:sz="4" w:space="0" w:color="auto"/>
              <w:bottom w:val="single" w:sz="4" w:space="0" w:color="auto"/>
              <w:right w:val="single" w:sz="4" w:space="0" w:color="auto"/>
            </w:tcBorders>
            <w:shd w:val="clear" w:color="auto" w:fill="FFFF99"/>
            <w:noWrap/>
            <w:hideMark/>
          </w:tcPr>
          <w:p w:rsidR="00000000" w:rsidRDefault="009C1351">
            <w:pPr>
              <w:spacing w:after="0" w:line="240" w:lineRule="auto"/>
              <w:rPr>
                <w:rFonts w:ascii="Arial" w:hAnsi="Arial" w:cs="Arial"/>
                <w:noProof/>
                <w:sz w:val="18"/>
                <w:szCs w:val="18"/>
                <w:lang w:val="fr-CH"/>
              </w:rPr>
            </w:pPr>
            <w:r>
              <w:rPr>
                <w:rFonts w:ascii="Arial" w:hAnsi="Arial" w:cs="Arial"/>
                <w:noProof/>
                <w:sz w:val="18"/>
                <w:szCs w:val="18"/>
                <w:lang w:val="fr-CH"/>
              </w:rPr>
              <w:t>liquide</w:t>
            </w:r>
          </w:p>
        </w:tc>
        <w:tc>
          <w:tcPr>
            <w:tcW w:w="176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9C1351">
            <w:pPr>
              <w:spacing w:after="0" w:line="240" w:lineRule="auto"/>
              <w:jc w:val="center"/>
              <w:rPr>
                <w:rFonts w:ascii="Arial" w:hAnsi="Arial" w:cs="Arial"/>
                <w:noProof/>
                <w:sz w:val="18"/>
                <w:szCs w:val="18"/>
                <w:lang w:val="fr-CH"/>
              </w:rPr>
            </w:pPr>
            <w:r>
              <w:rPr>
                <w:rFonts w:ascii="Arial" w:hAnsi="Arial" w:cs="Arial"/>
                <w:noProof/>
                <w:sz w:val="18"/>
                <w:szCs w:val="18"/>
                <w:lang w:val="fr-CH"/>
              </w:rPr>
              <w:t>IM</w:t>
            </w:r>
          </w:p>
        </w:tc>
        <w:tc>
          <w:tcPr>
            <w:tcW w:w="1539" w:type="dxa"/>
            <w:tcBorders>
              <w:top w:val="single" w:sz="4" w:space="0" w:color="auto"/>
              <w:left w:val="single" w:sz="4" w:space="0" w:color="auto"/>
              <w:bottom w:val="single" w:sz="4" w:space="0" w:color="auto"/>
              <w:right w:val="single" w:sz="4" w:space="0" w:color="auto"/>
            </w:tcBorders>
            <w:noWrap/>
            <w:vAlign w:val="center"/>
            <w:hideMark/>
          </w:tcPr>
          <w:p w:rsidR="00000000" w:rsidRDefault="009C1351">
            <w:pPr>
              <w:spacing w:after="0" w:line="240" w:lineRule="auto"/>
              <w:jc w:val="center"/>
              <w:rPr>
                <w:rFonts w:ascii="Arial" w:hAnsi="Arial" w:cs="Arial"/>
                <w:noProof/>
                <w:sz w:val="18"/>
                <w:szCs w:val="18"/>
                <w:lang w:val="fr-CH"/>
              </w:rPr>
            </w:pPr>
            <w:r>
              <w:rPr>
                <w:rFonts w:ascii="Arial" w:hAnsi="Arial" w:cs="Arial"/>
                <w:noProof/>
                <w:sz w:val="18"/>
                <w:szCs w:val="18"/>
                <w:lang w:val="fr-CH"/>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9C1351">
            <w:pPr>
              <w:spacing w:after="0" w:line="240" w:lineRule="auto"/>
              <w:jc w:val="center"/>
              <w:rPr>
                <w:rFonts w:ascii="Arial" w:hAnsi="Arial" w:cs="Arial"/>
                <w:noProof/>
                <w:sz w:val="18"/>
                <w:szCs w:val="18"/>
                <w:lang w:val="fr-CH"/>
              </w:rPr>
            </w:pPr>
            <w:r>
              <w:rPr>
                <w:rFonts w:ascii="Arial" w:hAnsi="Arial" w:cs="Arial"/>
                <w:noProof/>
                <w:sz w:val="18"/>
                <w:szCs w:val="18"/>
                <w:lang w:val="fr-CH"/>
              </w:rPr>
              <w:t>2</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9C1351">
            <w:pPr>
              <w:spacing w:after="0" w:line="240" w:lineRule="auto"/>
              <w:jc w:val="right"/>
              <w:rPr>
                <w:rFonts w:ascii="Arial" w:hAnsi="Arial" w:cs="Arial"/>
                <w:noProof/>
                <w:sz w:val="18"/>
                <w:szCs w:val="18"/>
                <w:lang w:val="fr-CH"/>
              </w:rPr>
            </w:pPr>
            <w:r>
              <w:rPr>
                <w:rFonts w:ascii="Arial" w:hAnsi="Arial" w:cs="Arial"/>
                <w:noProof/>
                <w:sz w:val="18"/>
                <w:szCs w:val="18"/>
                <w:lang w:val="fr-CH"/>
              </w:rPr>
              <w:t>13.0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9C1351">
            <w:pPr>
              <w:spacing w:after="0" w:line="240" w:lineRule="auto"/>
              <w:rPr>
                <w:rFonts w:ascii="Arial" w:eastAsia="Calibri" w:hAnsi="Arial" w:cs="Arial"/>
                <w:sz w:val="20"/>
                <w:szCs w:val="20"/>
              </w:rPr>
            </w:pP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hideMark/>
          </w:tcPr>
          <w:p w:rsidR="00000000" w:rsidRDefault="009C1351">
            <w:pPr>
              <w:spacing w:after="0" w:line="240" w:lineRule="auto"/>
              <w:rPr>
                <w:rFonts w:ascii="Arial" w:hAnsi="Arial" w:cs="Arial"/>
                <w:noProof/>
                <w:sz w:val="18"/>
                <w:szCs w:val="18"/>
                <w:lang w:val="fr-CH"/>
              </w:rPr>
            </w:pPr>
            <w:r>
              <w:rPr>
                <w:rFonts w:ascii="Arial" w:hAnsi="Arial" w:cs="Arial"/>
                <w:noProof/>
                <w:sz w:val="18"/>
                <w:szCs w:val="18"/>
                <w:lang w:val="fr-CH"/>
              </w:rPr>
              <w:t>Hépatite B</w:t>
            </w:r>
          </w:p>
        </w:tc>
        <w:tc>
          <w:tcPr>
            <w:tcW w:w="1562" w:type="dxa"/>
            <w:tcBorders>
              <w:top w:val="single" w:sz="4" w:space="0" w:color="auto"/>
              <w:left w:val="single" w:sz="4" w:space="0" w:color="auto"/>
              <w:bottom w:val="single" w:sz="4" w:space="0" w:color="auto"/>
              <w:right w:val="single" w:sz="4" w:space="0" w:color="auto"/>
            </w:tcBorders>
            <w:shd w:val="clear" w:color="auto" w:fill="FFFF99"/>
            <w:noWrap/>
            <w:hideMark/>
          </w:tcPr>
          <w:p w:rsidR="00000000" w:rsidRDefault="009C1351">
            <w:pPr>
              <w:spacing w:after="0" w:line="240" w:lineRule="auto"/>
              <w:rPr>
                <w:rFonts w:ascii="Arial" w:hAnsi="Arial" w:cs="Arial"/>
                <w:noProof/>
                <w:sz w:val="18"/>
                <w:szCs w:val="18"/>
                <w:lang w:val="fr-CH"/>
              </w:rPr>
            </w:pPr>
            <w:r>
              <w:rPr>
                <w:rFonts w:ascii="Arial" w:hAnsi="Arial" w:cs="Arial"/>
                <w:noProof/>
                <w:sz w:val="18"/>
                <w:szCs w:val="18"/>
                <w:lang w:val="fr-CH"/>
              </w:rPr>
              <w:t>HepB</w:t>
            </w:r>
          </w:p>
        </w:tc>
        <w:tc>
          <w:tcPr>
            <w:tcW w:w="1734" w:type="dxa"/>
            <w:tcBorders>
              <w:top w:val="single" w:sz="4" w:space="0" w:color="auto"/>
              <w:left w:val="single" w:sz="4" w:space="0" w:color="auto"/>
              <w:bottom w:val="single" w:sz="4" w:space="0" w:color="auto"/>
              <w:right w:val="single" w:sz="4" w:space="0" w:color="auto"/>
            </w:tcBorders>
            <w:shd w:val="clear" w:color="auto" w:fill="FFFF99"/>
            <w:noWrap/>
            <w:hideMark/>
          </w:tcPr>
          <w:p w:rsidR="00000000" w:rsidRDefault="009C1351">
            <w:pPr>
              <w:spacing w:after="0" w:line="240" w:lineRule="auto"/>
              <w:rPr>
                <w:rFonts w:ascii="Arial" w:hAnsi="Arial" w:cs="Arial"/>
                <w:noProof/>
                <w:sz w:val="18"/>
                <w:szCs w:val="18"/>
                <w:lang w:val="fr-CH"/>
              </w:rPr>
            </w:pPr>
            <w:r>
              <w:rPr>
                <w:rFonts w:ascii="Arial" w:hAnsi="Arial" w:cs="Arial"/>
                <w:noProof/>
                <w:sz w:val="18"/>
                <w:szCs w:val="18"/>
                <w:lang w:val="fr-CH"/>
              </w:rPr>
              <w:t>liquide</w:t>
            </w:r>
          </w:p>
        </w:tc>
        <w:tc>
          <w:tcPr>
            <w:tcW w:w="176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9C1351">
            <w:pPr>
              <w:spacing w:after="0" w:line="240" w:lineRule="auto"/>
              <w:jc w:val="center"/>
              <w:rPr>
                <w:rFonts w:ascii="Arial" w:hAnsi="Arial" w:cs="Arial"/>
                <w:noProof/>
                <w:sz w:val="18"/>
                <w:szCs w:val="18"/>
                <w:lang w:val="fr-CH"/>
              </w:rPr>
            </w:pPr>
            <w:r>
              <w:rPr>
                <w:rFonts w:ascii="Arial" w:hAnsi="Arial" w:cs="Arial"/>
                <w:noProof/>
                <w:sz w:val="18"/>
                <w:szCs w:val="18"/>
                <w:lang w:val="fr-CH"/>
              </w:rPr>
              <w:t>IM</w:t>
            </w:r>
          </w:p>
        </w:tc>
        <w:tc>
          <w:tcPr>
            <w:tcW w:w="1539" w:type="dxa"/>
            <w:tcBorders>
              <w:top w:val="single" w:sz="4" w:space="0" w:color="auto"/>
              <w:left w:val="single" w:sz="4" w:space="0" w:color="auto"/>
              <w:bottom w:val="single" w:sz="4" w:space="0" w:color="auto"/>
              <w:right w:val="single" w:sz="4" w:space="0" w:color="auto"/>
            </w:tcBorders>
            <w:noWrap/>
            <w:vAlign w:val="center"/>
            <w:hideMark/>
          </w:tcPr>
          <w:p w:rsidR="00000000" w:rsidRDefault="009C1351">
            <w:pPr>
              <w:spacing w:after="0" w:line="240" w:lineRule="auto"/>
              <w:jc w:val="center"/>
              <w:rPr>
                <w:rFonts w:ascii="Arial" w:hAnsi="Arial" w:cs="Arial"/>
                <w:noProof/>
                <w:sz w:val="18"/>
                <w:szCs w:val="18"/>
                <w:lang w:val="fr-CH"/>
              </w:rPr>
            </w:pPr>
            <w:r>
              <w:rPr>
                <w:rFonts w:ascii="Arial" w:hAnsi="Arial" w:cs="Arial"/>
                <w:noProof/>
                <w:sz w:val="18"/>
                <w:szCs w:val="18"/>
                <w:lang w:val="fr-CH"/>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9C1351">
            <w:pPr>
              <w:spacing w:after="0" w:line="240" w:lineRule="auto"/>
              <w:jc w:val="center"/>
              <w:rPr>
                <w:rFonts w:ascii="Arial" w:hAnsi="Arial" w:cs="Arial"/>
                <w:noProof/>
                <w:sz w:val="18"/>
                <w:szCs w:val="18"/>
                <w:lang w:val="fr-CH"/>
              </w:rPr>
            </w:pPr>
            <w:r>
              <w:rPr>
                <w:rFonts w:ascii="Arial" w:hAnsi="Arial" w:cs="Arial"/>
                <w:noProof/>
                <w:sz w:val="18"/>
                <w:szCs w:val="18"/>
                <w:lang w:val="fr-CH"/>
              </w:rPr>
              <w:t>6</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9C1351">
            <w:pPr>
              <w:spacing w:after="0" w:line="240" w:lineRule="auto"/>
              <w:jc w:val="right"/>
              <w:rPr>
                <w:rFonts w:ascii="Arial" w:hAnsi="Arial" w:cs="Arial"/>
                <w:noProof/>
                <w:sz w:val="18"/>
                <w:szCs w:val="18"/>
                <w:lang w:val="fr-CH"/>
              </w:rPr>
            </w:pPr>
            <w:r>
              <w:rPr>
                <w:rFonts w:ascii="Arial" w:hAnsi="Arial" w:cs="Arial"/>
                <w:noProof/>
                <w:sz w:val="18"/>
                <w:szCs w:val="18"/>
                <w:lang w:val="fr-CH"/>
              </w:rPr>
              <w:t>4.5</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9C1351">
            <w:pPr>
              <w:spacing w:after="0" w:line="240" w:lineRule="auto"/>
              <w:rPr>
                <w:rFonts w:ascii="Arial" w:eastAsia="Calibri" w:hAnsi="Arial" w:cs="Arial"/>
                <w:sz w:val="20"/>
                <w:szCs w:val="20"/>
              </w:rPr>
            </w:pP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hideMark/>
          </w:tcPr>
          <w:p w:rsidR="00000000" w:rsidRDefault="009C1351">
            <w:pPr>
              <w:spacing w:after="0" w:line="240" w:lineRule="auto"/>
              <w:rPr>
                <w:rFonts w:ascii="Arial" w:hAnsi="Arial" w:cs="Arial"/>
                <w:noProof/>
                <w:sz w:val="18"/>
                <w:szCs w:val="18"/>
                <w:lang w:val="fr-CH"/>
              </w:rPr>
            </w:pPr>
            <w:r>
              <w:rPr>
                <w:rFonts w:ascii="Arial" w:hAnsi="Arial" w:cs="Arial"/>
                <w:noProof/>
                <w:sz w:val="18"/>
                <w:szCs w:val="18"/>
                <w:lang w:val="fr-CH"/>
              </w:rPr>
              <w:t>Hépatite B</w:t>
            </w:r>
          </w:p>
        </w:tc>
        <w:tc>
          <w:tcPr>
            <w:tcW w:w="1562" w:type="dxa"/>
            <w:tcBorders>
              <w:top w:val="single" w:sz="4" w:space="0" w:color="auto"/>
              <w:left w:val="single" w:sz="4" w:space="0" w:color="auto"/>
              <w:bottom w:val="single" w:sz="4" w:space="0" w:color="auto"/>
              <w:right w:val="single" w:sz="4" w:space="0" w:color="auto"/>
            </w:tcBorders>
            <w:shd w:val="clear" w:color="auto" w:fill="FFFF99"/>
            <w:noWrap/>
            <w:hideMark/>
          </w:tcPr>
          <w:p w:rsidR="00000000" w:rsidRDefault="009C1351">
            <w:pPr>
              <w:spacing w:after="0" w:line="240" w:lineRule="auto"/>
              <w:rPr>
                <w:rFonts w:ascii="Arial" w:hAnsi="Arial" w:cs="Arial"/>
                <w:noProof/>
                <w:sz w:val="18"/>
                <w:szCs w:val="18"/>
                <w:lang w:val="fr-CH"/>
              </w:rPr>
            </w:pPr>
            <w:r>
              <w:rPr>
                <w:rFonts w:ascii="Arial" w:hAnsi="Arial" w:cs="Arial"/>
                <w:noProof/>
                <w:sz w:val="18"/>
                <w:szCs w:val="18"/>
                <w:lang w:val="fr-CH"/>
              </w:rPr>
              <w:t>HepB</w:t>
            </w:r>
          </w:p>
        </w:tc>
        <w:tc>
          <w:tcPr>
            <w:tcW w:w="1734" w:type="dxa"/>
            <w:tcBorders>
              <w:top w:val="single" w:sz="4" w:space="0" w:color="auto"/>
              <w:left w:val="single" w:sz="4" w:space="0" w:color="auto"/>
              <w:bottom w:val="single" w:sz="4" w:space="0" w:color="auto"/>
              <w:right w:val="single" w:sz="4" w:space="0" w:color="auto"/>
            </w:tcBorders>
            <w:shd w:val="clear" w:color="auto" w:fill="FFFF99"/>
            <w:noWrap/>
            <w:hideMark/>
          </w:tcPr>
          <w:p w:rsidR="00000000" w:rsidRDefault="009C1351">
            <w:pPr>
              <w:spacing w:after="0" w:line="240" w:lineRule="auto"/>
              <w:rPr>
                <w:rFonts w:ascii="Arial" w:hAnsi="Arial" w:cs="Arial"/>
                <w:noProof/>
                <w:sz w:val="18"/>
                <w:szCs w:val="18"/>
                <w:lang w:val="fr-CH"/>
              </w:rPr>
            </w:pPr>
            <w:r>
              <w:rPr>
                <w:rFonts w:ascii="Arial" w:hAnsi="Arial" w:cs="Arial"/>
                <w:noProof/>
                <w:sz w:val="18"/>
                <w:szCs w:val="18"/>
                <w:lang w:val="fr-CH"/>
              </w:rPr>
              <w:t>liquide</w:t>
            </w:r>
          </w:p>
        </w:tc>
        <w:tc>
          <w:tcPr>
            <w:tcW w:w="176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9C1351">
            <w:pPr>
              <w:spacing w:after="0" w:line="240" w:lineRule="auto"/>
              <w:jc w:val="center"/>
              <w:rPr>
                <w:rFonts w:ascii="Arial" w:hAnsi="Arial" w:cs="Arial"/>
                <w:noProof/>
                <w:sz w:val="18"/>
                <w:szCs w:val="18"/>
                <w:lang w:val="fr-CH"/>
              </w:rPr>
            </w:pPr>
            <w:r>
              <w:rPr>
                <w:rFonts w:ascii="Arial" w:hAnsi="Arial" w:cs="Arial"/>
                <w:noProof/>
                <w:sz w:val="18"/>
                <w:szCs w:val="18"/>
                <w:lang w:val="fr-CH"/>
              </w:rPr>
              <w:t>IM</w:t>
            </w:r>
          </w:p>
        </w:tc>
        <w:tc>
          <w:tcPr>
            <w:tcW w:w="1539" w:type="dxa"/>
            <w:tcBorders>
              <w:top w:val="single" w:sz="4" w:space="0" w:color="auto"/>
              <w:left w:val="single" w:sz="4" w:space="0" w:color="auto"/>
              <w:bottom w:val="single" w:sz="4" w:space="0" w:color="auto"/>
              <w:right w:val="single" w:sz="4" w:space="0" w:color="auto"/>
            </w:tcBorders>
            <w:noWrap/>
            <w:vAlign w:val="center"/>
            <w:hideMark/>
          </w:tcPr>
          <w:p w:rsidR="00000000" w:rsidRDefault="009C1351">
            <w:pPr>
              <w:spacing w:after="0" w:line="240" w:lineRule="auto"/>
              <w:jc w:val="center"/>
              <w:rPr>
                <w:rFonts w:ascii="Arial" w:hAnsi="Arial" w:cs="Arial"/>
                <w:noProof/>
                <w:sz w:val="18"/>
                <w:szCs w:val="18"/>
                <w:lang w:val="fr-CH"/>
              </w:rPr>
            </w:pPr>
            <w:r>
              <w:rPr>
                <w:rFonts w:ascii="Arial" w:hAnsi="Arial" w:cs="Arial"/>
                <w:noProof/>
                <w:sz w:val="18"/>
                <w:szCs w:val="18"/>
                <w:lang w:val="fr-CH"/>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9C1351">
            <w:pPr>
              <w:spacing w:after="0" w:line="240" w:lineRule="auto"/>
              <w:jc w:val="center"/>
              <w:rPr>
                <w:rFonts w:ascii="Arial" w:hAnsi="Arial" w:cs="Arial"/>
                <w:noProof/>
                <w:sz w:val="18"/>
                <w:szCs w:val="18"/>
                <w:lang w:val="fr-CH"/>
              </w:rPr>
            </w:pPr>
            <w:r>
              <w:rPr>
                <w:rFonts w:ascii="Arial" w:hAnsi="Arial" w:cs="Arial"/>
                <w:noProof/>
                <w:sz w:val="18"/>
                <w:szCs w:val="18"/>
                <w:lang w:val="fr-CH"/>
              </w:rPr>
              <w:t>10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9C1351">
            <w:pPr>
              <w:spacing w:after="0" w:line="240" w:lineRule="auto"/>
              <w:jc w:val="right"/>
              <w:rPr>
                <w:rFonts w:ascii="Arial" w:hAnsi="Arial" w:cs="Arial"/>
                <w:noProof/>
                <w:sz w:val="18"/>
                <w:szCs w:val="18"/>
                <w:lang w:val="fr-CH"/>
              </w:rPr>
            </w:pPr>
            <w:r>
              <w:rPr>
                <w:rFonts w:ascii="Arial" w:hAnsi="Arial" w:cs="Arial"/>
                <w:noProof/>
                <w:sz w:val="18"/>
                <w:szCs w:val="18"/>
                <w:lang w:val="fr-CH"/>
              </w:rPr>
              <w:t>4.0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9C1351">
            <w:pPr>
              <w:spacing w:after="0" w:line="240" w:lineRule="auto"/>
              <w:rPr>
                <w:rFonts w:ascii="Arial" w:eastAsia="Calibri" w:hAnsi="Arial" w:cs="Arial"/>
                <w:sz w:val="20"/>
                <w:szCs w:val="20"/>
              </w:rPr>
            </w:pP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hideMark/>
          </w:tcPr>
          <w:p w:rsidR="00000000" w:rsidRDefault="009C1351">
            <w:pPr>
              <w:spacing w:after="0" w:line="240" w:lineRule="auto"/>
              <w:rPr>
                <w:rFonts w:ascii="Arial" w:hAnsi="Arial" w:cs="Arial"/>
                <w:noProof/>
                <w:sz w:val="18"/>
                <w:szCs w:val="18"/>
                <w:lang w:val="fr-CH"/>
              </w:rPr>
            </w:pPr>
            <w:r>
              <w:rPr>
                <w:rFonts w:ascii="Arial" w:hAnsi="Arial" w:cs="Arial"/>
                <w:noProof/>
                <w:sz w:val="18"/>
                <w:szCs w:val="18"/>
                <w:lang w:val="fr-CH"/>
              </w:rPr>
              <w:t>Hépatite B UniJect</w:t>
            </w:r>
          </w:p>
        </w:tc>
        <w:tc>
          <w:tcPr>
            <w:tcW w:w="1562" w:type="dxa"/>
            <w:tcBorders>
              <w:top w:val="single" w:sz="4" w:space="0" w:color="auto"/>
              <w:left w:val="single" w:sz="4" w:space="0" w:color="auto"/>
              <w:bottom w:val="single" w:sz="4" w:space="0" w:color="auto"/>
              <w:right w:val="single" w:sz="4" w:space="0" w:color="auto"/>
            </w:tcBorders>
            <w:shd w:val="clear" w:color="auto" w:fill="FFFF99"/>
            <w:noWrap/>
            <w:hideMark/>
          </w:tcPr>
          <w:p w:rsidR="00000000" w:rsidRDefault="009C1351">
            <w:pPr>
              <w:spacing w:after="0" w:line="240" w:lineRule="auto"/>
              <w:rPr>
                <w:rFonts w:ascii="Arial" w:hAnsi="Arial" w:cs="Arial"/>
                <w:noProof/>
                <w:sz w:val="18"/>
                <w:szCs w:val="18"/>
                <w:lang w:val="fr-CH"/>
              </w:rPr>
            </w:pPr>
            <w:r>
              <w:rPr>
                <w:rFonts w:ascii="Arial" w:hAnsi="Arial" w:cs="Arial"/>
                <w:noProof/>
                <w:sz w:val="18"/>
                <w:szCs w:val="18"/>
                <w:lang w:val="fr-CH"/>
              </w:rPr>
              <w:t>HepB</w:t>
            </w:r>
          </w:p>
        </w:tc>
        <w:tc>
          <w:tcPr>
            <w:tcW w:w="1734" w:type="dxa"/>
            <w:tcBorders>
              <w:top w:val="single" w:sz="4" w:space="0" w:color="auto"/>
              <w:left w:val="single" w:sz="4" w:space="0" w:color="auto"/>
              <w:bottom w:val="single" w:sz="4" w:space="0" w:color="auto"/>
              <w:right w:val="single" w:sz="4" w:space="0" w:color="auto"/>
            </w:tcBorders>
            <w:shd w:val="clear" w:color="auto" w:fill="FFFF99"/>
            <w:noWrap/>
            <w:hideMark/>
          </w:tcPr>
          <w:p w:rsidR="00000000" w:rsidRDefault="009C1351">
            <w:pPr>
              <w:spacing w:after="0" w:line="240" w:lineRule="auto"/>
              <w:rPr>
                <w:rFonts w:ascii="Arial" w:hAnsi="Arial" w:cs="Arial"/>
                <w:noProof/>
                <w:sz w:val="18"/>
                <w:szCs w:val="18"/>
                <w:lang w:val="fr-CH"/>
              </w:rPr>
            </w:pPr>
            <w:r>
              <w:rPr>
                <w:rFonts w:ascii="Arial" w:hAnsi="Arial" w:cs="Arial"/>
                <w:noProof/>
                <w:sz w:val="18"/>
                <w:szCs w:val="18"/>
                <w:lang w:val="fr-CH"/>
              </w:rPr>
              <w:t>liquide</w:t>
            </w:r>
          </w:p>
        </w:tc>
        <w:tc>
          <w:tcPr>
            <w:tcW w:w="176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9C1351">
            <w:pPr>
              <w:spacing w:after="0" w:line="240" w:lineRule="auto"/>
              <w:jc w:val="center"/>
              <w:rPr>
                <w:rFonts w:ascii="Arial" w:hAnsi="Arial" w:cs="Arial"/>
                <w:noProof/>
                <w:sz w:val="18"/>
                <w:szCs w:val="18"/>
                <w:lang w:val="fr-CH"/>
              </w:rPr>
            </w:pPr>
            <w:r>
              <w:rPr>
                <w:rFonts w:ascii="Arial" w:hAnsi="Arial" w:cs="Arial"/>
                <w:noProof/>
                <w:sz w:val="18"/>
                <w:szCs w:val="18"/>
                <w:lang w:val="fr-CH"/>
              </w:rPr>
              <w:t>IM</w:t>
            </w:r>
          </w:p>
        </w:tc>
        <w:tc>
          <w:tcPr>
            <w:tcW w:w="1539" w:type="dxa"/>
            <w:tcBorders>
              <w:top w:val="single" w:sz="4" w:space="0" w:color="auto"/>
              <w:left w:val="single" w:sz="4" w:space="0" w:color="auto"/>
              <w:bottom w:val="single" w:sz="4" w:space="0" w:color="auto"/>
              <w:right w:val="single" w:sz="4" w:space="0" w:color="auto"/>
            </w:tcBorders>
            <w:noWrap/>
            <w:vAlign w:val="center"/>
            <w:hideMark/>
          </w:tcPr>
          <w:p w:rsidR="00000000" w:rsidRDefault="009C1351">
            <w:pPr>
              <w:spacing w:after="0" w:line="240" w:lineRule="auto"/>
              <w:jc w:val="center"/>
              <w:rPr>
                <w:rFonts w:ascii="Arial" w:hAnsi="Arial" w:cs="Arial"/>
                <w:noProof/>
                <w:sz w:val="18"/>
                <w:szCs w:val="18"/>
                <w:lang w:val="fr-CH"/>
              </w:rPr>
            </w:pPr>
            <w:r>
              <w:rPr>
                <w:rFonts w:ascii="Arial" w:hAnsi="Arial" w:cs="Arial"/>
                <w:noProof/>
                <w:sz w:val="18"/>
                <w:szCs w:val="18"/>
                <w:lang w:val="fr-CH"/>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9C1351">
            <w:pPr>
              <w:spacing w:after="0" w:line="240" w:lineRule="auto"/>
              <w:jc w:val="center"/>
              <w:rPr>
                <w:rFonts w:ascii="Arial" w:hAnsi="Arial" w:cs="Arial"/>
                <w:noProof/>
                <w:sz w:val="18"/>
                <w:szCs w:val="18"/>
                <w:lang w:val="fr-CH"/>
              </w:rPr>
            </w:pPr>
            <w:r>
              <w:rPr>
                <w:rFonts w:ascii="Arial" w:hAnsi="Arial" w:cs="Arial"/>
                <w:noProof/>
                <w:sz w:val="18"/>
                <w:szCs w:val="18"/>
                <w:lang w:val="fr-CH"/>
              </w:rPr>
              <w:t>Uniject</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9C1351">
            <w:pPr>
              <w:spacing w:after="0" w:line="240" w:lineRule="auto"/>
              <w:jc w:val="right"/>
              <w:rPr>
                <w:rFonts w:ascii="Arial" w:hAnsi="Arial" w:cs="Arial"/>
                <w:noProof/>
                <w:sz w:val="18"/>
                <w:szCs w:val="18"/>
                <w:lang w:val="fr-CH"/>
              </w:rPr>
            </w:pPr>
            <w:r>
              <w:rPr>
                <w:rFonts w:ascii="Arial" w:hAnsi="Arial" w:cs="Arial"/>
                <w:noProof/>
                <w:sz w:val="18"/>
                <w:szCs w:val="18"/>
                <w:lang w:val="fr-CH"/>
              </w:rPr>
              <w:t>12.0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9C1351">
            <w:pPr>
              <w:spacing w:after="0" w:line="240" w:lineRule="auto"/>
              <w:rPr>
                <w:rFonts w:ascii="Arial" w:eastAsia="Calibri" w:hAnsi="Arial" w:cs="Arial"/>
                <w:sz w:val="20"/>
                <w:szCs w:val="20"/>
              </w:rPr>
            </w:pP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hideMark/>
          </w:tcPr>
          <w:p w:rsidR="00000000" w:rsidRDefault="009C1351">
            <w:pPr>
              <w:spacing w:after="0" w:line="240" w:lineRule="auto"/>
              <w:rPr>
                <w:rFonts w:ascii="Arial" w:hAnsi="Arial" w:cs="Arial"/>
                <w:noProof/>
                <w:sz w:val="18"/>
                <w:szCs w:val="18"/>
                <w:lang w:val="fr-CH"/>
              </w:rPr>
            </w:pPr>
            <w:r>
              <w:rPr>
                <w:rFonts w:ascii="Arial" w:hAnsi="Arial" w:cs="Arial"/>
                <w:noProof/>
                <w:sz w:val="18"/>
                <w:szCs w:val="18"/>
                <w:lang w:val="fr-CH"/>
              </w:rPr>
              <w:t>Hib liquide</w:t>
            </w:r>
          </w:p>
        </w:tc>
        <w:tc>
          <w:tcPr>
            <w:tcW w:w="1562" w:type="dxa"/>
            <w:tcBorders>
              <w:top w:val="single" w:sz="4" w:space="0" w:color="auto"/>
              <w:left w:val="single" w:sz="4" w:space="0" w:color="auto"/>
              <w:bottom w:val="single" w:sz="4" w:space="0" w:color="auto"/>
              <w:right w:val="single" w:sz="4" w:space="0" w:color="auto"/>
            </w:tcBorders>
            <w:shd w:val="clear" w:color="auto" w:fill="FFFF99"/>
            <w:noWrap/>
            <w:hideMark/>
          </w:tcPr>
          <w:p w:rsidR="00000000" w:rsidRDefault="009C1351">
            <w:pPr>
              <w:spacing w:after="0" w:line="240" w:lineRule="auto"/>
              <w:rPr>
                <w:rFonts w:ascii="Arial" w:hAnsi="Arial" w:cs="Arial"/>
                <w:noProof/>
                <w:sz w:val="18"/>
                <w:szCs w:val="18"/>
                <w:lang w:val="fr-CH"/>
              </w:rPr>
            </w:pPr>
            <w:r>
              <w:rPr>
                <w:rFonts w:ascii="Arial" w:hAnsi="Arial" w:cs="Arial"/>
                <w:noProof/>
                <w:sz w:val="18"/>
                <w:szCs w:val="18"/>
                <w:lang w:val="fr-CH"/>
              </w:rPr>
              <w:t>Hib_liq</w:t>
            </w:r>
          </w:p>
        </w:tc>
        <w:tc>
          <w:tcPr>
            <w:tcW w:w="1734" w:type="dxa"/>
            <w:tcBorders>
              <w:top w:val="single" w:sz="4" w:space="0" w:color="auto"/>
              <w:left w:val="single" w:sz="4" w:space="0" w:color="auto"/>
              <w:bottom w:val="single" w:sz="4" w:space="0" w:color="auto"/>
              <w:right w:val="single" w:sz="4" w:space="0" w:color="auto"/>
            </w:tcBorders>
            <w:shd w:val="clear" w:color="auto" w:fill="FFFF99"/>
            <w:noWrap/>
            <w:hideMark/>
          </w:tcPr>
          <w:p w:rsidR="00000000" w:rsidRDefault="009C1351">
            <w:pPr>
              <w:spacing w:after="0" w:line="240" w:lineRule="auto"/>
              <w:rPr>
                <w:rFonts w:ascii="Arial" w:hAnsi="Arial" w:cs="Arial"/>
                <w:noProof/>
                <w:sz w:val="18"/>
                <w:szCs w:val="18"/>
                <w:lang w:val="fr-CH"/>
              </w:rPr>
            </w:pPr>
            <w:r>
              <w:rPr>
                <w:rFonts w:ascii="Arial" w:hAnsi="Arial" w:cs="Arial"/>
                <w:noProof/>
                <w:sz w:val="18"/>
                <w:szCs w:val="18"/>
                <w:lang w:val="fr-CH"/>
              </w:rPr>
              <w:t>liquide</w:t>
            </w:r>
          </w:p>
        </w:tc>
        <w:tc>
          <w:tcPr>
            <w:tcW w:w="176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9C1351">
            <w:pPr>
              <w:spacing w:after="0" w:line="240" w:lineRule="auto"/>
              <w:jc w:val="center"/>
              <w:rPr>
                <w:rFonts w:ascii="Arial" w:hAnsi="Arial" w:cs="Arial"/>
                <w:noProof/>
                <w:sz w:val="18"/>
                <w:szCs w:val="18"/>
                <w:lang w:val="fr-CH"/>
              </w:rPr>
            </w:pPr>
            <w:r>
              <w:rPr>
                <w:rFonts w:ascii="Arial" w:hAnsi="Arial" w:cs="Arial"/>
                <w:noProof/>
                <w:sz w:val="18"/>
                <w:szCs w:val="18"/>
                <w:lang w:val="fr-CH"/>
              </w:rPr>
              <w:t>IM</w:t>
            </w:r>
          </w:p>
        </w:tc>
        <w:tc>
          <w:tcPr>
            <w:tcW w:w="1539" w:type="dxa"/>
            <w:tcBorders>
              <w:top w:val="single" w:sz="4" w:space="0" w:color="auto"/>
              <w:left w:val="single" w:sz="4" w:space="0" w:color="auto"/>
              <w:bottom w:val="single" w:sz="4" w:space="0" w:color="auto"/>
              <w:right w:val="single" w:sz="4" w:space="0" w:color="auto"/>
            </w:tcBorders>
            <w:noWrap/>
            <w:vAlign w:val="center"/>
            <w:hideMark/>
          </w:tcPr>
          <w:p w:rsidR="00000000" w:rsidRDefault="009C1351">
            <w:pPr>
              <w:spacing w:after="0" w:line="240" w:lineRule="auto"/>
              <w:jc w:val="center"/>
              <w:rPr>
                <w:rFonts w:ascii="Arial" w:hAnsi="Arial" w:cs="Arial"/>
                <w:noProof/>
                <w:sz w:val="18"/>
                <w:szCs w:val="18"/>
                <w:lang w:val="fr-CH"/>
              </w:rPr>
            </w:pPr>
            <w:r>
              <w:rPr>
                <w:rFonts w:ascii="Arial" w:hAnsi="Arial" w:cs="Arial"/>
                <w:noProof/>
                <w:sz w:val="18"/>
                <w:szCs w:val="18"/>
                <w:lang w:val="fr-CH"/>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9C1351">
            <w:pPr>
              <w:spacing w:after="0" w:line="240" w:lineRule="auto"/>
              <w:jc w:val="center"/>
              <w:rPr>
                <w:rFonts w:ascii="Arial" w:hAnsi="Arial" w:cs="Arial"/>
                <w:noProof/>
                <w:sz w:val="18"/>
                <w:szCs w:val="18"/>
                <w:lang w:val="fr-CH"/>
              </w:rPr>
            </w:pPr>
            <w:r>
              <w:rPr>
                <w:rFonts w:ascii="Arial" w:hAnsi="Arial" w:cs="Arial"/>
                <w:noProof/>
                <w:sz w:val="18"/>
                <w:szCs w:val="18"/>
                <w:lang w:val="fr-CH"/>
              </w:rPr>
              <w:t>1</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9C1351">
            <w:pPr>
              <w:spacing w:after="0" w:line="240" w:lineRule="auto"/>
              <w:jc w:val="right"/>
              <w:rPr>
                <w:rFonts w:ascii="Arial" w:hAnsi="Arial" w:cs="Arial"/>
                <w:noProof/>
                <w:sz w:val="18"/>
                <w:szCs w:val="18"/>
                <w:lang w:val="fr-CH"/>
              </w:rPr>
            </w:pPr>
            <w:r>
              <w:rPr>
                <w:rFonts w:ascii="Arial" w:hAnsi="Arial" w:cs="Arial"/>
                <w:noProof/>
                <w:sz w:val="18"/>
                <w:szCs w:val="18"/>
                <w:lang w:val="fr-CH"/>
              </w:rPr>
              <w:t>15.0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9C1351">
            <w:pPr>
              <w:spacing w:after="0" w:line="240" w:lineRule="auto"/>
              <w:rPr>
                <w:rFonts w:ascii="Arial" w:eastAsia="Calibri" w:hAnsi="Arial" w:cs="Arial"/>
                <w:sz w:val="20"/>
                <w:szCs w:val="20"/>
              </w:rPr>
            </w:pP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hideMark/>
          </w:tcPr>
          <w:p w:rsidR="00000000" w:rsidRDefault="009C1351">
            <w:pPr>
              <w:spacing w:after="0" w:line="240" w:lineRule="auto"/>
              <w:rPr>
                <w:rFonts w:ascii="Arial" w:hAnsi="Arial" w:cs="Arial"/>
                <w:noProof/>
                <w:sz w:val="18"/>
                <w:szCs w:val="18"/>
                <w:lang w:val="fr-CH"/>
              </w:rPr>
            </w:pPr>
            <w:r>
              <w:rPr>
                <w:rFonts w:ascii="Arial" w:hAnsi="Arial" w:cs="Arial"/>
                <w:noProof/>
                <w:sz w:val="18"/>
                <w:szCs w:val="18"/>
                <w:lang w:val="fr-CH"/>
              </w:rPr>
              <w:t>Hib liquide</w:t>
            </w:r>
          </w:p>
        </w:tc>
        <w:tc>
          <w:tcPr>
            <w:tcW w:w="1562" w:type="dxa"/>
            <w:tcBorders>
              <w:top w:val="single" w:sz="4" w:space="0" w:color="auto"/>
              <w:left w:val="single" w:sz="4" w:space="0" w:color="auto"/>
              <w:bottom w:val="single" w:sz="4" w:space="0" w:color="auto"/>
              <w:right w:val="single" w:sz="4" w:space="0" w:color="auto"/>
            </w:tcBorders>
            <w:shd w:val="clear" w:color="auto" w:fill="FFFF99"/>
            <w:noWrap/>
            <w:hideMark/>
          </w:tcPr>
          <w:p w:rsidR="00000000" w:rsidRDefault="009C1351">
            <w:pPr>
              <w:spacing w:after="0" w:line="240" w:lineRule="auto"/>
              <w:rPr>
                <w:rFonts w:ascii="Arial" w:hAnsi="Arial" w:cs="Arial"/>
                <w:noProof/>
                <w:sz w:val="18"/>
                <w:szCs w:val="18"/>
                <w:lang w:val="fr-CH"/>
              </w:rPr>
            </w:pPr>
            <w:r>
              <w:rPr>
                <w:rFonts w:ascii="Arial" w:hAnsi="Arial" w:cs="Arial"/>
                <w:noProof/>
                <w:sz w:val="18"/>
                <w:szCs w:val="18"/>
                <w:lang w:val="fr-CH"/>
              </w:rPr>
              <w:t>Hib_liq</w:t>
            </w:r>
          </w:p>
        </w:tc>
        <w:tc>
          <w:tcPr>
            <w:tcW w:w="1734" w:type="dxa"/>
            <w:tcBorders>
              <w:top w:val="single" w:sz="4" w:space="0" w:color="auto"/>
              <w:left w:val="single" w:sz="4" w:space="0" w:color="auto"/>
              <w:bottom w:val="single" w:sz="4" w:space="0" w:color="auto"/>
              <w:right w:val="single" w:sz="4" w:space="0" w:color="auto"/>
            </w:tcBorders>
            <w:shd w:val="clear" w:color="auto" w:fill="FFFF99"/>
            <w:noWrap/>
            <w:hideMark/>
          </w:tcPr>
          <w:p w:rsidR="00000000" w:rsidRDefault="009C1351">
            <w:pPr>
              <w:spacing w:after="0" w:line="240" w:lineRule="auto"/>
              <w:rPr>
                <w:rFonts w:ascii="Arial" w:hAnsi="Arial" w:cs="Arial"/>
                <w:noProof/>
                <w:sz w:val="18"/>
                <w:szCs w:val="18"/>
                <w:lang w:val="fr-CH"/>
              </w:rPr>
            </w:pPr>
            <w:r>
              <w:rPr>
                <w:rFonts w:ascii="Arial" w:hAnsi="Arial" w:cs="Arial"/>
                <w:noProof/>
                <w:sz w:val="18"/>
                <w:szCs w:val="18"/>
                <w:lang w:val="fr-CH"/>
              </w:rPr>
              <w:t>liquide</w:t>
            </w:r>
          </w:p>
        </w:tc>
        <w:tc>
          <w:tcPr>
            <w:tcW w:w="176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9C1351">
            <w:pPr>
              <w:spacing w:after="0" w:line="240" w:lineRule="auto"/>
              <w:jc w:val="center"/>
              <w:rPr>
                <w:rFonts w:ascii="Arial" w:hAnsi="Arial" w:cs="Arial"/>
                <w:noProof/>
                <w:sz w:val="18"/>
                <w:szCs w:val="18"/>
                <w:lang w:val="fr-CH"/>
              </w:rPr>
            </w:pPr>
            <w:r>
              <w:rPr>
                <w:rFonts w:ascii="Arial" w:hAnsi="Arial" w:cs="Arial"/>
                <w:noProof/>
                <w:sz w:val="18"/>
                <w:szCs w:val="18"/>
                <w:lang w:val="fr-CH"/>
              </w:rPr>
              <w:t>IM</w:t>
            </w:r>
          </w:p>
        </w:tc>
        <w:tc>
          <w:tcPr>
            <w:tcW w:w="1539" w:type="dxa"/>
            <w:tcBorders>
              <w:top w:val="single" w:sz="4" w:space="0" w:color="auto"/>
              <w:left w:val="single" w:sz="4" w:space="0" w:color="auto"/>
              <w:bottom w:val="single" w:sz="4" w:space="0" w:color="auto"/>
              <w:right w:val="single" w:sz="4" w:space="0" w:color="auto"/>
            </w:tcBorders>
            <w:noWrap/>
            <w:vAlign w:val="center"/>
            <w:hideMark/>
          </w:tcPr>
          <w:p w:rsidR="00000000" w:rsidRDefault="009C1351">
            <w:pPr>
              <w:spacing w:after="0" w:line="240" w:lineRule="auto"/>
              <w:jc w:val="center"/>
              <w:rPr>
                <w:rFonts w:ascii="Arial" w:hAnsi="Arial" w:cs="Arial"/>
                <w:noProof/>
                <w:sz w:val="18"/>
                <w:szCs w:val="18"/>
                <w:lang w:val="fr-CH"/>
              </w:rPr>
            </w:pPr>
            <w:r>
              <w:rPr>
                <w:rFonts w:ascii="Arial" w:hAnsi="Arial" w:cs="Arial"/>
                <w:noProof/>
                <w:sz w:val="18"/>
                <w:szCs w:val="18"/>
                <w:lang w:val="fr-CH"/>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9C1351">
            <w:pPr>
              <w:spacing w:after="0" w:line="240" w:lineRule="auto"/>
              <w:jc w:val="center"/>
              <w:rPr>
                <w:rFonts w:ascii="Arial" w:hAnsi="Arial" w:cs="Arial"/>
                <w:noProof/>
                <w:sz w:val="18"/>
                <w:szCs w:val="18"/>
                <w:lang w:val="fr-CH"/>
              </w:rPr>
            </w:pPr>
            <w:r>
              <w:rPr>
                <w:rFonts w:ascii="Arial" w:hAnsi="Arial" w:cs="Arial"/>
                <w:noProof/>
                <w:sz w:val="18"/>
                <w:szCs w:val="18"/>
                <w:lang w:val="fr-CH"/>
              </w:rPr>
              <w:t>10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9C1351">
            <w:pPr>
              <w:spacing w:after="0" w:line="240" w:lineRule="auto"/>
              <w:jc w:val="right"/>
              <w:rPr>
                <w:rFonts w:ascii="Arial" w:hAnsi="Arial" w:cs="Arial"/>
                <w:noProof/>
                <w:sz w:val="18"/>
                <w:szCs w:val="18"/>
                <w:lang w:val="fr-CH"/>
              </w:rPr>
            </w:pPr>
            <w:r>
              <w:rPr>
                <w:rFonts w:ascii="Arial" w:hAnsi="Arial" w:cs="Arial"/>
                <w:noProof/>
                <w:sz w:val="18"/>
                <w:szCs w:val="18"/>
                <w:lang w:val="fr-CH"/>
              </w:rPr>
              <w:t>2.5</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9C1351">
            <w:pPr>
              <w:spacing w:after="0" w:line="240" w:lineRule="auto"/>
              <w:rPr>
                <w:rFonts w:ascii="Arial" w:eastAsia="Calibri" w:hAnsi="Arial" w:cs="Arial"/>
                <w:sz w:val="20"/>
                <w:szCs w:val="20"/>
              </w:rPr>
            </w:pP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hideMark/>
          </w:tcPr>
          <w:p w:rsidR="00000000" w:rsidRDefault="009C1351">
            <w:pPr>
              <w:spacing w:after="0" w:line="240" w:lineRule="auto"/>
              <w:rPr>
                <w:rFonts w:ascii="Arial" w:hAnsi="Arial" w:cs="Arial"/>
                <w:noProof/>
                <w:sz w:val="18"/>
                <w:szCs w:val="18"/>
                <w:lang w:val="fr-CH"/>
              </w:rPr>
            </w:pPr>
            <w:r>
              <w:rPr>
                <w:rFonts w:ascii="Arial" w:hAnsi="Arial" w:cs="Arial"/>
                <w:noProof/>
                <w:sz w:val="18"/>
                <w:szCs w:val="18"/>
                <w:lang w:val="fr-CH"/>
              </w:rPr>
              <w:t>Hib lyophilisé</w:t>
            </w:r>
          </w:p>
        </w:tc>
        <w:tc>
          <w:tcPr>
            <w:tcW w:w="1562" w:type="dxa"/>
            <w:tcBorders>
              <w:top w:val="single" w:sz="4" w:space="0" w:color="auto"/>
              <w:left w:val="single" w:sz="4" w:space="0" w:color="auto"/>
              <w:bottom w:val="single" w:sz="4" w:space="0" w:color="auto"/>
              <w:right w:val="single" w:sz="4" w:space="0" w:color="auto"/>
            </w:tcBorders>
            <w:shd w:val="clear" w:color="auto" w:fill="FFFF99"/>
            <w:noWrap/>
            <w:hideMark/>
          </w:tcPr>
          <w:p w:rsidR="00000000" w:rsidRDefault="009C1351">
            <w:pPr>
              <w:spacing w:after="0" w:line="240" w:lineRule="auto"/>
              <w:rPr>
                <w:rFonts w:ascii="Arial" w:hAnsi="Arial" w:cs="Arial"/>
                <w:noProof/>
                <w:sz w:val="18"/>
                <w:szCs w:val="18"/>
                <w:lang w:val="fr-CH"/>
              </w:rPr>
            </w:pPr>
            <w:r>
              <w:rPr>
                <w:rFonts w:ascii="Arial" w:hAnsi="Arial" w:cs="Arial"/>
                <w:noProof/>
                <w:sz w:val="18"/>
                <w:szCs w:val="18"/>
                <w:lang w:val="fr-CH"/>
              </w:rPr>
              <w:t>Hib_lyo</w:t>
            </w:r>
          </w:p>
        </w:tc>
        <w:tc>
          <w:tcPr>
            <w:tcW w:w="1734" w:type="dxa"/>
            <w:tcBorders>
              <w:top w:val="single" w:sz="4" w:space="0" w:color="auto"/>
              <w:left w:val="single" w:sz="4" w:space="0" w:color="auto"/>
              <w:bottom w:val="single" w:sz="4" w:space="0" w:color="auto"/>
              <w:right w:val="single" w:sz="4" w:space="0" w:color="auto"/>
            </w:tcBorders>
            <w:shd w:val="clear" w:color="auto" w:fill="FFFF99"/>
            <w:noWrap/>
            <w:hideMark/>
          </w:tcPr>
          <w:p w:rsidR="00000000" w:rsidRDefault="009C1351">
            <w:pPr>
              <w:spacing w:after="0" w:line="240" w:lineRule="auto"/>
              <w:rPr>
                <w:rFonts w:ascii="Arial" w:hAnsi="Arial" w:cs="Arial"/>
                <w:noProof/>
                <w:sz w:val="18"/>
                <w:szCs w:val="18"/>
                <w:lang w:val="fr-CH"/>
              </w:rPr>
            </w:pPr>
            <w:r>
              <w:rPr>
                <w:rFonts w:ascii="Arial" w:hAnsi="Arial" w:cs="Arial"/>
                <w:noProof/>
                <w:sz w:val="18"/>
                <w:szCs w:val="18"/>
                <w:lang w:val="fr-CH"/>
              </w:rPr>
              <w:t>lyophilisé</w:t>
            </w:r>
          </w:p>
        </w:tc>
        <w:tc>
          <w:tcPr>
            <w:tcW w:w="176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9C1351">
            <w:pPr>
              <w:spacing w:after="0" w:line="240" w:lineRule="auto"/>
              <w:jc w:val="center"/>
              <w:rPr>
                <w:rFonts w:ascii="Arial" w:hAnsi="Arial" w:cs="Arial"/>
                <w:noProof/>
                <w:sz w:val="18"/>
                <w:szCs w:val="18"/>
                <w:lang w:val="fr-CH"/>
              </w:rPr>
            </w:pPr>
            <w:r>
              <w:rPr>
                <w:rFonts w:ascii="Arial" w:hAnsi="Arial" w:cs="Arial"/>
                <w:noProof/>
                <w:sz w:val="18"/>
                <w:szCs w:val="18"/>
                <w:lang w:val="fr-CH"/>
              </w:rPr>
              <w:t>IM</w:t>
            </w:r>
          </w:p>
        </w:tc>
        <w:tc>
          <w:tcPr>
            <w:tcW w:w="1539" w:type="dxa"/>
            <w:tcBorders>
              <w:top w:val="single" w:sz="4" w:space="0" w:color="auto"/>
              <w:left w:val="single" w:sz="4" w:space="0" w:color="auto"/>
              <w:bottom w:val="single" w:sz="4" w:space="0" w:color="auto"/>
              <w:right w:val="single" w:sz="4" w:space="0" w:color="auto"/>
            </w:tcBorders>
            <w:noWrap/>
            <w:vAlign w:val="center"/>
            <w:hideMark/>
          </w:tcPr>
          <w:p w:rsidR="00000000" w:rsidRDefault="009C1351">
            <w:pPr>
              <w:spacing w:after="0" w:line="240" w:lineRule="auto"/>
              <w:jc w:val="center"/>
              <w:rPr>
                <w:rFonts w:ascii="Arial" w:hAnsi="Arial" w:cs="Arial"/>
                <w:noProof/>
                <w:sz w:val="18"/>
                <w:szCs w:val="18"/>
                <w:lang w:val="fr-CH"/>
              </w:rPr>
            </w:pPr>
            <w:r>
              <w:rPr>
                <w:rFonts w:ascii="Arial" w:hAnsi="Arial" w:cs="Arial"/>
                <w:noProof/>
                <w:sz w:val="18"/>
                <w:szCs w:val="18"/>
                <w:lang w:val="fr-CH"/>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9C1351">
            <w:pPr>
              <w:spacing w:after="0" w:line="240" w:lineRule="auto"/>
              <w:jc w:val="center"/>
              <w:rPr>
                <w:rFonts w:ascii="Arial" w:hAnsi="Arial" w:cs="Arial"/>
                <w:noProof/>
                <w:sz w:val="18"/>
                <w:szCs w:val="18"/>
                <w:lang w:val="fr-CH"/>
              </w:rPr>
            </w:pPr>
            <w:r>
              <w:rPr>
                <w:rFonts w:ascii="Arial" w:hAnsi="Arial" w:cs="Arial"/>
                <w:noProof/>
                <w:sz w:val="18"/>
                <w:szCs w:val="18"/>
                <w:lang w:val="fr-CH"/>
              </w:rPr>
              <w:t>1</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9C1351">
            <w:pPr>
              <w:spacing w:after="0" w:line="240" w:lineRule="auto"/>
              <w:jc w:val="right"/>
              <w:rPr>
                <w:rFonts w:ascii="Arial" w:hAnsi="Arial" w:cs="Arial"/>
                <w:noProof/>
                <w:sz w:val="18"/>
                <w:szCs w:val="18"/>
                <w:lang w:val="fr-CH"/>
              </w:rPr>
            </w:pPr>
            <w:r>
              <w:rPr>
                <w:rFonts w:ascii="Arial" w:hAnsi="Arial" w:cs="Arial"/>
                <w:noProof/>
                <w:sz w:val="18"/>
                <w:szCs w:val="18"/>
                <w:lang w:val="fr-CH"/>
              </w:rPr>
              <w:t>13.0</w:t>
            </w:r>
          </w:p>
        </w:tc>
        <w:tc>
          <w:tcPr>
            <w:tcW w:w="1418"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9C1351">
            <w:pPr>
              <w:spacing w:after="0" w:line="240" w:lineRule="auto"/>
              <w:jc w:val="right"/>
              <w:rPr>
                <w:rFonts w:ascii="Arial" w:hAnsi="Arial" w:cs="Arial"/>
                <w:noProof/>
                <w:sz w:val="18"/>
                <w:szCs w:val="18"/>
                <w:lang w:val="fr-CH"/>
              </w:rPr>
            </w:pPr>
            <w:r>
              <w:rPr>
                <w:rFonts w:ascii="Arial" w:hAnsi="Arial" w:cs="Arial"/>
                <w:noProof/>
                <w:sz w:val="18"/>
                <w:szCs w:val="18"/>
                <w:lang w:val="fr-CH"/>
              </w:rPr>
              <w:t>35.0</w:t>
            </w: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hideMark/>
          </w:tcPr>
          <w:p w:rsidR="00000000" w:rsidRDefault="009C1351">
            <w:pPr>
              <w:spacing w:after="0" w:line="240" w:lineRule="auto"/>
              <w:rPr>
                <w:rFonts w:ascii="Arial" w:hAnsi="Arial" w:cs="Arial"/>
                <w:noProof/>
                <w:sz w:val="18"/>
                <w:szCs w:val="18"/>
                <w:lang w:val="fr-CH"/>
              </w:rPr>
            </w:pPr>
            <w:r>
              <w:rPr>
                <w:rFonts w:ascii="Arial" w:hAnsi="Arial" w:cs="Arial"/>
                <w:noProof/>
                <w:sz w:val="18"/>
                <w:szCs w:val="18"/>
                <w:lang w:val="fr-CH"/>
              </w:rPr>
              <w:t>Hib lyophilisé</w:t>
            </w:r>
          </w:p>
        </w:tc>
        <w:tc>
          <w:tcPr>
            <w:tcW w:w="1562" w:type="dxa"/>
            <w:tcBorders>
              <w:top w:val="single" w:sz="4" w:space="0" w:color="auto"/>
              <w:left w:val="single" w:sz="4" w:space="0" w:color="auto"/>
              <w:bottom w:val="single" w:sz="4" w:space="0" w:color="auto"/>
              <w:right w:val="single" w:sz="4" w:space="0" w:color="auto"/>
            </w:tcBorders>
            <w:shd w:val="clear" w:color="auto" w:fill="FFFF99"/>
            <w:noWrap/>
            <w:hideMark/>
          </w:tcPr>
          <w:p w:rsidR="00000000" w:rsidRDefault="009C1351">
            <w:pPr>
              <w:spacing w:after="0" w:line="240" w:lineRule="auto"/>
              <w:rPr>
                <w:rFonts w:ascii="Arial" w:hAnsi="Arial" w:cs="Arial"/>
                <w:noProof/>
                <w:sz w:val="18"/>
                <w:szCs w:val="18"/>
                <w:lang w:val="fr-CH"/>
              </w:rPr>
            </w:pPr>
            <w:r>
              <w:rPr>
                <w:rFonts w:ascii="Arial" w:hAnsi="Arial" w:cs="Arial"/>
                <w:noProof/>
                <w:sz w:val="18"/>
                <w:szCs w:val="18"/>
                <w:lang w:val="fr-CH"/>
              </w:rPr>
              <w:t>Hib_lyo</w:t>
            </w:r>
          </w:p>
        </w:tc>
        <w:tc>
          <w:tcPr>
            <w:tcW w:w="1734" w:type="dxa"/>
            <w:tcBorders>
              <w:top w:val="single" w:sz="4" w:space="0" w:color="auto"/>
              <w:left w:val="single" w:sz="4" w:space="0" w:color="auto"/>
              <w:bottom w:val="single" w:sz="4" w:space="0" w:color="auto"/>
              <w:right w:val="single" w:sz="4" w:space="0" w:color="auto"/>
            </w:tcBorders>
            <w:shd w:val="clear" w:color="auto" w:fill="FFFF99"/>
            <w:noWrap/>
            <w:hideMark/>
          </w:tcPr>
          <w:p w:rsidR="00000000" w:rsidRDefault="009C1351">
            <w:pPr>
              <w:spacing w:after="0" w:line="240" w:lineRule="auto"/>
              <w:rPr>
                <w:rFonts w:ascii="Arial" w:hAnsi="Arial" w:cs="Arial"/>
                <w:noProof/>
                <w:sz w:val="18"/>
                <w:szCs w:val="18"/>
                <w:lang w:val="fr-CH"/>
              </w:rPr>
            </w:pPr>
            <w:r>
              <w:rPr>
                <w:rFonts w:ascii="Arial" w:hAnsi="Arial" w:cs="Arial"/>
                <w:noProof/>
                <w:sz w:val="18"/>
                <w:szCs w:val="18"/>
                <w:lang w:val="fr-CH"/>
              </w:rPr>
              <w:t>lyophilisé</w:t>
            </w:r>
          </w:p>
        </w:tc>
        <w:tc>
          <w:tcPr>
            <w:tcW w:w="176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9C1351">
            <w:pPr>
              <w:spacing w:after="0" w:line="240" w:lineRule="auto"/>
              <w:jc w:val="center"/>
              <w:rPr>
                <w:rFonts w:ascii="Arial" w:hAnsi="Arial" w:cs="Arial"/>
                <w:noProof/>
                <w:sz w:val="18"/>
                <w:szCs w:val="18"/>
                <w:lang w:val="fr-CH"/>
              </w:rPr>
            </w:pPr>
            <w:r>
              <w:rPr>
                <w:rFonts w:ascii="Arial" w:hAnsi="Arial" w:cs="Arial"/>
                <w:noProof/>
                <w:sz w:val="18"/>
                <w:szCs w:val="18"/>
                <w:lang w:val="fr-CH"/>
              </w:rPr>
              <w:t>IM</w:t>
            </w:r>
          </w:p>
        </w:tc>
        <w:tc>
          <w:tcPr>
            <w:tcW w:w="1539" w:type="dxa"/>
            <w:tcBorders>
              <w:top w:val="single" w:sz="4" w:space="0" w:color="auto"/>
              <w:left w:val="single" w:sz="4" w:space="0" w:color="auto"/>
              <w:bottom w:val="single" w:sz="4" w:space="0" w:color="auto"/>
              <w:right w:val="single" w:sz="4" w:space="0" w:color="auto"/>
            </w:tcBorders>
            <w:noWrap/>
            <w:vAlign w:val="center"/>
            <w:hideMark/>
          </w:tcPr>
          <w:p w:rsidR="00000000" w:rsidRDefault="009C1351">
            <w:pPr>
              <w:spacing w:after="0" w:line="240" w:lineRule="auto"/>
              <w:jc w:val="center"/>
              <w:rPr>
                <w:rFonts w:ascii="Arial" w:hAnsi="Arial" w:cs="Arial"/>
                <w:noProof/>
                <w:sz w:val="18"/>
                <w:szCs w:val="18"/>
                <w:lang w:val="fr-CH"/>
              </w:rPr>
            </w:pPr>
            <w:r>
              <w:rPr>
                <w:rFonts w:ascii="Arial" w:hAnsi="Arial" w:cs="Arial"/>
                <w:noProof/>
                <w:sz w:val="18"/>
                <w:szCs w:val="18"/>
                <w:lang w:val="fr-CH"/>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9C1351">
            <w:pPr>
              <w:spacing w:after="0" w:line="240" w:lineRule="auto"/>
              <w:jc w:val="center"/>
              <w:rPr>
                <w:rFonts w:ascii="Arial" w:hAnsi="Arial" w:cs="Arial"/>
                <w:noProof/>
                <w:sz w:val="18"/>
                <w:szCs w:val="18"/>
                <w:lang w:val="fr-CH"/>
              </w:rPr>
            </w:pPr>
            <w:r>
              <w:rPr>
                <w:rFonts w:ascii="Arial" w:hAnsi="Arial" w:cs="Arial"/>
                <w:noProof/>
                <w:sz w:val="18"/>
                <w:szCs w:val="18"/>
                <w:lang w:val="fr-CH"/>
              </w:rPr>
              <w:t>2</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9C1351">
            <w:pPr>
              <w:spacing w:after="0" w:line="240" w:lineRule="auto"/>
              <w:jc w:val="right"/>
              <w:rPr>
                <w:rFonts w:ascii="Arial" w:hAnsi="Arial" w:cs="Arial"/>
                <w:noProof/>
                <w:sz w:val="18"/>
                <w:szCs w:val="18"/>
                <w:lang w:val="fr-CH"/>
              </w:rPr>
            </w:pPr>
            <w:r>
              <w:rPr>
                <w:rFonts w:ascii="Arial" w:hAnsi="Arial" w:cs="Arial"/>
                <w:noProof/>
                <w:sz w:val="18"/>
                <w:szCs w:val="18"/>
                <w:lang w:val="fr-CH"/>
              </w:rPr>
              <w:t>6.0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9C1351">
            <w:pPr>
              <w:spacing w:after="0" w:line="240" w:lineRule="auto"/>
              <w:rPr>
                <w:rFonts w:ascii="Arial" w:eastAsia="Calibri" w:hAnsi="Arial" w:cs="Arial"/>
                <w:sz w:val="20"/>
                <w:szCs w:val="20"/>
              </w:rPr>
            </w:pP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hideMark/>
          </w:tcPr>
          <w:p w:rsidR="00000000" w:rsidRDefault="009C1351">
            <w:pPr>
              <w:spacing w:after="0" w:line="240" w:lineRule="auto"/>
              <w:rPr>
                <w:rFonts w:ascii="Arial" w:hAnsi="Arial" w:cs="Arial"/>
                <w:noProof/>
                <w:sz w:val="18"/>
                <w:szCs w:val="18"/>
                <w:lang w:val="fr-CH"/>
              </w:rPr>
            </w:pPr>
            <w:r>
              <w:rPr>
                <w:rFonts w:ascii="Arial" w:hAnsi="Arial" w:cs="Arial"/>
                <w:noProof/>
                <w:sz w:val="18"/>
                <w:szCs w:val="18"/>
                <w:lang w:val="fr-CH"/>
              </w:rPr>
              <w:t>Hib lyophilisé</w:t>
            </w:r>
          </w:p>
        </w:tc>
        <w:tc>
          <w:tcPr>
            <w:tcW w:w="1562" w:type="dxa"/>
            <w:tcBorders>
              <w:top w:val="single" w:sz="4" w:space="0" w:color="auto"/>
              <w:left w:val="single" w:sz="4" w:space="0" w:color="auto"/>
              <w:bottom w:val="single" w:sz="4" w:space="0" w:color="auto"/>
              <w:right w:val="single" w:sz="4" w:space="0" w:color="auto"/>
            </w:tcBorders>
            <w:shd w:val="clear" w:color="auto" w:fill="FFFF99"/>
            <w:noWrap/>
            <w:hideMark/>
          </w:tcPr>
          <w:p w:rsidR="00000000" w:rsidRDefault="009C1351">
            <w:pPr>
              <w:spacing w:after="0" w:line="240" w:lineRule="auto"/>
              <w:rPr>
                <w:rFonts w:ascii="Arial" w:hAnsi="Arial" w:cs="Arial"/>
                <w:noProof/>
                <w:sz w:val="18"/>
                <w:szCs w:val="18"/>
                <w:lang w:val="fr-CH"/>
              </w:rPr>
            </w:pPr>
            <w:r>
              <w:rPr>
                <w:rFonts w:ascii="Arial" w:hAnsi="Arial" w:cs="Arial"/>
                <w:noProof/>
                <w:sz w:val="18"/>
                <w:szCs w:val="18"/>
                <w:lang w:val="fr-CH"/>
              </w:rPr>
              <w:t>Hib_lyo</w:t>
            </w:r>
          </w:p>
        </w:tc>
        <w:tc>
          <w:tcPr>
            <w:tcW w:w="1734" w:type="dxa"/>
            <w:tcBorders>
              <w:top w:val="single" w:sz="4" w:space="0" w:color="auto"/>
              <w:left w:val="single" w:sz="4" w:space="0" w:color="auto"/>
              <w:bottom w:val="single" w:sz="4" w:space="0" w:color="auto"/>
              <w:right w:val="single" w:sz="4" w:space="0" w:color="auto"/>
            </w:tcBorders>
            <w:shd w:val="clear" w:color="auto" w:fill="FFFF99"/>
            <w:noWrap/>
            <w:hideMark/>
          </w:tcPr>
          <w:p w:rsidR="00000000" w:rsidRDefault="009C1351">
            <w:pPr>
              <w:spacing w:after="0" w:line="240" w:lineRule="auto"/>
              <w:rPr>
                <w:rFonts w:ascii="Arial" w:hAnsi="Arial" w:cs="Arial"/>
                <w:noProof/>
                <w:sz w:val="18"/>
                <w:szCs w:val="18"/>
                <w:lang w:val="fr-CH"/>
              </w:rPr>
            </w:pPr>
            <w:r>
              <w:rPr>
                <w:rFonts w:ascii="Arial" w:hAnsi="Arial" w:cs="Arial"/>
                <w:noProof/>
                <w:sz w:val="18"/>
                <w:szCs w:val="18"/>
                <w:lang w:val="fr-CH"/>
              </w:rPr>
              <w:t>lyophilisé</w:t>
            </w:r>
          </w:p>
        </w:tc>
        <w:tc>
          <w:tcPr>
            <w:tcW w:w="176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9C1351">
            <w:pPr>
              <w:spacing w:after="0" w:line="240" w:lineRule="auto"/>
              <w:jc w:val="center"/>
              <w:rPr>
                <w:rFonts w:ascii="Arial" w:hAnsi="Arial" w:cs="Arial"/>
                <w:noProof/>
                <w:sz w:val="18"/>
                <w:szCs w:val="18"/>
                <w:lang w:val="fr-CH"/>
              </w:rPr>
            </w:pPr>
            <w:r>
              <w:rPr>
                <w:rFonts w:ascii="Arial" w:hAnsi="Arial" w:cs="Arial"/>
                <w:noProof/>
                <w:sz w:val="18"/>
                <w:szCs w:val="18"/>
                <w:lang w:val="fr-CH"/>
              </w:rPr>
              <w:t>IM</w:t>
            </w:r>
          </w:p>
        </w:tc>
        <w:tc>
          <w:tcPr>
            <w:tcW w:w="1539" w:type="dxa"/>
            <w:tcBorders>
              <w:top w:val="single" w:sz="4" w:space="0" w:color="auto"/>
              <w:left w:val="single" w:sz="4" w:space="0" w:color="auto"/>
              <w:bottom w:val="single" w:sz="4" w:space="0" w:color="auto"/>
              <w:right w:val="single" w:sz="4" w:space="0" w:color="auto"/>
            </w:tcBorders>
            <w:noWrap/>
            <w:vAlign w:val="center"/>
            <w:hideMark/>
          </w:tcPr>
          <w:p w:rsidR="00000000" w:rsidRDefault="009C1351">
            <w:pPr>
              <w:spacing w:after="0" w:line="240" w:lineRule="auto"/>
              <w:jc w:val="center"/>
              <w:rPr>
                <w:rFonts w:ascii="Arial" w:hAnsi="Arial" w:cs="Arial"/>
                <w:noProof/>
                <w:sz w:val="18"/>
                <w:szCs w:val="18"/>
                <w:lang w:val="fr-CH"/>
              </w:rPr>
            </w:pPr>
            <w:r>
              <w:rPr>
                <w:rFonts w:ascii="Arial" w:hAnsi="Arial" w:cs="Arial"/>
                <w:noProof/>
                <w:sz w:val="18"/>
                <w:szCs w:val="18"/>
                <w:lang w:val="fr-CH"/>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9C1351">
            <w:pPr>
              <w:spacing w:after="0" w:line="240" w:lineRule="auto"/>
              <w:jc w:val="center"/>
              <w:rPr>
                <w:rFonts w:ascii="Arial" w:hAnsi="Arial" w:cs="Arial"/>
                <w:noProof/>
                <w:sz w:val="18"/>
                <w:szCs w:val="18"/>
                <w:lang w:val="fr-CH"/>
              </w:rPr>
            </w:pPr>
            <w:r>
              <w:rPr>
                <w:rFonts w:ascii="Arial" w:hAnsi="Arial" w:cs="Arial"/>
                <w:noProof/>
                <w:sz w:val="18"/>
                <w:szCs w:val="18"/>
                <w:lang w:val="fr-CH"/>
              </w:rPr>
              <w:t>10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9C1351">
            <w:pPr>
              <w:spacing w:after="0" w:line="240" w:lineRule="auto"/>
              <w:jc w:val="right"/>
              <w:rPr>
                <w:rFonts w:ascii="Arial" w:hAnsi="Arial" w:cs="Arial"/>
                <w:noProof/>
                <w:sz w:val="18"/>
                <w:szCs w:val="18"/>
                <w:lang w:val="fr-CH"/>
              </w:rPr>
            </w:pPr>
            <w:r>
              <w:rPr>
                <w:rFonts w:ascii="Arial" w:hAnsi="Arial" w:cs="Arial"/>
                <w:noProof/>
                <w:sz w:val="18"/>
                <w:szCs w:val="18"/>
                <w:lang w:val="fr-CH"/>
              </w:rPr>
              <w:t>2.5</w:t>
            </w:r>
          </w:p>
        </w:tc>
        <w:tc>
          <w:tcPr>
            <w:tcW w:w="1418"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9C1351">
            <w:pPr>
              <w:spacing w:after="0" w:line="240" w:lineRule="auto"/>
              <w:jc w:val="right"/>
              <w:rPr>
                <w:rFonts w:ascii="Arial" w:hAnsi="Arial" w:cs="Arial"/>
                <w:noProof/>
                <w:sz w:val="18"/>
                <w:szCs w:val="18"/>
                <w:lang w:val="fr-CH"/>
              </w:rPr>
            </w:pPr>
            <w:r>
              <w:rPr>
                <w:rFonts w:ascii="Arial" w:hAnsi="Arial" w:cs="Arial"/>
                <w:noProof/>
                <w:sz w:val="18"/>
                <w:szCs w:val="18"/>
                <w:lang w:val="fr-CH"/>
              </w:rPr>
              <w:t>3.0</w:t>
            </w: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hideMark/>
          </w:tcPr>
          <w:p w:rsidR="00000000" w:rsidRDefault="009C1351">
            <w:pPr>
              <w:spacing w:after="0" w:line="240" w:lineRule="auto"/>
              <w:rPr>
                <w:rFonts w:ascii="Arial" w:hAnsi="Arial" w:cs="Arial"/>
                <w:noProof/>
                <w:sz w:val="18"/>
                <w:szCs w:val="18"/>
                <w:lang w:val="fr-CH"/>
              </w:rPr>
            </w:pPr>
            <w:r>
              <w:rPr>
                <w:rFonts w:ascii="Arial" w:hAnsi="Arial" w:cs="Arial"/>
                <w:noProof/>
                <w:sz w:val="18"/>
                <w:szCs w:val="18"/>
                <w:lang w:val="fr-CH"/>
              </w:rPr>
              <w:t>DTP liquide + Hib lyophilisé</w:t>
            </w:r>
          </w:p>
        </w:tc>
        <w:tc>
          <w:tcPr>
            <w:tcW w:w="1562" w:type="dxa"/>
            <w:tcBorders>
              <w:top w:val="single" w:sz="4" w:space="0" w:color="auto"/>
              <w:left w:val="single" w:sz="4" w:space="0" w:color="auto"/>
              <w:bottom w:val="single" w:sz="4" w:space="0" w:color="auto"/>
              <w:right w:val="single" w:sz="4" w:space="0" w:color="auto"/>
            </w:tcBorders>
            <w:shd w:val="clear" w:color="auto" w:fill="FFFF99"/>
            <w:noWrap/>
            <w:hideMark/>
          </w:tcPr>
          <w:p w:rsidR="00000000" w:rsidRDefault="009C1351">
            <w:pPr>
              <w:spacing w:after="0" w:line="240" w:lineRule="auto"/>
              <w:rPr>
                <w:rFonts w:ascii="Arial" w:hAnsi="Arial" w:cs="Arial"/>
                <w:noProof/>
                <w:sz w:val="18"/>
                <w:szCs w:val="18"/>
                <w:lang w:val="fr-CH"/>
              </w:rPr>
            </w:pPr>
            <w:r>
              <w:rPr>
                <w:rFonts w:ascii="Arial" w:hAnsi="Arial" w:cs="Arial"/>
                <w:noProof/>
                <w:sz w:val="18"/>
                <w:szCs w:val="18"/>
                <w:lang w:val="fr-CH"/>
              </w:rPr>
              <w:t>DTP+Hib</w:t>
            </w:r>
          </w:p>
        </w:tc>
        <w:tc>
          <w:tcPr>
            <w:tcW w:w="1734" w:type="dxa"/>
            <w:tcBorders>
              <w:top w:val="single" w:sz="4" w:space="0" w:color="auto"/>
              <w:left w:val="single" w:sz="4" w:space="0" w:color="auto"/>
              <w:bottom w:val="single" w:sz="4" w:space="0" w:color="auto"/>
              <w:right w:val="single" w:sz="4" w:space="0" w:color="auto"/>
            </w:tcBorders>
            <w:shd w:val="clear" w:color="auto" w:fill="FFFF99"/>
            <w:noWrap/>
            <w:hideMark/>
          </w:tcPr>
          <w:p w:rsidR="00000000" w:rsidRDefault="009C1351">
            <w:pPr>
              <w:spacing w:after="0" w:line="240" w:lineRule="auto"/>
              <w:rPr>
                <w:rFonts w:ascii="Arial" w:hAnsi="Arial" w:cs="Arial"/>
                <w:noProof/>
                <w:sz w:val="18"/>
                <w:szCs w:val="18"/>
                <w:lang w:val="fr-CH"/>
              </w:rPr>
            </w:pPr>
            <w:r>
              <w:rPr>
                <w:rFonts w:ascii="Arial" w:hAnsi="Arial" w:cs="Arial"/>
                <w:noProof/>
                <w:sz w:val="18"/>
                <w:szCs w:val="18"/>
                <w:lang w:val="fr-CH"/>
              </w:rPr>
              <w:t>Liquide+ lyop.</w:t>
            </w:r>
          </w:p>
        </w:tc>
        <w:tc>
          <w:tcPr>
            <w:tcW w:w="176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9C1351">
            <w:pPr>
              <w:spacing w:after="0" w:line="240" w:lineRule="auto"/>
              <w:jc w:val="center"/>
              <w:rPr>
                <w:rFonts w:ascii="Arial" w:hAnsi="Arial" w:cs="Arial"/>
                <w:noProof/>
                <w:sz w:val="18"/>
                <w:szCs w:val="18"/>
                <w:lang w:val="fr-CH"/>
              </w:rPr>
            </w:pPr>
            <w:r>
              <w:rPr>
                <w:rFonts w:ascii="Arial" w:hAnsi="Arial" w:cs="Arial"/>
                <w:noProof/>
                <w:sz w:val="18"/>
                <w:szCs w:val="18"/>
                <w:lang w:val="fr-CH"/>
              </w:rPr>
              <w:t>IM</w:t>
            </w:r>
          </w:p>
        </w:tc>
        <w:tc>
          <w:tcPr>
            <w:tcW w:w="1539" w:type="dxa"/>
            <w:tcBorders>
              <w:top w:val="single" w:sz="4" w:space="0" w:color="auto"/>
              <w:left w:val="single" w:sz="4" w:space="0" w:color="auto"/>
              <w:bottom w:val="single" w:sz="4" w:space="0" w:color="auto"/>
              <w:right w:val="single" w:sz="4" w:space="0" w:color="auto"/>
            </w:tcBorders>
            <w:noWrap/>
            <w:vAlign w:val="center"/>
            <w:hideMark/>
          </w:tcPr>
          <w:p w:rsidR="00000000" w:rsidRDefault="009C1351">
            <w:pPr>
              <w:spacing w:after="0" w:line="240" w:lineRule="auto"/>
              <w:jc w:val="center"/>
              <w:rPr>
                <w:rFonts w:ascii="Arial" w:hAnsi="Arial" w:cs="Arial"/>
                <w:noProof/>
                <w:sz w:val="18"/>
                <w:szCs w:val="18"/>
                <w:lang w:val="fr-CH"/>
              </w:rPr>
            </w:pPr>
            <w:r>
              <w:rPr>
                <w:rFonts w:ascii="Arial" w:hAnsi="Arial" w:cs="Arial"/>
                <w:noProof/>
                <w:sz w:val="18"/>
                <w:szCs w:val="18"/>
                <w:lang w:val="fr-CH"/>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9C1351">
            <w:pPr>
              <w:spacing w:after="0" w:line="240" w:lineRule="auto"/>
              <w:jc w:val="center"/>
              <w:rPr>
                <w:rFonts w:ascii="Arial" w:hAnsi="Arial" w:cs="Arial"/>
                <w:noProof/>
                <w:sz w:val="18"/>
                <w:szCs w:val="18"/>
                <w:lang w:val="fr-CH"/>
              </w:rPr>
            </w:pPr>
            <w:r>
              <w:rPr>
                <w:rFonts w:ascii="Arial" w:hAnsi="Arial" w:cs="Arial"/>
                <w:noProof/>
                <w:sz w:val="18"/>
                <w:szCs w:val="18"/>
                <w:lang w:val="fr-CH"/>
              </w:rPr>
              <w:t>1</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9C1351">
            <w:pPr>
              <w:spacing w:after="0" w:line="240" w:lineRule="auto"/>
              <w:jc w:val="right"/>
              <w:rPr>
                <w:rFonts w:ascii="Arial" w:hAnsi="Arial" w:cs="Arial"/>
                <w:noProof/>
                <w:sz w:val="18"/>
                <w:szCs w:val="18"/>
                <w:lang w:val="fr-CH"/>
              </w:rPr>
            </w:pPr>
            <w:r>
              <w:rPr>
                <w:rFonts w:ascii="Arial" w:hAnsi="Arial" w:cs="Arial"/>
                <w:noProof/>
                <w:sz w:val="18"/>
                <w:szCs w:val="18"/>
                <w:lang w:val="fr-CH"/>
              </w:rPr>
              <w:t>45.0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9C1351">
            <w:pPr>
              <w:spacing w:after="0" w:line="240" w:lineRule="auto"/>
              <w:rPr>
                <w:rFonts w:ascii="Arial" w:eastAsia="Calibri" w:hAnsi="Arial" w:cs="Arial"/>
                <w:sz w:val="20"/>
                <w:szCs w:val="20"/>
              </w:rPr>
            </w:pP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hideMark/>
          </w:tcPr>
          <w:p w:rsidR="00000000" w:rsidRDefault="009C1351">
            <w:pPr>
              <w:spacing w:after="0" w:line="240" w:lineRule="auto"/>
              <w:rPr>
                <w:rFonts w:ascii="Arial" w:hAnsi="Arial" w:cs="Arial"/>
                <w:noProof/>
                <w:sz w:val="18"/>
                <w:szCs w:val="18"/>
                <w:lang w:val="fr-CH"/>
              </w:rPr>
            </w:pPr>
            <w:r>
              <w:rPr>
                <w:rFonts w:ascii="Arial" w:hAnsi="Arial" w:cs="Arial"/>
                <w:noProof/>
                <w:sz w:val="18"/>
                <w:szCs w:val="18"/>
                <w:lang w:val="fr-CH"/>
              </w:rPr>
              <w:t>DTP-Hib combiné liquide</w:t>
            </w:r>
          </w:p>
        </w:tc>
        <w:tc>
          <w:tcPr>
            <w:tcW w:w="1562" w:type="dxa"/>
            <w:tcBorders>
              <w:top w:val="single" w:sz="4" w:space="0" w:color="auto"/>
              <w:left w:val="single" w:sz="4" w:space="0" w:color="auto"/>
              <w:bottom w:val="single" w:sz="4" w:space="0" w:color="auto"/>
              <w:right w:val="single" w:sz="4" w:space="0" w:color="auto"/>
            </w:tcBorders>
            <w:shd w:val="clear" w:color="auto" w:fill="FFFF99"/>
            <w:noWrap/>
            <w:hideMark/>
          </w:tcPr>
          <w:p w:rsidR="00000000" w:rsidRDefault="009C1351">
            <w:pPr>
              <w:spacing w:after="0" w:line="240" w:lineRule="auto"/>
              <w:rPr>
                <w:rFonts w:ascii="Arial" w:hAnsi="Arial" w:cs="Arial"/>
                <w:noProof/>
                <w:sz w:val="18"/>
                <w:szCs w:val="18"/>
                <w:lang w:val="fr-CH"/>
              </w:rPr>
            </w:pPr>
            <w:r>
              <w:rPr>
                <w:rFonts w:ascii="Arial" w:hAnsi="Arial" w:cs="Arial"/>
                <w:noProof/>
                <w:sz w:val="18"/>
                <w:szCs w:val="18"/>
                <w:lang w:val="fr-CH"/>
              </w:rPr>
              <w:t>DTP+Hib</w:t>
            </w:r>
          </w:p>
        </w:tc>
        <w:tc>
          <w:tcPr>
            <w:tcW w:w="1734" w:type="dxa"/>
            <w:tcBorders>
              <w:top w:val="single" w:sz="4" w:space="0" w:color="auto"/>
              <w:left w:val="single" w:sz="4" w:space="0" w:color="auto"/>
              <w:bottom w:val="single" w:sz="4" w:space="0" w:color="auto"/>
              <w:right w:val="single" w:sz="4" w:space="0" w:color="auto"/>
            </w:tcBorders>
            <w:shd w:val="clear" w:color="auto" w:fill="FFFF99"/>
            <w:noWrap/>
            <w:hideMark/>
          </w:tcPr>
          <w:p w:rsidR="00000000" w:rsidRDefault="009C1351">
            <w:pPr>
              <w:spacing w:after="0" w:line="240" w:lineRule="auto"/>
              <w:rPr>
                <w:rFonts w:ascii="Arial" w:hAnsi="Arial" w:cs="Arial"/>
                <w:noProof/>
                <w:sz w:val="18"/>
                <w:szCs w:val="18"/>
                <w:lang w:val="fr-CH"/>
              </w:rPr>
            </w:pPr>
            <w:r>
              <w:rPr>
                <w:rFonts w:ascii="Arial" w:hAnsi="Arial" w:cs="Arial"/>
                <w:noProof/>
                <w:sz w:val="18"/>
                <w:szCs w:val="18"/>
                <w:lang w:val="fr-CH"/>
              </w:rPr>
              <w:t>Liquide+ lyop.</w:t>
            </w:r>
          </w:p>
        </w:tc>
        <w:tc>
          <w:tcPr>
            <w:tcW w:w="176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9C1351">
            <w:pPr>
              <w:spacing w:after="0" w:line="240" w:lineRule="auto"/>
              <w:jc w:val="center"/>
              <w:rPr>
                <w:rFonts w:ascii="Arial" w:hAnsi="Arial" w:cs="Arial"/>
                <w:noProof/>
                <w:sz w:val="18"/>
                <w:szCs w:val="18"/>
                <w:lang w:val="fr-CH"/>
              </w:rPr>
            </w:pPr>
            <w:r>
              <w:rPr>
                <w:rFonts w:ascii="Arial" w:hAnsi="Arial" w:cs="Arial"/>
                <w:noProof/>
                <w:sz w:val="18"/>
                <w:szCs w:val="18"/>
                <w:lang w:val="fr-CH"/>
              </w:rPr>
              <w:t>IM</w:t>
            </w:r>
          </w:p>
        </w:tc>
        <w:tc>
          <w:tcPr>
            <w:tcW w:w="1539" w:type="dxa"/>
            <w:tcBorders>
              <w:top w:val="single" w:sz="4" w:space="0" w:color="auto"/>
              <w:left w:val="single" w:sz="4" w:space="0" w:color="auto"/>
              <w:bottom w:val="single" w:sz="4" w:space="0" w:color="auto"/>
              <w:right w:val="single" w:sz="4" w:space="0" w:color="auto"/>
            </w:tcBorders>
            <w:noWrap/>
            <w:vAlign w:val="center"/>
            <w:hideMark/>
          </w:tcPr>
          <w:p w:rsidR="00000000" w:rsidRDefault="009C1351">
            <w:pPr>
              <w:spacing w:after="0" w:line="240" w:lineRule="auto"/>
              <w:jc w:val="center"/>
              <w:rPr>
                <w:rFonts w:ascii="Arial" w:hAnsi="Arial" w:cs="Arial"/>
                <w:noProof/>
                <w:sz w:val="18"/>
                <w:szCs w:val="18"/>
                <w:lang w:val="fr-CH"/>
              </w:rPr>
            </w:pPr>
            <w:r>
              <w:rPr>
                <w:rFonts w:ascii="Arial" w:hAnsi="Arial" w:cs="Arial"/>
                <w:noProof/>
                <w:sz w:val="18"/>
                <w:szCs w:val="18"/>
                <w:lang w:val="fr-CH"/>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9C1351">
            <w:pPr>
              <w:spacing w:after="0" w:line="240" w:lineRule="auto"/>
              <w:jc w:val="center"/>
              <w:rPr>
                <w:rFonts w:ascii="Arial" w:hAnsi="Arial" w:cs="Arial"/>
                <w:noProof/>
                <w:sz w:val="18"/>
                <w:szCs w:val="18"/>
                <w:lang w:val="fr-CH"/>
              </w:rPr>
            </w:pPr>
            <w:r>
              <w:rPr>
                <w:rFonts w:ascii="Arial" w:hAnsi="Arial" w:cs="Arial"/>
                <w:noProof/>
                <w:sz w:val="18"/>
                <w:szCs w:val="18"/>
                <w:lang w:val="fr-CH"/>
              </w:rPr>
              <w:t>10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9C1351">
            <w:pPr>
              <w:spacing w:after="0" w:line="240" w:lineRule="auto"/>
              <w:jc w:val="right"/>
              <w:rPr>
                <w:rFonts w:ascii="Arial" w:hAnsi="Arial" w:cs="Arial"/>
                <w:noProof/>
                <w:sz w:val="18"/>
                <w:szCs w:val="18"/>
                <w:lang w:val="fr-CH"/>
              </w:rPr>
            </w:pPr>
            <w:r>
              <w:rPr>
                <w:rFonts w:ascii="Arial" w:hAnsi="Arial" w:cs="Arial"/>
                <w:noProof/>
                <w:sz w:val="18"/>
                <w:szCs w:val="18"/>
                <w:lang w:val="fr-CH"/>
              </w:rPr>
              <w:t>12.0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9C1351">
            <w:pPr>
              <w:spacing w:after="0" w:line="240" w:lineRule="auto"/>
              <w:rPr>
                <w:rFonts w:ascii="Arial" w:eastAsia="Calibri" w:hAnsi="Arial" w:cs="Arial"/>
                <w:sz w:val="20"/>
                <w:szCs w:val="20"/>
              </w:rPr>
            </w:pP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hideMark/>
          </w:tcPr>
          <w:p w:rsidR="00000000" w:rsidRDefault="009C1351">
            <w:pPr>
              <w:spacing w:after="0" w:line="240" w:lineRule="auto"/>
              <w:rPr>
                <w:rFonts w:ascii="Arial" w:hAnsi="Arial" w:cs="Arial"/>
                <w:noProof/>
                <w:sz w:val="18"/>
                <w:szCs w:val="18"/>
                <w:lang w:val="fr-CH"/>
              </w:rPr>
            </w:pPr>
            <w:r>
              <w:rPr>
                <w:rFonts w:ascii="Arial" w:hAnsi="Arial" w:cs="Arial"/>
                <w:noProof/>
                <w:sz w:val="18"/>
                <w:szCs w:val="18"/>
                <w:lang w:val="fr-CH"/>
              </w:rPr>
              <w:t>DTP-Hib combiné liquide</w:t>
            </w:r>
          </w:p>
        </w:tc>
        <w:tc>
          <w:tcPr>
            <w:tcW w:w="1562" w:type="dxa"/>
            <w:tcBorders>
              <w:top w:val="single" w:sz="4" w:space="0" w:color="auto"/>
              <w:left w:val="single" w:sz="4" w:space="0" w:color="auto"/>
              <w:bottom w:val="single" w:sz="4" w:space="0" w:color="auto"/>
              <w:right w:val="single" w:sz="4" w:space="0" w:color="auto"/>
            </w:tcBorders>
            <w:shd w:val="clear" w:color="auto" w:fill="FFFF99"/>
            <w:noWrap/>
            <w:hideMark/>
          </w:tcPr>
          <w:p w:rsidR="00000000" w:rsidRDefault="009C1351">
            <w:pPr>
              <w:spacing w:after="0" w:line="240" w:lineRule="auto"/>
              <w:rPr>
                <w:rFonts w:ascii="Arial" w:hAnsi="Arial" w:cs="Arial"/>
                <w:noProof/>
                <w:sz w:val="18"/>
                <w:szCs w:val="18"/>
                <w:lang w:val="fr-CH"/>
              </w:rPr>
            </w:pPr>
            <w:r>
              <w:rPr>
                <w:rFonts w:ascii="Arial" w:hAnsi="Arial" w:cs="Arial"/>
                <w:noProof/>
                <w:sz w:val="18"/>
                <w:szCs w:val="18"/>
                <w:lang w:val="fr-CH"/>
              </w:rPr>
              <w:t>DTP-Hib</w:t>
            </w:r>
          </w:p>
        </w:tc>
        <w:tc>
          <w:tcPr>
            <w:tcW w:w="1734" w:type="dxa"/>
            <w:tcBorders>
              <w:top w:val="single" w:sz="4" w:space="0" w:color="auto"/>
              <w:left w:val="single" w:sz="4" w:space="0" w:color="auto"/>
              <w:bottom w:val="single" w:sz="4" w:space="0" w:color="auto"/>
              <w:right w:val="single" w:sz="4" w:space="0" w:color="auto"/>
            </w:tcBorders>
            <w:shd w:val="clear" w:color="auto" w:fill="FFFF99"/>
            <w:noWrap/>
            <w:hideMark/>
          </w:tcPr>
          <w:p w:rsidR="00000000" w:rsidRDefault="009C1351">
            <w:pPr>
              <w:spacing w:after="0" w:line="240" w:lineRule="auto"/>
              <w:rPr>
                <w:rFonts w:ascii="Arial" w:hAnsi="Arial" w:cs="Arial"/>
                <w:noProof/>
                <w:sz w:val="18"/>
                <w:szCs w:val="18"/>
                <w:lang w:val="fr-CH"/>
              </w:rPr>
            </w:pPr>
            <w:r>
              <w:rPr>
                <w:rFonts w:ascii="Arial" w:hAnsi="Arial" w:cs="Arial"/>
                <w:noProof/>
                <w:sz w:val="18"/>
                <w:szCs w:val="18"/>
                <w:lang w:val="fr-CH"/>
              </w:rPr>
              <w:t>liquide</w:t>
            </w:r>
          </w:p>
        </w:tc>
        <w:tc>
          <w:tcPr>
            <w:tcW w:w="176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9C1351">
            <w:pPr>
              <w:spacing w:after="0" w:line="240" w:lineRule="auto"/>
              <w:jc w:val="center"/>
              <w:rPr>
                <w:rFonts w:ascii="Arial" w:hAnsi="Arial" w:cs="Arial"/>
                <w:noProof/>
                <w:sz w:val="18"/>
                <w:szCs w:val="18"/>
                <w:lang w:val="fr-CH"/>
              </w:rPr>
            </w:pPr>
            <w:r>
              <w:rPr>
                <w:rFonts w:ascii="Arial" w:hAnsi="Arial" w:cs="Arial"/>
                <w:noProof/>
                <w:sz w:val="18"/>
                <w:szCs w:val="18"/>
                <w:lang w:val="fr-CH"/>
              </w:rPr>
              <w:t>IM</w:t>
            </w:r>
          </w:p>
        </w:tc>
        <w:tc>
          <w:tcPr>
            <w:tcW w:w="1539" w:type="dxa"/>
            <w:tcBorders>
              <w:top w:val="single" w:sz="4" w:space="0" w:color="auto"/>
              <w:left w:val="single" w:sz="4" w:space="0" w:color="auto"/>
              <w:bottom w:val="single" w:sz="4" w:space="0" w:color="auto"/>
              <w:right w:val="single" w:sz="4" w:space="0" w:color="auto"/>
            </w:tcBorders>
            <w:noWrap/>
            <w:vAlign w:val="center"/>
            <w:hideMark/>
          </w:tcPr>
          <w:p w:rsidR="00000000" w:rsidRDefault="009C1351">
            <w:pPr>
              <w:spacing w:after="0" w:line="240" w:lineRule="auto"/>
              <w:jc w:val="center"/>
              <w:rPr>
                <w:rFonts w:ascii="Arial" w:hAnsi="Arial" w:cs="Arial"/>
                <w:noProof/>
                <w:sz w:val="18"/>
                <w:szCs w:val="18"/>
                <w:lang w:val="fr-CH"/>
              </w:rPr>
            </w:pPr>
            <w:r>
              <w:rPr>
                <w:rFonts w:ascii="Arial" w:hAnsi="Arial" w:cs="Arial"/>
                <w:noProof/>
                <w:sz w:val="18"/>
                <w:szCs w:val="18"/>
                <w:lang w:val="fr-CH"/>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9C1351">
            <w:pPr>
              <w:spacing w:after="0" w:line="240" w:lineRule="auto"/>
              <w:jc w:val="center"/>
              <w:rPr>
                <w:rFonts w:ascii="Arial" w:hAnsi="Arial" w:cs="Arial"/>
                <w:noProof/>
                <w:sz w:val="18"/>
                <w:szCs w:val="18"/>
                <w:lang w:val="fr-CH"/>
              </w:rPr>
            </w:pPr>
            <w:r>
              <w:rPr>
                <w:rFonts w:ascii="Arial" w:hAnsi="Arial" w:cs="Arial"/>
                <w:noProof/>
                <w:sz w:val="18"/>
                <w:szCs w:val="18"/>
                <w:lang w:val="fr-CH"/>
              </w:rPr>
              <w:t>1</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9C1351">
            <w:pPr>
              <w:spacing w:after="0" w:line="240" w:lineRule="auto"/>
              <w:jc w:val="right"/>
              <w:rPr>
                <w:rFonts w:ascii="Arial" w:hAnsi="Arial" w:cs="Arial"/>
                <w:noProof/>
                <w:sz w:val="18"/>
                <w:szCs w:val="18"/>
                <w:lang w:val="fr-CH"/>
              </w:rPr>
            </w:pPr>
            <w:r>
              <w:rPr>
                <w:rFonts w:ascii="Arial" w:hAnsi="Arial" w:cs="Arial"/>
                <w:noProof/>
                <w:sz w:val="18"/>
                <w:szCs w:val="18"/>
                <w:lang w:val="fr-CH"/>
              </w:rPr>
              <w:t>32.3</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9C1351">
            <w:pPr>
              <w:spacing w:after="0" w:line="240" w:lineRule="auto"/>
              <w:rPr>
                <w:rFonts w:ascii="Arial" w:eastAsia="Calibri" w:hAnsi="Arial" w:cs="Arial"/>
                <w:sz w:val="20"/>
                <w:szCs w:val="20"/>
              </w:rPr>
            </w:pP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hideMark/>
          </w:tcPr>
          <w:p w:rsidR="00000000" w:rsidRDefault="009C1351">
            <w:pPr>
              <w:spacing w:after="0" w:line="240" w:lineRule="auto"/>
              <w:rPr>
                <w:rFonts w:ascii="Arial" w:hAnsi="Arial" w:cs="Arial"/>
                <w:noProof/>
                <w:sz w:val="18"/>
                <w:szCs w:val="18"/>
                <w:lang w:val="fr-CH"/>
              </w:rPr>
            </w:pPr>
            <w:r>
              <w:rPr>
                <w:rFonts w:ascii="Arial" w:hAnsi="Arial" w:cs="Arial"/>
                <w:noProof/>
                <w:sz w:val="18"/>
                <w:szCs w:val="18"/>
                <w:lang w:val="fr-CH"/>
              </w:rPr>
              <w:t>DTP-HepB liquide + Hib lyophilisé</w:t>
            </w:r>
          </w:p>
        </w:tc>
        <w:tc>
          <w:tcPr>
            <w:tcW w:w="1562" w:type="dxa"/>
            <w:tcBorders>
              <w:top w:val="single" w:sz="4" w:space="0" w:color="auto"/>
              <w:left w:val="single" w:sz="4" w:space="0" w:color="auto"/>
              <w:bottom w:val="single" w:sz="4" w:space="0" w:color="auto"/>
              <w:right w:val="single" w:sz="4" w:space="0" w:color="auto"/>
            </w:tcBorders>
            <w:shd w:val="clear" w:color="auto" w:fill="FFFF99"/>
            <w:noWrap/>
            <w:hideMark/>
          </w:tcPr>
          <w:p w:rsidR="00000000" w:rsidRDefault="009C1351">
            <w:pPr>
              <w:spacing w:after="0" w:line="240" w:lineRule="auto"/>
              <w:rPr>
                <w:rFonts w:ascii="Arial" w:hAnsi="Arial" w:cs="Arial"/>
                <w:noProof/>
                <w:sz w:val="18"/>
                <w:szCs w:val="18"/>
                <w:lang w:val="fr-CH"/>
              </w:rPr>
            </w:pPr>
            <w:r>
              <w:rPr>
                <w:rFonts w:ascii="Arial" w:hAnsi="Arial" w:cs="Arial"/>
                <w:noProof/>
                <w:sz w:val="18"/>
                <w:szCs w:val="18"/>
                <w:lang w:val="fr-CH"/>
              </w:rPr>
              <w:t>DTP-Hib</w:t>
            </w:r>
          </w:p>
        </w:tc>
        <w:tc>
          <w:tcPr>
            <w:tcW w:w="1734" w:type="dxa"/>
            <w:tcBorders>
              <w:top w:val="single" w:sz="4" w:space="0" w:color="auto"/>
              <w:left w:val="single" w:sz="4" w:space="0" w:color="auto"/>
              <w:bottom w:val="single" w:sz="4" w:space="0" w:color="auto"/>
              <w:right w:val="single" w:sz="4" w:space="0" w:color="auto"/>
            </w:tcBorders>
            <w:shd w:val="clear" w:color="auto" w:fill="FFFF99"/>
            <w:noWrap/>
            <w:hideMark/>
          </w:tcPr>
          <w:p w:rsidR="00000000" w:rsidRDefault="009C1351">
            <w:pPr>
              <w:spacing w:after="0" w:line="240" w:lineRule="auto"/>
              <w:rPr>
                <w:rFonts w:ascii="Arial" w:hAnsi="Arial" w:cs="Arial"/>
                <w:noProof/>
                <w:sz w:val="18"/>
                <w:szCs w:val="18"/>
                <w:lang w:val="fr-CH"/>
              </w:rPr>
            </w:pPr>
            <w:r>
              <w:rPr>
                <w:rFonts w:ascii="Arial" w:hAnsi="Arial" w:cs="Arial"/>
                <w:noProof/>
                <w:sz w:val="18"/>
                <w:szCs w:val="18"/>
                <w:lang w:val="fr-CH"/>
              </w:rPr>
              <w:t>liquide</w:t>
            </w:r>
          </w:p>
        </w:tc>
        <w:tc>
          <w:tcPr>
            <w:tcW w:w="176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9C1351">
            <w:pPr>
              <w:spacing w:after="0" w:line="240" w:lineRule="auto"/>
              <w:jc w:val="center"/>
              <w:rPr>
                <w:rFonts w:ascii="Arial" w:hAnsi="Arial" w:cs="Arial"/>
                <w:noProof/>
                <w:sz w:val="18"/>
                <w:szCs w:val="18"/>
                <w:lang w:val="fr-CH"/>
              </w:rPr>
            </w:pPr>
            <w:r>
              <w:rPr>
                <w:rFonts w:ascii="Arial" w:hAnsi="Arial" w:cs="Arial"/>
                <w:noProof/>
                <w:sz w:val="18"/>
                <w:szCs w:val="18"/>
                <w:lang w:val="fr-CH"/>
              </w:rPr>
              <w:t>IM</w:t>
            </w:r>
          </w:p>
        </w:tc>
        <w:tc>
          <w:tcPr>
            <w:tcW w:w="1539" w:type="dxa"/>
            <w:tcBorders>
              <w:top w:val="single" w:sz="4" w:space="0" w:color="auto"/>
              <w:left w:val="single" w:sz="4" w:space="0" w:color="auto"/>
              <w:bottom w:val="single" w:sz="4" w:space="0" w:color="auto"/>
              <w:right w:val="single" w:sz="4" w:space="0" w:color="auto"/>
            </w:tcBorders>
            <w:noWrap/>
            <w:vAlign w:val="center"/>
            <w:hideMark/>
          </w:tcPr>
          <w:p w:rsidR="00000000" w:rsidRDefault="009C1351">
            <w:pPr>
              <w:spacing w:after="0" w:line="240" w:lineRule="auto"/>
              <w:jc w:val="center"/>
              <w:rPr>
                <w:rFonts w:ascii="Arial" w:hAnsi="Arial" w:cs="Arial"/>
                <w:noProof/>
                <w:sz w:val="18"/>
                <w:szCs w:val="18"/>
                <w:lang w:val="fr-CH"/>
              </w:rPr>
            </w:pPr>
            <w:r>
              <w:rPr>
                <w:rFonts w:ascii="Arial" w:hAnsi="Arial" w:cs="Arial"/>
                <w:noProof/>
                <w:sz w:val="18"/>
                <w:szCs w:val="18"/>
                <w:lang w:val="fr-CH"/>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9C1351">
            <w:pPr>
              <w:spacing w:after="0" w:line="240" w:lineRule="auto"/>
              <w:jc w:val="center"/>
              <w:rPr>
                <w:rFonts w:ascii="Arial" w:hAnsi="Arial" w:cs="Arial"/>
                <w:noProof/>
                <w:sz w:val="18"/>
                <w:szCs w:val="18"/>
                <w:lang w:val="fr-CH"/>
              </w:rPr>
            </w:pPr>
            <w:r>
              <w:rPr>
                <w:rFonts w:ascii="Arial" w:hAnsi="Arial" w:cs="Arial"/>
                <w:noProof/>
                <w:sz w:val="18"/>
                <w:szCs w:val="18"/>
                <w:lang w:val="fr-CH"/>
              </w:rPr>
              <w:t>10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9C1351">
            <w:pPr>
              <w:spacing w:after="0" w:line="240" w:lineRule="auto"/>
              <w:jc w:val="right"/>
              <w:rPr>
                <w:rFonts w:ascii="Arial" w:hAnsi="Arial" w:cs="Arial"/>
                <w:noProof/>
                <w:sz w:val="18"/>
                <w:szCs w:val="18"/>
                <w:lang w:val="fr-CH"/>
              </w:rPr>
            </w:pPr>
            <w:r>
              <w:rPr>
                <w:rFonts w:ascii="Arial" w:hAnsi="Arial" w:cs="Arial"/>
                <w:noProof/>
                <w:sz w:val="18"/>
                <w:szCs w:val="18"/>
                <w:lang w:val="fr-CH"/>
              </w:rPr>
              <w:t>2.5</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9C1351">
            <w:pPr>
              <w:spacing w:after="0" w:line="240" w:lineRule="auto"/>
              <w:rPr>
                <w:rFonts w:ascii="Arial" w:eastAsia="Calibri" w:hAnsi="Arial" w:cs="Arial"/>
                <w:sz w:val="20"/>
                <w:szCs w:val="20"/>
              </w:rPr>
            </w:pP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hideMark/>
          </w:tcPr>
          <w:p w:rsidR="00000000" w:rsidRDefault="009C1351">
            <w:pPr>
              <w:spacing w:after="0" w:line="240" w:lineRule="auto"/>
              <w:rPr>
                <w:rFonts w:ascii="Arial" w:hAnsi="Arial" w:cs="Arial"/>
                <w:noProof/>
                <w:sz w:val="18"/>
                <w:szCs w:val="18"/>
                <w:lang w:val="fr-CH"/>
              </w:rPr>
            </w:pPr>
            <w:r>
              <w:rPr>
                <w:rFonts w:ascii="Arial" w:hAnsi="Arial" w:cs="Arial"/>
                <w:noProof/>
                <w:sz w:val="18"/>
                <w:szCs w:val="18"/>
                <w:lang w:val="fr-CH"/>
              </w:rPr>
              <w:t>DTP-HepB liquide + Hib lyophilisé</w:t>
            </w:r>
          </w:p>
        </w:tc>
        <w:tc>
          <w:tcPr>
            <w:tcW w:w="1562" w:type="dxa"/>
            <w:tcBorders>
              <w:top w:val="single" w:sz="4" w:space="0" w:color="auto"/>
              <w:left w:val="single" w:sz="4" w:space="0" w:color="auto"/>
              <w:bottom w:val="single" w:sz="4" w:space="0" w:color="auto"/>
              <w:right w:val="single" w:sz="4" w:space="0" w:color="auto"/>
            </w:tcBorders>
            <w:shd w:val="clear" w:color="auto" w:fill="FFFF99"/>
            <w:noWrap/>
            <w:hideMark/>
          </w:tcPr>
          <w:p w:rsidR="00000000" w:rsidRDefault="009C1351">
            <w:pPr>
              <w:spacing w:after="0" w:line="240" w:lineRule="auto"/>
              <w:rPr>
                <w:rFonts w:ascii="Arial" w:hAnsi="Arial" w:cs="Arial"/>
                <w:noProof/>
                <w:sz w:val="18"/>
                <w:szCs w:val="18"/>
                <w:lang w:val="fr-CH"/>
              </w:rPr>
            </w:pPr>
            <w:r>
              <w:rPr>
                <w:rFonts w:ascii="Arial" w:hAnsi="Arial" w:cs="Arial"/>
                <w:noProof/>
                <w:sz w:val="18"/>
                <w:szCs w:val="18"/>
                <w:lang w:val="fr-CH"/>
              </w:rPr>
              <w:t>DTP-HepB+Hib</w:t>
            </w:r>
          </w:p>
        </w:tc>
        <w:tc>
          <w:tcPr>
            <w:tcW w:w="1734" w:type="dxa"/>
            <w:tcBorders>
              <w:top w:val="single" w:sz="4" w:space="0" w:color="auto"/>
              <w:left w:val="single" w:sz="4" w:space="0" w:color="auto"/>
              <w:bottom w:val="single" w:sz="4" w:space="0" w:color="auto"/>
              <w:right w:val="single" w:sz="4" w:space="0" w:color="auto"/>
            </w:tcBorders>
            <w:shd w:val="clear" w:color="auto" w:fill="FFFF99"/>
            <w:noWrap/>
            <w:hideMark/>
          </w:tcPr>
          <w:p w:rsidR="00000000" w:rsidRDefault="009C1351">
            <w:pPr>
              <w:spacing w:after="0" w:line="240" w:lineRule="auto"/>
              <w:rPr>
                <w:rFonts w:ascii="Arial" w:hAnsi="Arial" w:cs="Arial"/>
                <w:noProof/>
                <w:sz w:val="18"/>
                <w:szCs w:val="18"/>
                <w:lang w:val="fr-CH"/>
              </w:rPr>
            </w:pPr>
            <w:r>
              <w:rPr>
                <w:rFonts w:ascii="Arial" w:hAnsi="Arial" w:cs="Arial"/>
                <w:noProof/>
                <w:sz w:val="18"/>
                <w:szCs w:val="18"/>
                <w:lang w:val="fr-CH"/>
              </w:rPr>
              <w:t>Liquide+ lyop.</w:t>
            </w:r>
          </w:p>
        </w:tc>
        <w:tc>
          <w:tcPr>
            <w:tcW w:w="176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9C1351">
            <w:pPr>
              <w:spacing w:after="0" w:line="240" w:lineRule="auto"/>
              <w:jc w:val="center"/>
              <w:rPr>
                <w:rFonts w:ascii="Arial" w:hAnsi="Arial" w:cs="Arial"/>
                <w:noProof/>
                <w:sz w:val="18"/>
                <w:szCs w:val="18"/>
                <w:lang w:val="fr-CH"/>
              </w:rPr>
            </w:pPr>
            <w:r>
              <w:rPr>
                <w:rFonts w:ascii="Arial" w:hAnsi="Arial" w:cs="Arial"/>
                <w:noProof/>
                <w:sz w:val="18"/>
                <w:szCs w:val="18"/>
                <w:lang w:val="fr-CH"/>
              </w:rPr>
              <w:t>IM</w:t>
            </w:r>
          </w:p>
        </w:tc>
        <w:tc>
          <w:tcPr>
            <w:tcW w:w="1539" w:type="dxa"/>
            <w:tcBorders>
              <w:top w:val="single" w:sz="4" w:space="0" w:color="auto"/>
              <w:left w:val="single" w:sz="4" w:space="0" w:color="auto"/>
              <w:bottom w:val="single" w:sz="4" w:space="0" w:color="auto"/>
              <w:right w:val="single" w:sz="4" w:space="0" w:color="auto"/>
            </w:tcBorders>
            <w:noWrap/>
            <w:vAlign w:val="center"/>
            <w:hideMark/>
          </w:tcPr>
          <w:p w:rsidR="00000000" w:rsidRDefault="009C1351">
            <w:pPr>
              <w:spacing w:after="0" w:line="240" w:lineRule="auto"/>
              <w:jc w:val="center"/>
              <w:rPr>
                <w:rFonts w:ascii="Arial" w:hAnsi="Arial" w:cs="Arial"/>
                <w:noProof/>
                <w:sz w:val="18"/>
                <w:szCs w:val="18"/>
                <w:lang w:val="fr-CH"/>
              </w:rPr>
            </w:pPr>
            <w:r>
              <w:rPr>
                <w:rFonts w:ascii="Arial" w:hAnsi="Arial" w:cs="Arial"/>
                <w:noProof/>
                <w:sz w:val="18"/>
                <w:szCs w:val="18"/>
                <w:lang w:val="fr-CH"/>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9C1351">
            <w:pPr>
              <w:spacing w:after="0" w:line="240" w:lineRule="auto"/>
              <w:jc w:val="center"/>
              <w:rPr>
                <w:rFonts w:ascii="Arial" w:hAnsi="Arial" w:cs="Arial"/>
                <w:noProof/>
                <w:sz w:val="18"/>
                <w:szCs w:val="18"/>
                <w:lang w:val="fr-CH"/>
              </w:rPr>
            </w:pPr>
            <w:r>
              <w:rPr>
                <w:rFonts w:ascii="Arial" w:hAnsi="Arial" w:cs="Arial"/>
                <w:noProof/>
                <w:sz w:val="18"/>
                <w:szCs w:val="18"/>
                <w:lang w:val="fr-CH"/>
              </w:rPr>
              <w:t>1</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9C1351">
            <w:pPr>
              <w:spacing w:after="0" w:line="240" w:lineRule="auto"/>
              <w:jc w:val="right"/>
              <w:rPr>
                <w:rFonts w:ascii="Arial" w:hAnsi="Arial" w:cs="Arial"/>
                <w:noProof/>
                <w:sz w:val="18"/>
                <w:szCs w:val="18"/>
                <w:lang w:val="fr-CH"/>
              </w:rPr>
            </w:pPr>
            <w:r>
              <w:rPr>
                <w:rFonts w:ascii="Arial" w:hAnsi="Arial" w:cs="Arial"/>
                <w:noProof/>
                <w:sz w:val="18"/>
                <w:szCs w:val="18"/>
                <w:lang w:val="fr-CH"/>
              </w:rPr>
              <w:t>22.0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9C1351">
            <w:pPr>
              <w:spacing w:after="0" w:line="240" w:lineRule="auto"/>
              <w:rPr>
                <w:rFonts w:ascii="Arial" w:eastAsia="Calibri" w:hAnsi="Arial" w:cs="Arial"/>
                <w:sz w:val="20"/>
                <w:szCs w:val="20"/>
              </w:rPr>
            </w:pP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hideMark/>
          </w:tcPr>
          <w:p w:rsidR="00000000" w:rsidRDefault="009C1351">
            <w:pPr>
              <w:spacing w:after="0" w:line="240" w:lineRule="auto"/>
              <w:rPr>
                <w:rFonts w:ascii="Arial" w:hAnsi="Arial" w:cs="Arial"/>
                <w:noProof/>
                <w:sz w:val="18"/>
                <w:szCs w:val="18"/>
                <w:lang w:val="fr-CH"/>
              </w:rPr>
            </w:pPr>
            <w:r>
              <w:rPr>
                <w:rFonts w:ascii="Arial" w:hAnsi="Arial" w:cs="Arial"/>
                <w:noProof/>
                <w:sz w:val="18"/>
                <w:szCs w:val="18"/>
                <w:lang w:val="fr-CH"/>
              </w:rPr>
              <w:t>DTP-HepB-Hib liquide</w:t>
            </w:r>
          </w:p>
        </w:tc>
        <w:tc>
          <w:tcPr>
            <w:tcW w:w="1562" w:type="dxa"/>
            <w:tcBorders>
              <w:top w:val="single" w:sz="4" w:space="0" w:color="auto"/>
              <w:left w:val="single" w:sz="4" w:space="0" w:color="auto"/>
              <w:bottom w:val="single" w:sz="4" w:space="0" w:color="auto"/>
              <w:right w:val="single" w:sz="4" w:space="0" w:color="auto"/>
            </w:tcBorders>
            <w:shd w:val="clear" w:color="auto" w:fill="FFFF99"/>
            <w:noWrap/>
            <w:hideMark/>
          </w:tcPr>
          <w:p w:rsidR="00000000" w:rsidRDefault="009C1351">
            <w:pPr>
              <w:spacing w:after="0" w:line="240" w:lineRule="auto"/>
              <w:rPr>
                <w:rFonts w:ascii="Arial" w:hAnsi="Arial" w:cs="Arial"/>
                <w:noProof/>
                <w:sz w:val="18"/>
                <w:szCs w:val="18"/>
                <w:lang w:val="fr-CH"/>
              </w:rPr>
            </w:pPr>
            <w:r>
              <w:rPr>
                <w:rFonts w:ascii="Arial" w:hAnsi="Arial" w:cs="Arial"/>
                <w:noProof/>
                <w:sz w:val="18"/>
                <w:szCs w:val="18"/>
                <w:lang w:val="fr-CH"/>
              </w:rPr>
              <w:t>DTP-HepB+Hib</w:t>
            </w:r>
          </w:p>
        </w:tc>
        <w:tc>
          <w:tcPr>
            <w:tcW w:w="1734" w:type="dxa"/>
            <w:tcBorders>
              <w:top w:val="single" w:sz="4" w:space="0" w:color="auto"/>
              <w:left w:val="single" w:sz="4" w:space="0" w:color="auto"/>
              <w:bottom w:val="single" w:sz="4" w:space="0" w:color="auto"/>
              <w:right w:val="single" w:sz="4" w:space="0" w:color="auto"/>
            </w:tcBorders>
            <w:shd w:val="clear" w:color="auto" w:fill="FFFF99"/>
            <w:noWrap/>
            <w:hideMark/>
          </w:tcPr>
          <w:p w:rsidR="00000000" w:rsidRDefault="009C1351">
            <w:pPr>
              <w:spacing w:after="0" w:line="240" w:lineRule="auto"/>
              <w:rPr>
                <w:rFonts w:ascii="Arial" w:hAnsi="Arial" w:cs="Arial"/>
                <w:noProof/>
                <w:sz w:val="18"/>
                <w:szCs w:val="18"/>
                <w:lang w:val="fr-CH"/>
              </w:rPr>
            </w:pPr>
            <w:r>
              <w:rPr>
                <w:rFonts w:ascii="Arial" w:hAnsi="Arial" w:cs="Arial"/>
                <w:noProof/>
                <w:sz w:val="18"/>
                <w:szCs w:val="18"/>
                <w:lang w:val="fr-CH"/>
              </w:rPr>
              <w:t>Liquide+ lyop.</w:t>
            </w:r>
          </w:p>
        </w:tc>
        <w:tc>
          <w:tcPr>
            <w:tcW w:w="176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9C1351">
            <w:pPr>
              <w:spacing w:after="0" w:line="240" w:lineRule="auto"/>
              <w:jc w:val="center"/>
              <w:rPr>
                <w:rFonts w:ascii="Arial" w:hAnsi="Arial" w:cs="Arial"/>
                <w:noProof/>
                <w:sz w:val="18"/>
                <w:szCs w:val="18"/>
                <w:lang w:val="fr-CH"/>
              </w:rPr>
            </w:pPr>
            <w:r>
              <w:rPr>
                <w:rFonts w:ascii="Arial" w:hAnsi="Arial" w:cs="Arial"/>
                <w:noProof/>
                <w:sz w:val="18"/>
                <w:szCs w:val="18"/>
                <w:lang w:val="fr-CH"/>
              </w:rPr>
              <w:t>IM</w:t>
            </w:r>
          </w:p>
        </w:tc>
        <w:tc>
          <w:tcPr>
            <w:tcW w:w="1539" w:type="dxa"/>
            <w:tcBorders>
              <w:top w:val="single" w:sz="4" w:space="0" w:color="auto"/>
              <w:left w:val="single" w:sz="4" w:space="0" w:color="auto"/>
              <w:bottom w:val="single" w:sz="4" w:space="0" w:color="auto"/>
              <w:right w:val="single" w:sz="4" w:space="0" w:color="auto"/>
            </w:tcBorders>
            <w:noWrap/>
            <w:vAlign w:val="center"/>
            <w:hideMark/>
          </w:tcPr>
          <w:p w:rsidR="00000000" w:rsidRDefault="009C1351">
            <w:pPr>
              <w:spacing w:after="0" w:line="240" w:lineRule="auto"/>
              <w:jc w:val="center"/>
              <w:rPr>
                <w:rFonts w:ascii="Arial" w:hAnsi="Arial" w:cs="Arial"/>
                <w:noProof/>
                <w:sz w:val="18"/>
                <w:szCs w:val="18"/>
                <w:lang w:val="fr-CH"/>
              </w:rPr>
            </w:pPr>
            <w:r>
              <w:rPr>
                <w:rFonts w:ascii="Arial" w:hAnsi="Arial" w:cs="Arial"/>
                <w:noProof/>
                <w:sz w:val="18"/>
                <w:szCs w:val="18"/>
                <w:lang w:val="fr-CH"/>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9C1351">
            <w:pPr>
              <w:spacing w:after="0" w:line="240" w:lineRule="auto"/>
              <w:jc w:val="center"/>
              <w:rPr>
                <w:rFonts w:ascii="Arial" w:hAnsi="Arial" w:cs="Arial"/>
                <w:noProof/>
                <w:sz w:val="18"/>
                <w:szCs w:val="18"/>
                <w:lang w:val="fr-CH"/>
              </w:rPr>
            </w:pPr>
            <w:r>
              <w:rPr>
                <w:rFonts w:ascii="Arial" w:hAnsi="Arial" w:cs="Arial"/>
                <w:noProof/>
                <w:sz w:val="18"/>
                <w:szCs w:val="18"/>
                <w:lang w:val="fr-CH"/>
              </w:rPr>
              <w:t>2</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9C1351">
            <w:pPr>
              <w:spacing w:after="0" w:line="240" w:lineRule="auto"/>
              <w:jc w:val="right"/>
              <w:rPr>
                <w:rFonts w:ascii="Arial" w:hAnsi="Arial" w:cs="Arial"/>
                <w:noProof/>
                <w:sz w:val="18"/>
                <w:szCs w:val="18"/>
                <w:lang w:val="fr-CH"/>
              </w:rPr>
            </w:pPr>
            <w:r>
              <w:rPr>
                <w:rFonts w:ascii="Arial" w:hAnsi="Arial" w:cs="Arial"/>
                <w:noProof/>
                <w:sz w:val="18"/>
                <w:szCs w:val="18"/>
                <w:lang w:val="fr-CH"/>
              </w:rPr>
              <w:t>11.0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9C1351">
            <w:pPr>
              <w:spacing w:after="0" w:line="240" w:lineRule="auto"/>
              <w:rPr>
                <w:rFonts w:ascii="Arial" w:eastAsia="Calibri" w:hAnsi="Arial" w:cs="Arial"/>
                <w:sz w:val="20"/>
                <w:szCs w:val="20"/>
              </w:rPr>
            </w:pP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hideMark/>
          </w:tcPr>
          <w:p w:rsidR="00000000" w:rsidRDefault="009C1351">
            <w:pPr>
              <w:spacing w:after="0" w:line="240" w:lineRule="auto"/>
              <w:rPr>
                <w:rFonts w:ascii="Arial" w:hAnsi="Arial" w:cs="Arial"/>
                <w:noProof/>
                <w:sz w:val="18"/>
                <w:szCs w:val="18"/>
                <w:lang w:val="fr-CH"/>
              </w:rPr>
            </w:pPr>
            <w:r>
              <w:rPr>
                <w:rFonts w:ascii="Arial" w:hAnsi="Arial" w:cs="Arial"/>
                <w:noProof/>
                <w:sz w:val="18"/>
                <w:szCs w:val="18"/>
                <w:lang w:val="fr-CH"/>
              </w:rPr>
              <w:t>DTP-HepB-Hib liquide</w:t>
            </w:r>
          </w:p>
        </w:tc>
        <w:tc>
          <w:tcPr>
            <w:tcW w:w="1562" w:type="dxa"/>
            <w:tcBorders>
              <w:top w:val="single" w:sz="4" w:space="0" w:color="auto"/>
              <w:left w:val="single" w:sz="4" w:space="0" w:color="auto"/>
              <w:bottom w:val="single" w:sz="4" w:space="0" w:color="auto"/>
              <w:right w:val="single" w:sz="4" w:space="0" w:color="auto"/>
            </w:tcBorders>
            <w:shd w:val="clear" w:color="auto" w:fill="FFFF99"/>
            <w:noWrap/>
            <w:hideMark/>
          </w:tcPr>
          <w:p w:rsidR="00000000" w:rsidRDefault="009C1351">
            <w:pPr>
              <w:spacing w:after="0" w:line="240" w:lineRule="auto"/>
              <w:rPr>
                <w:rFonts w:ascii="Arial" w:hAnsi="Arial" w:cs="Arial"/>
                <w:noProof/>
                <w:sz w:val="18"/>
                <w:szCs w:val="18"/>
                <w:lang w:val="fr-CH"/>
              </w:rPr>
            </w:pPr>
            <w:r>
              <w:rPr>
                <w:rFonts w:ascii="Arial" w:hAnsi="Arial" w:cs="Arial"/>
                <w:noProof/>
                <w:sz w:val="18"/>
                <w:szCs w:val="18"/>
                <w:lang w:val="fr-CH"/>
              </w:rPr>
              <w:t>DTP-HepB-Hib</w:t>
            </w:r>
          </w:p>
        </w:tc>
        <w:tc>
          <w:tcPr>
            <w:tcW w:w="1734" w:type="dxa"/>
            <w:tcBorders>
              <w:top w:val="single" w:sz="4" w:space="0" w:color="auto"/>
              <w:left w:val="single" w:sz="4" w:space="0" w:color="auto"/>
              <w:bottom w:val="single" w:sz="4" w:space="0" w:color="auto"/>
              <w:right w:val="single" w:sz="4" w:space="0" w:color="auto"/>
            </w:tcBorders>
            <w:shd w:val="clear" w:color="auto" w:fill="FFFF99"/>
            <w:noWrap/>
            <w:hideMark/>
          </w:tcPr>
          <w:p w:rsidR="00000000" w:rsidRDefault="009C1351">
            <w:pPr>
              <w:spacing w:after="0" w:line="240" w:lineRule="auto"/>
              <w:rPr>
                <w:rFonts w:ascii="Arial" w:hAnsi="Arial" w:cs="Arial"/>
                <w:noProof/>
                <w:sz w:val="18"/>
                <w:szCs w:val="18"/>
                <w:lang w:val="fr-CH"/>
              </w:rPr>
            </w:pPr>
            <w:r>
              <w:rPr>
                <w:rFonts w:ascii="Arial" w:hAnsi="Arial" w:cs="Arial"/>
                <w:noProof/>
                <w:sz w:val="18"/>
                <w:szCs w:val="18"/>
                <w:lang w:val="fr-CH"/>
              </w:rPr>
              <w:t>liquide</w:t>
            </w:r>
          </w:p>
        </w:tc>
        <w:tc>
          <w:tcPr>
            <w:tcW w:w="176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9C1351">
            <w:pPr>
              <w:spacing w:after="0" w:line="240" w:lineRule="auto"/>
              <w:jc w:val="center"/>
              <w:rPr>
                <w:rFonts w:ascii="Arial" w:hAnsi="Arial" w:cs="Arial"/>
                <w:noProof/>
                <w:sz w:val="18"/>
                <w:szCs w:val="18"/>
                <w:lang w:val="fr-CH"/>
              </w:rPr>
            </w:pPr>
            <w:r>
              <w:rPr>
                <w:rFonts w:ascii="Arial" w:hAnsi="Arial" w:cs="Arial"/>
                <w:noProof/>
                <w:sz w:val="18"/>
                <w:szCs w:val="18"/>
                <w:lang w:val="fr-CH"/>
              </w:rPr>
              <w:t>IM</w:t>
            </w:r>
          </w:p>
        </w:tc>
        <w:tc>
          <w:tcPr>
            <w:tcW w:w="1539" w:type="dxa"/>
            <w:tcBorders>
              <w:top w:val="single" w:sz="4" w:space="0" w:color="auto"/>
              <w:left w:val="single" w:sz="4" w:space="0" w:color="auto"/>
              <w:bottom w:val="single" w:sz="4" w:space="0" w:color="auto"/>
              <w:right w:val="single" w:sz="4" w:space="0" w:color="auto"/>
            </w:tcBorders>
            <w:noWrap/>
            <w:vAlign w:val="center"/>
            <w:hideMark/>
          </w:tcPr>
          <w:p w:rsidR="00000000" w:rsidRDefault="009C1351">
            <w:pPr>
              <w:spacing w:after="0" w:line="240" w:lineRule="auto"/>
              <w:jc w:val="center"/>
              <w:rPr>
                <w:rFonts w:ascii="Arial" w:hAnsi="Arial" w:cs="Arial"/>
                <w:noProof/>
                <w:sz w:val="18"/>
                <w:szCs w:val="18"/>
                <w:lang w:val="fr-CH"/>
              </w:rPr>
            </w:pPr>
            <w:r>
              <w:rPr>
                <w:rFonts w:ascii="Arial" w:hAnsi="Arial" w:cs="Arial"/>
                <w:noProof/>
                <w:sz w:val="18"/>
                <w:szCs w:val="18"/>
                <w:lang w:val="fr-CH"/>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9C1351">
            <w:pPr>
              <w:spacing w:after="0" w:line="240" w:lineRule="auto"/>
              <w:jc w:val="center"/>
              <w:rPr>
                <w:rFonts w:ascii="Arial" w:hAnsi="Arial" w:cs="Arial"/>
                <w:noProof/>
                <w:sz w:val="18"/>
                <w:szCs w:val="18"/>
                <w:lang w:val="fr-CH"/>
              </w:rPr>
            </w:pPr>
            <w:r>
              <w:rPr>
                <w:rFonts w:ascii="Arial" w:hAnsi="Arial" w:cs="Arial"/>
                <w:noProof/>
                <w:sz w:val="18"/>
                <w:szCs w:val="18"/>
                <w:lang w:val="fr-CH"/>
              </w:rPr>
              <w:t>10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9C1351">
            <w:pPr>
              <w:spacing w:after="0" w:line="240" w:lineRule="auto"/>
              <w:jc w:val="right"/>
              <w:rPr>
                <w:rFonts w:ascii="Arial" w:hAnsi="Arial" w:cs="Arial"/>
                <w:noProof/>
                <w:sz w:val="18"/>
                <w:szCs w:val="18"/>
                <w:lang w:val="fr-CH"/>
              </w:rPr>
            </w:pPr>
            <w:r>
              <w:rPr>
                <w:rFonts w:ascii="Arial" w:hAnsi="Arial" w:cs="Arial"/>
                <w:noProof/>
                <w:sz w:val="18"/>
                <w:szCs w:val="18"/>
                <w:lang w:val="fr-CH"/>
              </w:rPr>
              <w:t>4.4</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9C1351">
            <w:pPr>
              <w:spacing w:after="0" w:line="240" w:lineRule="auto"/>
              <w:rPr>
                <w:rFonts w:ascii="Arial" w:eastAsia="Calibri" w:hAnsi="Arial" w:cs="Arial"/>
                <w:sz w:val="20"/>
                <w:szCs w:val="20"/>
              </w:rPr>
            </w:pP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hideMark/>
          </w:tcPr>
          <w:p w:rsidR="00000000" w:rsidRDefault="009C1351">
            <w:pPr>
              <w:spacing w:after="0" w:line="240" w:lineRule="auto"/>
              <w:rPr>
                <w:rFonts w:ascii="Arial" w:hAnsi="Arial" w:cs="Arial"/>
                <w:noProof/>
                <w:sz w:val="18"/>
                <w:szCs w:val="18"/>
                <w:lang w:val="fr-CH"/>
              </w:rPr>
            </w:pPr>
            <w:r>
              <w:rPr>
                <w:rFonts w:ascii="Arial" w:hAnsi="Arial" w:cs="Arial"/>
                <w:noProof/>
                <w:sz w:val="18"/>
                <w:szCs w:val="18"/>
                <w:lang w:val="fr-CH"/>
              </w:rPr>
              <w:t>DTP-HepB-Hib liquide</w:t>
            </w:r>
          </w:p>
        </w:tc>
        <w:tc>
          <w:tcPr>
            <w:tcW w:w="1562" w:type="dxa"/>
            <w:tcBorders>
              <w:top w:val="single" w:sz="4" w:space="0" w:color="auto"/>
              <w:left w:val="single" w:sz="4" w:space="0" w:color="auto"/>
              <w:bottom w:val="single" w:sz="4" w:space="0" w:color="auto"/>
              <w:right w:val="single" w:sz="4" w:space="0" w:color="auto"/>
            </w:tcBorders>
            <w:shd w:val="clear" w:color="auto" w:fill="FFFF99"/>
            <w:noWrap/>
            <w:hideMark/>
          </w:tcPr>
          <w:p w:rsidR="00000000" w:rsidRDefault="009C1351">
            <w:pPr>
              <w:spacing w:after="0" w:line="240" w:lineRule="auto"/>
              <w:rPr>
                <w:rFonts w:ascii="Arial" w:hAnsi="Arial" w:cs="Arial"/>
                <w:noProof/>
                <w:sz w:val="18"/>
                <w:szCs w:val="18"/>
                <w:lang w:val="fr-CH"/>
              </w:rPr>
            </w:pPr>
            <w:r>
              <w:rPr>
                <w:rFonts w:ascii="Arial" w:hAnsi="Arial" w:cs="Arial"/>
                <w:noProof/>
                <w:sz w:val="18"/>
                <w:szCs w:val="18"/>
                <w:lang w:val="fr-CH"/>
              </w:rPr>
              <w:t>DTP-HepB-Hib</w:t>
            </w:r>
          </w:p>
        </w:tc>
        <w:tc>
          <w:tcPr>
            <w:tcW w:w="1734" w:type="dxa"/>
            <w:tcBorders>
              <w:top w:val="single" w:sz="4" w:space="0" w:color="auto"/>
              <w:left w:val="single" w:sz="4" w:space="0" w:color="auto"/>
              <w:bottom w:val="single" w:sz="4" w:space="0" w:color="auto"/>
              <w:right w:val="single" w:sz="4" w:space="0" w:color="auto"/>
            </w:tcBorders>
            <w:shd w:val="clear" w:color="auto" w:fill="FFFF99"/>
            <w:noWrap/>
            <w:hideMark/>
          </w:tcPr>
          <w:p w:rsidR="00000000" w:rsidRDefault="009C1351">
            <w:pPr>
              <w:spacing w:after="0" w:line="240" w:lineRule="auto"/>
              <w:rPr>
                <w:rFonts w:ascii="Arial" w:hAnsi="Arial" w:cs="Arial"/>
                <w:noProof/>
                <w:sz w:val="18"/>
                <w:szCs w:val="18"/>
                <w:lang w:val="fr-CH"/>
              </w:rPr>
            </w:pPr>
            <w:r>
              <w:rPr>
                <w:rFonts w:ascii="Arial" w:hAnsi="Arial" w:cs="Arial"/>
                <w:noProof/>
                <w:sz w:val="18"/>
                <w:szCs w:val="18"/>
                <w:lang w:val="fr-CH"/>
              </w:rPr>
              <w:t>liquide</w:t>
            </w:r>
          </w:p>
        </w:tc>
        <w:tc>
          <w:tcPr>
            <w:tcW w:w="176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9C1351">
            <w:pPr>
              <w:spacing w:after="0" w:line="240" w:lineRule="auto"/>
              <w:jc w:val="center"/>
              <w:rPr>
                <w:rFonts w:ascii="Arial" w:hAnsi="Arial" w:cs="Arial"/>
                <w:noProof/>
                <w:sz w:val="18"/>
                <w:szCs w:val="18"/>
                <w:lang w:val="fr-CH"/>
              </w:rPr>
            </w:pPr>
            <w:r>
              <w:rPr>
                <w:rFonts w:ascii="Arial" w:hAnsi="Arial" w:cs="Arial"/>
                <w:noProof/>
                <w:sz w:val="18"/>
                <w:szCs w:val="18"/>
                <w:lang w:val="fr-CH"/>
              </w:rPr>
              <w:t>IM</w:t>
            </w:r>
          </w:p>
        </w:tc>
        <w:tc>
          <w:tcPr>
            <w:tcW w:w="1539" w:type="dxa"/>
            <w:tcBorders>
              <w:top w:val="single" w:sz="4" w:space="0" w:color="auto"/>
              <w:left w:val="single" w:sz="4" w:space="0" w:color="auto"/>
              <w:bottom w:val="single" w:sz="4" w:space="0" w:color="auto"/>
              <w:right w:val="single" w:sz="4" w:space="0" w:color="auto"/>
            </w:tcBorders>
            <w:noWrap/>
            <w:vAlign w:val="center"/>
            <w:hideMark/>
          </w:tcPr>
          <w:p w:rsidR="00000000" w:rsidRDefault="009C1351">
            <w:pPr>
              <w:spacing w:after="0" w:line="240" w:lineRule="auto"/>
              <w:jc w:val="center"/>
              <w:rPr>
                <w:rFonts w:ascii="Arial" w:hAnsi="Arial" w:cs="Arial"/>
                <w:noProof/>
                <w:sz w:val="18"/>
                <w:szCs w:val="18"/>
                <w:lang w:val="fr-CH"/>
              </w:rPr>
            </w:pPr>
            <w:r>
              <w:rPr>
                <w:rFonts w:ascii="Arial" w:hAnsi="Arial" w:cs="Arial"/>
                <w:noProof/>
                <w:sz w:val="18"/>
                <w:szCs w:val="18"/>
                <w:lang w:val="fr-CH"/>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9C1351">
            <w:pPr>
              <w:spacing w:after="0" w:line="240" w:lineRule="auto"/>
              <w:jc w:val="center"/>
              <w:rPr>
                <w:rFonts w:ascii="Arial" w:hAnsi="Arial" w:cs="Arial"/>
                <w:noProof/>
                <w:sz w:val="18"/>
                <w:szCs w:val="18"/>
                <w:lang w:val="fr-CH"/>
              </w:rPr>
            </w:pPr>
            <w:r>
              <w:rPr>
                <w:rFonts w:ascii="Arial" w:hAnsi="Arial" w:cs="Arial"/>
                <w:noProof/>
                <w:sz w:val="18"/>
                <w:szCs w:val="18"/>
                <w:lang w:val="fr-CH"/>
              </w:rPr>
              <w:t>2</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9C1351">
            <w:pPr>
              <w:spacing w:after="0" w:line="240" w:lineRule="auto"/>
              <w:jc w:val="right"/>
              <w:rPr>
                <w:rFonts w:ascii="Arial" w:hAnsi="Arial" w:cs="Arial"/>
                <w:noProof/>
                <w:sz w:val="18"/>
                <w:szCs w:val="18"/>
                <w:lang w:val="fr-CH"/>
              </w:rPr>
            </w:pPr>
            <w:r>
              <w:rPr>
                <w:rFonts w:ascii="Arial" w:hAnsi="Arial" w:cs="Arial"/>
                <w:noProof/>
                <w:sz w:val="18"/>
                <w:szCs w:val="18"/>
                <w:lang w:val="fr-CH"/>
              </w:rPr>
              <w:t>13.1</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9C1351">
            <w:pPr>
              <w:spacing w:after="0" w:line="240" w:lineRule="auto"/>
              <w:rPr>
                <w:rFonts w:ascii="Arial" w:eastAsia="Calibri" w:hAnsi="Arial" w:cs="Arial"/>
                <w:sz w:val="20"/>
                <w:szCs w:val="20"/>
              </w:rPr>
            </w:pP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hideMark/>
          </w:tcPr>
          <w:p w:rsidR="00000000" w:rsidRDefault="009C1351">
            <w:pPr>
              <w:spacing w:after="0" w:line="240" w:lineRule="auto"/>
              <w:rPr>
                <w:rFonts w:ascii="Arial" w:hAnsi="Arial" w:cs="Arial"/>
                <w:noProof/>
                <w:sz w:val="18"/>
                <w:szCs w:val="18"/>
                <w:lang w:val="fr-CH"/>
              </w:rPr>
            </w:pPr>
            <w:r>
              <w:rPr>
                <w:rFonts w:ascii="Arial" w:hAnsi="Arial" w:cs="Arial"/>
                <w:noProof/>
                <w:sz w:val="18"/>
                <w:szCs w:val="18"/>
                <w:lang w:val="fr-CH"/>
              </w:rPr>
              <w:t>DTP-HepB-Hib liquide</w:t>
            </w:r>
          </w:p>
        </w:tc>
        <w:tc>
          <w:tcPr>
            <w:tcW w:w="1562" w:type="dxa"/>
            <w:tcBorders>
              <w:top w:val="single" w:sz="4" w:space="0" w:color="auto"/>
              <w:left w:val="single" w:sz="4" w:space="0" w:color="auto"/>
              <w:bottom w:val="single" w:sz="4" w:space="0" w:color="auto"/>
              <w:right w:val="single" w:sz="4" w:space="0" w:color="auto"/>
            </w:tcBorders>
            <w:shd w:val="clear" w:color="auto" w:fill="FFFF99"/>
            <w:noWrap/>
            <w:hideMark/>
          </w:tcPr>
          <w:p w:rsidR="00000000" w:rsidRDefault="009C1351">
            <w:pPr>
              <w:spacing w:after="0" w:line="240" w:lineRule="auto"/>
              <w:rPr>
                <w:rFonts w:ascii="Arial" w:hAnsi="Arial" w:cs="Arial"/>
                <w:noProof/>
                <w:sz w:val="18"/>
                <w:szCs w:val="18"/>
                <w:lang w:val="fr-CH"/>
              </w:rPr>
            </w:pPr>
            <w:r>
              <w:rPr>
                <w:rFonts w:ascii="Arial" w:hAnsi="Arial" w:cs="Arial"/>
                <w:noProof/>
                <w:sz w:val="18"/>
                <w:szCs w:val="18"/>
                <w:lang w:val="fr-CH"/>
              </w:rPr>
              <w:t>DTP-HepB-Hib</w:t>
            </w:r>
          </w:p>
        </w:tc>
        <w:tc>
          <w:tcPr>
            <w:tcW w:w="1734" w:type="dxa"/>
            <w:tcBorders>
              <w:top w:val="single" w:sz="4" w:space="0" w:color="auto"/>
              <w:left w:val="single" w:sz="4" w:space="0" w:color="auto"/>
              <w:bottom w:val="single" w:sz="4" w:space="0" w:color="auto"/>
              <w:right w:val="single" w:sz="4" w:space="0" w:color="auto"/>
            </w:tcBorders>
            <w:shd w:val="clear" w:color="auto" w:fill="FFFF99"/>
            <w:noWrap/>
            <w:hideMark/>
          </w:tcPr>
          <w:p w:rsidR="00000000" w:rsidRDefault="009C1351">
            <w:pPr>
              <w:spacing w:after="0" w:line="240" w:lineRule="auto"/>
              <w:rPr>
                <w:rFonts w:ascii="Arial" w:hAnsi="Arial" w:cs="Arial"/>
                <w:noProof/>
                <w:sz w:val="18"/>
                <w:szCs w:val="18"/>
                <w:lang w:val="fr-CH"/>
              </w:rPr>
            </w:pPr>
            <w:r>
              <w:rPr>
                <w:rFonts w:ascii="Arial" w:hAnsi="Arial" w:cs="Arial"/>
                <w:noProof/>
                <w:sz w:val="18"/>
                <w:szCs w:val="18"/>
                <w:lang w:val="fr-CH"/>
              </w:rPr>
              <w:t>liquide</w:t>
            </w:r>
          </w:p>
        </w:tc>
        <w:tc>
          <w:tcPr>
            <w:tcW w:w="176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9C1351">
            <w:pPr>
              <w:spacing w:after="0" w:line="240" w:lineRule="auto"/>
              <w:jc w:val="center"/>
              <w:rPr>
                <w:rFonts w:ascii="Arial" w:hAnsi="Arial" w:cs="Arial"/>
                <w:noProof/>
                <w:sz w:val="18"/>
                <w:szCs w:val="18"/>
                <w:lang w:val="fr-CH"/>
              </w:rPr>
            </w:pPr>
            <w:r>
              <w:rPr>
                <w:rFonts w:ascii="Arial" w:hAnsi="Arial" w:cs="Arial"/>
                <w:noProof/>
                <w:sz w:val="18"/>
                <w:szCs w:val="18"/>
                <w:lang w:val="fr-CH"/>
              </w:rPr>
              <w:t>IM</w:t>
            </w:r>
          </w:p>
        </w:tc>
        <w:tc>
          <w:tcPr>
            <w:tcW w:w="1539" w:type="dxa"/>
            <w:tcBorders>
              <w:top w:val="single" w:sz="4" w:space="0" w:color="auto"/>
              <w:left w:val="single" w:sz="4" w:space="0" w:color="auto"/>
              <w:bottom w:val="single" w:sz="4" w:space="0" w:color="auto"/>
              <w:right w:val="single" w:sz="4" w:space="0" w:color="auto"/>
            </w:tcBorders>
            <w:noWrap/>
            <w:vAlign w:val="center"/>
            <w:hideMark/>
          </w:tcPr>
          <w:p w:rsidR="00000000" w:rsidRDefault="009C1351">
            <w:pPr>
              <w:spacing w:after="0" w:line="240" w:lineRule="auto"/>
              <w:jc w:val="center"/>
              <w:rPr>
                <w:rFonts w:ascii="Arial" w:hAnsi="Arial" w:cs="Arial"/>
                <w:noProof/>
                <w:sz w:val="18"/>
                <w:szCs w:val="18"/>
                <w:lang w:val="fr-CH"/>
              </w:rPr>
            </w:pPr>
            <w:r>
              <w:rPr>
                <w:rFonts w:ascii="Arial" w:hAnsi="Arial" w:cs="Arial"/>
                <w:noProof/>
                <w:sz w:val="18"/>
                <w:szCs w:val="18"/>
                <w:lang w:val="fr-CH"/>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9C1351">
            <w:pPr>
              <w:spacing w:after="0" w:line="240" w:lineRule="auto"/>
              <w:jc w:val="center"/>
              <w:rPr>
                <w:rFonts w:ascii="Arial" w:hAnsi="Arial" w:cs="Arial"/>
                <w:noProof/>
                <w:sz w:val="18"/>
                <w:szCs w:val="18"/>
                <w:lang w:val="fr-CH"/>
              </w:rPr>
            </w:pPr>
            <w:r>
              <w:rPr>
                <w:rFonts w:ascii="Arial" w:hAnsi="Arial" w:cs="Arial"/>
                <w:noProof/>
                <w:sz w:val="18"/>
                <w:szCs w:val="18"/>
                <w:lang w:val="fr-CH"/>
              </w:rPr>
              <w:t>1</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9C1351">
            <w:pPr>
              <w:spacing w:after="0" w:line="240" w:lineRule="auto"/>
              <w:jc w:val="right"/>
              <w:rPr>
                <w:rFonts w:ascii="Arial" w:hAnsi="Arial" w:cs="Arial"/>
                <w:noProof/>
                <w:sz w:val="18"/>
                <w:szCs w:val="18"/>
                <w:lang w:val="fr-CH"/>
              </w:rPr>
            </w:pPr>
            <w:r>
              <w:rPr>
                <w:rFonts w:ascii="Arial" w:hAnsi="Arial" w:cs="Arial"/>
                <w:noProof/>
                <w:sz w:val="18"/>
                <w:szCs w:val="18"/>
                <w:lang w:val="fr-CH"/>
              </w:rPr>
              <w:t>19.2</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9C1351">
            <w:pPr>
              <w:spacing w:after="0" w:line="240" w:lineRule="auto"/>
              <w:rPr>
                <w:rFonts w:ascii="Arial" w:eastAsia="Calibri" w:hAnsi="Arial" w:cs="Arial"/>
                <w:sz w:val="20"/>
                <w:szCs w:val="20"/>
              </w:rPr>
            </w:pP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hideMark/>
          </w:tcPr>
          <w:p w:rsidR="00000000" w:rsidRDefault="009C1351">
            <w:pPr>
              <w:spacing w:after="0" w:line="240" w:lineRule="auto"/>
              <w:rPr>
                <w:rFonts w:ascii="Arial" w:hAnsi="Arial" w:cs="Arial"/>
                <w:noProof/>
                <w:sz w:val="18"/>
                <w:szCs w:val="18"/>
                <w:lang w:val="fr-CH"/>
              </w:rPr>
            </w:pPr>
            <w:r>
              <w:rPr>
                <w:rFonts w:ascii="Arial" w:hAnsi="Arial" w:cs="Arial"/>
                <w:noProof/>
                <w:sz w:val="18"/>
                <w:szCs w:val="18"/>
                <w:lang w:val="fr-CH"/>
              </w:rPr>
              <w:t>Méningite A/C</w:t>
            </w:r>
          </w:p>
        </w:tc>
        <w:tc>
          <w:tcPr>
            <w:tcW w:w="1562" w:type="dxa"/>
            <w:tcBorders>
              <w:top w:val="single" w:sz="4" w:space="0" w:color="auto"/>
              <w:left w:val="single" w:sz="4" w:space="0" w:color="auto"/>
              <w:bottom w:val="single" w:sz="4" w:space="0" w:color="auto"/>
              <w:right w:val="single" w:sz="4" w:space="0" w:color="auto"/>
            </w:tcBorders>
            <w:shd w:val="clear" w:color="auto" w:fill="FFFF99"/>
            <w:noWrap/>
            <w:hideMark/>
          </w:tcPr>
          <w:p w:rsidR="00000000" w:rsidRDefault="009C1351">
            <w:pPr>
              <w:spacing w:after="0" w:line="240" w:lineRule="auto"/>
              <w:rPr>
                <w:rFonts w:ascii="Arial" w:hAnsi="Arial" w:cs="Arial"/>
                <w:noProof/>
                <w:sz w:val="18"/>
                <w:szCs w:val="18"/>
                <w:lang w:val="fr-CH"/>
              </w:rPr>
            </w:pPr>
            <w:r>
              <w:rPr>
                <w:rFonts w:ascii="Arial" w:hAnsi="Arial" w:cs="Arial"/>
                <w:noProof/>
                <w:sz w:val="18"/>
                <w:szCs w:val="18"/>
                <w:lang w:val="fr-CH"/>
              </w:rPr>
              <w:t>MV_A/C</w:t>
            </w:r>
          </w:p>
        </w:tc>
        <w:tc>
          <w:tcPr>
            <w:tcW w:w="1734" w:type="dxa"/>
            <w:tcBorders>
              <w:top w:val="single" w:sz="4" w:space="0" w:color="auto"/>
              <w:left w:val="single" w:sz="4" w:space="0" w:color="auto"/>
              <w:bottom w:val="single" w:sz="4" w:space="0" w:color="auto"/>
              <w:right w:val="single" w:sz="4" w:space="0" w:color="auto"/>
            </w:tcBorders>
            <w:shd w:val="clear" w:color="auto" w:fill="FFFF99"/>
            <w:noWrap/>
            <w:hideMark/>
          </w:tcPr>
          <w:p w:rsidR="00000000" w:rsidRDefault="009C1351">
            <w:pPr>
              <w:spacing w:after="0" w:line="240" w:lineRule="auto"/>
              <w:rPr>
                <w:rFonts w:ascii="Arial" w:hAnsi="Arial" w:cs="Arial"/>
                <w:noProof/>
                <w:sz w:val="18"/>
                <w:szCs w:val="18"/>
                <w:lang w:val="fr-CH"/>
              </w:rPr>
            </w:pPr>
            <w:r>
              <w:rPr>
                <w:rFonts w:ascii="Arial" w:hAnsi="Arial" w:cs="Arial"/>
                <w:noProof/>
                <w:sz w:val="18"/>
                <w:szCs w:val="18"/>
                <w:lang w:val="fr-CH"/>
              </w:rPr>
              <w:t>lyophilisé</w:t>
            </w:r>
          </w:p>
        </w:tc>
        <w:tc>
          <w:tcPr>
            <w:tcW w:w="176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9C1351">
            <w:pPr>
              <w:spacing w:after="0" w:line="240" w:lineRule="auto"/>
              <w:jc w:val="center"/>
              <w:rPr>
                <w:rFonts w:ascii="Arial" w:hAnsi="Arial" w:cs="Arial"/>
                <w:noProof/>
                <w:sz w:val="18"/>
                <w:szCs w:val="18"/>
                <w:lang w:val="fr-CH"/>
              </w:rPr>
            </w:pPr>
            <w:r>
              <w:rPr>
                <w:rFonts w:ascii="Arial" w:hAnsi="Arial" w:cs="Arial"/>
                <w:noProof/>
                <w:sz w:val="18"/>
                <w:szCs w:val="18"/>
                <w:lang w:val="fr-CH"/>
              </w:rPr>
              <w:t>SC</w:t>
            </w:r>
          </w:p>
        </w:tc>
        <w:tc>
          <w:tcPr>
            <w:tcW w:w="1539" w:type="dxa"/>
            <w:tcBorders>
              <w:top w:val="single" w:sz="4" w:space="0" w:color="auto"/>
              <w:left w:val="single" w:sz="4" w:space="0" w:color="auto"/>
              <w:bottom w:val="single" w:sz="4" w:space="0" w:color="auto"/>
              <w:right w:val="single" w:sz="4" w:space="0" w:color="auto"/>
            </w:tcBorders>
            <w:noWrap/>
            <w:vAlign w:val="center"/>
            <w:hideMark/>
          </w:tcPr>
          <w:p w:rsidR="00000000" w:rsidRDefault="009C1351">
            <w:pPr>
              <w:spacing w:after="0" w:line="240" w:lineRule="auto"/>
              <w:jc w:val="center"/>
              <w:rPr>
                <w:rFonts w:ascii="Arial" w:hAnsi="Arial" w:cs="Arial"/>
                <w:noProof/>
                <w:sz w:val="18"/>
                <w:szCs w:val="18"/>
                <w:lang w:val="fr-CH"/>
              </w:rPr>
            </w:pPr>
            <w:r>
              <w:rPr>
                <w:rFonts w:ascii="Arial" w:hAnsi="Arial" w:cs="Arial"/>
                <w:noProof/>
                <w:sz w:val="18"/>
                <w:szCs w:val="18"/>
                <w:lang w:val="fr-CH"/>
              </w:rPr>
              <w:t>1</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9C1351">
            <w:pPr>
              <w:spacing w:after="0" w:line="240" w:lineRule="auto"/>
              <w:jc w:val="center"/>
              <w:rPr>
                <w:rFonts w:ascii="Arial" w:hAnsi="Arial" w:cs="Arial"/>
                <w:noProof/>
                <w:sz w:val="18"/>
                <w:szCs w:val="18"/>
                <w:lang w:val="fr-CH"/>
              </w:rPr>
            </w:pPr>
            <w:r>
              <w:rPr>
                <w:rFonts w:ascii="Arial" w:hAnsi="Arial" w:cs="Arial"/>
                <w:noProof/>
                <w:sz w:val="18"/>
                <w:szCs w:val="18"/>
                <w:lang w:val="fr-CH"/>
              </w:rPr>
              <w:t>10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9C1351">
            <w:pPr>
              <w:spacing w:after="0" w:line="240" w:lineRule="auto"/>
              <w:jc w:val="right"/>
              <w:rPr>
                <w:rFonts w:ascii="Arial" w:hAnsi="Arial" w:cs="Arial"/>
                <w:noProof/>
                <w:sz w:val="18"/>
                <w:szCs w:val="18"/>
                <w:lang w:val="fr-CH"/>
              </w:rPr>
            </w:pPr>
            <w:r>
              <w:rPr>
                <w:rFonts w:ascii="Arial" w:hAnsi="Arial" w:cs="Arial"/>
                <w:noProof/>
                <w:sz w:val="18"/>
                <w:szCs w:val="18"/>
                <w:lang w:val="fr-CH"/>
              </w:rPr>
              <w:t>2.5</w:t>
            </w:r>
          </w:p>
        </w:tc>
        <w:tc>
          <w:tcPr>
            <w:tcW w:w="1418"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9C1351">
            <w:pPr>
              <w:spacing w:after="0" w:line="240" w:lineRule="auto"/>
              <w:jc w:val="right"/>
              <w:rPr>
                <w:rFonts w:ascii="Arial" w:hAnsi="Arial" w:cs="Arial"/>
                <w:noProof/>
                <w:sz w:val="18"/>
                <w:szCs w:val="18"/>
                <w:lang w:val="fr-CH"/>
              </w:rPr>
            </w:pPr>
            <w:r>
              <w:rPr>
                <w:rFonts w:ascii="Arial" w:hAnsi="Arial" w:cs="Arial"/>
                <w:noProof/>
                <w:sz w:val="18"/>
                <w:szCs w:val="18"/>
                <w:lang w:val="fr-CH"/>
              </w:rPr>
              <w:t>4.0</w:t>
            </w: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hideMark/>
          </w:tcPr>
          <w:p w:rsidR="00000000" w:rsidRDefault="009C1351">
            <w:pPr>
              <w:spacing w:after="0" w:line="240" w:lineRule="auto"/>
              <w:rPr>
                <w:rFonts w:ascii="Arial" w:hAnsi="Arial" w:cs="Arial"/>
                <w:noProof/>
                <w:sz w:val="18"/>
                <w:szCs w:val="18"/>
                <w:lang w:val="fr-CH"/>
              </w:rPr>
            </w:pPr>
            <w:r>
              <w:rPr>
                <w:rFonts w:ascii="Arial" w:hAnsi="Arial" w:cs="Arial"/>
                <w:noProof/>
                <w:sz w:val="18"/>
                <w:szCs w:val="18"/>
                <w:lang w:val="fr-CH"/>
              </w:rPr>
              <w:t>Méningite A/C</w:t>
            </w:r>
          </w:p>
        </w:tc>
        <w:tc>
          <w:tcPr>
            <w:tcW w:w="1562" w:type="dxa"/>
            <w:tcBorders>
              <w:top w:val="single" w:sz="4" w:space="0" w:color="auto"/>
              <w:left w:val="single" w:sz="4" w:space="0" w:color="auto"/>
              <w:bottom w:val="single" w:sz="4" w:space="0" w:color="auto"/>
              <w:right w:val="single" w:sz="4" w:space="0" w:color="auto"/>
            </w:tcBorders>
            <w:shd w:val="clear" w:color="auto" w:fill="FFFF99"/>
            <w:noWrap/>
            <w:hideMark/>
          </w:tcPr>
          <w:p w:rsidR="00000000" w:rsidRDefault="009C1351">
            <w:pPr>
              <w:spacing w:after="0" w:line="240" w:lineRule="auto"/>
              <w:rPr>
                <w:rFonts w:ascii="Arial" w:hAnsi="Arial" w:cs="Arial"/>
                <w:noProof/>
                <w:sz w:val="18"/>
                <w:szCs w:val="18"/>
                <w:lang w:val="fr-CH"/>
              </w:rPr>
            </w:pPr>
            <w:r>
              <w:rPr>
                <w:rFonts w:ascii="Arial" w:hAnsi="Arial" w:cs="Arial"/>
                <w:noProof/>
                <w:sz w:val="18"/>
                <w:szCs w:val="18"/>
                <w:lang w:val="fr-CH"/>
              </w:rPr>
              <w:t>MV_A/C</w:t>
            </w:r>
          </w:p>
        </w:tc>
        <w:tc>
          <w:tcPr>
            <w:tcW w:w="1734" w:type="dxa"/>
            <w:tcBorders>
              <w:top w:val="single" w:sz="4" w:space="0" w:color="auto"/>
              <w:left w:val="single" w:sz="4" w:space="0" w:color="auto"/>
              <w:bottom w:val="single" w:sz="4" w:space="0" w:color="auto"/>
              <w:right w:val="single" w:sz="4" w:space="0" w:color="auto"/>
            </w:tcBorders>
            <w:shd w:val="clear" w:color="auto" w:fill="FFFF99"/>
            <w:noWrap/>
            <w:hideMark/>
          </w:tcPr>
          <w:p w:rsidR="00000000" w:rsidRDefault="009C1351">
            <w:pPr>
              <w:spacing w:after="0" w:line="240" w:lineRule="auto"/>
              <w:rPr>
                <w:rFonts w:ascii="Arial" w:hAnsi="Arial" w:cs="Arial"/>
                <w:noProof/>
                <w:sz w:val="18"/>
                <w:szCs w:val="18"/>
                <w:lang w:val="fr-CH"/>
              </w:rPr>
            </w:pPr>
            <w:r>
              <w:rPr>
                <w:rFonts w:ascii="Arial" w:hAnsi="Arial" w:cs="Arial"/>
                <w:noProof/>
                <w:sz w:val="18"/>
                <w:szCs w:val="18"/>
                <w:lang w:val="fr-CH"/>
              </w:rPr>
              <w:t>lyophilisé</w:t>
            </w:r>
          </w:p>
        </w:tc>
        <w:tc>
          <w:tcPr>
            <w:tcW w:w="176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9C1351">
            <w:pPr>
              <w:spacing w:after="0" w:line="240" w:lineRule="auto"/>
              <w:jc w:val="center"/>
              <w:rPr>
                <w:rFonts w:ascii="Arial" w:hAnsi="Arial" w:cs="Arial"/>
                <w:noProof/>
                <w:sz w:val="18"/>
                <w:szCs w:val="18"/>
                <w:lang w:val="fr-CH"/>
              </w:rPr>
            </w:pPr>
            <w:r>
              <w:rPr>
                <w:rFonts w:ascii="Arial" w:hAnsi="Arial" w:cs="Arial"/>
                <w:noProof/>
                <w:sz w:val="18"/>
                <w:szCs w:val="18"/>
                <w:lang w:val="fr-CH"/>
              </w:rPr>
              <w:t>SC</w:t>
            </w:r>
          </w:p>
        </w:tc>
        <w:tc>
          <w:tcPr>
            <w:tcW w:w="1539" w:type="dxa"/>
            <w:tcBorders>
              <w:top w:val="single" w:sz="4" w:space="0" w:color="auto"/>
              <w:left w:val="single" w:sz="4" w:space="0" w:color="auto"/>
              <w:bottom w:val="single" w:sz="4" w:space="0" w:color="auto"/>
              <w:right w:val="single" w:sz="4" w:space="0" w:color="auto"/>
            </w:tcBorders>
            <w:noWrap/>
            <w:vAlign w:val="center"/>
            <w:hideMark/>
          </w:tcPr>
          <w:p w:rsidR="00000000" w:rsidRDefault="009C1351">
            <w:pPr>
              <w:spacing w:after="0" w:line="240" w:lineRule="auto"/>
              <w:jc w:val="center"/>
              <w:rPr>
                <w:rFonts w:ascii="Arial" w:hAnsi="Arial" w:cs="Arial"/>
                <w:noProof/>
                <w:sz w:val="18"/>
                <w:szCs w:val="18"/>
                <w:lang w:val="fr-CH"/>
              </w:rPr>
            </w:pPr>
            <w:r>
              <w:rPr>
                <w:rFonts w:ascii="Arial" w:hAnsi="Arial" w:cs="Arial"/>
                <w:noProof/>
                <w:sz w:val="18"/>
                <w:szCs w:val="18"/>
                <w:lang w:val="fr-CH"/>
              </w:rPr>
              <w:t>1</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9C1351">
            <w:pPr>
              <w:spacing w:after="0" w:line="240" w:lineRule="auto"/>
              <w:jc w:val="center"/>
              <w:rPr>
                <w:rFonts w:ascii="Arial" w:hAnsi="Arial" w:cs="Arial"/>
                <w:noProof/>
                <w:sz w:val="18"/>
                <w:szCs w:val="18"/>
                <w:lang w:val="fr-CH"/>
              </w:rPr>
            </w:pPr>
            <w:r>
              <w:rPr>
                <w:rFonts w:ascii="Arial" w:hAnsi="Arial" w:cs="Arial"/>
                <w:noProof/>
                <w:sz w:val="18"/>
                <w:szCs w:val="18"/>
                <w:lang w:val="fr-CH"/>
              </w:rPr>
              <w:t>50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9C1351">
            <w:pPr>
              <w:spacing w:after="0" w:line="240" w:lineRule="auto"/>
              <w:jc w:val="right"/>
              <w:rPr>
                <w:rFonts w:ascii="Arial" w:hAnsi="Arial" w:cs="Arial"/>
                <w:noProof/>
                <w:color w:val="000000" w:themeColor="text1"/>
                <w:sz w:val="18"/>
                <w:szCs w:val="18"/>
                <w:lang w:val="fr-CH"/>
              </w:rPr>
            </w:pPr>
            <w:r>
              <w:rPr>
                <w:rFonts w:ascii="Arial" w:hAnsi="Arial" w:cs="Arial"/>
                <w:noProof/>
                <w:color w:val="000000" w:themeColor="text1"/>
                <w:sz w:val="18"/>
                <w:szCs w:val="18"/>
                <w:lang w:val="fr-CH"/>
              </w:rPr>
              <w:t>1.5</w:t>
            </w:r>
          </w:p>
        </w:tc>
        <w:tc>
          <w:tcPr>
            <w:tcW w:w="1418"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9C1351">
            <w:pPr>
              <w:spacing w:after="0" w:line="240" w:lineRule="auto"/>
              <w:jc w:val="right"/>
              <w:rPr>
                <w:rFonts w:ascii="Arial" w:hAnsi="Arial" w:cs="Arial"/>
                <w:noProof/>
                <w:color w:val="000000" w:themeColor="text1"/>
                <w:sz w:val="18"/>
                <w:szCs w:val="18"/>
                <w:lang w:val="fr-CH"/>
              </w:rPr>
            </w:pPr>
            <w:r>
              <w:rPr>
                <w:rFonts w:ascii="Arial" w:hAnsi="Arial" w:cs="Arial"/>
                <w:noProof/>
                <w:color w:val="000000" w:themeColor="text1"/>
                <w:sz w:val="18"/>
                <w:szCs w:val="18"/>
                <w:lang w:val="fr-CH"/>
              </w:rPr>
              <w:t>3.0</w:t>
            </w: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hideMark/>
          </w:tcPr>
          <w:p w:rsidR="00000000" w:rsidRDefault="009C1351">
            <w:pPr>
              <w:spacing w:after="0" w:line="240" w:lineRule="auto"/>
              <w:rPr>
                <w:rFonts w:ascii="Arial" w:hAnsi="Arial" w:cs="Arial"/>
                <w:noProof/>
                <w:sz w:val="18"/>
                <w:szCs w:val="18"/>
                <w:lang w:val="fr-CH"/>
              </w:rPr>
            </w:pPr>
            <w:r>
              <w:rPr>
                <w:rFonts w:ascii="Arial" w:hAnsi="Arial" w:cs="Arial"/>
                <w:noProof/>
                <w:sz w:val="18"/>
                <w:szCs w:val="18"/>
                <w:lang w:val="fr-CH"/>
              </w:rPr>
              <w:t>Méningocoques A/C/W/</w:t>
            </w:r>
          </w:p>
        </w:tc>
        <w:tc>
          <w:tcPr>
            <w:tcW w:w="1562" w:type="dxa"/>
            <w:tcBorders>
              <w:top w:val="single" w:sz="4" w:space="0" w:color="auto"/>
              <w:left w:val="single" w:sz="4" w:space="0" w:color="auto"/>
              <w:bottom w:val="single" w:sz="4" w:space="0" w:color="auto"/>
              <w:right w:val="single" w:sz="4" w:space="0" w:color="auto"/>
            </w:tcBorders>
            <w:shd w:val="clear" w:color="auto" w:fill="FFFF99"/>
            <w:noWrap/>
            <w:hideMark/>
          </w:tcPr>
          <w:p w:rsidR="00000000" w:rsidRDefault="009C1351">
            <w:pPr>
              <w:spacing w:after="0" w:line="240" w:lineRule="auto"/>
              <w:rPr>
                <w:rFonts w:ascii="Arial" w:hAnsi="Arial" w:cs="Arial"/>
                <w:noProof/>
                <w:sz w:val="18"/>
                <w:szCs w:val="18"/>
                <w:lang w:val="fr-CH"/>
              </w:rPr>
            </w:pPr>
            <w:r>
              <w:rPr>
                <w:rFonts w:ascii="Arial" w:hAnsi="Arial" w:cs="Arial"/>
                <w:noProof/>
                <w:sz w:val="18"/>
                <w:szCs w:val="18"/>
                <w:lang w:val="fr-CH"/>
              </w:rPr>
              <w:t>MV_A/C/W</w:t>
            </w:r>
          </w:p>
        </w:tc>
        <w:tc>
          <w:tcPr>
            <w:tcW w:w="1734" w:type="dxa"/>
            <w:tcBorders>
              <w:top w:val="single" w:sz="4" w:space="0" w:color="auto"/>
              <w:left w:val="single" w:sz="4" w:space="0" w:color="auto"/>
              <w:bottom w:val="single" w:sz="4" w:space="0" w:color="auto"/>
              <w:right w:val="single" w:sz="4" w:space="0" w:color="auto"/>
            </w:tcBorders>
            <w:shd w:val="clear" w:color="auto" w:fill="FFFF99"/>
            <w:noWrap/>
            <w:hideMark/>
          </w:tcPr>
          <w:p w:rsidR="00000000" w:rsidRDefault="009C1351">
            <w:pPr>
              <w:spacing w:after="0" w:line="240" w:lineRule="auto"/>
              <w:rPr>
                <w:rFonts w:ascii="Arial" w:hAnsi="Arial" w:cs="Arial"/>
                <w:noProof/>
                <w:sz w:val="18"/>
                <w:szCs w:val="18"/>
                <w:lang w:val="fr-CH"/>
              </w:rPr>
            </w:pPr>
            <w:r>
              <w:rPr>
                <w:rFonts w:ascii="Arial" w:hAnsi="Arial" w:cs="Arial"/>
                <w:noProof/>
                <w:sz w:val="18"/>
                <w:szCs w:val="18"/>
                <w:lang w:val="fr-CH"/>
              </w:rPr>
              <w:t>lyophilisé</w:t>
            </w:r>
          </w:p>
        </w:tc>
        <w:tc>
          <w:tcPr>
            <w:tcW w:w="176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9C1351">
            <w:pPr>
              <w:spacing w:after="0" w:line="240" w:lineRule="auto"/>
              <w:jc w:val="center"/>
              <w:rPr>
                <w:rFonts w:ascii="Arial" w:hAnsi="Arial" w:cs="Arial"/>
                <w:noProof/>
                <w:sz w:val="18"/>
                <w:szCs w:val="18"/>
                <w:lang w:val="fr-CH"/>
              </w:rPr>
            </w:pPr>
            <w:r>
              <w:rPr>
                <w:rFonts w:ascii="Arial" w:hAnsi="Arial" w:cs="Arial"/>
                <w:noProof/>
                <w:sz w:val="18"/>
                <w:szCs w:val="18"/>
                <w:lang w:val="fr-CH"/>
              </w:rPr>
              <w:t>SC</w:t>
            </w:r>
          </w:p>
        </w:tc>
        <w:tc>
          <w:tcPr>
            <w:tcW w:w="1539" w:type="dxa"/>
            <w:tcBorders>
              <w:top w:val="single" w:sz="4" w:space="0" w:color="auto"/>
              <w:left w:val="single" w:sz="4" w:space="0" w:color="auto"/>
              <w:bottom w:val="single" w:sz="4" w:space="0" w:color="auto"/>
              <w:right w:val="single" w:sz="4" w:space="0" w:color="auto"/>
            </w:tcBorders>
            <w:noWrap/>
            <w:vAlign w:val="center"/>
            <w:hideMark/>
          </w:tcPr>
          <w:p w:rsidR="00000000" w:rsidRDefault="009C1351">
            <w:pPr>
              <w:spacing w:after="0" w:line="240" w:lineRule="auto"/>
              <w:jc w:val="center"/>
              <w:rPr>
                <w:rFonts w:ascii="Arial" w:hAnsi="Arial" w:cs="Arial"/>
                <w:noProof/>
                <w:sz w:val="18"/>
                <w:szCs w:val="18"/>
                <w:lang w:val="fr-CH"/>
              </w:rPr>
            </w:pPr>
            <w:r>
              <w:rPr>
                <w:rFonts w:ascii="Arial" w:hAnsi="Arial" w:cs="Arial"/>
                <w:noProof/>
                <w:sz w:val="18"/>
                <w:szCs w:val="18"/>
                <w:lang w:val="fr-CH"/>
              </w:rPr>
              <w:t>1</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9C1351">
            <w:pPr>
              <w:spacing w:after="0" w:line="240" w:lineRule="auto"/>
              <w:jc w:val="center"/>
              <w:rPr>
                <w:rFonts w:ascii="Arial" w:hAnsi="Arial" w:cs="Arial"/>
                <w:noProof/>
                <w:sz w:val="18"/>
                <w:szCs w:val="18"/>
                <w:lang w:val="fr-CH"/>
              </w:rPr>
            </w:pPr>
            <w:r>
              <w:rPr>
                <w:rFonts w:ascii="Arial" w:hAnsi="Arial" w:cs="Arial"/>
                <w:noProof/>
                <w:sz w:val="18"/>
                <w:szCs w:val="18"/>
                <w:lang w:val="fr-CH"/>
              </w:rPr>
              <w:t>50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9C1351">
            <w:pPr>
              <w:spacing w:after="0" w:line="240" w:lineRule="auto"/>
              <w:jc w:val="right"/>
              <w:rPr>
                <w:rFonts w:ascii="Arial" w:hAnsi="Arial" w:cs="Arial"/>
                <w:noProof/>
                <w:sz w:val="18"/>
                <w:szCs w:val="18"/>
                <w:lang w:val="fr-CH"/>
              </w:rPr>
            </w:pPr>
            <w:r>
              <w:rPr>
                <w:rFonts w:ascii="Arial" w:hAnsi="Arial" w:cs="Arial"/>
                <w:noProof/>
                <w:sz w:val="18"/>
                <w:szCs w:val="18"/>
                <w:lang w:val="fr-CH"/>
              </w:rPr>
              <w:t>1.5</w:t>
            </w:r>
          </w:p>
        </w:tc>
        <w:tc>
          <w:tcPr>
            <w:tcW w:w="1418"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9C1351">
            <w:pPr>
              <w:spacing w:after="0" w:line="240" w:lineRule="auto"/>
              <w:jc w:val="right"/>
              <w:rPr>
                <w:rFonts w:ascii="Arial" w:hAnsi="Arial" w:cs="Arial"/>
                <w:noProof/>
                <w:sz w:val="18"/>
                <w:szCs w:val="18"/>
                <w:lang w:val="fr-CH"/>
              </w:rPr>
            </w:pPr>
            <w:r>
              <w:rPr>
                <w:rFonts w:ascii="Arial" w:hAnsi="Arial" w:cs="Arial"/>
                <w:noProof/>
                <w:sz w:val="18"/>
                <w:szCs w:val="18"/>
                <w:lang w:val="fr-CH"/>
              </w:rPr>
              <w:t>3.0</w:t>
            </w: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hideMark/>
          </w:tcPr>
          <w:p w:rsidR="00000000" w:rsidRDefault="009C1351">
            <w:pPr>
              <w:spacing w:after="0" w:line="240" w:lineRule="auto"/>
              <w:rPr>
                <w:rFonts w:ascii="Arial" w:hAnsi="Arial" w:cs="Arial"/>
                <w:noProof/>
                <w:sz w:val="18"/>
                <w:szCs w:val="18"/>
                <w:lang w:val="fr-CH"/>
              </w:rPr>
            </w:pPr>
            <w:r>
              <w:rPr>
                <w:rFonts w:ascii="Arial" w:hAnsi="Arial" w:cs="Arial"/>
                <w:noProof/>
                <w:sz w:val="18"/>
                <w:szCs w:val="18"/>
                <w:lang w:val="fr-CH"/>
              </w:rPr>
              <w:t>Méningocoques A/C/W/Y</w:t>
            </w:r>
          </w:p>
        </w:tc>
        <w:tc>
          <w:tcPr>
            <w:tcW w:w="1562" w:type="dxa"/>
            <w:tcBorders>
              <w:top w:val="single" w:sz="4" w:space="0" w:color="auto"/>
              <w:left w:val="single" w:sz="4" w:space="0" w:color="auto"/>
              <w:bottom w:val="single" w:sz="4" w:space="0" w:color="auto"/>
              <w:right w:val="single" w:sz="4" w:space="0" w:color="auto"/>
            </w:tcBorders>
            <w:shd w:val="clear" w:color="auto" w:fill="FFFF99"/>
            <w:noWrap/>
            <w:hideMark/>
          </w:tcPr>
          <w:p w:rsidR="00000000" w:rsidRDefault="009C1351">
            <w:pPr>
              <w:spacing w:after="0" w:line="240" w:lineRule="auto"/>
              <w:rPr>
                <w:rFonts w:ascii="Arial" w:hAnsi="Arial" w:cs="Arial"/>
                <w:noProof/>
                <w:sz w:val="18"/>
                <w:szCs w:val="18"/>
                <w:lang w:val="fr-CH"/>
              </w:rPr>
            </w:pPr>
            <w:r>
              <w:rPr>
                <w:rFonts w:ascii="Arial" w:hAnsi="Arial" w:cs="Arial"/>
                <w:noProof/>
                <w:sz w:val="18"/>
                <w:szCs w:val="18"/>
                <w:lang w:val="fr-CH"/>
              </w:rPr>
              <w:t>MV_A/C/W/Y</w:t>
            </w:r>
          </w:p>
        </w:tc>
        <w:tc>
          <w:tcPr>
            <w:tcW w:w="1734" w:type="dxa"/>
            <w:tcBorders>
              <w:top w:val="single" w:sz="4" w:space="0" w:color="auto"/>
              <w:left w:val="single" w:sz="4" w:space="0" w:color="auto"/>
              <w:bottom w:val="single" w:sz="4" w:space="0" w:color="auto"/>
              <w:right w:val="single" w:sz="4" w:space="0" w:color="auto"/>
            </w:tcBorders>
            <w:shd w:val="clear" w:color="auto" w:fill="FFFF99"/>
            <w:noWrap/>
            <w:hideMark/>
          </w:tcPr>
          <w:p w:rsidR="00000000" w:rsidRDefault="009C1351">
            <w:pPr>
              <w:spacing w:after="0" w:line="240" w:lineRule="auto"/>
              <w:rPr>
                <w:rFonts w:ascii="Arial" w:hAnsi="Arial" w:cs="Arial"/>
                <w:noProof/>
                <w:sz w:val="18"/>
                <w:szCs w:val="18"/>
                <w:lang w:val="fr-CH"/>
              </w:rPr>
            </w:pPr>
            <w:r>
              <w:rPr>
                <w:rFonts w:ascii="Arial" w:hAnsi="Arial" w:cs="Arial"/>
                <w:noProof/>
                <w:sz w:val="18"/>
                <w:szCs w:val="18"/>
                <w:lang w:val="fr-CH"/>
              </w:rPr>
              <w:t>lyophilisé</w:t>
            </w:r>
          </w:p>
        </w:tc>
        <w:tc>
          <w:tcPr>
            <w:tcW w:w="176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9C1351">
            <w:pPr>
              <w:spacing w:after="0" w:line="240" w:lineRule="auto"/>
              <w:jc w:val="center"/>
              <w:rPr>
                <w:rFonts w:ascii="Arial" w:hAnsi="Arial" w:cs="Arial"/>
                <w:noProof/>
                <w:sz w:val="18"/>
                <w:szCs w:val="18"/>
                <w:lang w:val="fr-CH"/>
              </w:rPr>
            </w:pPr>
            <w:r>
              <w:rPr>
                <w:rFonts w:ascii="Arial" w:hAnsi="Arial" w:cs="Arial"/>
                <w:noProof/>
                <w:sz w:val="18"/>
                <w:szCs w:val="18"/>
                <w:lang w:val="fr-CH"/>
              </w:rPr>
              <w:t>SC</w:t>
            </w:r>
          </w:p>
        </w:tc>
        <w:tc>
          <w:tcPr>
            <w:tcW w:w="1539" w:type="dxa"/>
            <w:tcBorders>
              <w:top w:val="single" w:sz="4" w:space="0" w:color="auto"/>
              <w:left w:val="single" w:sz="4" w:space="0" w:color="auto"/>
              <w:bottom w:val="single" w:sz="4" w:space="0" w:color="auto"/>
              <w:right w:val="single" w:sz="4" w:space="0" w:color="auto"/>
            </w:tcBorders>
            <w:noWrap/>
            <w:vAlign w:val="center"/>
            <w:hideMark/>
          </w:tcPr>
          <w:p w:rsidR="00000000" w:rsidRDefault="009C1351">
            <w:pPr>
              <w:spacing w:after="0" w:line="240" w:lineRule="auto"/>
              <w:jc w:val="center"/>
              <w:rPr>
                <w:rFonts w:ascii="Arial" w:hAnsi="Arial" w:cs="Arial"/>
                <w:noProof/>
                <w:sz w:val="18"/>
                <w:szCs w:val="18"/>
                <w:lang w:val="fr-CH"/>
              </w:rPr>
            </w:pPr>
            <w:r>
              <w:rPr>
                <w:rFonts w:ascii="Arial" w:hAnsi="Arial" w:cs="Arial"/>
                <w:noProof/>
                <w:sz w:val="18"/>
                <w:szCs w:val="18"/>
                <w:lang w:val="fr-CH"/>
              </w:rPr>
              <w:t>1</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9C1351">
            <w:pPr>
              <w:spacing w:after="0" w:line="240" w:lineRule="auto"/>
              <w:jc w:val="center"/>
              <w:rPr>
                <w:rFonts w:ascii="Arial" w:hAnsi="Arial" w:cs="Arial"/>
                <w:noProof/>
                <w:sz w:val="18"/>
                <w:szCs w:val="18"/>
                <w:lang w:val="fr-CH"/>
              </w:rPr>
            </w:pPr>
            <w:r>
              <w:rPr>
                <w:rFonts w:ascii="Arial" w:hAnsi="Arial" w:cs="Arial"/>
                <w:noProof/>
                <w:sz w:val="18"/>
                <w:szCs w:val="18"/>
                <w:lang w:val="fr-CH"/>
              </w:rPr>
              <w:t>10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9C1351">
            <w:pPr>
              <w:spacing w:after="0" w:line="240" w:lineRule="auto"/>
              <w:jc w:val="right"/>
              <w:rPr>
                <w:rFonts w:ascii="Arial" w:hAnsi="Arial" w:cs="Arial"/>
                <w:noProof/>
                <w:color w:val="000000" w:themeColor="text1"/>
                <w:sz w:val="18"/>
                <w:szCs w:val="18"/>
                <w:lang w:val="fr-CH"/>
              </w:rPr>
            </w:pPr>
            <w:r>
              <w:rPr>
                <w:rFonts w:ascii="Arial" w:hAnsi="Arial" w:cs="Arial"/>
                <w:noProof/>
                <w:color w:val="000000" w:themeColor="text1"/>
                <w:sz w:val="18"/>
                <w:szCs w:val="18"/>
                <w:lang w:val="fr-CH"/>
              </w:rPr>
              <w:t>2.5</w:t>
            </w:r>
          </w:p>
        </w:tc>
        <w:tc>
          <w:tcPr>
            <w:tcW w:w="1418"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9C1351">
            <w:pPr>
              <w:spacing w:after="0" w:line="240" w:lineRule="auto"/>
              <w:jc w:val="right"/>
              <w:rPr>
                <w:rFonts w:ascii="Arial" w:hAnsi="Arial" w:cs="Arial"/>
                <w:noProof/>
                <w:color w:val="000000" w:themeColor="text1"/>
                <w:sz w:val="18"/>
                <w:szCs w:val="18"/>
                <w:lang w:val="fr-CH"/>
              </w:rPr>
            </w:pPr>
            <w:r>
              <w:rPr>
                <w:rFonts w:ascii="Arial" w:hAnsi="Arial" w:cs="Arial"/>
                <w:noProof/>
                <w:color w:val="000000" w:themeColor="text1"/>
                <w:sz w:val="18"/>
                <w:szCs w:val="18"/>
                <w:lang w:val="fr-CH"/>
              </w:rPr>
              <w:t>4.0</w:t>
            </w: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hideMark/>
          </w:tcPr>
          <w:p w:rsidR="00000000" w:rsidRDefault="009C1351">
            <w:pPr>
              <w:spacing w:after="0" w:line="240" w:lineRule="auto"/>
              <w:rPr>
                <w:rFonts w:ascii="Arial" w:hAnsi="Arial" w:cs="Arial"/>
                <w:noProof/>
                <w:sz w:val="18"/>
                <w:szCs w:val="18"/>
                <w:lang w:val="fr-CH"/>
              </w:rPr>
            </w:pPr>
            <w:r>
              <w:rPr>
                <w:rFonts w:ascii="Arial" w:hAnsi="Arial" w:cs="Arial"/>
                <w:noProof/>
                <w:sz w:val="18"/>
                <w:szCs w:val="18"/>
                <w:lang w:val="fr-CH"/>
              </w:rPr>
              <w:t>Méningite W135</w:t>
            </w:r>
          </w:p>
        </w:tc>
        <w:tc>
          <w:tcPr>
            <w:tcW w:w="1562" w:type="dxa"/>
            <w:tcBorders>
              <w:top w:val="single" w:sz="4" w:space="0" w:color="auto"/>
              <w:left w:val="single" w:sz="4" w:space="0" w:color="auto"/>
              <w:bottom w:val="single" w:sz="4" w:space="0" w:color="auto"/>
              <w:right w:val="single" w:sz="4" w:space="0" w:color="auto"/>
            </w:tcBorders>
            <w:shd w:val="clear" w:color="auto" w:fill="FFFF99"/>
            <w:noWrap/>
            <w:hideMark/>
          </w:tcPr>
          <w:p w:rsidR="00000000" w:rsidRDefault="009C1351">
            <w:pPr>
              <w:spacing w:after="0" w:line="240" w:lineRule="auto"/>
              <w:rPr>
                <w:rFonts w:ascii="Arial" w:hAnsi="Arial" w:cs="Arial"/>
                <w:noProof/>
                <w:sz w:val="18"/>
                <w:szCs w:val="18"/>
                <w:lang w:val="fr-CH"/>
              </w:rPr>
            </w:pPr>
            <w:r>
              <w:rPr>
                <w:rFonts w:ascii="Arial" w:hAnsi="Arial" w:cs="Arial"/>
                <w:noProof/>
                <w:sz w:val="18"/>
                <w:szCs w:val="18"/>
                <w:lang w:val="fr-CH"/>
              </w:rPr>
              <w:t>MV_W135</w:t>
            </w:r>
          </w:p>
        </w:tc>
        <w:tc>
          <w:tcPr>
            <w:tcW w:w="1734" w:type="dxa"/>
            <w:tcBorders>
              <w:top w:val="single" w:sz="4" w:space="0" w:color="auto"/>
              <w:left w:val="single" w:sz="4" w:space="0" w:color="auto"/>
              <w:bottom w:val="single" w:sz="4" w:space="0" w:color="auto"/>
              <w:right w:val="single" w:sz="4" w:space="0" w:color="auto"/>
            </w:tcBorders>
            <w:shd w:val="clear" w:color="auto" w:fill="FFFF99"/>
            <w:noWrap/>
            <w:hideMark/>
          </w:tcPr>
          <w:p w:rsidR="00000000" w:rsidRDefault="009C1351">
            <w:pPr>
              <w:spacing w:after="0" w:line="240" w:lineRule="auto"/>
              <w:rPr>
                <w:rFonts w:ascii="Arial" w:hAnsi="Arial" w:cs="Arial"/>
                <w:noProof/>
                <w:sz w:val="18"/>
                <w:szCs w:val="18"/>
                <w:lang w:val="fr-CH"/>
              </w:rPr>
            </w:pPr>
            <w:r>
              <w:rPr>
                <w:rFonts w:ascii="Arial" w:hAnsi="Arial" w:cs="Arial"/>
                <w:noProof/>
                <w:sz w:val="18"/>
                <w:szCs w:val="18"/>
                <w:lang w:val="fr-CH"/>
              </w:rPr>
              <w:t>lyophilisé</w:t>
            </w:r>
          </w:p>
        </w:tc>
        <w:tc>
          <w:tcPr>
            <w:tcW w:w="176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9C1351">
            <w:pPr>
              <w:spacing w:after="0" w:line="240" w:lineRule="auto"/>
              <w:jc w:val="center"/>
              <w:rPr>
                <w:rFonts w:ascii="Arial" w:hAnsi="Arial" w:cs="Arial"/>
                <w:noProof/>
                <w:sz w:val="18"/>
                <w:szCs w:val="18"/>
                <w:lang w:val="fr-CH"/>
              </w:rPr>
            </w:pPr>
            <w:r>
              <w:rPr>
                <w:rFonts w:ascii="Arial" w:hAnsi="Arial" w:cs="Arial"/>
                <w:noProof/>
                <w:sz w:val="18"/>
                <w:szCs w:val="18"/>
                <w:lang w:val="fr-CH"/>
              </w:rPr>
              <w:t>SC</w:t>
            </w:r>
          </w:p>
        </w:tc>
        <w:tc>
          <w:tcPr>
            <w:tcW w:w="1539" w:type="dxa"/>
            <w:tcBorders>
              <w:top w:val="single" w:sz="4" w:space="0" w:color="auto"/>
              <w:left w:val="single" w:sz="4" w:space="0" w:color="auto"/>
              <w:bottom w:val="single" w:sz="4" w:space="0" w:color="auto"/>
              <w:right w:val="single" w:sz="4" w:space="0" w:color="auto"/>
            </w:tcBorders>
            <w:noWrap/>
            <w:vAlign w:val="center"/>
            <w:hideMark/>
          </w:tcPr>
          <w:p w:rsidR="00000000" w:rsidRDefault="009C1351">
            <w:pPr>
              <w:spacing w:after="0" w:line="240" w:lineRule="auto"/>
              <w:jc w:val="center"/>
              <w:rPr>
                <w:rFonts w:ascii="Arial" w:hAnsi="Arial" w:cs="Arial"/>
                <w:noProof/>
                <w:sz w:val="18"/>
                <w:szCs w:val="18"/>
                <w:lang w:val="fr-CH"/>
              </w:rPr>
            </w:pPr>
            <w:r>
              <w:rPr>
                <w:rFonts w:ascii="Arial" w:hAnsi="Arial" w:cs="Arial"/>
                <w:noProof/>
                <w:sz w:val="18"/>
                <w:szCs w:val="18"/>
                <w:lang w:val="fr-CH"/>
              </w:rPr>
              <w:t>1</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9C1351">
            <w:pPr>
              <w:spacing w:after="0" w:line="240" w:lineRule="auto"/>
              <w:jc w:val="center"/>
              <w:rPr>
                <w:rFonts w:ascii="Arial" w:hAnsi="Arial" w:cs="Arial"/>
                <w:noProof/>
                <w:sz w:val="18"/>
                <w:szCs w:val="18"/>
                <w:lang w:val="fr-CH"/>
              </w:rPr>
            </w:pPr>
            <w:r>
              <w:rPr>
                <w:rFonts w:ascii="Arial" w:hAnsi="Arial" w:cs="Arial"/>
                <w:noProof/>
                <w:sz w:val="18"/>
                <w:szCs w:val="18"/>
                <w:lang w:val="fr-CH"/>
              </w:rPr>
              <w:t>10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9C1351">
            <w:pPr>
              <w:spacing w:after="0" w:line="240" w:lineRule="auto"/>
              <w:jc w:val="right"/>
              <w:rPr>
                <w:rFonts w:ascii="Arial" w:hAnsi="Arial" w:cs="Arial"/>
                <w:noProof/>
                <w:color w:val="000000" w:themeColor="text1"/>
                <w:sz w:val="18"/>
                <w:szCs w:val="18"/>
                <w:lang w:val="fr-CH"/>
              </w:rPr>
            </w:pPr>
            <w:r>
              <w:rPr>
                <w:rFonts w:ascii="Arial" w:hAnsi="Arial" w:cs="Arial"/>
                <w:noProof/>
                <w:color w:val="000000" w:themeColor="text1"/>
                <w:sz w:val="18"/>
                <w:szCs w:val="18"/>
                <w:lang w:val="fr-CH"/>
              </w:rPr>
              <w:t>2.5</w:t>
            </w:r>
          </w:p>
        </w:tc>
        <w:tc>
          <w:tcPr>
            <w:tcW w:w="1418"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9C1351">
            <w:pPr>
              <w:spacing w:after="0" w:line="240" w:lineRule="auto"/>
              <w:jc w:val="right"/>
              <w:rPr>
                <w:rFonts w:ascii="Arial" w:hAnsi="Arial" w:cs="Arial"/>
                <w:noProof/>
                <w:color w:val="000000" w:themeColor="text1"/>
                <w:sz w:val="18"/>
                <w:szCs w:val="18"/>
                <w:lang w:val="fr-CH"/>
              </w:rPr>
            </w:pPr>
            <w:r>
              <w:rPr>
                <w:rFonts w:ascii="Arial" w:hAnsi="Arial" w:cs="Arial"/>
                <w:noProof/>
                <w:color w:val="000000" w:themeColor="text1"/>
                <w:sz w:val="18"/>
                <w:szCs w:val="18"/>
                <w:lang w:val="fr-CH"/>
              </w:rPr>
              <w:t>4.0</w:t>
            </w: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hideMark/>
          </w:tcPr>
          <w:p w:rsidR="00000000" w:rsidRDefault="009C1351">
            <w:pPr>
              <w:spacing w:after="0" w:line="240" w:lineRule="auto"/>
              <w:rPr>
                <w:rFonts w:ascii="Arial" w:hAnsi="Arial" w:cs="Arial"/>
                <w:noProof/>
                <w:sz w:val="18"/>
                <w:szCs w:val="18"/>
                <w:lang w:val="fr-CH"/>
              </w:rPr>
            </w:pPr>
            <w:r>
              <w:rPr>
                <w:rFonts w:ascii="Arial" w:hAnsi="Arial" w:cs="Arial"/>
                <w:noProof/>
                <w:sz w:val="18"/>
                <w:szCs w:val="18"/>
                <w:lang w:val="fr-CH"/>
              </w:rPr>
              <w:t>Méningite A conjuguée</w:t>
            </w:r>
          </w:p>
        </w:tc>
        <w:tc>
          <w:tcPr>
            <w:tcW w:w="1562" w:type="dxa"/>
            <w:tcBorders>
              <w:top w:val="single" w:sz="4" w:space="0" w:color="auto"/>
              <w:left w:val="single" w:sz="4" w:space="0" w:color="auto"/>
              <w:bottom w:val="single" w:sz="4" w:space="0" w:color="auto"/>
              <w:right w:val="single" w:sz="4" w:space="0" w:color="auto"/>
            </w:tcBorders>
            <w:shd w:val="clear" w:color="auto" w:fill="FFFF99"/>
            <w:noWrap/>
            <w:hideMark/>
          </w:tcPr>
          <w:p w:rsidR="00000000" w:rsidRDefault="009C1351">
            <w:pPr>
              <w:spacing w:after="0" w:line="240" w:lineRule="auto"/>
              <w:rPr>
                <w:rFonts w:ascii="Arial" w:hAnsi="Arial" w:cs="Arial"/>
                <w:noProof/>
                <w:sz w:val="18"/>
                <w:szCs w:val="18"/>
                <w:lang w:val="fr-CH"/>
              </w:rPr>
            </w:pPr>
            <w:r>
              <w:rPr>
                <w:rFonts w:ascii="Arial" w:hAnsi="Arial" w:cs="Arial"/>
                <w:noProof/>
                <w:sz w:val="18"/>
                <w:szCs w:val="18"/>
                <w:lang w:val="fr-CH"/>
              </w:rPr>
              <w:t>Men_A</w:t>
            </w:r>
          </w:p>
        </w:tc>
        <w:tc>
          <w:tcPr>
            <w:tcW w:w="1734" w:type="dxa"/>
            <w:tcBorders>
              <w:top w:val="single" w:sz="4" w:space="0" w:color="auto"/>
              <w:left w:val="single" w:sz="4" w:space="0" w:color="auto"/>
              <w:bottom w:val="single" w:sz="4" w:space="0" w:color="auto"/>
              <w:right w:val="single" w:sz="4" w:space="0" w:color="auto"/>
            </w:tcBorders>
            <w:shd w:val="clear" w:color="auto" w:fill="FFFF99"/>
            <w:noWrap/>
            <w:hideMark/>
          </w:tcPr>
          <w:p w:rsidR="00000000" w:rsidRDefault="009C1351">
            <w:pPr>
              <w:spacing w:after="0" w:line="240" w:lineRule="auto"/>
              <w:rPr>
                <w:rFonts w:ascii="Arial" w:hAnsi="Arial" w:cs="Arial"/>
                <w:noProof/>
                <w:sz w:val="18"/>
                <w:szCs w:val="18"/>
                <w:lang w:val="fr-CH"/>
              </w:rPr>
            </w:pPr>
            <w:r>
              <w:rPr>
                <w:rFonts w:ascii="Arial" w:hAnsi="Arial" w:cs="Arial"/>
                <w:noProof/>
                <w:sz w:val="18"/>
                <w:szCs w:val="18"/>
                <w:lang w:val="fr-CH"/>
              </w:rPr>
              <w:t>lyophilisé</w:t>
            </w:r>
          </w:p>
        </w:tc>
        <w:tc>
          <w:tcPr>
            <w:tcW w:w="176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9C1351">
            <w:pPr>
              <w:spacing w:after="0" w:line="240" w:lineRule="auto"/>
              <w:jc w:val="center"/>
              <w:rPr>
                <w:rFonts w:ascii="Arial" w:hAnsi="Arial" w:cs="Arial"/>
                <w:noProof/>
                <w:sz w:val="18"/>
                <w:szCs w:val="18"/>
                <w:lang w:val="fr-CH"/>
              </w:rPr>
            </w:pPr>
            <w:r>
              <w:rPr>
                <w:rFonts w:ascii="Arial" w:hAnsi="Arial" w:cs="Arial"/>
                <w:noProof/>
                <w:sz w:val="18"/>
                <w:szCs w:val="18"/>
                <w:lang w:val="fr-CH"/>
              </w:rPr>
              <w:t>SC</w:t>
            </w:r>
          </w:p>
        </w:tc>
        <w:tc>
          <w:tcPr>
            <w:tcW w:w="1539" w:type="dxa"/>
            <w:tcBorders>
              <w:top w:val="single" w:sz="4" w:space="0" w:color="auto"/>
              <w:left w:val="single" w:sz="4" w:space="0" w:color="auto"/>
              <w:bottom w:val="single" w:sz="4" w:space="0" w:color="auto"/>
              <w:right w:val="single" w:sz="4" w:space="0" w:color="auto"/>
            </w:tcBorders>
            <w:noWrap/>
            <w:vAlign w:val="center"/>
            <w:hideMark/>
          </w:tcPr>
          <w:p w:rsidR="00000000" w:rsidRDefault="009C1351">
            <w:pPr>
              <w:spacing w:after="0" w:line="240" w:lineRule="auto"/>
              <w:jc w:val="center"/>
              <w:rPr>
                <w:rFonts w:ascii="Arial" w:hAnsi="Arial" w:cs="Arial"/>
                <w:noProof/>
                <w:sz w:val="18"/>
                <w:szCs w:val="18"/>
                <w:lang w:val="fr-CH"/>
              </w:rPr>
            </w:pPr>
            <w:r>
              <w:rPr>
                <w:rFonts w:ascii="Arial" w:hAnsi="Arial" w:cs="Arial"/>
                <w:noProof/>
                <w:sz w:val="18"/>
                <w:szCs w:val="18"/>
                <w:lang w:val="fr-CH"/>
              </w:rPr>
              <w:t>2</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9C1351">
            <w:pPr>
              <w:spacing w:after="0" w:line="240" w:lineRule="auto"/>
              <w:jc w:val="center"/>
              <w:rPr>
                <w:rFonts w:ascii="Arial" w:hAnsi="Arial" w:cs="Arial"/>
                <w:noProof/>
                <w:sz w:val="18"/>
                <w:szCs w:val="18"/>
                <w:lang w:val="fr-CH"/>
              </w:rPr>
            </w:pPr>
            <w:r>
              <w:rPr>
                <w:rFonts w:ascii="Arial" w:hAnsi="Arial" w:cs="Arial"/>
                <w:noProof/>
                <w:sz w:val="18"/>
                <w:szCs w:val="18"/>
                <w:lang w:val="fr-CH"/>
              </w:rPr>
              <w:t>10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9C1351">
            <w:pPr>
              <w:spacing w:after="0" w:line="240" w:lineRule="auto"/>
              <w:jc w:val="right"/>
              <w:rPr>
                <w:rFonts w:ascii="Arial" w:hAnsi="Arial" w:cs="Arial"/>
                <w:noProof/>
                <w:color w:val="000000" w:themeColor="text1"/>
                <w:sz w:val="18"/>
                <w:szCs w:val="18"/>
                <w:lang w:val="fr-CH"/>
              </w:rPr>
            </w:pPr>
            <w:r>
              <w:rPr>
                <w:rFonts w:ascii="Arial" w:hAnsi="Arial" w:cs="Arial"/>
                <w:noProof/>
                <w:color w:val="000000" w:themeColor="text1"/>
                <w:sz w:val="18"/>
                <w:szCs w:val="18"/>
                <w:lang w:val="fr-CH"/>
              </w:rPr>
              <w:t>2.6</w:t>
            </w:r>
          </w:p>
        </w:tc>
        <w:tc>
          <w:tcPr>
            <w:tcW w:w="1418"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9C1351">
            <w:pPr>
              <w:spacing w:after="0" w:line="240" w:lineRule="auto"/>
              <w:jc w:val="right"/>
              <w:rPr>
                <w:rFonts w:ascii="Arial" w:hAnsi="Arial" w:cs="Arial"/>
                <w:noProof/>
                <w:color w:val="000000" w:themeColor="text1"/>
                <w:sz w:val="18"/>
                <w:szCs w:val="18"/>
                <w:lang w:val="fr-CH"/>
              </w:rPr>
            </w:pPr>
            <w:r>
              <w:rPr>
                <w:rFonts w:ascii="Arial" w:hAnsi="Arial" w:cs="Arial"/>
                <w:noProof/>
                <w:color w:val="000000" w:themeColor="text1"/>
                <w:sz w:val="18"/>
                <w:szCs w:val="18"/>
                <w:lang w:val="fr-CH"/>
              </w:rPr>
              <w:t>4.0</w:t>
            </w: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hideMark/>
          </w:tcPr>
          <w:p w:rsidR="00000000" w:rsidRDefault="009C1351">
            <w:pPr>
              <w:spacing w:after="0" w:line="240" w:lineRule="auto"/>
              <w:rPr>
                <w:rFonts w:ascii="Arial" w:hAnsi="Arial" w:cs="Arial"/>
                <w:noProof/>
                <w:sz w:val="18"/>
                <w:szCs w:val="18"/>
                <w:lang w:val="fr-CH"/>
              </w:rPr>
            </w:pPr>
            <w:r>
              <w:rPr>
                <w:rFonts w:ascii="Arial" w:hAnsi="Arial" w:cs="Arial"/>
                <w:noProof/>
                <w:sz w:val="18"/>
                <w:szCs w:val="18"/>
                <w:lang w:val="fr-CH"/>
              </w:rPr>
              <w:t>Encéphalitis japonaise</w:t>
            </w:r>
          </w:p>
        </w:tc>
        <w:tc>
          <w:tcPr>
            <w:tcW w:w="1562" w:type="dxa"/>
            <w:tcBorders>
              <w:top w:val="single" w:sz="4" w:space="0" w:color="auto"/>
              <w:left w:val="single" w:sz="4" w:space="0" w:color="auto"/>
              <w:bottom w:val="single" w:sz="4" w:space="0" w:color="auto"/>
              <w:right w:val="single" w:sz="4" w:space="0" w:color="auto"/>
            </w:tcBorders>
            <w:shd w:val="clear" w:color="auto" w:fill="FFFF99"/>
            <w:noWrap/>
            <w:hideMark/>
          </w:tcPr>
          <w:p w:rsidR="00000000" w:rsidRDefault="009C1351">
            <w:pPr>
              <w:spacing w:after="0" w:line="240" w:lineRule="auto"/>
              <w:rPr>
                <w:rFonts w:ascii="Arial" w:hAnsi="Arial" w:cs="Arial"/>
                <w:noProof/>
                <w:sz w:val="18"/>
                <w:szCs w:val="18"/>
                <w:lang w:val="fr-CH"/>
              </w:rPr>
            </w:pPr>
            <w:r>
              <w:rPr>
                <w:rFonts w:ascii="Arial" w:hAnsi="Arial" w:cs="Arial"/>
                <w:noProof/>
                <w:sz w:val="18"/>
                <w:szCs w:val="18"/>
                <w:lang w:val="fr-CH"/>
              </w:rPr>
              <w:t>JE_lyo</w:t>
            </w:r>
          </w:p>
        </w:tc>
        <w:tc>
          <w:tcPr>
            <w:tcW w:w="1734" w:type="dxa"/>
            <w:tcBorders>
              <w:top w:val="single" w:sz="4" w:space="0" w:color="auto"/>
              <w:left w:val="single" w:sz="4" w:space="0" w:color="auto"/>
              <w:bottom w:val="single" w:sz="4" w:space="0" w:color="auto"/>
              <w:right w:val="single" w:sz="4" w:space="0" w:color="auto"/>
            </w:tcBorders>
            <w:shd w:val="clear" w:color="auto" w:fill="FFFF99"/>
            <w:noWrap/>
            <w:hideMark/>
          </w:tcPr>
          <w:p w:rsidR="00000000" w:rsidRDefault="009C1351">
            <w:pPr>
              <w:spacing w:after="0" w:line="240" w:lineRule="auto"/>
              <w:rPr>
                <w:rFonts w:ascii="Arial" w:hAnsi="Arial" w:cs="Arial"/>
                <w:noProof/>
                <w:sz w:val="18"/>
                <w:szCs w:val="18"/>
                <w:lang w:val="fr-CH"/>
              </w:rPr>
            </w:pPr>
            <w:r>
              <w:rPr>
                <w:rFonts w:ascii="Arial" w:hAnsi="Arial" w:cs="Arial"/>
                <w:noProof/>
                <w:sz w:val="18"/>
                <w:szCs w:val="18"/>
                <w:lang w:val="fr-CH"/>
              </w:rPr>
              <w:t>lyophilisé</w:t>
            </w:r>
          </w:p>
        </w:tc>
        <w:tc>
          <w:tcPr>
            <w:tcW w:w="176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9C1351">
            <w:pPr>
              <w:spacing w:after="0" w:line="240" w:lineRule="auto"/>
              <w:jc w:val="center"/>
              <w:rPr>
                <w:rFonts w:ascii="Arial" w:hAnsi="Arial" w:cs="Arial"/>
                <w:noProof/>
                <w:sz w:val="18"/>
                <w:szCs w:val="18"/>
                <w:lang w:val="fr-CH"/>
              </w:rPr>
            </w:pPr>
            <w:r>
              <w:rPr>
                <w:rFonts w:ascii="Arial" w:hAnsi="Arial" w:cs="Arial"/>
                <w:noProof/>
                <w:sz w:val="18"/>
                <w:szCs w:val="18"/>
                <w:lang w:val="fr-CH"/>
              </w:rPr>
              <w:t>SC</w:t>
            </w:r>
          </w:p>
        </w:tc>
        <w:tc>
          <w:tcPr>
            <w:tcW w:w="1539" w:type="dxa"/>
            <w:tcBorders>
              <w:top w:val="single" w:sz="4" w:space="0" w:color="auto"/>
              <w:left w:val="single" w:sz="4" w:space="0" w:color="auto"/>
              <w:bottom w:val="single" w:sz="4" w:space="0" w:color="auto"/>
              <w:right w:val="single" w:sz="4" w:space="0" w:color="auto"/>
            </w:tcBorders>
            <w:noWrap/>
            <w:vAlign w:val="center"/>
            <w:hideMark/>
          </w:tcPr>
          <w:p w:rsidR="00000000" w:rsidRDefault="009C1351">
            <w:pPr>
              <w:spacing w:after="0" w:line="240" w:lineRule="auto"/>
              <w:jc w:val="center"/>
              <w:rPr>
                <w:rFonts w:ascii="Arial" w:hAnsi="Arial" w:cs="Arial"/>
                <w:noProof/>
                <w:sz w:val="18"/>
                <w:szCs w:val="18"/>
                <w:lang w:val="fr-CH"/>
              </w:rPr>
            </w:pPr>
            <w:r>
              <w:rPr>
                <w:rFonts w:ascii="Arial" w:hAnsi="Arial" w:cs="Arial"/>
                <w:noProof/>
                <w:sz w:val="18"/>
                <w:szCs w:val="18"/>
                <w:lang w:val="fr-CH"/>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9C1351">
            <w:pPr>
              <w:spacing w:after="0" w:line="240" w:lineRule="auto"/>
              <w:jc w:val="center"/>
              <w:rPr>
                <w:rFonts w:ascii="Arial" w:hAnsi="Arial" w:cs="Arial"/>
                <w:noProof/>
                <w:sz w:val="18"/>
                <w:szCs w:val="18"/>
                <w:lang w:val="fr-CH"/>
              </w:rPr>
            </w:pPr>
            <w:r>
              <w:rPr>
                <w:rFonts w:ascii="Arial" w:hAnsi="Arial" w:cs="Arial"/>
                <w:noProof/>
                <w:sz w:val="18"/>
                <w:szCs w:val="18"/>
                <w:lang w:val="fr-CH"/>
              </w:rPr>
              <w:t>10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9C1351">
            <w:pPr>
              <w:spacing w:after="0" w:line="240" w:lineRule="auto"/>
              <w:jc w:val="right"/>
              <w:rPr>
                <w:rFonts w:ascii="Arial" w:hAnsi="Arial" w:cs="Arial"/>
                <w:noProof/>
                <w:color w:val="000000" w:themeColor="text1"/>
                <w:sz w:val="18"/>
                <w:szCs w:val="18"/>
                <w:lang w:val="fr-CH"/>
              </w:rPr>
            </w:pPr>
            <w:r>
              <w:rPr>
                <w:rFonts w:ascii="Arial" w:hAnsi="Arial" w:cs="Arial"/>
                <w:noProof/>
                <w:color w:val="000000" w:themeColor="text1"/>
                <w:sz w:val="18"/>
                <w:szCs w:val="18"/>
                <w:lang w:val="fr-CH"/>
              </w:rPr>
              <w:t>15.0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000000" w:rsidRDefault="009C1351">
            <w:pPr>
              <w:spacing w:after="0" w:line="240" w:lineRule="auto"/>
              <w:rPr>
                <w:rFonts w:ascii="Arial" w:eastAsia="Calibri" w:hAnsi="Arial" w:cs="Arial"/>
                <w:sz w:val="20"/>
                <w:szCs w:val="20"/>
              </w:rPr>
            </w:pP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hideMark/>
          </w:tcPr>
          <w:p w:rsidR="00000000" w:rsidRDefault="009C1351">
            <w:pPr>
              <w:spacing w:after="0" w:line="240" w:lineRule="auto"/>
              <w:rPr>
                <w:rFonts w:ascii="Arial" w:hAnsi="Arial" w:cs="Arial"/>
                <w:noProof/>
                <w:sz w:val="18"/>
                <w:szCs w:val="18"/>
                <w:lang w:val="fr-CH"/>
              </w:rPr>
            </w:pPr>
            <w:r>
              <w:rPr>
                <w:rFonts w:ascii="Arial" w:hAnsi="Arial" w:cs="Arial"/>
                <w:noProof/>
                <w:sz w:val="18"/>
                <w:szCs w:val="18"/>
                <w:lang w:val="fr-CH"/>
              </w:rPr>
              <w:t>Encéphalitis japonaise</w:t>
            </w:r>
          </w:p>
        </w:tc>
        <w:tc>
          <w:tcPr>
            <w:tcW w:w="1562" w:type="dxa"/>
            <w:tcBorders>
              <w:top w:val="single" w:sz="4" w:space="0" w:color="auto"/>
              <w:left w:val="single" w:sz="4" w:space="0" w:color="auto"/>
              <w:bottom w:val="single" w:sz="4" w:space="0" w:color="auto"/>
              <w:right w:val="single" w:sz="4" w:space="0" w:color="auto"/>
            </w:tcBorders>
            <w:shd w:val="clear" w:color="auto" w:fill="FFFF99"/>
            <w:noWrap/>
            <w:hideMark/>
          </w:tcPr>
          <w:p w:rsidR="00000000" w:rsidRDefault="009C1351">
            <w:pPr>
              <w:spacing w:after="0" w:line="240" w:lineRule="auto"/>
              <w:rPr>
                <w:rFonts w:ascii="Arial" w:hAnsi="Arial" w:cs="Arial"/>
                <w:noProof/>
                <w:sz w:val="18"/>
                <w:szCs w:val="18"/>
                <w:lang w:val="fr-CH"/>
              </w:rPr>
            </w:pPr>
            <w:r>
              <w:rPr>
                <w:rFonts w:ascii="Arial" w:hAnsi="Arial" w:cs="Arial"/>
                <w:noProof/>
                <w:sz w:val="18"/>
                <w:szCs w:val="18"/>
                <w:lang w:val="fr-CH"/>
              </w:rPr>
              <w:t>JE_lyo</w:t>
            </w:r>
          </w:p>
        </w:tc>
        <w:tc>
          <w:tcPr>
            <w:tcW w:w="1734" w:type="dxa"/>
            <w:tcBorders>
              <w:top w:val="single" w:sz="4" w:space="0" w:color="auto"/>
              <w:left w:val="single" w:sz="4" w:space="0" w:color="auto"/>
              <w:bottom w:val="single" w:sz="4" w:space="0" w:color="auto"/>
              <w:right w:val="single" w:sz="4" w:space="0" w:color="auto"/>
            </w:tcBorders>
            <w:shd w:val="clear" w:color="auto" w:fill="FFFF99"/>
            <w:noWrap/>
            <w:hideMark/>
          </w:tcPr>
          <w:p w:rsidR="00000000" w:rsidRDefault="009C1351">
            <w:pPr>
              <w:spacing w:after="0" w:line="240" w:lineRule="auto"/>
              <w:rPr>
                <w:rFonts w:ascii="Arial" w:hAnsi="Arial" w:cs="Arial"/>
                <w:noProof/>
                <w:sz w:val="18"/>
                <w:szCs w:val="18"/>
                <w:lang w:val="fr-CH"/>
              </w:rPr>
            </w:pPr>
            <w:r>
              <w:rPr>
                <w:rFonts w:ascii="Arial" w:hAnsi="Arial" w:cs="Arial"/>
                <w:noProof/>
                <w:sz w:val="18"/>
                <w:szCs w:val="18"/>
                <w:lang w:val="fr-CH"/>
              </w:rPr>
              <w:t>lyophilisé</w:t>
            </w:r>
          </w:p>
        </w:tc>
        <w:tc>
          <w:tcPr>
            <w:tcW w:w="176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9C1351">
            <w:pPr>
              <w:spacing w:after="0" w:line="240" w:lineRule="auto"/>
              <w:jc w:val="center"/>
              <w:rPr>
                <w:rFonts w:ascii="Arial" w:hAnsi="Arial" w:cs="Arial"/>
                <w:noProof/>
                <w:sz w:val="18"/>
                <w:szCs w:val="18"/>
                <w:lang w:val="fr-CH"/>
              </w:rPr>
            </w:pPr>
            <w:r>
              <w:rPr>
                <w:rFonts w:ascii="Arial" w:hAnsi="Arial" w:cs="Arial"/>
                <w:noProof/>
                <w:sz w:val="18"/>
                <w:szCs w:val="18"/>
                <w:lang w:val="fr-CH"/>
              </w:rPr>
              <w:t>SC</w:t>
            </w:r>
          </w:p>
        </w:tc>
        <w:tc>
          <w:tcPr>
            <w:tcW w:w="1539" w:type="dxa"/>
            <w:tcBorders>
              <w:top w:val="single" w:sz="4" w:space="0" w:color="auto"/>
              <w:left w:val="single" w:sz="4" w:space="0" w:color="auto"/>
              <w:bottom w:val="single" w:sz="4" w:space="0" w:color="auto"/>
              <w:right w:val="single" w:sz="4" w:space="0" w:color="auto"/>
            </w:tcBorders>
            <w:noWrap/>
            <w:vAlign w:val="center"/>
            <w:hideMark/>
          </w:tcPr>
          <w:p w:rsidR="00000000" w:rsidRDefault="009C1351">
            <w:pPr>
              <w:spacing w:after="0" w:line="240" w:lineRule="auto"/>
              <w:jc w:val="center"/>
              <w:rPr>
                <w:rFonts w:ascii="Arial" w:hAnsi="Arial" w:cs="Arial"/>
                <w:noProof/>
                <w:sz w:val="18"/>
                <w:szCs w:val="18"/>
                <w:lang w:val="fr-CH"/>
              </w:rPr>
            </w:pPr>
            <w:r>
              <w:rPr>
                <w:rFonts w:ascii="Arial" w:hAnsi="Arial" w:cs="Arial"/>
                <w:noProof/>
                <w:sz w:val="18"/>
                <w:szCs w:val="18"/>
                <w:lang w:val="fr-CH"/>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9C1351">
            <w:pPr>
              <w:spacing w:after="0" w:line="240" w:lineRule="auto"/>
              <w:jc w:val="center"/>
              <w:rPr>
                <w:rFonts w:ascii="Arial" w:hAnsi="Arial" w:cs="Arial"/>
                <w:noProof/>
                <w:sz w:val="18"/>
                <w:szCs w:val="18"/>
                <w:lang w:val="fr-CH"/>
              </w:rPr>
            </w:pPr>
            <w:r>
              <w:rPr>
                <w:rFonts w:ascii="Arial" w:hAnsi="Arial" w:cs="Arial"/>
                <w:noProof/>
                <w:sz w:val="18"/>
                <w:szCs w:val="18"/>
                <w:lang w:val="fr-CH"/>
              </w:rPr>
              <w:t>10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9C1351">
            <w:pPr>
              <w:spacing w:after="0" w:line="240" w:lineRule="auto"/>
              <w:jc w:val="right"/>
              <w:rPr>
                <w:rFonts w:ascii="Arial" w:hAnsi="Arial" w:cs="Arial"/>
                <w:noProof/>
                <w:color w:val="000000" w:themeColor="text1"/>
                <w:sz w:val="18"/>
                <w:szCs w:val="18"/>
                <w:lang w:val="fr-CH"/>
              </w:rPr>
            </w:pPr>
            <w:r>
              <w:rPr>
                <w:rFonts w:ascii="Arial" w:hAnsi="Arial" w:cs="Arial"/>
                <w:noProof/>
                <w:color w:val="000000" w:themeColor="text1"/>
                <w:sz w:val="18"/>
                <w:szCs w:val="18"/>
                <w:lang w:val="fr-CH"/>
              </w:rPr>
              <w:t>8.1</w:t>
            </w:r>
          </w:p>
        </w:tc>
        <w:tc>
          <w:tcPr>
            <w:tcW w:w="1418"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9C1351">
            <w:pPr>
              <w:spacing w:after="0" w:line="240" w:lineRule="auto"/>
              <w:jc w:val="right"/>
              <w:rPr>
                <w:rFonts w:ascii="Arial" w:hAnsi="Arial" w:cs="Arial"/>
                <w:noProof/>
                <w:color w:val="000000" w:themeColor="text1"/>
                <w:sz w:val="18"/>
                <w:szCs w:val="18"/>
                <w:lang w:val="fr-CH"/>
              </w:rPr>
            </w:pPr>
            <w:r>
              <w:rPr>
                <w:rFonts w:ascii="Arial" w:hAnsi="Arial" w:cs="Arial"/>
                <w:noProof/>
                <w:color w:val="000000" w:themeColor="text1"/>
                <w:sz w:val="18"/>
                <w:szCs w:val="18"/>
                <w:lang w:val="fr-CH"/>
              </w:rPr>
              <w:t>8.1</w:t>
            </w: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hideMark/>
          </w:tcPr>
          <w:p w:rsidR="00000000" w:rsidRDefault="009C1351">
            <w:pPr>
              <w:spacing w:after="0" w:line="240" w:lineRule="auto"/>
              <w:rPr>
                <w:rFonts w:ascii="Arial" w:hAnsi="Arial" w:cs="Arial"/>
                <w:noProof/>
                <w:sz w:val="18"/>
                <w:szCs w:val="18"/>
                <w:lang w:val="fr-CH"/>
              </w:rPr>
            </w:pPr>
            <w:r>
              <w:rPr>
                <w:rFonts w:ascii="Arial" w:hAnsi="Arial" w:cs="Arial"/>
                <w:noProof/>
                <w:sz w:val="18"/>
                <w:szCs w:val="18"/>
                <w:lang w:val="fr-CH"/>
              </w:rPr>
              <w:t>Encéphalitis japonaise</w:t>
            </w:r>
          </w:p>
        </w:tc>
        <w:tc>
          <w:tcPr>
            <w:tcW w:w="1562" w:type="dxa"/>
            <w:tcBorders>
              <w:top w:val="single" w:sz="4" w:space="0" w:color="auto"/>
              <w:left w:val="single" w:sz="4" w:space="0" w:color="auto"/>
              <w:bottom w:val="single" w:sz="4" w:space="0" w:color="auto"/>
              <w:right w:val="single" w:sz="4" w:space="0" w:color="auto"/>
            </w:tcBorders>
            <w:shd w:val="clear" w:color="auto" w:fill="FFFF99"/>
            <w:noWrap/>
            <w:hideMark/>
          </w:tcPr>
          <w:p w:rsidR="00000000" w:rsidRDefault="009C1351">
            <w:pPr>
              <w:spacing w:after="0" w:line="240" w:lineRule="auto"/>
              <w:rPr>
                <w:rFonts w:ascii="Arial" w:hAnsi="Arial" w:cs="Arial"/>
                <w:noProof/>
                <w:sz w:val="18"/>
                <w:szCs w:val="18"/>
                <w:lang w:val="fr-CH"/>
              </w:rPr>
            </w:pPr>
            <w:r>
              <w:rPr>
                <w:rFonts w:ascii="Arial" w:hAnsi="Arial" w:cs="Arial"/>
                <w:noProof/>
                <w:sz w:val="18"/>
                <w:szCs w:val="18"/>
                <w:lang w:val="fr-CH"/>
              </w:rPr>
              <w:t>JE_lyo</w:t>
            </w:r>
          </w:p>
        </w:tc>
        <w:tc>
          <w:tcPr>
            <w:tcW w:w="1734" w:type="dxa"/>
            <w:tcBorders>
              <w:top w:val="single" w:sz="4" w:space="0" w:color="auto"/>
              <w:left w:val="single" w:sz="4" w:space="0" w:color="auto"/>
              <w:bottom w:val="single" w:sz="4" w:space="0" w:color="auto"/>
              <w:right w:val="single" w:sz="4" w:space="0" w:color="auto"/>
            </w:tcBorders>
            <w:shd w:val="clear" w:color="auto" w:fill="FFFF99"/>
            <w:noWrap/>
            <w:hideMark/>
          </w:tcPr>
          <w:p w:rsidR="00000000" w:rsidRDefault="009C1351">
            <w:pPr>
              <w:spacing w:after="0" w:line="240" w:lineRule="auto"/>
              <w:rPr>
                <w:rFonts w:ascii="Arial" w:hAnsi="Arial" w:cs="Arial"/>
                <w:noProof/>
                <w:sz w:val="18"/>
                <w:szCs w:val="18"/>
                <w:lang w:val="fr-CH"/>
              </w:rPr>
            </w:pPr>
            <w:r>
              <w:rPr>
                <w:rFonts w:ascii="Arial" w:hAnsi="Arial" w:cs="Arial"/>
                <w:noProof/>
                <w:sz w:val="18"/>
                <w:szCs w:val="18"/>
                <w:lang w:val="fr-CH"/>
              </w:rPr>
              <w:t>lyophilisé</w:t>
            </w:r>
          </w:p>
        </w:tc>
        <w:tc>
          <w:tcPr>
            <w:tcW w:w="176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9C1351">
            <w:pPr>
              <w:spacing w:after="0" w:line="240" w:lineRule="auto"/>
              <w:jc w:val="center"/>
              <w:rPr>
                <w:rFonts w:ascii="Arial" w:hAnsi="Arial" w:cs="Arial"/>
                <w:noProof/>
                <w:sz w:val="18"/>
                <w:szCs w:val="18"/>
                <w:lang w:val="fr-CH"/>
              </w:rPr>
            </w:pPr>
            <w:r>
              <w:rPr>
                <w:rFonts w:ascii="Arial" w:hAnsi="Arial" w:cs="Arial"/>
                <w:noProof/>
                <w:sz w:val="18"/>
                <w:szCs w:val="18"/>
                <w:lang w:val="fr-CH"/>
              </w:rPr>
              <w:t>SC</w:t>
            </w:r>
          </w:p>
        </w:tc>
        <w:tc>
          <w:tcPr>
            <w:tcW w:w="1539" w:type="dxa"/>
            <w:tcBorders>
              <w:top w:val="single" w:sz="4" w:space="0" w:color="auto"/>
              <w:left w:val="single" w:sz="4" w:space="0" w:color="auto"/>
              <w:bottom w:val="single" w:sz="4" w:space="0" w:color="auto"/>
              <w:right w:val="single" w:sz="4" w:space="0" w:color="auto"/>
            </w:tcBorders>
            <w:noWrap/>
            <w:vAlign w:val="center"/>
            <w:hideMark/>
          </w:tcPr>
          <w:p w:rsidR="00000000" w:rsidRDefault="009C1351">
            <w:pPr>
              <w:spacing w:after="0" w:line="240" w:lineRule="auto"/>
              <w:jc w:val="center"/>
              <w:rPr>
                <w:rFonts w:ascii="Arial" w:hAnsi="Arial" w:cs="Arial"/>
                <w:noProof/>
                <w:sz w:val="18"/>
                <w:szCs w:val="18"/>
                <w:lang w:val="fr-CH"/>
              </w:rPr>
            </w:pPr>
            <w:r>
              <w:rPr>
                <w:rFonts w:ascii="Arial" w:hAnsi="Arial" w:cs="Arial"/>
                <w:noProof/>
                <w:sz w:val="18"/>
                <w:szCs w:val="18"/>
                <w:lang w:val="fr-CH"/>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9C1351">
            <w:pPr>
              <w:spacing w:after="0" w:line="240" w:lineRule="auto"/>
              <w:jc w:val="center"/>
              <w:rPr>
                <w:rFonts w:ascii="Arial" w:hAnsi="Arial" w:cs="Arial"/>
                <w:noProof/>
                <w:sz w:val="18"/>
                <w:szCs w:val="18"/>
                <w:lang w:val="fr-CH"/>
              </w:rPr>
            </w:pPr>
            <w:r>
              <w:rPr>
                <w:rFonts w:ascii="Arial" w:hAnsi="Arial" w:cs="Arial"/>
                <w:noProof/>
                <w:sz w:val="18"/>
                <w:szCs w:val="18"/>
                <w:lang w:val="fr-CH"/>
              </w:rPr>
              <w:t>5</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9C1351">
            <w:pPr>
              <w:spacing w:after="0" w:line="240" w:lineRule="auto"/>
              <w:jc w:val="right"/>
              <w:rPr>
                <w:rFonts w:ascii="Arial" w:hAnsi="Arial" w:cs="Arial"/>
                <w:noProof/>
                <w:color w:val="000000" w:themeColor="text1"/>
                <w:sz w:val="18"/>
                <w:szCs w:val="18"/>
                <w:lang w:val="fr-CH"/>
              </w:rPr>
            </w:pPr>
            <w:r>
              <w:rPr>
                <w:rFonts w:ascii="Arial" w:hAnsi="Arial" w:cs="Arial"/>
                <w:noProof/>
                <w:color w:val="000000" w:themeColor="text1"/>
                <w:sz w:val="18"/>
                <w:szCs w:val="18"/>
                <w:lang w:val="fr-CH"/>
              </w:rPr>
              <w:t>2.5</w:t>
            </w:r>
          </w:p>
        </w:tc>
        <w:tc>
          <w:tcPr>
            <w:tcW w:w="1418"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9C1351">
            <w:pPr>
              <w:spacing w:after="0" w:line="240" w:lineRule="auto"/>
              <w:jc w:val="right"/>
              <w:rPr>
                <w:rFonts w:ascii="Arial" w:hAnsi="Arial" w:cs="Arial"/>
                <w:noProof/>
                <w:color w:val="000000" w:themeColor="text1"/>
                <w:sz w:val="18"/>
                <w:szCs w:val="18"/>
                <w:lang w:val="fr-CH"/>
              </w:rPr>
            </w:pPr>
            <w:r>
              <w:rPr>
                <w:rFonts w:ascii="Arial" w:hAnsi="Arial" w:cs="Arial"/>
                <w:noProof/>
                <w:color w:val="000000" w:themeColor="text1"/>
                <w:sz w:val="18"/>
                <w:szCs w:val="18"/>
                <w:lang w:val="fr-CH"/>
              </w:rPr>
              <w:t>2.9</w:t>
            </w: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hideMark/>
          </w:tcPr>
          <w:p w:rsidR="00000000" w:rsidRDefault="009C1351">
            <w:pPr>
              <w:spacing w:after="0" w:line="240" w:lineRule="auto"/>
              <w:rPr>
                <w:rFonts w:ascii="Arial" w:hAnsi="Arial" w:cs="Arial"/>
                <w:noProof/>
                <w:sz w:val="18"/>
                <w:szCs w:val="18"/>
                <w:lang w:val="fr-CH"/>
              </w:rPr>
            </w:pPr>
            <w:r>
              <w:rPr>
                <w:rFonts w:ascii="Arial" w:hAnsi="Arial" w:cs="Arial"/>
                <w:noProof/>
                <w:sz w:val="18"/>
                <w:szCs w:val="18"/>
                <w:lang w:val="fr-CH"/>
              </w:rPr>
              <w:t>Encéphalitis japonaise</w:t>
            </w:r>
          </w:p>
        </w:tc>
        <w:tc>
          <w:tcPr>
            <w:tcW w:w="1562" w:type="dxa"/>
            <w:tcBorders>
              <w:top w:val="single" w:sz="4" w:space="0" w:color="auto"/>
              <w:left w:val="single" w:sz="4" w:space="0" w:color="auto"/>
              <w:bottom w:val="single" w:sz="4" w:space="0" w:color="auto"/>
              <w:right w:val="single" w:sz="4" w:space="0" w:color="auto"/>
            </w:tcBorders>
            <w:shd w:val="clear" w:color="auto" w:fill="FFFF99"/>
            <w:noWrap/>
            <w:hideMark/>
          </w:tcPr>
          <w:p w:rsidR="00000000" w:rsidRDefault="009C1351">
            <w:pPr>
              <w:spacing w:after="0" w:line="240" w:lineRule="auto"/>
              <w:rPr>
                <w:rFonts w:ascii="Arial" w:hAnsi="Arial" w:cs="Arial"/>
                <w:noProof/>
                <w:sz w:val="18"/>
                <w:szCs w:val="18"/>
                <w:lang w:val="fr-CH"/>
              </w:rPr>
            </w:pPr>
            <w:r>
              <w:rPr>
                <w:rFonts w:ascii="Arial" w:hAnsi="Arial" w:cs="Arial"/>
                <w:noProof/>
                <w:sz w:val="18"/>
                <w:szCs w:val="18"/>
                <w:lang w:val="fr-CH"/>
              </w:rPr>
              <w:t>JE_lyo</w:t>
            </w:r>
          </w:p>
        </w:tc>
        <w:tc>
          <w:tcPr>
            <w:tcW w:w="1734" w:type="dxa"/>
            <w:tcBorders>
              <w:top w:val="single" w:sz="4" w:space="0" w:color="auto"/>
              <w:left w:val="single" w:sz="4" w:space="0" w:color="auto"/>
              <w:bottom w:val="single" w:sz="4" w:space="0" w:color="auto"/>
              <w:right w:val="single" w:sz="4" w:space="0" w:color="auto"/>
            </w:tcBorders>
            <w:shd w:val="clear" w:color="auto" w:fill="FFFF99"/>
            <w:noWrap/>
            <w:hideMark/>
          </w:tcPr>
          <w:p w:rsidR="00000000" w:rsidRDefault="009C1351">
            <w:pPr>
              <w:spacing w:after="0" w:line="240" w:lineRule="auto"/>
              <w:rPr>
                <w:rFonts w:ascii="Arial" w:hAnsi="Arial" w:cs="Arial"/>
                <w:noProof/>
                <w:sz w:val="18"/>
                <w:szCs w:val="18"/>
                <w:lang w:val="fr-CH"/>
              </w:rPr>
            </w:pPr>
            <w:r>
              <w:rPr>
                <w:rFonts w:ascii="Arial" w:hAnsi="Arial" w:cs="Arial"/>
                <w:noProof/>
                <w:sz w:val="18"/>
                <w:szCs w:val="18"/>
                <w:lang w:val="fr-CH"/>
              </w:rPr>
              <w:t>lyophilisé</w:t>
            </w:r>
          </w:p>
        </w:tc>
        <w:tc>
          <w:tcPr>
            <w:tcW w:w="176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9C1351">
            <w:pPr>
              <w:spacing w:after="0" w:line="240" w:lineRule="auto"/>
              <w:jc w:val="center"/>
              <w:rPr>
                <w:rFonts w:ascii="Arial" w:hAnsi="Arial" w:cs="Arial"/>
                <w:noProof/>
                <w:sz w:val="18"/>
                <w:szCs w:val="18"/>
                <w:lang w:val="fr-CH"/>
              </w:rPr>
            </w:pPr>
            <w:r>
              <w:rPr>
                <w:rFonts w:ascii="Arial" w:hAnsi="Arial" w:cs="Arial"/>
                <w:noProof/>
                <w:sz w:val="18"/>
                <w:szCs w:val="18"/>
                <w:lang w:val="fr-CH"/>
              </w:rPr>
              <w:t>SC</w:t>
            </w:r>
          </w:p>
        </w:tc>
        <w:tc>
          <w:tcPr>
            <w:tcW w:w="1539" w:type="dxa"/>
            <w:tcBorders>
              <w:top w:val="single" w:sz="4" w:space="0" w:color="auto"/>
              <w:left w:val="single" w:sz="4" w:space="0" w:color="auto"/>
              <w:bottom w:val="single" w:sz="4" w:space="0" w:color="auto"/>
              <w:right w:val="single" w:sz="4" w:space="0" w:color="auto"/>
            </w:tcBorders>
            <w:noWrap/>
            <w:vAlign w:val="center"/>
            <w:hideMark/>
          </w:tcPr>
          <w:p w:rsidR="00000000" w:rsidRDefault="009C1351">
            <w:pPr>
              <w:spacing w:after="0" w:line="240" w:lineRule="auto"/>
              <w:jc w:val="center"/>
              <w:rPr>
                <w:rFonts w:ascii="Arial" w:hAnsi="Arial" w:cs="Arial"/>
                <w:noProof/>
                <w:sz w:val="18"/>
                <w:szCs w:val="18"/>
                <w:lang w:val="fr-CH"/>
              </w:rPr>
            </w:pPr>
            <w:r>
              <w:rPr>
                <w:rFonts w:ascii="Arial" w:hAnsi="Arial" w:cs="Arial"/>
                <w:noProof/>
                <w:sz w:val="18"/>
                <w:szCs w:val="18"/>
                <w:lang w:val="fr-CH"/>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9C1351">
            <w:pPr>
              <w:spacing w:after="0" w:line="240" w:lineRule="auto"/>
              <w:jc w:val="center"/>
              <w:rPr>
                <w:rFonts w:ascii="Arial" w:hAnsi="Arial" w:cs="Arial"/>
                <w:noProof/>
                <w:sz w:val="18"/>
                <w:szCs w:val="18"/>
                <w:lang w:val="fr-CH"/>
              </w:rPr>
            </w:pPr>
            <w:r>
              <w:rPr>
                <w:rFonts w:ascii="Arial" w:hAnsi="Arial" w:cs="Arial"/>
                <w:noProof/>
                <w:sz w:val="18"/>
                <w:szCs w:val="18"/>
                <w:lang w:val="fr-CH"/>
              </w:rPr>
              <w:t>1</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9C1351">
            <w:pPr>
              <w:spacing w:after="0" w:line="240" w:lineRule="auto"/>
              <w:jc w:val="right"/>
              <w:rPr>
                <w:rFonts w:ascii="Arial" w:hAnsi="Arial" w:cs="Arial"/>
                <w:noProof/>
                <w:color w:val="000000" w:themeColor="text1"/>
                <w:sz w:val="18"/>
                <w:szCs w:val="18"/>
                <w:lang w:val="fr-CH"/>
              </w:rPr>
            </w:pPr>
            <w:r>
              <w:rPr>
                <w:rFonts w:ascii="Arial" w:hAnsi="Arial" w:cs="Arial"/>
                <w:noProof/>
                <w:color w:val="000000" w:themeColor="text1"/>
                <w:sz w:val="18"/>
                <w:szCs w:val="18"/>
                <w:lang w:val="fr-CH"/>
              </w:rPr>
              <w:t>12.6</w:t>
            </w:r>
          </w:p>
        </w:tc>
        <w:tc>
          <w:tcPr>
            <w:tcW w:w="1418"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9C1351">
            <w:pPr>
              <w:spacing w:after="0" w:line="240" w:lineRule="auto"/>
              <w:jc w:val="right"/>
              <w:rPr>
                <w:rFonts w:ascii="Arial" w:hAnsi="Arial" w:cs="Arial"/>
                <w:noProof/>
                <w:color w:val="000000" w:themeColor="text1"/>
                <w:sz w:val="18"/>
                <w:szCs w:val="18"/>
                <w:lang w:val="fr-CH"/>
              </w:rPr>
            </w:pPr>
            <w:r>
              <w:rPr>
                <w:rFonts w:ascii="Arial" w:hAnsi="Arial" w:cs="Arial"/>
                <w:noProof/>
                <w:color w:val="000000" w:themeColor="text1"/>
                <w:sz w:val="18"/>
                <w:szCs w:val="18"/>
                <w:lang w:val="fr-CH"/>
              </w:rPr>
              <w:t>11.5</w:t>
            </w: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hideMark/>
          </w:tcPr>
          <w:p w:rsidR="00000000" w:rsidRDefault="009C1351">
            <w:pPr>
              <w:spacing w:after="0" w:line="240" w:lineRule="auto"/>
              <w:rPr>
                <w:rFonts w:ascii="Arial" w:hAnsi="Arial" w:cs="Arial"/>
                <w:noProof/>
                <w:sz w:val="18"/>
                <w:szCs w:val="18"/>
                <w:lang w:val="fr-CH"/>
              </w:rPr>
            </w:pPr>
            <w:r>
              <w:rPr>
                <w:rFonts w:ascii="Arial" w:hAnsi="Arial" w:cs="Arial"/>
                <w:noProof/>
                <w:sz w:val="18"/>
                <w:szCs w:val="18"/>
                <w:lang w:val="fr-CH"/>
              </w:rPr>
              <w:lastRenderedPageBreak/>
              <w:t>Encéphalitis japonaise</w:t>
            </w:r>
          </w:p>
        </w:tc>
        <w:tc>
          <w:tcPr>
            <w:tcW w:w="1562" w:type="dxa"/>
            <w:tcBorders>
              <w:top w:val="single" w:sz="4" w:space="0" w:color="auto"/>
              <w:left w:val="single" w:sz="4" w:space="0" w:color="auto"/>
              <w:bottom w:val="single" w:sz="4" w:space="0" w:color="auto"/>
              <w:right w:val="single" w:sz="4" w:space="0" w:color="auto"/>
            </w:tcBorders>
            <w:shd w:val="clear" w:color="auto" w:fill="FFFF99"/>
            <w:noWrap/>
            <w:hideMark/>
          </w:tcPr>
          <w:p w:rsidR="00000000" w:rsidRDefault="009C1351">
            <w:pPr>
              <w:spacing w:after="0" w:line="240" w:lineRule="auto"/>
              <w:rPr>
                <w:rFonts w:ascii="Arial" w:hAnsi="Arial" w:cs="Arial"/>
                <w:noProof/>
                <w:sz w:val="18"/>
                <w:szCs w:val="18"/>
                <w:lang w:val="fr-CH"/>
              </w:rPr>
            </w:pPr>
            <w:r>
              <w:rPr>
                <w:rFonts w:ascii="Arial" w:hAnsi="Arial" w:cs="Arial"/>
                <w:noProof/>
                <w:sz w:val="18"/>
                <w:szCs w:val="18"/>
                <w:lang w:val="fr-CH"/>
              </w:rPr>
              <w:t>JE_liq</w:t>
            </w:r>
          </w:p>
        </w:tc>
        <w:tc>
          <w:tcPr>
            <w:tcW w:w="1734" w:type="dxa"/>
            <w:tcBorders>
              <w:top w:val="single" w:sz="4" w:space="0" w:color="auto"/>
              <w:left w:val="single" w:sz="4" w:space="0" w:color="auto"/>
              <w:bottom w:val="single" w:sz="4" w:space="0" w:color="auto"/>
              <w:right w:val="single" w:sz="4" w:space="0" w:color="auto"/>
            </w:tcBorders>
            <w:shd w:val="clear" w:color="auto" w:fill="FFFF99"/>
            <w:noWrap/>
            <w:hideMark/>
          </w:tcPr>
          <w:p w:rsidR="00000000" w:rsidRDefault="009C1351">
            <w:pPr>
              <w:spacing w:after="0" w:line="240" w:lineRule="auto"/>
              <w:rPr>
                <w:rFonts w:ascii="Arial" w:hAnsi="Arial" w:cs="Arial"/>
                <w:noProof/>
                <w:sz w:val="18"/>
                <w:szCs w:val="18"/>
                <w:lang w:val="fr-CH"/>
              </w:rPr>
            </w:pPr>
            <w:r>
              <w:rPr>
                <w:rFonts w:ascii="Arial" w:hAnsi="Arial" w:cs="Arial"/>
                <w:noProof/>
                <w:sz w:val="18"/>
                <w:szCs w:val="18"/>
                <w:lang w:val="fr-CH"/>
              </w:rPr>
              <w:t>liquide</w:t>
            </w:r>
          </w:p>
        </w:tc>
        <w:tc>
          <w:tcPr>
            <w:tcW w:w="176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9C1351">
            <w:pPr>
              <w:spacing w:after="0" w:line="240" w:lineRule="auto"/>
              <w:jc w:val="center"/>
              <w:rPr>
                <w:rFonts w:ascii="Arial" w:hAnsi="Arial" w:cs="Arial"/>
                <w:noProof/>
                <w:sz w:val="18"/>
                <w:szCs w:val="18"/>
                <w:lang w:val="fr-CH"/>
              </w:rPr>
            </w:pPr>
            <w:r>
              <w:rPr>
                <w:rFonts w:ascii="Arial" w:hAnsi="Arial" w:cs="Arial"/>
                <w:noProof/>
                <w:sz w:val="18"/>
                <w:szCs w:val="18"/>
                <w:lang w:val="fr-CH"/>
              </w:rPr>
              <w:t>SC</w:t>
            </w:r>
          </w:p>
        </w:tc>
        <w:tc>
          <w:tcPr>
            <w:tcW w:w="1539" w:type="dxa"/>
            <w:tcBorders>
              <w:top w:val="single" w:sz="4" w:space="0" w:color="auto"/>
              <w:left w:val="single" w:sz="4" w:space="0" w:color="auto"/>
              <w:bottom w:val="single" w:sz="4" w:space="0" w:color="auto"/>
              <w:right w:val="single" w:sz="4" w:space="0" w:color="auto"/>
            </w:tcBorders>
            <w:noWrap/>
            <w:vAlign w:val="center"/>
            <w:hideMark/>
          </w:tcPr>
          <w:p w:rsidR="00000000" w:rsidRDefault="009C1351">
            <w:pPr>
              <w:spacing w:after="0" w:line="240" w:lineRule="auto"/>
              <w:jc w:val="center"/>
              <w:rPr>
                <w:rFonts w:ascii="Arial" w:hAnsi="Arial" w:cs="Arial"/>
                <w:noProof/>
                <w:sz w:val="18"/>
                <w:szCs w:val="18"/>
                <w:lang w:val="fr-CH"/>
              </w:rPr>
            </w:pPr>
            <w:r>
              <w:rPr>
                <w:rFonts w:ascii="Arial" w:hAnsi="Arial" w:cs="Arial"/>
                <w:noProof/>
                <w:sz w:val="18"/>
                <w:szCs w:val="18"/>
                <w:lang w:val="fr-CH"/>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9C1351">
            <w:pPr>
              <w:spacing w:after="0" w:line="240" w:lineRule="auto"/>
              <w:jc w:val="center"/>
              <w:rPr>
                <w:rFonts w:ascii="Arial" w:hAnsi="Arial" w:cs="Arial"/>
                <w:noProof/>
                <w:sz w:val="18"/>
                <w:szCs w:val="18"/>
                <w:lang w:val="fr-CH"/>
              </w:rPr>
            </w:pPr>
            <w:r>
              <w:rPr>
                <w:rFonts w:ascii="Arial" w:hAnsi="Arial" w:cs="Arial"/>
                <w:noProof/>
                <w:sz w:val="18"/>
                <w:szCs w:val="18"/>
                <w:lang w:val="fr-CH"/>
              </w:rPr>
              <w:t>10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9C1351">
            <w:pPr>
              <w:spacing w:after="0" w:line="240" w:lineRule="auto"/>
              <w:jc w:val="right"/>
              <w:rPr>
                <w:rFonts w:ascii="Arial" w:hAnsi="Arial" w:cs="Arial"/>
                <w:noProof/>
                <w:color w:val="000000" w:themeColor="text1"/>
                <w:sz w:val="18"/>
                <w:szCs w:val="18"/>
                <w:lang w:val="fr-CH"/>
              </w:rPr>
            </w:pPr>
            <w:r>
              <w:rPr>
                <w:rFonts w:ascii="Arial" w:hAnsi="Arial" w:cs="Arial"/>
                <w:noProof/>
                <w:color w:val="000000" w:themeColor="text1"/>
                <w:sz w:val="18"/>
                <w:szCs w:val="18"/>
                <w:lang w:val="fr-CH"/>
              </w:rPr>
              <w:t>3.4</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9C1351">
            <w:pPr>
              <w:spacing w:after="0" w:line="240" w:lineRule="auto"/>
              <w:rPr>
                <w:rFonts w:ascii="Arial" w:eastAsia="Calibri" w:hAnsi="Arial" w:cs="Arial"/>
                <w:sz w:val="20"/>
                <w:szCs w:val="20"/>
              </w:rPr>
            </w:pP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hideMark/>
          </w:tcPr>
          <w:p w:rsidR="00000000" w:rsidRDefault="009C1351">
            <w:pPr>
              <w:spacing w:after="0" w:line="240" w:lineRule="auto"/>
              <w:rPr>
                <w:rFonts w:ascii="Arial" w:hAnsi="Arial" w:cs="Arial"/>
                <w:noProof/>
                <w:sz w:val="18"/>
                <w:szCs w:val="18"/>
                <w:lang w:val="fr-CH"/>
              </w:rPr>
            </w:pPr>
            <w:r>
              <w:rPr>
                <w:rFonts w:ascii="Arial" w:hAnsi="Arial" w:cs="Arial"/>
                <w:noProof/>
                <w:sz w:val="18"/>
                <w:szCs w:val="18"/>
                <w:lang w:val="fr-CH"/>
              </w:rPr>
              <w:t>Vaccin antirotavirus</w:t>
            </w:r>
          </w:p>
        </w:tc>
        <w:tc>
          <w:tcPr>
            <w:tcW w:w="1562" w:type="dxa"/>
            <w:tcBorders>
              <w:top w:val="single" w:sz="4" w:space="0" w:color="auto"/>
              <w:left w:val="single" w:sz="4" w:space="0" w:color="auto"/>
              <w:bottom w:val="single" w:sz="4" w:space="0" w:color="auto"/>
              <w:right w:val="single" w:sz="4" w:space="0" w:color="auto"/>
            </w:tcBorders>
            <w:shd w:val="clear" w:color="auto" w:fill="FFFF99"/>
            <w:noWrap/>
            <w:hideMark/>
          </w:tcPr>
          <w:p w:rsidR="00000000" w:rsidRDefault="009C1351">
            <w:pPr>
              <w:spacing w:after="0" w:line="240" w:lineRule="auto"/>
              <w:rPr>
                <w:rFonts w:ascii="Arial" w:hAnsi="Arial" w:cs="Arial"/>
                <w:noProof/>
                <w:sz w:val="18"/>
                <w:szCs w:val="18"/>
                <w:lang w:val="fr-CH"/>
              </w:rPr>
            </w:pPr>
            <w:r>
              <w:rPr>
                <w:rFonts w:ascii="Arial" w:hAnsi="Arial" w:cs="Arial"/>
                <w:noProof/>
                <w:sz w:val="18"/>
                <w:szCs w:val="18"/>
                <w:lang w:val="fr-CH"/>
              </w:rPr>
              <w:t>Rota_lyo</w:t>
            </w:r>
          </w:p>
        </w:tc>
        <w:tc>
          <w:tcPr>
            <w:tcW w:w="1734" w:type="dxa"/>
            <w:tcBorders>
              <w:top w:val="single" w:sz="4" w:space="0" w:color="auto"/>
              <w:left w:val="single" w:sz="4" w:space="0" w:color="auto"/>
              <w:bottom w:val="single" w:sz="4" w:space="0" w:color="auto"/>
              <w:right w:val="single" w:sz="4" w:space="0" w:color="auto"/>
            </w:tcBorders>
            <w:shd w:val="clear" w:color="auto" w:fill="FFFF99"/>
            <w:noWrap/>
            <w:hideMark/>
          </w:tcPr>
          <w:p w:rsidR="00000000" w:rsidRDefault="009C1351">
            <w:pPr>
              <w:spacing w:after="0" w:line="240" w:lineRule="auto"/>
              <w:rPr>
                <w:rFonts w:ascii="Arial" w:hAnsi="Arial" w:cs="Arial"/>
                <w:noProof/>
                <w:sz w:val="18"/>
                <w:szCs w:val="18"/>
                <w:lang w:val="fr-CH"/>
              </w:rPr>
            </w:pPr>
            <w:r>
              <w:rPr>
                <w:rFonts w:ascii="Arial" w:hAnsi="Arial" w:cs="Arial"/>
                <w:noProof/>
                <w:sz w:val="18"/>
                <w:szCs w:val="18"/>
                <w:lang w:val="fr-CH"/>
              </w:rPr>
              <w:t>lyophilisé</w:t>
            </w:r>
          </w:p>
        </w:tc>
        <w:tc>
          <w:tcPr>
            <w:tcW w:w="176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9C1351">
            <w:pPr>
              <w:spacing w:after="0" w:line="240" w:lineRule="auto"/>
              <w:jc w:val="center"/>
              <w:rPr>
                <w:rFonts w:ascii="Arial" w:hAnsi="Arial" w:cs="Arial"/>
                <w:noProof/>
                <w:sz w:val="18"/>
                <w:szCs w:val="18"/>
                <w:lang w:val="fr-CH"/>
              </w:rPr>
            </w:pPr>
            <w:r>
              <w:rPr>
                <w:rFonts w:ascii="Arial" w:hAnsi="Arial" w:cs="Arial"/>
                <w:noProof/>
                <w:sz w:val="18"/>
                <w:szCs w:val="18"/>
                <w:lang w:val="fr-CH"/>
              </w:rPr>
              <w:t>Oral</w:t>
            </w:r>
          </w:p>
        </w:tc>
        <w:tc>
          <w:tcPr>
            <w:tcW w:w="1539" w:type="dxa"/>
            <w:tcBorders>
              <w:top w:val="single" w:sz="4" w:space="0" w:color="auto"/>
              <w:left w:val="single" w:sz="4" w:space="0" w:color="auto"/>
              <w:bottom w:val="single" w:sz="4" w:space="0" w:color="auto"/>
              <w:right w:val="single" w:sz="4" w:space="0" w:color="auto"/>
            </w:tcBorders>
            <w:noWrap/>
            <w:vAlign w:val="center"/>
            <w:hideMark/>
          </w:tcPr>
          <w:p w:rsidR="00000000" w:rsidRDefault="009C1351">
            <w:pPr>
              <w:spacing w:after="0" w:line="240" w:lineRule="auto"/>
              <w:jc w:val="center"/>
              <w:rPr>
                <w:rFonts w:ascii="Arial" w:hAnsi="Arial" w:cs="Arial"/>
                <w:noProof/>
                <w:sz w:val="18"/>
                <w:szCs w:val="18"/>
                <w:lang w:val="fr-CH"/>
              </w:rPr>
            </w:pPr>
            <w:r>
              <w:rPr>
                <w:rFonts w:ascii="Arial" w:hAnsi="Arial" w:cs="Arial"/>
                <w:noProof/>
                <w:sz w:val="18"/>
                <w:szCs w:val="18"/>
                <w:lang w:val="fr-CH"/>
              </w:rPr>
              <w:t>2</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9C1351">
            <w:pPr>
              <w:spacing w:after="0" w:line="240" w:lineRule="auto"/>
              <w:jc w:val="center"/>
              <w:rPr>
                <w:rFonts w:ascii="Arial" w:hAnsi="Arial" w:cs="Arial"/>
                <w:noProof/>
                <w:sz w:val="18"/>
                <w:szCs w:val="18"/>
                <w:lang w:val="fr-CH"/>
              </w:rPr>
            </w:pPr>
            <w:r>
              <w:rPr>
                <w:rFonts w:ascii="Arial" w:hAnsi="Arial" w:cs="Arial"/>
                <w:noProof/>
                <w:sz w:val="18"/>
                <w:szCs w:val="18"/>
                <w:lang w:val="fr-CH"/>
              </w:rPr>
              <w:t>1</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9C1351">
            <w:pPr>
              <w:spacing w:after="0" w:line="240" w:lineRule="auto"/>
              <w:jc w:val="right"/>
              <w:rPr>
                <w:rFonts w:ascii="Arial" w:hAnsi="Arial" w:cs="Arial"/>
                <w:noProof/>
                <w:color w:val="000000" w:themeColor="text1"/>
                <w:sz w:val="18"/>
                <w:szCs w:val="18"/>
                <w:lang w:val="fr-CH"/>
              </w:rPr>
            </w:pPr>
            <w:r>
              <w:rPr>
                <w:rFonts w:ascii="Arial" w:hAnsi="Arial" w:cs="Arial"/>
                <w:noProof/>
                <w:color w:val="000000" w:themeColor="text1"/>
                <w:sz w:val="18"/>
                <w:szCs w:val="18"/>
                <w:lang w:val="fr-CH"/>
              </w:rPr>
              <w:t>156.0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9C1351">
            <w:pPr>
              <w:spacing w:after="0" w:line="240" w:lineRule="auto"/>
              <w:rPr>
                <w:rFonts w:ascii="Arial" w:eastAsia="Calibri" w:hAnsi="Arial" w:cs="Arial"/>
                <w:sz w:val="20"/>
                <w:szCs w:val="20"/>
              </w:rPr>
            </w:pP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hideMark/>
          </w:tcPr>
          <w:p w:rsidR="00000000" w:rsidRDefault="009C1351">
            <w:pPr>
              <w:spacing w:after="0" w:line="240" w:lineRule="auto"/>
              <w:rPr>
                <w:rFonts w:ascii="Arial" w:hAnsi="Arial" w:cs="Arial"/>
                <w:noProof/>
                <w:sz w:val="18"/>
                <w:szCs w:val="18"/>
                <w:lang w:val="fr-CH"/>
              </w:rPr>
            </w:pPr>
            <w:r>
              <w:rPr>
                <w:rFonts w:ascii="Arial" w:hAnsi="Arial" w:cs="Arial"/>
                <w:noProof/>
                <w:sz w:val="18"/>
                <w:szCs w:val="18"/>
                <w:lang w:val="fr-CH"/>
              </w:rPr>
              <w:t>Vaccin antirotavirus</w:t>
            </w:r>
          </w:p>
        </w:tc>
        <w:tc>
          <w:tcPr>
            <w:tcW w:w="1562" w:type="dxa"/>
            <w:tcBorders>
              <w:top w:val="single" w:sz="4" w:space="0" w:color="auto"/>
              <w:left w:val="single" w:sz="4" w:space="0" w:color="auto"/>
              <w:bottom w:val="single" w:sz="4" w:space="0" w:color="auto"/>
              <w:right w:val="single" w:sz="4" w:space="0" w:color="auto"/>
            </w:tcBorders>
            <w:shd w:val="clear" w:color="auto" w:fill="FFFF99"/>
            <w:noWrap/>
            <w:hideMark/>
          </w:tcPr>
          <w:p w:rsidR="00000000" w:rsidRDefault="009C1351">
            <w:pPr>
              <w:spacing w:after="0" w:line="240" w:lineRule="auto"/>
              <w:rPr>
                <w:rFonts w:ascii="Arial" w:hAnsi="Arial" w:cs="Arial"/>
                <w:noProof/>
                <w:sz w:val="18"/>
                <w:szCs w:val="18"/>
                <w:lang w:val="fr-CH"/>
              </w:rPr>
            </w:pPr>
            <w:r>
              <w:rPr>
                <w:rFonts w:ascii="Arial" w:hAnsi="Arial" w:cs="Arial"/>
                <w:noProof/>
                <w:sz w:val="18"/>
                <w:szCs w:val="18"/>
                <w:lang w:val="fr-CH"/>
              </w:rPr>
              <w:t>Rota_liq</w:t>
            </w:r>
          </w:p>
        </w:tc>
        <w:tc>
          <w:tcPr>
            <w:tcW w:w="1734" w:type="dxa"/>
            <w:tcBorders>
              <w:top w:val="single" w:sz="4" w:space="0" w:color="auto"/>
              <w:left w:val="single" w:sz="4" w:space="0" w:color="auto"/>
              <w:bottom w:val="single" w:sz="4" w:space="0" w:color="auto"/>
              <w:right w:val="single" w:sz="4" w:space="0" w:color="auto"/>
            </w:tcBorders>
            <w:shd w:val="clear" w:color="auto" w:fill="FFFF99"/>
            <w:noWrap/>
            <w:hideMark/>
          </w:tcPr>
          <w:p w:rsidR="00000000" w:rsidRDefault="009C1351">
            <w:pPr>
              <w:spacing w:after="0" w:line="240" w:lineRule="auto"/>
              <w:rPr>
                <w:rFonts w:ascii="Arial" w:hAnsi="Arial" w:cs="Arial"/>
                <w:noProof/>
                <w:sz w:val="18"/>
                <w:szCs w:val="18"/>
                <w:lang w:val="fr-CH"/>
              </w:rPr>
            </w:pPr>
            <w:r>
              <w:rPr>
                <w:rFonts w:ascii="Arial" w:hAnsi="Arial" w:cs="Arial"/>
                <w:noProof/>
                <w:sz w:val="18"/>
                <w:szCs w:val="18"/>
                <w:lang w:val="fr-CH"/>
              </w:rPr>
              <w:t>liquide</w:t>
            </w:r>
          </w:p>
        </w:tc>
        <w:tc>
          <w:tcPr>
            <w:tcW w:w="176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9C1351">
            <w:pPr>
              <w:spacing w:after="0" w:line="240" w:lineRule="auto"/>
              <w:jc w:val="center"/>
              <w:rPr>
                <w:rFonts w:ascii="Arial" w:hAnsi="Arial" w:cs="Arial"/>
                <w:noProof/>
                <w:sz w:val="18"/>
                <w:szCs w:val="18"/>
                <w:lang w:val="fr-CH"/>
              </w:rPr>
            </w:pPr>
            <w:r>
              <w:rPr>
                <w:rFonts w:ascii="Arial" w:hAnsi="Arial" w:cs="Arial"/>
                <w:noProof/>
                <w:sz w:val="18"/>
                <w:szCs w:val="18"/>
                <w:lang w:val="fr-CH"/>
              </w:rPr>
              <w:t>Oral</w:t>
            </w:r>
          </w:p>
        </w:tc>
        <w:tc>
          <w:tcPr>
            <w:tcW w:w="1539" w:type="dxa"/>
            <w:tcBorders>
              <w:top w:val="single" w:sz="4" w:space="0" w:color="auto"/>
              <w:left w:val="single" w:sz="4" w:space="0" w:color="auto"/>
              <w:bottom w:val="single" w:sz="4" w:space="0" w:color="auto"/>
              <w:right w:val="single" w:sz="4" w:space="0" w:color="auto"/>
            </w:tcBorders>
            <w:noWrap/>
            <w:vAlign w:val="center"/>
            <w:hideMark/>
          </w:tcPr>
          <w:p w:rsidR="00000000" w:rsidRDefault="009C1351">
            <w:pPr>
              <w:spacing w:after="0" w:line="240" w:lineRule="auto"/>
              <w:jc w:val="center"/>
              <w:rPr>
                <w:rFonts w:ascii="Arial" w:hAnsi="Arial" w:cs="Arial"/>
                <w:noProof/>
                <w:sz w:val="18"/>
                <w:szCs w:val="18"/>
                <w:lang w:val="fr-CH"/>
              </w:rPr>
            </w:pPr>
            <w:r>
              <w:rPr>
                <w:rFonts w:ascii="Arial" w:hAnsi="Arial" w:cs="Arial"/>
                <w:noProof/>
                <w:sz w:val="18"/>
                <w:szCs w:val="18"/>
                <w:lang w:val="fr-CH"/>
              </w:rPr>
              <w:t>2</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9C1351">
            <w:pPr>
              <w:spacing w:after="0" w:line="240" w:lineRule="auto"/>
              <w:jc w:val="center"/>
              <w:rPr>
                <w:rFonts w:ascii="Arial" w:hAnsi="Arial" w:cs="Arial"/>
                <w:noProof/>
                <w:sz w:val="18"/>
                <w:szCs w:val="18"/>
                <w:lang w:val="fr-CH"/>
              </w:rPr>
            </w:pPr>
            <w:r>
              <w:rPr>
                <w:rFonts w:ascii="Arial" w:hAnsi="Arial" w:cs="Arial"/>
                <w:noProof/>
                <w:sz w:val="18"/>
                <w:szCs w:val="18"/>
                <w:lang w:val="fr-CH"/>
              </w:rPr>
              <w:t>1</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9C1351">
            <w:pPr>
              <w:spacing w:after="0" w:line="240" w:lineRule="auto"/>
              <w:jc w:val="right"/>
              <w:rPr>
                <w:rFonts w:ascii="Arial" w:hAnsi="Arial" w:cs="Arial"/>
                <w:noProof/>
                <w:sz w:val="18"/>
                <w:szCs w:val="18"/>
                <w:lang w:val="fr-CH"/>
              </w:rPr>
            </w:pPr>
            <w:r>
              <w:rPr>
                <w:rFonts w:ascii="Arial" w:hAnsi="Arial" w:cs="Arial"/>
                <w:noProof/>
                <w:sz w:val="18"/>
                <w:szCs w:val="18"/>
                <w:lang w:val="fr-CH"/>
              </w:rPr>
              <w:t>17.1</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9C1351">
            <w:pPr>
              <w:spacing w:after="0" w:line="240" w:lineRule="auto"/>
              <w:rPr>
                <w:rFonts w:ascii="Arial" w:eastAsia="Calibri" w:hAnsi="Arial" w:cs="Arial"/>
                <w:sz w:val="20"/>
                <w:szCs w:val="20"/>
              </w:rPr>
            </w:pP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hideMark/>
          </w:tcPr>
          <w:p w:rsidR="00000000" w:rsidRDefault="009C1351">
            <w:pPr>
              <w:spacing w:after="0" w:line="240" w:lineRule="auto"/>
              <w:rPr>
                <w:rFonts w:ascii="Arial" w:hAnsi="Arial" w:cs="Arial"/>
                <w:noProof/>
                <w:sz w:val="18"/>
                <w:szCs w:val="18"/>
                <w:lang w:val="fr-CH"/>
              </w:rPr>
            </w:pPr>
            <w:r>
              <w:rPr>
                <w:rFonts w:ascii="Arial" w:hAnsi="Arial" w:cs="Arial"/>
                <w:noProof/>
                <w:sz w:val="18"/>
                <w:szCs w:val="18"/>
                <w:lang w:val="fr-CH"/>
              </w:rPr>
              <w:t>Vaccin antirotavirus</w:t>
            </w:r>
          </w:p>
        </w:tc>
        <w:tc>
          <w:tcPr>
            <w:tcW w:w="1562" w:type="dxa"/>
            <w:tcBorders>
              <w:top w:val="single" w:sz="4" w:space="0" w:color="auto"/>
              <w:left w:val="single" w:sz="4" w:space="0" w:color="auto"/>
              <w:bottom w:val="single" w:sz="4" w:space="0" w:color="auto"/>
              <w:right w:val="single" w:sz="4" w:space="0" w:color="auto"/>
            </w:tcBorders>
            <w:shd w:val="clear" w:color="auto" w:fill="FFFF99"/>
            <w:noWrap/>
            <w:hideMark/>
          </w:tcPr>
          <w:p w:rsidR="00000000" w:rsidRDefault="009C1351">
            <w:pPr>
              <w:spacing w:after="0" w:line="240" w:lineRule="auto"/>
              <w:rPr>
                <w:rFonts w:ascii="Arial" w:hAnsi="Arial" w:cs="Arial"/>
                <w:noProof/>
                <w:sz w:val="18"/>
                <w:szCs w:val="18"/>
                <w:lang w:val="fr-CH"/>
              </w:rPr>
            </w:pPr>
            <w:r>
              <w:rPr>
                <w:rFonts w:ascii="Arial" w:hAnsi="Arial" w:cs="Arial"/>
                <w:noProof/>
                <w:sz w:val="18"/>
                <w:szCs w:val="18"/>
                <w:lang w:val="fr-CH"/>
              </w:rPr>
              <w:t>Rota_liq</w:t>
            </w:r>
          </w:p>
        </w:tc>
        <w:tc>
          <w:tcPr>
            <w:tcW w:w="1734" w:type="dxa"/>
            <w:tcBorders>
              <w:top w:val="single" w:sz="4" w:space="0" w:color="auto"/>
              <w:left w:val="single" w:sz="4" w:space="0" w:color="auto"/>
              <w:bottom w:val="single" w:sz="4" w:space="0" w:color="auto"/>
              <w:right w:val="single" w:sz="4" w:space="0" w:color="auto"/>
            </w:tcBorders>
            <w:shd w:val="clear" w:color="auto" w:fill="FFFF99"/>
            <w:noWrap/>
            <w:hideMark/>
          </w:tcPr>
          <w:p w:rsidR="00000000" w:rsidRDefault="009C1351">
            <w:pPr>
              <w:spacing w:after="0" w:line="240" w:lineRule="auto"/>
              <w:rPr>
                <w:rFonts w:ascii="Arial" w:hAnsi="Arial" w:cs="Arial"/>
                <w:noProof/>
                <w:sz w:val="18"/>
                <w:szCs w:val="18"/>
                <w:lang w:val="fr-CH"/>
              </w:rPr>
            </w:pPr>
            <w:r>
              <w:rPr>
                <w:rFonts w:ascii="Arial" w:hAnsi="Arial" w:cs="Arial"/>
                <w:noProof/>
                <w:sz w:val="18"/>
                <w:szCs w:val="18"/>
                <w:lang w:val="fr-CH"/>
              </w:rPr>
              <w:t>liquide</w:t>
            </w:r>
          </w:p>
        </w:tc>
        <w:tc>
          <w:tcPr>
            <w:tcW w:w="176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9C1351">
            <w:pPr>
              <w:spacing w:after="0" w:line="240" w:lineRule="auto"/>
              <w:jc w:val="center"/>
              <w:rPr>
                <w:rFonts w:ascii="Arial" w:hAnsi="Arial" w:cs="Arial"/>
                <w:noProof/>
                <w:sz w:val="18"/>
                <w:szCs w:val="18"/>
                <w:lang w:val="fr-CH"/>
              </w:rPr>
            </w:pPr>
            <w:r>
              <w:rPr>
                <w:rFonts w:ascii="Arial" w:hAnsi="Arial" w:cs="Arial"/>
                <w:noProof/>
                <w:sz w:val="18"/>
                <w:szCs w:val="18"/>
                <w:lang w:val="fr-CH"/>
              </w:rPr>
              <w:t>Oral</w:t>
            </w:r>
          </w:p>
        </w:tc>
        <w:tc>
          <w:tcPr>
            <w:tcW w:w="1539" w:type="dxa"/>
            <w:tcBorders>
              <w:top w:val="single" w:sz="4" w:space="0" w:color="auto"/>
              <w:left w:val="single" w:sz="4" w:space="0" w:color="auto"/>
              <w:bottom w:val="single" w:sz="4" w:space="0" w:color="auto"/>
              <w:right w:val="single" w:sz="4" w:space="0" w:color="auto"/>
            </w:tcBorders>
            <w:noWrap/>
            <w:vAlign w:val="center"/>
            <w:hideMark/>
          </w:tcPr>
          <w:p w:rsidR="00000000" w:rsidRDefault="009C1351">
            <w:pPr>
              <w:spacing w:after="0" w:line="240" w:lineRule="auto"/>
              <w:jc w:val="center"/>
              <w:rPr>
                <w:rFonts w:ascii="Arial" w:hAnsi="Arial" w:cs="Arial"/>
                <w:noProof/>
                <w:sz w:val="18"/>
                <w:szCs w:val="18"/>
                <w:lang w:val="fr-CH"/>
              </w:rPr>
            </w:pPr>
            <w:r>
              <w:rPr>
                <w:rFonts w:ascii="Arial" w:hAnsi="Arial" w:cs="Arial"/>
                <w:noProof/>
                <w:sz w:val="18"/>
                <w:szCs w:val="18"/>
                <w:lang w:val="fr-CH"/>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9C1351">
            <w:pPr>
              <w:spacing w:after="0" w:line="240" w:lineRule="auto"/>
              <w:jc w:val="center"/>
              <w:rPr>
                <w:rFonts w:ascii="Arial" w:hAnsi="Arial" w:cs="Arial"/>
                <w:noProof/>
                <w:sz w:val="18"/>
                <w:szCs w:val="18"/>
                <w:lang w:val="fr-CH"/>
              </w:rPr>
            </w:pPr>
            <w:r>
              <w:rPr>
                <w:rFonts w:ascii="Arial" w:hAnsi="Arial" w:cs="Arial"/>
                <w:noProof/>
                <w:sz w:val="18"/>
                <w:szCs w:val="18"/>
                <w:lang w:val="fr-CH"/>
              </w:rPr>
              <w:t>1</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9C1351">
            <w:pPr>
              <w:spacing w:after="0" w:line="240" w:lineRule="auto"/>
              <w:jc w:val="right"/>
              <w:rPr>
                <w:rFonts w:ascii="Arial" w:hAnsi="Arial" w:cs="Arial"/>
                <w:noProof/>
                <w:sz w:val="18"/>
                <w:szCs w:val="18"/>
                <w:lang w:val="fr-CH"/>
              </w:rPr>
            </w:pPr>
            <w:r>
              <w:rPr>
                <w:rFonts w:ascii="Arial" w:hAnsi="Arial" w:cs="Arial"/>
                <w:noProof/>
                <w:sz w:val="18"/>
                <w:szCs w:val="18"/>
                <w:lang w:val="fr-CH"/>
              </w:rPr>
              <w:t>45.9</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9C1351">
            <w:pPr>
              <w:spacing w:after="0" w:line="240" w:lineRule="auto"/>
              <w:rPr>
                <w:rFonts w:ascii="Arial" w:eastAsia="Calibri" w:hAnsi="Arial" w:cs="Arial"/>
                <w:sz w:val="20"/>
                <w:szCs w:val="20"/>
              </w:rPr>
            </w:pP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hideMark/>
          </w:tcPr>
          <w:p w:rsidR="00000000" w:rsidRDefault="009C1351">
            <w:pPr>
              <w:spacing w:after="0" w:line="240" w:lineRule="auto"/>
              <w:rPr>
                <w:rFonts w:ascii="Arial" w:hAnsi="Arial" w:cs="Arial"/>
                <w:noProof/>
                <w:sz w:val="18"/>
                <w:szCs w:val="18"/>
                <w:lang w:val="fr-CH"/>
              </w:rPr>
            </w:pPr>
            <w:r>
              <w:rPr>
                <w:rFonts w:ascii="Arial" w:hAnsi="Arial" w:cs="Arial"/>
                <w:noProof/>
                <w:sz w:val="18"/>
                <w:szCs w:val="18"/>
                <w:lang w:val="fr-CH"/>
              </w:rPr>
              <w:t>Vaccin Pneumo. conjugué 7-valent</w:t>
            </w:r>
          </w:p>
        </w:tc>
        <w:tc>
          <w:tcPr>
            <w:tcW w:w="1562" w:type="dxa"/>
            <w:tcBorders>
              <w:top w:val="single" w:sz="4" w:space="0" w:color="auto"/>
              <w:left w:val="single" w:sz="4" w:space="0" w:color="auto"/>
              <w:bottom w:val="single" w:sz="4" w:space="0" w:color="auto"/>
              <w:right w:val="single" w:sz="4" w:space="0" w:color="auto"/>
            </w:tcBorders>
            <w:shd w:val="clear" w:color="auto" w:fill="FFFF99"/>
            <w:noWrap/>
            <w:hideMark/>
          </w:tcPr>
          <w:p w:rsidR="00000000" w:rsidRDefault="009C1351">
            <w:pPr>
              <w:spacing w:after="0" w:line="240" w:lineRule="auto"/>
              <w:rPr>
                <w:rFonts w:ascii="Arial" w:hAnsi="Arial" w:cs="Arial"/>
                <w:noProof/>
                <w:sz w:val="18"/>
                <w:szCs w:val="18"/>
                <w:lang w:val="fr-CH"/>
              </w:rPr>
            </w:pPr>
            <w:r>
              <w:rPr>
                <w:rFonts w:ascii="Arial" w:hAnsi="Arial" w:cs="Arial"/>
                <w:noProof/>
                <w:sz w:val="18"/>
                <w:szCs w:val="18"/>
                <w:lang w:val="fr-CH"/>
              </w:rPr>
              <w:t>PCV-7</w:t>
            </w:r>
          </w:p>
        </w:tc>
        <w:tc>
          <w:tcPr>
            <w:tcW w:w="1734" w:type="dxa"/>
            <w:tcBorders>
              <w:top w:val="single" w:sz="4" w:space="0" w:color="auto"/>
              <w:left w:val="single" w:sz="4" w:space="0" w:color="auto"/>
              <w:bottom w:val="single" w:sz="4" w:space="0" w:color="auto"/>
              <w:right w:val="single" w:sz="4" w:space="0" w:color="auto"/>
            </w:tcBorders>
            <w:shd w:val="clear" w:color="auto" w:fill="FFFF99"/>
            <w:noWrap/>
            <w:hideMark/>
          </w:tcPr>
          <w:p w:rsidR="00000000" w:rsidRDefault="009C1351">
            <w:pPr>
              <w:spacing w:after="0" w:line="240" w:lineRule="auto"/>
              <w:rPr>
                <w:rFonts w:ascii="Arial" w:hAnsi="Arial" w:cs="Arial"/>
                <w:noProof/>
                <w:sz w:val="18"/>
                <w:szCs w:val="18"/>
                <w:lang w:val="fr-CH"/>
              </w:rPr>
            </w:pPr>
            <w:r>
              <w:rPr>
                <w:rFonts w:ascii="Arial" w:hAnsi="Arial" w:cs="Arial"/>
                <w:noProof/>
                <w:sz w:val="18"/>
                <w:szCs w:val="18"/>
                <w:lang w:val="fr-CH"/>
              </w:rPr>
              <w:t>liquide</w:t>
            </w:r>
          </w:p>
        </w:tc>
        <w:tc>
          <w:tcPr>
            <w:tcW w:w="176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9C1351">
            <w:pPr>
              <w:spacing w:after="0" w:line="240" w:lineRule="auto"/>
              <w:jc w:val="center"/>
              <w:rPr>
                <w:rFonts w:ascii="Arial" w:hAnsi="Arial" w:cs="Arial"/>
                <w:noProof/>
                <w:sz w:val="18"/>
                <w:szCs w:val="18"/>
                <w:lang w:val="fr-CH"/>
              </w:rPr>
            </w:pPr>
            <w:r>
              <w:rPr>
                <w:rFonts w:ascii="Arial" w:hAnsi="Arial" w:cs="Arial"/>
                <w:noProof/>
                <w:sz w:val="18"/>
                <w:szCs w:val="18"/>
                <w:lang w:val="fr-CH"/>
              </w:rPr>
              <w:t>IM</w:t>
            </w:r>
          </w:p>
        </w:tc>
        <w:tc>
          <w:tcPr>
            <w:tcW w:w="1539" w:type="dxa"/>
            <w:tcBorders>
              <w:top w:val="single" w:sz="4" w:space="0" w:color="auto"/>
              <w:left w:val="single" w:sz="4" w:space="0" w:color="auto"/>
              <w:bottom w:val="single" w:sz="4" w:space="0" w:color="auto"/>
              <w:right w:val="single" w:sz="4" w:space="0" w:color="auto"/>
            </w:tcBorders>
            <w:noWrap/>
            <w:vAlign w:val="center"/>
            <w:hideMark/>
          </w:tcPr>
          <w:p w:rsidR="00000000" w:rsidRDefault="009C1351">
            <w:pPr>
              <w:spacing w:after="0" w:line="240" w:lineRule="auto"/>
              <w:jc w:val="center"/>
              <w:rPr>
                <w:rFonts w:ascii="Arial" w:hAnsi="Arial" w:cs="Arial"/>
                <w:noProof/>
                <w:sz w:val="18"/>
                <w:szCs w:val="18"/>
                <w:lang w:val="fr-CH"/>
              </w:rPr>
            </w:pPr>
            <w:r>
              <w:rPr>
                <w:rFonts w:ascii="Arial" w:hAnsi="Arial" w:cs="Arial"/>
                <w:noProof/>
                <w:sz w:val="18"/>
                <w:szCs w:val="18"/>
                <w:lang w:val="fr-CH"/>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9C1351">
            <w:pPr>
              <w:spacing w:after="0" w:line="240" w:lineRule="auto"/>
              <w:jc w:val="center"/>
              <w:rPr>
                <w:rFonts w:ascii="Arial" w:hAnsi="Arial" w:cs="Arial"/>
                <w:noProof/>
                <w:sz w:val="18"/>
                <w:szCs w:val="18"/>
                <w:lang w:val="fr-CH"/>
              </w:rPr>
            </w:pPr>
            <w:r>
              <w:rPr>
                <w:rFonts w:ascii="Arial" w:hAnsi="Arial" w:cs="Arial"/>
                <w:noProof/>
                <w:sz w:val="18"/>
                <w:szCs w:val="18"/>
                <w:lang w:val="fr-CH"/>
              </w:rPr>
              <w:t>PFS</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9C1351">
            <w:pPr>
              <w:spacing w:after="0" w:line="240" w:lineRule="auto"/>
              <w:jc w:val="right"/>
              <w:rPr>
                <w:rFonts w:ascii="Arial" w:hAnsi="Arial" w:cs="Arial"/>
                <w:noProof/>
                <w:sz w:val="18"/>
                <w:szCs w:val="18"/>
                <w:lang w:val="fr-CH"/>
              </w:rPr>
            </w:pPr>
            <w:r>
              <w:rPr>
                <w:rFonts w:ascii="Arial" w:hAnsi="Arial" w:cs="Arial"/>
                <w:noProof/>
                <w:sz w:val="18"/>
                <w:szCs w:val="18"/>
                <w:lang w:val="fr-CH"/>
              </w:rPr>
              <w:t>55.9</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9C1351">
            <w:pPr>
              <w:spacing w:after="0" w:line="240" w:lineRule="auto"/>
              <w:rPr>
                <w:rFonts w:ascii="Arial" w:eastAsia="Calibri" w:hAnsi="Arial" w:cs="Arial"/>
                <w:sz w:val="20"/>
                <w:szCs w:val="20"/>
              </w:rPr>
            </w:pP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hideMark/>
          </w:tcPr>
          <w:p w:rsidR="00000000" w:rsidRDefault="009C1351">
            <w:pPr>
              <w:spacing w:after="0" w:line="240" w:lineRule="auto"/>
              <w:rPr>
                <w:rFonts w:ascii="Arial" w:hAnsi="Arial" w:cs="Arial"/>
                <w:noProof/>
                <w:sz w:val="18"/>
                <w:szCs w:val="18"/>
                <w:lang w:val="fr-CH"/>
              </w:rPr>
            </w:pPr>
            <w:r>
              <w:rPr>
                <w:rFonts w:ascii="Arial" w:hAnsi="Arial" w:cs="Arial"/>
                <w:noProof/>
                <w:sz w:val="18"/>
                <w:szCs w:val="18"/>
                <w:lang w:val="fr-CH"/>
              </w:rPr>
              <w:t>Vaccin Pneumo. conjugué 7-valent</w:t>
            </w:r>
          </w:p>
        </w:tc>
        <w:tc>
          <w:tcPr>
            <w:tcW w:w="1562" w:type="dxa"/>
            <w:tcBorders>
              <w:top w:val="single" w:sz="4" w:space="0" w:color="auto"/>
              <w:left w:val="single" w:sz="4" w:space="0" w:color="auto"/>
              <w:bottom w:val="single" w:sz="4" w:space="0" w:color="auto"/>
              <w:right w:val="single" w:sz="4" w:space="0" w:color="auto"/>
            </w:tcBorders>
            <w:shd w:val="clear" w:color="auto" w:fill="FFFF99"/>
            <w:noWrap/>
            <w:hideMark/>
          </w:tcPr>
          <w:p w:rsidR="00000000" w:rsidRDefault="009C1351">
            <w:pPr>
              <w:spacing w:after="0" w:line="240" w:lineRule="auto"/>
              <w:rPr>
                <w:rFonts w:ascii="Arial" w:hAnsi="Arial" w:cs="Arial"/>
                <w:noProof/>
                <w:sz w:val="18"/>
                <w:szCs w:val="18"/>
                <w:lang w:val="fr-CH"/>
              </w:rPr>
            </w:pPr>
            <w:r>
              <w:rPr>
                <w:rFonts w:ascii="Arial" w:hAnsi="Arial" w:cs="Arial"/>
                <w:noProof/>
                <w:sz w:val="18"/>
                <w:szCs w:val="18"/>
                <w:lang w:val="fr-CH"/>
              </w:rPr>
              <w:t>PCV-7</w:t>
            </w:r>
          </w:p>
        </w:tc>
        <w:tc>
          <w:tcPr>
            <w:tcW w:w="1734" w:type="dxa"/>
            <w:tcBorders>
              <w:top w:val="single" w:sz="4" w:space="0" w:color="auto"/>
              <w:left w:val="single" w:sz="4" w:space="0" w:color="auto"/>
              <w:bottom w:val="single" w:sz="4" w:space="0" w:color="auto"/>
              <w:right w:val="single" w:sz="4" w:space="0" w:color="auto"/>
            </w:tcBorders>
            <w:shd w:val="clear" w:color="auto" w:fill="FFFF99"/>
            <w:noWrap/>
            <w:hideMark/>
          </w:tcPr>
          <w:p w:rsidR="00000000" w:rsidRDefault="009C1351">
            <w:pPr>
              <w:spacing w:after="0" w:line="240" w:lineRule="auto"/>
              <w:rPr>
                <w:rFonts w:ascii="Arial" w:hAnsi="Arial" w:cs="Arial"/>
                <w:noProof/>
                <w:sz w:val="18"/>
                <w:szCs w:val="18"/>
                <w:lang w:val="fr-CH"/>
              </w:rPr>
            </w:pPr>
            <w:r>
              <w:rPr>
                <w:rFonts w:ascii="Arial" w:hAnsi="Arial" w:cs="Arial"/>
                <w:noProof/>
                <w:sz w:val="18"/>
                <w:szCs w:val="18"/>
                <w:lang w:val="fr-CH"/>
              </w:rPr>
              <w:t>liquide</w:t>
            </w:r>
          </w:p>
        </w:tc>
        <w:tc>
          <w:tcPr>
            <w:tcW w:w="176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9C1351">
            <w:pPr>
              <w:spacing w:after="0" w:line="240" w:lineRule="auto"/>
              <w:jc w:val="center"/>
              <w:rPr>
                <w:rFonts w:ascii="Arial" w:hAnsi="Arial" w:cs="Arial"/>
                <w:noProof/>
                <w:sz w:val="18"/>
                <w:szCs w:val="18"/>
                <w:lang w:val="fr-CH"/>
              </w:rPr>
            </w:pPr>
            <w:r>
              <w:rPr>
                <w:rFonts w:ascii="Arial" w:hAnsi="Arial" w:cs="Arial"/>
                <w:noProof/>
                <w:sz w:val="18"/>
                <w:szCs w:val="18"/>
                <w:lang w:val="fr-CH"/>
              </w:rPr>
              <w:t>IM</w:t>
            </w:r>
          </w:p>
        </w:tc>
        <w:tc>
          <w:tcPr>
            <w:tcW w:w="1539" w:type="dxa"/>
            <w:tcBorders>
              <w:top w:val="single" w:sz="4" w:space="0" w:color="auto"/>
              <w:left w:val="single" w:sz="4" w:space="0" w:color="auto"/>
              <w:bottom w:val="single" w:sz="4" w:space="0" w:color="auto"/>
              <w:right w:val="single" w:sz="4" w:space="0" w:color="auto"/>
            </w:tcBorders>
            <w:noWrap/>
            <w:vAlign w:val="center"/>
            <w:hideMark/>
          </w:tcPr>
          <w:p w:rsidR="00000000" w:rsidRDefault="009C1351">
            <w:pPr>
              <w:spacing w:after="0" w:line="240" w:lineRule="auto"/>
              <w:jc w:val="center"/>
              <w:rPr>
                <w:rFonts w:ascii="Arial" w:hAnsi="Arial" w:cs="Arial"/>
                <w:noProof/>
                <w:sz w:val="18"/>
                <w:szCs w:val="18"/>
                <w:lang w:val="fr-CH"/>
              </w:rPr>
            </w:pPr>
            <w:r>
              <w:rPr>
                <w:rFonts w:ascii="Arial" w:hAnsi="Arial" w:cs="Arial"/>
                <w:noProof/>
                <w:sz w:val="18"/>
                <w:szCs w:val="18"/>
                <w:lang w:val="fr-CH"/>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9C1351">
            <w:pPr>
              <w:spacing w:after="0" w:line="240" w:lineRule="auto"/>
              <w:jc w:val="center"/>
              <w:rPr>
                <w:rFonts w:ascii="Arial" w:hAnsi="Arial" w:cs="Arial"/>
                <w:noProof/>
                <w:sz w:val="18"/>
                <w:szCs w:val="18"/>
                <w:lang w:val="fr-CH"/>
              </w:rPr>
            </w:pPr>
            <w:r>
              <w:rPr>
                <w:rFonts w:ascii="Arial" w:hAnsi="Arial" w:cs="Arial"/>
                <w:noProof/>
                <w:sz w:val="18"/>
                <w:szCs w:val="18"/>
                <w:lang w:val="fr-CH"/>
              </w:rPr>
              <w:t>1</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9C1351">
            <w:pPr>
              <w:spacing w:after="0" w:line="240" w:lineRule="auto"/>
              <w:jc w:val="right"/>
              <w:rPr>
                <w:rFonts w:ascii="Arial" w:hAnsi="Arial" w:cs="Arial"/>
                <w:noProof/>
                <w:sz w:val="18"/>
                <w:szCs w:val="18"/>
                <w:lang w:val="fr-CH"/>
              </w:rPr>
            </w:pPr>
            <w:r>
              <w:rPr>
                <w:rFonts w:ascii="Arial" w:hAnsi="Arial" w:cs="Arial"/>
                <w:noProof/>
                <w:sz w:val="18"/>
                <w:szCs w:val="18"/>
                <w:lang w:val="fr-CH"/>
              </w:rPr>
              <w:t>21.0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9C1351">
            <w:pPr>
              <w:spacing w:after="0" w:line="240" w:lineRule="auto"/>
              <w:rPr>
                <w:rFonts w:ascii="Arial" w:eastAsia="Calibri" w:hAnsi="Arial" w:cs="Arial"/>
                <w:sz w:val="20"/>
                <w:szCs w:val="20"/>
              </w:rPr>
            </w:pP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hideMark/>
          </w:tcPr>
          <w:p w:rsidR="00000000" w:rsidRDefault="009C1351">
            <w:pPr>
              <w:spacing w:after="0" w:line="240" w:lineRule="auto"/>
              <w:rPr>
                <w:rFonts w:ascii="Arial" w:hAnsi="Arial" w:cs="Arial"/>
                <w:noProof/>
                <w:sz w:val="18"/>
                <w:szCs w:val="18"/>
                <w:lang w:val="fr-CH"/>
              </w:rPr>
            </w:pPr>
            <w:r>
              <w:rPr>
                <w:rFonts w:ascii="Arial" w:hAnsi="Arial" w:cs="Arial"/>
                <w:noProof/>
                <w:sz w:val="18"/>
                <w:szCs w:val="18"/>
                <w:lang w:val="fr-CH"/>
              </w:rPr>
              <w:t>Vaccin Pneumo. conjugué 10-valent</w:t>
            </w:r>
          </w:p>
        </w:tc>
        <w:tc>
          <w:tcPr>
            <w:tcW w:w="1562" w:type="dxa"/>
            <w:tcBorders>
              <w:top w:val="single" w:sz="4" w:space="0" w:color="auto"/>
              <w:left w:val="single" w:sz="4" w:space="0" w:color="auto"/>
              <w:bottom w:val="single" w:sz="4" w:space="0" w:color="auto"/>
              <w:right w:val="single" w:sz="4" w:space="0" w:color="auto"/>
            </w:tcBorders>
            <w:shd w:val="clear" w:color="auto" w:fill="FFFF99"/>
            <w:noWrap/>
            <w:hideMark/>
          </w:tcPr>
          <w:p w:rsidR="00000000" w:rsidRDefault="009C1351">
            <w:pPr>
              <w:spacing w:after="0" w:line="240" w:lineRule="auto"/>
              <w:rPr>
                <w:rFonts w:ascii="Arial" w:hAnsi="Arial" w:cs="Arial"/>
                <w:noProof/>
                <w:sz w:val="18"/>
                <w:szCs w:val="18"/>
                <w:lang w:val="fr-CH"/>
              </w:rPr>
            </w:pPr>
            <w:r>
              <w:rPr>
                <w:rFonts w:ascii="Arial" w:hAnsi="Arial" w:cs="Arial"/>
                <w:noProof/>
                <w:sz w:val="18"/>
                <w:szCs w:val="18"/>
                <w:lang w:val="fr-CH"/>
              </w:rPr>
              <w:t>PCV-10</w:t>
            </w:r>
          </w:p>
        </w:tc>
        <w:tc>
          <w:tcPr>
            <w:tcW w:w="1734" w:type="dxa"/>
            <w:tcBorders>
              <w:top w:val="single" w:sz="4" w:space="0" w:color="auto"/>
              <w:left w:val="single" w:sz="4" w:space="0" w:color="auto"/>
              <w:bottom w:val="single" w:sz="4" w:space="0" w:color="auto"/>
              <w:right w:val="single" w:sz="4" w:space="0" w:color="auto"/>
            </w:tcBorders>
            <w:shd w:val="clear" w:color="auto" w:fill="FFFF99"/>
            <w:noWrap/>
            <w:hideMark/>
          </w:tcPr>
          <w:p w:rsidR="00000000" w:rsidRDefault="009C1351">
            <w:pPr>
              <w:spacing w:after="0" w:line="240" w:lineRule="auto"/>
              <w:rPr>
                <w:rFonts w:ascii="Arial" w:hAnsi="Arial" w:cs="Arial"/>
                <w:noProof/>
                <w:sz w:val="18"/>
                <w:szCs w:val="18"/>
                <w:lang w:val="fr-CH"/>
              </w:rPr>
            </w:pPr>
            <w:r>
              <w:rPr>
                <w:rFonts w:ascii="Arial" w:hAnsi="Arial" w:cs="Arial"/>
                <w:noProof/>
                <w:sz w:val="18"/>
                <w:szCs w:val="18"/>
                <w:lang w:val="fr-CH"/>
              </w:rPr>
              <w:t>liquide</w:t>
            </w:r>
          </w:p>
        </w:tc>
        <w:tc>
          <w:tcPr>
            <w:tcW w:w="176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9C1351">
            <w:pPr>
              <w:spacing w:after="0" w:line="240" w:lineRule="auto"/>
              <w:jc w:val="center"/>
              <w:rPr>
                <w:rFonts w:ascii="Arial" w:hAnsi="Arial" w:cs="Arial"/>
                <w:noProof/>
                <w:sz w:val="18"/>
                <w:szCs w:val="18"/>
                <w:lang w:val="fr-CH"/>
              </w:rPr>
            </w:pPr>
            <w:r>
              <w:rPr>
                <w:rFonts w:ascii="Arial" w:hAnsi="Arial" w:cs="Arial"/>
                <w:noProof/>
                <w:sz w:val="18"/>
                <w:szCs w:val="18"/>
                <w:lang w:val="fr-CH"/>
              </w:rPr>
              <w:t>IM</w:t>
            </w:r>
          </w:p>
        </w:tc>
        <w:tc>
          <w:tcPr>
            <w:tcW w:w="1539" w:type="dxa"/>
            <w:tcBorders>
              <w:top w:val="single" w:sz="4" w:space="0" w:color="auto"/>
              <w:left w:val="single" w:sz="4" w:space="0" w:color="auto"/>
              <w:bottom w:val="single" w:sz="4" w:space="0" w:color="auto"/>
              <w:right w:val="single" w:sz="4" w:space="0" w:color="auto"/>
            </w:tcBorders>
            <w:noWrap/>
            <w:vAlign w:val="center"/>
            <w:hideMark/>
          </w:tcPr>
          <w:p w:rsidR="00000000" w:rsidRDefault="009C1351">
            <w:pPr>
              <w:spacing w:after="0" w:line="240" w:lineRule="auto"/>
              <w:jc w:val="center"/>
              <w:rPr>
                <w:rFonts w:ascii="Arial" w:hAnsi="Arial" w:cs="Arial"/>
                <w:noProof/>
                <w:sz w:val="18"/>
                <w:szCs w:val="18"/>
                <w:lang w:val="fr-CH"/>
              </w:rPr>
            </w:pPr>
            <w:r>
              <w:rPr>
                <w:rFonts w:ascii="Arial" w:hAnsi="Arial" w:cs="Arial"/>
                <w:noProof/>
                <w:sz w:val="18"/>
                <w:szCs w:val="18"/>
                <w:lang w:val="fr-CH"/>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9C1351">
            <w:pPr>
              <w:spacing w:after="0" w:line="240" w:lineRule="auto"/>
              <w:jc w:val="center"/>
              <w:rPr>
                <w:rFonts w:ascii="Arial" w:hAnsi="Arial" w:cs="Arial"/>
                <w:noProof/>
                <w:sz w:val="18"/>
                <w:szCs w:val="18"/>
                <w:lang w:val="fr-CH"/>
              </w:rPr>
            </w:pPr>
            <w:r>
              <w:rPr>
                <w:rFonts w:ascii="Arial" w:hAnsi="Arial" w:cs="Arial"/>
                <w:noProof/>
                <w:sz w:val="18"/>
                <w:szCs w:val="18"/>
                <w:lang w:val="fr-CH"/>
              </w:rPr>
              <w:t>1</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9C1351">
            <w:pPr>
              <w:spacing w:after="0" w:line="240" w:lineRule="auto"/>
              <w:jc w:val="right"/>
              <w:rPr>
                <w:rFonts w:ascii="Arial" w:hAnsi="Arial" w:cs="Arial"/>
                <w:noProof/>
                <w:sz w:val="18"/>
                <w:szCs w:val="18"/>
                <w:lang w:val="fr-CH"/>
              </w:rPr>
            </w:pPr>
            <w:r>
              <w:rPr>
                <w:rFonts w:ascii="Arial" w:hAnsi="Arial" w:cs="Arial"/>
                <w:noProof/>
                <w:sz w:val="18"/>
                <w:szCs w:val="18"/>
                <w:lang w:val="fr-CH"/>
              </w:rPr>
              <w:t>11.5</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9C1351">
            <w:pPr>
              <w:spacing w:after="0" w:line="240" w:lineRule="auto"/>
              <w:rPr>
                <w:rFonts w:ascii="Arial" w:eastAsia="Calibri" w:hAnsi="Arial" w:cs="Arial"/>
                <w:sz w:val="20"/>
                <w:szCs w:val="20"/>
              </w:rPr>
            </w:pP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hideMark/>
          </w:tcPr>
          <w:p w:rsidR="00000000" w:rsidRDefault="009C1351">
            <w:pPr>
              <w:spacing w:after="0" w:line="240" w:lineRule="auto"/>
              <w:rPr>
                <w:rFonts w:ascii="Arial" w:hAnsi="Arial" w:cs="Arial"/>
                <w:noProof/>
                <w:sz w:val="18"/>
                <w:szCs w:val="18"/>
                <w:lang w:val="fr-CH"/>
              </w:rPr>
            </w:pPr>
            <w:r>
              <w:rPr>
                <w:rFonts w:ascii="Arial" w:hAnsi="Arial" w:cs="Arial"/>
                <w:noProof/>
                <w:sz w:val="18"/>
                <w:szCs w:val="18"/>
                <w:lang w:val="fr-CH"/>
              </w:rPr>
              <w:t>Vaccin Pneumo. conjugué 10-valent</w:t>
            </w:r>
          </w:p>
        </w:tc>
        <w:tc>
          <w:tcPr>
            <w:tcW w:w="1562" w:type="dxa"/>
            <w:tcBorders>
              <w:top w:val="single" w:sz="4" w:space="0" w:color="auto"/>
              <w:left w:val="single" w:sz="4" w:space="0" w:color="auto"/>
              <w:bottom w:val="single" w:sz="4" w:space="0" w:color="auto"/>
              <w:right w:val="single" w:sz="4" w:space="0" w:color="auto"/>
            </w:tcBorders>
            <w:shd w:val="clear" w:color="auto" w:fill="FFFF99"/>
            <w:noWrap/>
            <w:hideMark/>
          </w:tcPr>
          <w:p w:rsidR="00000000" w:rsidRDefault="009C1351">
            <w:pPr>
              <w:spacing w:after="0" w:line="240" w:lineRule="auto"/>
              <w:rPr>
                <w:rFonts w:ascii="Arial" w:hAnsi="Arial" w:cs="Arial"/>
                <w:noProof/>
                <w:sz w:val="18"/>
                <w:szCs w:val="18"/>
                <w:lang w:val="fr-CH"/>
              </w:rPr>
            </w:pPr>
            <w:r>
              <w:rPr>
                <w:rFonts w:ascii="Arial" w:hAnsi="Arial" w:cs="Arial"/>
                <w:noProof/>
                <w:sz w:val="18"/>
                <w:szCs w:val="18"/>
                <w:lang w:val="fr-CH"/>
              </w:rPr>
              <w:t>PCV-10</w:t>
            </w:r>
          </w:p>
        </w:tc>
        <w:tc>
          <w:tcPr>
            <w:tcW w:w="1734" w:type="dxa"/>
            <w:tcBorders>
              <w:top w:val="single" w:sz="4" w:space="0" w:color="auto"/>
              <w:left w:val="single" w:sz="4" w:space="0" w:color="auto"/>
              <w:bottom w:val="single" w:sz="4" w:space="0" w:color="auto"/>
              <w:right w:val="single" w:sz="4" w:space="0" w:color="auto"/>
            </w:tcBorders>
            <w:shd w:val="clear" w:color="auto" w:fill="FFFF99"/>
            <w:noWrap/>
            <w:hideMark/>
          </w:tcPr>
          <w:p w:rsidR="00000000" w:rsidRDefault="009C1351">
            <w:pPr>
              <w:spacing w:after="0" w:line="240" w:lineRule="auto"/>
              <w:rPr>
                <w:rFonts w:ascii="Arial" w:hAnsi="Arial" w:cs="Arial"/>
                <w:noProof/>
                <w:sz w:val="18"/>
                <w:szCs w:val="18"/>
                <w:lang w:val="fr-CH"/>
              </w:rPr>
            </w:pPr>
            <w:r>
              <w:rPr>
                <w:rFonts w:ascii="Arial" w:hAnsi="Arial" w:cs="Arial"/>
                <w:noProof/>
                <w:sz w:val="18"/>
                <w:szCs w:val="18"/>
                <w:lang w:val="fr-CH"/>
              </w:rPr>
              <w:t>liquide</w:t>
            </w:r>
          </w:p>
        </w:tc>
        <w:tc>
          <w:tcPr>
            <w:tcW w:w="176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9C1351">
            <w:pPr>
              <w:spacing w:after="0" w:line="240" w:lineRule="auto"/>
              <w:jc w:val="center"/>
              <w:rPr>
                <w:rFonts w:ascii="Arial" w:hAnsi="Arial" w:cs="Arial"/>
                <w:noProof/>
                <w:sz w:val="18"/>
                <w:szCs w:val="18"/>
                <w:lang w:val="fr-CH"/>
              </w:rPr>
            </w:pPr>
            <w:r>
              <w:rPr>
                <w:rFonts w:ascii="Arial" w:hAnsi="Arial" w:cs="Arial"/>
                <w:noProof/>
                <w:sz w:val="18"/>
                <w:szCs w:val="18"/>
                <w:lang w:val="fr-CH"/>
              </w:rPr>
              <w:t>IM</w:t>
            </w:r>
          </w:p>
        </w:tc>
        <w:tc>
          <w:tcPr>
            <w:tcW w:w="1539" w:type="dxa"/>
            <w:tcBorders>
              <w:top w:val="single" w:sz="4" w:space="0" w:color="auto"/>
              <w:left w:val="single" w:sz="4" w:space="0" w:color="auto"/>
              <w:bottom w:val="single" w:sz="4" w:space="0" w:color="auto"/>
              <w:right w:val="single" w:sz="4" w:space="0" w:color="auto"/>
            </w:tcBorders>
            <w:noWrap/>
            <w:vAlign w:val="center"/>
            <w:hideMark/>
          </w:tcPr>
          <w:p w:rsidR="00000000" w:rsidRDefault="009C1351">
            <w:pPr>
              <w:spacing w:after="0" w:line="240" w:lineRule="auto"/>
              <w:jc w:val="center"/>
              <w:rPr>
                <w:rFonts w:ascii="Arial" w:hAnsi="Arial" w:cs="Arial"/>
                <w:noProof/>
                <w:sz w:val="18"/>
                <w:szCs w:val="18"/>
                <w:lang w:val="fr-CH"/>
              </w:rPr>
            </w:pPr>
            <w:r>
              <w:rPr>
                <w:rFonts w:ascii="Arial" w:hAnsi="Arial" w:cs="Arial"/>
                <w:noProof/>
                <w:sz w:val="18"/>
                <w:szCs w:val="18"/>
                <w:lang w:val="fr-CH"/>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9C1351">
            <w:pPr>
              <w:spacing w:after="0" w:line="240" w:lineRule="auto"/>
              <w:jc w:val="center"/>
              <w:rPr>
                <w:rFonts w:ascii="Arial" w:hAnsi="Arial" w:cs="Arial"/>
                <w:noProof/>
                <w:sz w:val="18"/>
                <w:szCs w:val="18"/>
                <w:lang w:val="fr-CH"/>
              </w:rPr>
            </w:pPr>
            <w:r>
              <w:rPr>
                <w:rFonts w:ascii="Arial" w:hAnsi="Arial" w:cs="Arial"/>
                <w:noProof/>
                <w:sz w:val="18"/>
                <w:szCs w:val="18"/>
                <w:lang w:val="fr-CH"/>
              </w:rPr>
              <w:t>2</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9C1351">
            <w:pPr>
              <w:spacing w:after="0" w:line="240" w:lineRule="auto"/>
              <w:jc w:val="right"/>
              <w:rPr>
                <w:rFonts w:ascii="Arial" w:hAnsi="Arial" w:cs="Arial"/>
                <w:noProof/>
                <w:sz w:val="18"/>
                <w:szCs w:val="18"/>
                <w:lang w:val="fr-CH"/>
              </w:rPr>
            </w:pPr>
            <w:r>
              <w:rPr>
                <w:rFonts w:ascii="Arial" w:hAnsi="Arial" w:cs="Arial"/>
                <w:noProof/>
                <w:sz w:val="18"/>
                <w:szCs w:val="18"/>
                <w:lang w:val="fr-CH"/>
              </w:rPr>
              <w:t>4.8</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9C1351">
            <w:pPr>
              <w:spacing w:after="0" w:line="240" w:lineRule="auto"/>
              <w:rPr>
                <w:rFonts w:ascii="Arial" w:eastAsia="Calibri" w:hAnsi="Arial" w:cs="Arial"/>
                <w:sz w:val="20"/>
                <w:szCs w:val="20"/>
              </w:rPr>
            </w:pP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hideMark/>
          </w:tcPr>
          <w:p w:rsidR="00000000" w:rsidRDefault="009C1351">
            <w:pPr>
              <w:spacing w:after="0" w:line="240" w:lineRule="auto"/>
              <w:rPr>
                <w:rFonts w:ascii="Arial" w:hAnsi="Arial" w:cs="Arial"/>
                <w:noProof/>
                <w:sz w:val="18"/>
                <w:szCs w:val="18"/>
                <w:lang w:val="fr-CH"/>
              </w:rPr>
            </w:pPr>
            <w:r>
              <w:rPr>
                <w:rFonts w:ascii="Arial" w:hAnsi="Arial" w:cs="Arial"/>
                <w:noProof/>
                <w:sz w:val="18"/>
                <w:szCs w:val="18"/>
                <w:lang w:val="fr-CH"/>
              </w:rPr>
              <w:t>Vaccin Pneumo. conjugué 13-valent</w:t>
            </w:r>
          </w:p>
        </w:tc>
        <w:tc>
          <w:tcPr>
            <w:tcW w:w="1562" w:type="dxa"/>
            <w:tcBorders>
              <w:top w:val="single" w:sz="4" w:space="0" w:color="auto"/>
              <w:left w:val="single" w:sz="4" w:space="0" w:color="auto"/>
              <w:bottom w:val="single" w:sz="4" w:space="0" w:color="auto"/>
              <w:right w:val="single" w:sz="4" w:space="0" w:color="auto"/>
            </w:tcBorders>
            <w:shd w:val="clear" w:color="auto" w:fill="FFFF99"/>
            <w:noWrap/>
            <w:hideMark/>
          </w:tcPr>
          <w:p w:rsidR="00000000" w:rsidRDefault="009C1351">
            <w:pPr>
              <w:spacing w:after="0" w:line="240" w:lineRule="auto"/>
              <w:rPr>
                <w:rFonts w:ascii="Arial" w:hAnsi="Arial" w:cs="Arial"/>
                <w:noProof/>
                <w:sz w:val="18"/>
                <w:szCs w:val="18"/>
                <w:lang w:val="fr-CH"/>
              </w:rPr>
            </w:pPr>
            <w:r>
              <w:rPr>
                <w:rFonts w:ascii="Arial" w:hAnsi="Arial" w:cs="Arial"/>
                <w:noProof/>
                <w:sz w:val="18"/>
                <w:szCs w:val="18"/>
                <w:lang w:val="fr-CH"/>
              </w:rPr>
              <w:t>PCV-13</w:t>
            </w:r>
          </w:p>
        </w:tc>
        <w:tc>
          <w:tcPr>
            <w:tcW w:w="1734" w:type="dxa"/>
            <w:tcBorders>
              <w:top w:val="single" w:sz="4" w:space="0" w:color="auto"/>
              <w:left w:val="single" w:sz="4" w:space="0" w:color="auto"/>
              <w:bottom w:val="single" w:sz="4" w:space="0" w:color="auto"/>
              <w:right w:val="single" w:sz="4" w:space="0" w:color="auto"/>
            </w:tcBorders>
            <w:shd w:val="clear" w:color="auto" w:fill="FFFF99"/>
            <w:noWrap/>
            <w:hideMark/>
          </w:tcPr>
          <w:p w:rsidR="00000000" w:rsidRDefault="009C1351">
            <w:pPr>
              <w:spacing w:after="0" w:line="240" w:lineRule="auto"/>
              <w:rPr>
                <w:rFonts w:ascii="Arial" w:hAnsi="Arial" w:cs="Arial"/>
                <w:noProof/>
                <w:sz w:val="18"/>
                <w:szCs w:val="18"/>
                <w:lang w:val="fr-CH"/>
              </w:rPr>
            </w:pPr>
            <w:r>
              <w:rPr>
                <w:rFonts w:ascii="Arial" w:hAnsi="Arial" w:cs="Arial"/>
                <w:noProof/>
                <w:sz w:val="18"/>
                <w:szCs w:val="18"/>
                <w:lang w:val="fr-CH"/>
              </w:rPr>
              <w:t>liquide</w:t>
            </w:r>
          </w:p>
        </w:tc>
        <w:tc>
          <w:tcPr>
            <w:tcW w:w="176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9C1351">
            <w:pPr>
              <w:spacing w:after="0" w:line="240" w:lineRule="auto"/>
              <w:jc w:val="center"/>
              <w:rPr>
                <w:rFonts w:ascii="Arial" w:hAnsi="Arial" w:cs="Arial"/>
                <w:noProof/>
                <w:sz w:val="18"/>
                <w:szCs w:val="18"/>
                <w:lang w:val="fr-CH"/>
              </w:rPr>
            </w:pPr>
            <w:r>
              <w:rPr>
                <w:rFonts w:ascii="Arial" w:hAnsi="Arial" w:cs="Arial"/>
                <w:noProof/>
                <w:sz w:val="18"/>
                <w:szCs w:val="18"/>
                <w:lang w:val="fr-CH"/>
              </w:rPr>
              <w:t>IM</w:t>
            </w:r>
          </w:p>
        </w:tc>
        <w:tc>
          <w:tcPr>
            <w:tcW w:w="1539" w:type="dxa"/>
            <w:tcBorders>
              <w:top w:val="single" w:sz="4" w:space="0" w:color="auto"/>
              <w:left w:val="single" w:sz="4" w:space="0" w:color="auto"/>
              <w:bottom w:val="single" w:sz="4" w:space="0" w:color="auto"/>
              <w:right w:val="single" w:sz="4" w:space="0" w:color="auto"/>
            </w:tcBorders>
            <w:noWrap/>
            <w:vAlign w:val="center"/>
            <w:hideMark/>
          </w:tcPr>
          <w:p w:rsidR="00000000" w:rsidRDefault="009C1351">
            <w:pPr>
              <w:spacing w:after="0" w:line="240" w:lineRule="auto"/>
              <w:jc w:val="center"/>
              <w:rPr>
                <w:rFonts w:ascii="Arial" w:hAnsi="Arial" w:cs="Arial"/>
                <w:noProof/>
                <w:sz w:val="18"/>
                <w:szCs w:val="18"/>
                <w:lang w:val="fr-CH"/>
              </w:rPr>
            </w:pPr>
            <w:r>
              <w:rPr>
                <w:rFonts w:ascii="Arial" w:hAnsi="Arial" w:cs="Arial"/>
                <w:noProof/>
                <w:sz w:val="18"/>
                <w:szCs w:val="18"/>
                <w:lang w:val="fr-CH"/>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9C1351">
            <w:pPr>
              <w:spacing w:after="0" w:line="240" w:lineRule="auto"/>
              <w:jc w:val="center"/>
              <w:rPr>
                <w:rFonts w:ascii="Arial" w:hAnsi="Arial" w:cs="Arial"/>
                <w:noProof/>
                <w:sz w:val="18"/>
                <w:szCs w:val="18"/>
                <w:lang w:val="fr-CH"/>
              </w:rPr>
            </w:pPr>
            <w:r>
              <w:rPr>
                <w:rFonts w:ascii="Arial" w:hAnsi="Arial" w:cs="Arial"/>
                <w:noProof/>
                <w:sz w:val="18"/>
                <w:szCs w:val="18"/>
                <w:lang w:val="fr-CH"/>
              </w:rPr>
              <w:t>1</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9C1351">
            <w:pPr>
              <w:spacing w:after="0" w:line="240" w:lineRule="auto"/>
              <w:jc w:val="right"/>
              <w:rPr>
                <w:rFonts w:ascii="Arial" w:hAnsi="Arial" w:cs="Arial"/>
                <w:noProof/>
                <w:sz w:val="18"/>
                <w:szCs w:val="18"/>
                <w:lang w:val="fr-CH"/>
              </w:rPr>
            </w:pPr>
            <w:r>
              <w:rPr>
                <w:rFonts w:ascii="Arial" w:hAnsi="Arial" w:cs="Arial"/>
                <w:noProof/>
                <w:sz w:val="18"/>
                <w:szCs w:val="18"/>
                <w:lang w:val="fr-CH"/>
              </w:rPr>
              <w:t>12.0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9C1351">
            <w:pPr>
              <w:spacing w:after="0" w:line="240" w:lineRule="auto"/>
              <w:rPr>
                <w:rFonts w:ascii="Arial" w:eastAsia="Calibri" w:hAnsi="Arial" w:cs="Arial"/>
                <w:sz w:val="20"/>
                <w:szCs w:val="20"/>
              </w:rPr>
            </w:pP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hideMark/>
          </w:tcPr>
          <w:p w:rsidR="00000000" w:rsidRDefault="009C1351">
            <w:pPr>
              <w:spacing w:after="0" w:line="240" w:lineRule="auto"/>
              <w:rPr>
                <w:rFonts w:ascii="Arial" w:hAnsi="Arial" w:cs="Arial"/>
                <w:noProof/>
                <w:sz w:val="18"/>
                <w:szCs w:val="18"/>
                <w:lang w:val="fr-CH"/>
              </w:rPr>
            </w:pPr>
            <w:r>
              <w:rPr>
                <w:rFonts w:ascii="Arial" w:hAnsi="Arial" w:cs="Arial"/>
                <w:noProof/>
                <w:sz w:val="18"/>
                <w:szCs w:val="18"/>
                <w:lang w:val="fr-CH"/>
              </w:rPr>
              <w:t>Polio inactivé</w:t>
            </w:r>
          </w:p>
        </w:tc>
        <w:tc>
          <w:tcPr>
            <w:tcW w:w="1562" w:type="dxa"/>
            <w:tcBorders>
              <w:top w:val="single" w:sz="4" w:space="0" w:color="auto"/>
              <w:left w:val="single" w:sz="4" w:space="0" w:color="auto"/>
              <w:bottom w:val="single" w:sz="4" w:space="0" w:color="auto"/>
              <w:right w:val="single" w:sz="4" w:space="0" w:color="auto"/>
            </w:tcBorders>
            <w:shd w:val="clear" w:color="auto" w:fill="FFFF99"/>
            <w:noWrap/>
            <w:hideMark/>
          </w:tcPr>
          <w:p w:rsidR="00000000" w:rsidRDefault="009C1351">
            <w:pPr>
              <w:spacing w:after="0" w:line="240" w:lineRule="auto"/>
              <w:rPr>
                <w:rFonts w:ascii="Arial" w:hAnsi="Arial" w:cs="Arial"/>
                <w:noProof/>
                <w:sz w:val="18"/>
                <w:szCs w:val="18"/>
                <w:lang w:val="fr-CH"/>
              </w:rPr>
            </w:pPr>
            <w:r>
              <w:rPr>
                <w:rFonts w:ascii="Arial" w:hAnsi="Arial" w:cs="Arial"/>
                <w:noProof/>
                <w:sz w:val="18"/>
                <w:szCs w:val="18"/>
                <w:lang w:val="fr-CH"/>
              </w:rPr>
              <w:t>IPV</w:t>
            </w:r>
          </w:p>
        </w:tc>
        <w:tc>
          <w:tcPr>
            <w:tcW w:w="1734" w:type="dxa"/>
            <w:tcBorders>
              <w:top w:val="single" w:sz="4" w:space="0" w:color="auto"/>
              <w:left w:val="single" w:sz="4" w:space="0" w:color="auto"/>
              <w:bottom w:val="single" w:sz="4" w:space="0" w:color="auto"/>
              <w:right w:val="single" w:sz="4" w:space="0" w:color="auto"/>
            </w:tcBorders>
            <w:shd w:val="clear" w:color="auto" w:fill="FFFF99"/>
            <w:noWrap/>
            <w:hideMark/>
          </w:tcPr>
          <w:p w:rsidR="00000000" w:rsidRDefault="009C1351">
            <w:pPr>
              <w:spacing w:after="0" w:line="240" w:lineRule="auto"/>
              <w:rPr>
                <w:rFonts w:ascii="Arial" w:hAnsi="Arial" w:cs="Arial"/>
                <w:noProof/>
                <w:sz w:val="18"/>
                <w:szCs w:val="18"/>
                <w:lang w:val="fr-CH"/>
              </w:rPr>
            </w:pPr>
            <w:r>
              <w:rPr>
                <w:rFonts w:ascii="Arial" w:hAnsi="Arial" w:cs="Arial"/>
                <w:noProof/>
                <w:sz w:val="18"/>
                <w:szCs w:val="18"/>
                <w:lang w:val="fr-CH"/>
              </w:rPr>
              <w:t>liquide</w:t>
            </w:r>
          </w:p>
        </w:tc>
        <w:tc>
          <w:tcPr>
            <w:tcW w:w="176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9C1351">
            <w:pPr>
              <w:spacing w:after="0" w:line="240" w:lineRule="auto"/>
              <w:jc w:val="center"/>
              <w:rPr>
                <w:rFonts w:ascii="Arial" w:hAnsi="Arial" w:cs="Arial"/>
                <w:noProof/>
                <w:sz w:val="18"/>
                <w:szCs w:val="18"/>
                <w:lang w:val="fr-CH"/>
              </w:rPr>
            </w:pPr>
            <w:r>
              <w:rPr>
                <w:rFonts w:ascii="Arial" w:hAnsi="Arial" w:cs="Arial"/>
                <w:noProof/>
                <w:sz w:val="18"/>
                <w:szCs w:val="18"/>
                <w:lang w:val="fr-CH"/>
              </w:rPr>
              <w:t>IM</w:t>
            </w:r>
          </w:p>
        </w:tc>
        <w:tc>
          <w:tcPr>
            <w:tcW w:w="1539" w:type="dxa"/>
            <w:tcBorders>
              <w:top w:val="single" w:sz="4" w:space="0" w:color="auto"/>
              <w:left w:val="single" w:sz="4" w:space="0" w:color="auto"/>
              <w:bottom w:val="single" w:sz="4" w:space="0" w:color="auto"/>
              <w:right w:val="single" w:sz="4" w:space="0" w:color="auto"/>
            </w:tcBorders>
            <w:noWrap/>
            <w:vAlign w:val="center"/>
            <w:hideMark/>
          </w:tcPr>
          <w:p w:rsidR="00000000" w:rsidRDefault="009C1351">
            <w:pPr>
              <w:spacing w:after="0" w:line="240" w:lineRule="auto"/>
              <w:jc w:val="center"/>
              <w:rPr>
                <w:rFonts w:ascii="Arial" w:hAnsi="Arial" w:cs="Arial"/>
                <w:noProof/>
                <w:sz w:val="18"/>
                <w:szCs w:val="18"/>
                <w:lang w:val="fr-CH"/>
              </w:rPr>
            </w:pPr>
            <w:r>
              <w:rPr>
                <w:rFonts w:ascii="Arial" w:hAnsi="Arial" w:cs="Arial"/>
                <w:noProof/>
                <w:sz w:val="18"/>
                <w:szCs w:val="18"/>
                <w:lang w:val="fr-CH"/>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9C1351">
            <w:pPr>
              <w:spacing w:after="0" w:line="240" w:lineRule="auto"/>
              <w:jc w:val="center"/>
              <w:rPr>
                <w:rFonts w:ascii="Arial" w:hAnsi="Arial" w:cs="Arial"/>
                <w:noProof/>
                <w:sz w:val="18"/>
                <w:szCs w:val="18"/>
                <w:lang w:val="fr-CH"/>
              </w:rPr>
            </w:pPr>
            <w:r>
              <w:rPr>
                <w:rFonts w:ascii="Arial" w:hAnsi="Arial" w:cs="Arial"/>
                <w:noProof/>
                <w:sz w:val="18"/>
                <w:szCs w:val="18"/>
                <w:lang w:val="fr-CH"/>
              </w:rPr>
              <w:t>PFS</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9C1351">
            <w:pPr>
              <w:spacing w:after="0" w:line="240" w:lineRule="auto"/>
              <w:jc w:val="right"/>
              <w:rPr>
                <w:rFonts w:ascii="Arial" w:hAnsi="Arial" w:cs="Arial"/>
                <w:noProof/>
                <w:color w:val="000000" w:themeColor="text1"/>
                <w:sz w:val="18"/>
                <w:szCs w:val="18"/>
                <w:lang w:val="fr-CH"/>
              </w:rPr>
            </w:pPr>
            <w:r>
              <w:rPr>
                <w:rFonts w:ascii="Arial" w:hAnsi="Arial" w:cs="Arial"/>
                <w:noProof/>
                <w:color w:val="000000" w:themeColor="text1"/>
                <w:sz w:val="18"/>
                <w:szCs w:val="18"/>
                <w:lang w:val="fr-CH"/>
              </w:rPr>
              <w:t>107.4</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9C1351">
            <w:pPr>
              <w:spacing w:after="0" w:line="240" w:lineRule="auto"/>
              <w:rPr>
                <w:rFonts w:ascii="Arial" w:eastAsia="Calibri" w:hAnsi="Arial" w:cs="Arial"/>
                <w:sz w:val="20"/>
                <w:szCs w:val="20"/>
              </w:rPr>
            </w:pP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hideMark/>
          </w:tcPr>
          <w:p w:rsidR="00000000" w:rsidRDefault="009C1351">
            <w:pPr>
              <w:spacing w:after="0" w:line="240" w:lineRule="auto"/>
              <w:rPr>
                <w:rFonts w:ascii="Arial" w:hAnsi="Arial" w:cs="Arial"/>
                <w:noProof/>
                <w:sz w:val="18"/>
                <w:szCs w:val="18"/>
                <w:lang w:val="fr-CH"/>
              </w:rPr>
            </w:pPr>
            <w:r>
              <w:rPr>
                <w:rFonts w:ascii="Arial" w:hAnsi="Arial" w:cs="Arial"/>
                <w:noProof/>
                <w:sz w:val="18"/>
                <w:szCs w:val="18"/>
                <w:lang w:val="fr-CH"/>
              </w:rPr>
              <w:t>Polio inactivé</w:t>
            </w:r>
          </w:p>
        </w:tc>
        <w:tc>
          <w:tcPr>
            <w:tcW w:w="1562" w:type="dxa"/>
            <w:tcBorders>
              <w:top w:val="single" w:sz="4" w:space="0" w:color="auto"/>
              <w:left w:val="single" w:sz="4" w:space="0" w:color="auto"/>
              <w:bottom w:val="single" w:sz="4" w:space="0" w:color="auto"/>
              <w:right w:val="single" w:sz="4" w:space="0" w:color="auto"/>
            </w:tcBorders>
            <w:shd w:val="clear" w:color="auto" w:fill="FFFF99"/>
            <w:noWrap/>
            <w:hideMark/>
          </w:tcPr>
          <w:p w:rsidR="00000000" w:rsidRDefault="009C1351">
            <w:pPr>
              <w:spacing w:after="0" w:line="240" w:lineRule="auto"/>
              <w:rPr>
                <w:rFonts w:ascii="Arial" w:hAnsi="Arial" w:cs="Arial"/>
                <w:noProof/>
                <w:sz w:val="18"/>
                <w:szCs w:val="18"/>
                <w:lang w:val="fr-CH"/>
              </w:rPr>
            </w:pPr>
            <w:r>
              <w:rPr>
                <w:rFonts w:ascii="Arial" w:hAnsi="Arial" w:cs="Arial"/>
                <w:noProof/>
                <w:sz w:val="18"/>
                <w:szCs w:val="18"/>
                <w:lang w:val="fr-CH"/>
              </w:rPr>
              <w:t>IPV</w:t>
            </w:r>
          </w:p>
        </w:tc>
        <w:tc>
          <w:tcPr>
            <w:tcW w:w="1734" w:type="dxa"/>
            <w:tcBorders>
              <w:top w:val="single" w:sz="4" w:space="0" w:color="auto"/>
              <w:left w:val="single" w:sz="4" w:space="0" w:color="auto"/>
              <w:bottom w:val="single" w:sz="4" w:space="0" w:color="auto"/>
              <w:right w:val="single" w:sz="4" w:space="0" w:color="auto"/>
            </w:tcBorders>
            <w:shd w:val="clear" w:color="auto" w:fill="FFFF99"/>
            <w:noWrap/>
            <w:hideMark/>
          </w:tcPr>
          <w:p w:rsidR="00000000" w:rsidRDefault="009C1351">
            <w:pPr>
              <w:spacing w:after="0" w:line="240" w:lineRule="auto"/>
              <w:rPr>
                <w:rFonts w:ascii="Arial" w:hAnsi="Arial" w:cs="Arial"/>
                <w:noProof/>
                <w:sz w:val="18"/>
                <w:szCs w:val="18"/>
                <w:lang w:val="fr-CH"/>
              </w:rPr>
            </w:pPr>
            <w:r>
              <w:rPr>
                <w:rFonts w:ascii="Arial" w:hAnsi="Arial" w:cs="Arial"/>
                <w:noProof/>
                <w:sz w:val="18"/>
                <w:szCs w:val="18"/>
                <w:lang w:val="fr-CH"/>
              </w:rPr>
              <w:t>liquide</w:t>
            </w:r>
          </w:p>
        </w:tc>
        <w:tc>
          <w:tcPr>
            <w:tcW w:w="176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9C1351">
            <w:pPr>
              <w:spacing w:after="0" w:line="240" w:lineRule="auto"/>
              <w:jc w:val="center"/>
              <w:rPr>
                <w:rFonts w:ascii="Arial" w:hAnsi="Arial" w:cs="Arial"/>
                <w:noProof/>
                <w:sz w:val="18"/>
                <w:szCs w:val="18"/>
                <w:lang w:val="fr-CH"/>
              </w:rPr>
            </w:pPr>
            <w:r>
              <w:rPr>
                <w:rFonts w:ascii="Arial" w:hAnsi="Arial" w:cs="Arial"/>
                <w:noProof/>
                <w:sz w:val="18"/>
                <w:szCs w:val="18"/>
                <w:lang w:val="fr-CH"/>
              </w:rPr>
              <w:t>IM</w:t>
            </w:r>
          </w:p>
        </w:tc>
        <w:tc>
          <w:tcPr>
            <w:tcW w:w="1539" w:type="dxa"/>
            <w:tcBorders>
              <w:top w:val="single" w:sz="4" w:space="0" w:color="auto"/>
              <w:left w:val="single" w:sz="4" w:space="0" w:color="auto"/>
              <w:bottom w:val="single" w:sz="4" w:space="0" w:color="auto"/>
              <w:right w:val="single" w:sz="4" w:space="0" w:color="auto"/>
            </w:tcBorders>
            <w:noWrap/>
            <w:vAlign w:val="center"/>
            <w:hideMark/>
          </w:tcPr>
          <w:p w:rsidR="00000000" w:rsidRDefault="009C1351">
            <w:pPr>
              <w:spacing w:after="0" w:line="240" w:lineRule="auto"/>
              <w:jc w:val="center"/>
              <w:rPr>
                <w:rFonts w:ascii="Arial" w:hAnsi="Arial" w:cs="Arial"/>
                <w:noProof/>
                <w:sz w:val="18"/>
                <w:szCs w:val="18"/>
                <w:lang w:val="fr-CH"/>
              </w:rPr>
            </w:pPr>
            <w:r>
              <w:rPr>
                <w:rFonts w:ascii="Arial" w:hAnsi="Arial" w:cs="Arial"/>
                <w:noProof/>
                <w:sz w:val="18"/>
                <w:szCs w:val="18"/>
                <w:lang w:val="fr-CH"/>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9C1351">
            <w:pPr>
              <w:spacing w:after="0" w:line="240" w:lineRule="auto"/>
              <w:jc w:val="center"/>
              <w:rPr>
                <w:rFonts w:ascii="Arial" w:hAnsi="Arial" w:cs="Arial"/>
                <w:noProof/>
                <w:sz w:val="18"/>
                <w:szCs w:val="18"/>
                <w:lang w:val="fr-CH"/>
              </w:rPr>
            </w:pPr>
            <w:r>
              <w:rPr>
                <w:rFonts w:ascii="Arial" w:hAnsi="Arial" w:cs="Arial"/>
                <w:noProof/>
                <w:sz w:val="18"/>
                <w:szCs w:val="18"/>
                <w:lang w:val="fr-CH"/>
              </w:rPr>
              <w:t>10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9C1351">
            <w:pPr>
              <w:spacing w:after="0" w:line="240" w:lineRule="auto"/>
              <w:jc w:val="right"/>
              <w:rPr>
                <w:rFonts w:ascii="Arial" w:hAnsi="Arial" w:cs="Arial"/>
                <w:noProof/>
                <w:color w:val="000000" w:themeColor="text1"/>
                <w:sz w:val="18"/>
                <w:szCs w:val="18"/>
                <w:lang w:val="fr-CH"/>
              </w:rPr>
            </w:pPr>
            <w:r>
              <w:rPr>
                <w:rFonts w:ascii="Arial" w:hAnsi="Arial" w:cs="Arial"/>
                <w:noProof/>
                <w:color w:val="000000" w:themeColor="text1"/>
                <w:sz w:val="18"/>
                <w:szCs w:val="18"/>
                <w:lang w:val="fr-CH"/>
              </w:rPr>
              <w:t>2.5</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9C1351">
            <w:pPr>
              <w:spacing w:after="0" w:line="240" w:lineRule="auto"/>
              <w:rPr>
                <w:rFonts w:ascii="Arial" w:eastAsia="Calibri" w:hAnsi="Arial" w:cs="Arial"/>
                <w:sz w:val="20"/>
                <w:szCs w:val="20"/>
              </w:rPr>
            </w:pP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hideMark/>
          </w:tcPr>
          <w:p w:rsidR="00000000" w:rsidRDefault="009C1351">
            <w:pPr>
              <w:spacing w:after="0" w:line="240" w:lineRule="auto"/>
              <w:rPr>
                <w:rFonts w:ascii="Arial" w:hAnsi="Arial" w:cs="Arial"/>
                <w:noProof/>
                <w:sz w:val="18"/>
                <w:szCs w:val="18"/>
                <w:lang w:val="fr-CH"/>
              </w:rPr>
            </w:pPr>
            <w:r>
              <w:rPr>
                <w:rFonts w:ascii="Arial" w:hAnsi="Arial" w:cs="Arial"/>
                <w:noProof/>
                <w:sz w:val="18"/>
                <w:szCs w:val="18"/>
                <w:lang w:val="fr-CH"/>
              </w:rPr>
              <w:t>Polio inactivé</w:t>
            </w:r>
          </w:p>
        </w:tc>
        <w:tc>
          <w:tcPr>
            <w:tcW w:w="1562" w:type="dxa"/>
            <w:tcBorders>
              <w:top w:val="single" w:sz="4" w:space="0" w:color="auto"/>
              <w:left w:val="single" w:sz="4" w:space="0" w:color="auto"/>
              <w:bottom w:val="single" w:sz="4" w:space="0" w:color="auto"/>
              <w:right w:val="single" w:sz="4" w:space="0" w:color="auto"/>
            </w:tcBorders>
            <w:shd w:val="clear" w:color="auto" w:fill="FFFF99"/>
            <w:noWrap/>
            <w:hideMark/>
          </w:tcPr>
          <w:p w:rsidR="00000000" w:rsidRDefault="009C1351">
            <w:pPr>
              <w:spacing w:after="0" w:line="240" w:lineRule="auto"/>
              <w:rPr>
                <w:rFonts w:ascii="Arial" w:hAnsi="Arial" w:cs="Arial"/>
                <w:noProof/>
                <w:sz w:val="18"/>
                <w:szCs w:val="18"/>
                <w:lang w:val="fr-CH"/>
              </w:rPr>
            </w:pPr>
            <w:r>
              <w:rPr>
                <w:rFonts w:ascii="Arial" w:hAnsi="Arial" w:cs="Arial"/>
                <w:noProof/>
                <w:sz w:val="18"/>
                <w:szCs w:val="18"/>
                <w:lang w:val="fr-CH"/>
              </w:rPr>
              <w:t>IPV</w:t>
            </w:r>
          </w:p>
        </w:tc>
        <w:tc>
          <w:tcPr>
            <w:tcW w:w="1734" w:type="dxa"/>
            <w:tcBorders>
              <w:top w:val="single" w:sz="4" w:space="0" w:color="auto"/>
              <w:left w:val="single" w:sz="4" w:space="0" w:color="auto"/>
              <w:bottom w:val="single" w:sz="4" w:space="0" w:color="auto"/>
              <w:right w:val="single" w:sz="4" w:space="0" w:color="auto"/>
            </w:tcBorders>
            <w:shd w:val="clear" w:color="auto" w:fill="FFFF99"/>
            <w:noWrap/>
            <w:hideMark/>
          </w:tcPr>
          <w:p w:rsidR="00000000" w:rsidRDefault="009C1351">
            <w:pPr>
              <w:spacing w:after="0" w:line="240" w:lineRule="auto"/>
              <w:rPr>
                <w:rFonts w:ascii="Arial" w:hAnsi="Arial" w:cs="Arial"/>
                <w:noProof/>
                <w:sz w:val="18"/>
                <w:szCs w:val="18"/>
                <w:lang w:val="fr-CH"/>
              </w:rPr>
            </w:pPr>
            <w:r>
              <w:rPr>
                <w:rFonts w:ascii="Arial" w:hAnsi="Arial" w:cs="Arial"/>
                <w:noProof/>
                <w:sz w:val="18"/>
                <w:szCs w:val="18"/>
                <w:lang w:val="fr-CH"/>
              </w:rPr>
              <w:t>liquide</w:t>
            </w:r>
          </w:p>
        </w:tc>
        <w:tc>
          <w:tcPr>
            <w:tcW w:w="176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9C1351">
            <w:pPr>
              <w:spacing w:after="0" w:line="240" w:lineRule="auto"/>
              <w:jc w:val="center"/>
              <w:rPr>
                <w:rFonts w:ascii="Arial" w:hAnsi="Arial" w:cs="Arial"/>
                <w:noProof/>
                <w:sz w:val="18"/>
                <w:szCs w:val="18"/>
                <w:lang w:val="fr-CH"/>
              </w:rPr>
            </w:pPr>
            <w:r>
              <w:rPr>
                <w:rFonts w:ascii="Arial" w:hAnsi="Arial" w:cs="Arial"/>
                <w:noProof/>
                <w:sz w:val="18"/>
                <w:szCs w:val="18"/>
                <w:lang w:val="fr-CH"/>
              </w:rPr>
              <w:t>IM</w:t>
            </w:r>
          </w:p>
        </w:tc>
        <w:tc>
          <w:tcPr>
            <w:tcW w:w="1539" w:type="dxa"/>
            <w:tcBorders>
              <w:top w:val="single" w:sz="4" w:space="0" w:color="auto"/>
              <w:left w:val="single" w:sz="4" w:space="0" w:color="auto"/>
              <w:bottom w:val="single" w:sz="4" w:space="0" w:color="auto"/>
              <w:right w:val="single" w:sz="4" w:space="0" w:color="auto"/>
            </w:tcBorders>
            <w:noWrap/>
            <w:vAlign w:val="center"/>
            <w:hideMark/>
          </w:tcPr>
          <w:p w:rsidR="00000000" w:rsidRDefault="009C1351">
            <w:pPr>
              <w:spacing w:after="0" w:line="240" w:lineRule="auto"/>
              <w:jc w:val="center"/>
              <w:rPr>
                <w:rFonts w:ascii="Arial" w:hAnsi="Arial" w:cs="Arial"/>
                <w:noProof/>
                <w:sz w:val="18"/>
                <w:szCs w:val="18"/>
                <w:lang w:val="fr-CH"/>
              </w:rPr>
            </w:pPr>
            <w:r>
              <w:rPr>
                <w:rFonts w:ascii="Arial" w:hAnsi="Arial" w:cs="Arial"/>
                <w:noProof/>
                <w:sz w:val="18"/>
                <w:szCs w:val="18"/>
                <w:lang w:val="fr-CH"/>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9C1351">
            <w:pPr>
              <w:spacing w:after="0" w:line="240" w:lineRule="auto"/>
              <w:jc w:val="center"/>
              <w:rPr>
                <w:rFonts w:ascii="Arial" w:hAnsi="Arial" w:cs="Arial"/>
                <w:noProof/>
                <w:sz w:val="18"/>
                <w:szCs w:val="18"/>
                <w:lang w:val="fr-CH"/>
              </w:rPr>
            </w:pPr>
            <w:r>
              <w:rPr>
                <w:rFonts w:ascii="Arial" w:hAnsi="Arial" w:cs="Arial"/>
                <w:noProof/>
                <w:sz w:val="18"/>
                <w:szCs w:val="18"/>
                <w:lang w:val="fr-CH"/>
              </w:rPr>
              <w:t>1</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9C1351">
            <w:pPr>
              <w:spacing w:after="0" w:line="240" w:lineRule="auto"/>
              <w:jc w:val="right"/>
              <w:rPr>
                <w:rFonts w:ascii="Arial" w:hAnsi="Arial" w:cs="Arial"/>
                <w:noProof/>
                <w:color w:val="000000" w:themeColor="text1"/>
                <w:sz w:val="18"/>
                <w:szCs w:val="18"/>
                <w:lang w:val="fr-CH"/>
              </w:rPr>
            </w:pPr>
            <w:r>
              <w:rPr>
                <w:rFonts w:ascii="Arial" w:hAnsi="Arial" w:cs="Arial"/>
                <w:noProof/>
                <w:color w:val="000000" w:themeColor="text1"/>
                <w:sz w:val="18"/>
                <w:szCs w:val="18"/>
                <w:lang w:val="fr-CH"/>
              </w:rPr>
              <w:t>15.7</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9C1351">
            <w:pPr>
              <w:spacing w:after="0" w:line="240" w:lineRule="auto"/>
              <w:rPr>
                <w:rFonts w:ascii="Arial" w:eastAsia="Calibri" w:hAnsi="Arial" w:cs="Arial"/>
                <w:sz w:val="20"/>
                <w:szCs w:val="20"/>
              </w:rPr>
            </w:pP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hideMark/>
          </w:tcPr>
          <w:p w:rsidR="00000000" w:rsidRDefault="009C1351">
            <w:pPr>
              <w:spacing w:after="0" w:line="240" w:lineRule="auto"/>
              <w:rPr>
                <w:rFonts w:ascii="Arial" w:hAnsi="Arial" w:cs="Arial"/>
                <w:noProof/>
                <w:sz w:val="18"/>
                <w:szCs w:val="18"/>
                <w:lang w:val="fr-CH"/>
              </w:rPr>
            </w:pPr>
            <w:r>
              <w:rPr>
                <w:rFonts w:ascii="Arial" w:hAnsi="Arial" w:cs="Arial"/>
                <w:noProof/>
                <w:sz w:val="18"/>
                <w:szCs w:val="18"/>
                <w:lang w:val="fr-CH"/>
              </w:rPr>
              <w:t>Papillomavirus Humain</w:t>
            </w:r>
          </w:p>
        </w:tc>
        <w:tc>
          <w:tcPr>
            <w:tcW w:w="1562" w:type="dxa"/>
            <w:tcBorders>
              <w:top w:val="single" w:sz="4" w:space="0" w:color="auto"/>
              <w:left w:val="single" w:sz="4" w:space="0" w:color="auto"/>
              <w:bottom w:val="single" w:sz="4" w:space="0" w:color="auto"/>
              <w:right w:val="single" w:sz="4" w:space="0" w:color="auto"/>
            </w:tcBorders>
            <w:shd w:val="clear" w:color="auto" w:fill="FFFF99"/>
            <w:noWrap/>
            <w:hideMark/>
          </w:tcPr>
          <w:p w:rsidR="00000000" w:rsidRDefault="009C1351">
            <w:pPr>
              <w:spacing w:after="0" w:line="240" w:lineRule="auto"/>
              <w:rPr>
                <w:rFonts w:ascii="Arial" w:hAnsi="Arial" w:cs="Arial"/>
                <w:noProof/>
                <w:sz w:val="18"/>
                <w:szCs w:val="18"/>
                <w:lang w:val="fr-CH"/>
              </w:rPr>
            </w:pPr>
            <w:r>
              <w:rPr>
                <w:rFonts w:ascii="Arial" w:hAnsi="Arial" w:cs="Arial"/>
                <w:noProof/>
                <w:sz w:val="18"/>
                <w:szCs w:val="18"/>
                <w:lang w:val="fr-CH"/>
              </w:rPr>
              <w:t>HPV</w:t>
            </w:r>
          </w:p>
        </w:tc>
        <w:tc>
          <w:tcPr>
            <w:tcW w:w="1734" w:type="dxa"/>
            <w:tcBorders>
              <w:top w:val="single" w:sz="4" w:space="0" w:color="auto"/>
              <w:left w:val="single" w:sz="4" w:space="0" w:color="auto"/>
              <w:bottom w:val="single" w:sz="4" w:space="0" w:color="auto"/>
              <w:right w:val="single" w:sz="4" w:space="0" w:color="auto"/>
            </w:tcBorders>
            <w:shd w:val="clear" w:color="auto" w:fill="FFFF99"/>
            <w:noWrap/>
            <w:hideMark/>
          </w:tcPr>
          <w:p w:rsidR="00000000" w:rsidRDefault="009C1351">
            <w:pPr>
              <w:spacing w:after="0" w:line="240" w:lineRule="auto"/>
              <w:rPr>
                <w:rFonts w:ascii="Arial" w:hAnsi="Arial" w:cs="Arial"/>
                <w:noProof/>
                <w:sz w:val="18"/>
                <w:szCs w:val="18"/>
                <w:lang w:val="fr-CH"/>
              </w:rPr>
            </w:pPr>
            <w:r>
              <w:rPr>
                <w:rFonts w:ascii="Arial" w:hAnsi="Arial" w:cs="Arial"/>
                <w:noProof/>
                <w:sz w:val="18"/>
                <w:szCs w:val="18"/>
                <w:lang w:val="fr-CH"/>
              </w:rPr>
              <w:t>liquide</w:t>
            </w:r>
          </w:p>
        </w:tc>
        <w:tc>
          <w:tcPr>
            <w:tcW w:w="176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9C1351">
            <w:pPr>
              <w:spacing w:after="0" w:line="240" w:lineRule="auto"/>
              <w:jc w:val="center"/>
              <w:rPr>
                <w:rFonts w:ascii="Arial" w:hAnsi="Arial" w:cs="Arial"/>
                <w:noProof/>
                <w:sz w:val="18"/>
                <w:szCs w:val="18"/>
                <w:lang w:val="fr-CH"/>
              </w:rPr>
            </w:pPr>
            <w:r>
              <w:rPr>
                <w:rFonts w:ascii="Arial" w:hAnsi="Arial" w:cs="Arial"/>
                <w:noProof/>
                <w:sz w:val="18"/>
                <w:szCs w:val="18"/>
                <w:lang w:val="fr-CH"/>
              </w:rPr>
              <w:t>IM</w:t>
            </w:r>
          </w:p>
        </w:tc>
        <w:tc>
          <w:tcPr>
            <w:tcW w:w="1539" w:type="dxa"/>
            <w:tcBorders>
              <w:top w:val="single" w:sz="4" w:space="0" w:color="auto"/>
              <w:left w:val="single" w:sz="4" w:space="0" w:color="auto"/>
              <w:bottom w:val="single" w:sz="4" w:space="0" w:color="auto"/>
              <w:right w:val="single" w:sz="4" w:space="0" w:color="auto"/>
            </w:tcBorders>
            <w:noWrap/>
            <w:vAlign w:val="center"/>
            <w:hideMark/>
          </w:tcPr>
          <w:p w:rsidR="00000000" w:rsidRDefault="009C1351">
            <w:pPr>
              <w:spacing w:after="0" w:line="240" w:lineRule="auto"/>
              <w:jc w:val="center"/>
              <w:rPr>
                <w:rFonts w:ascii="Arial" w:hAnsi="Arial" w:cs="Arial"/>
                <w:noProof/>
                <w:sz w:val="18"/>
                <w:szCs w:val="18"/>
                <w:lang w:val="fr-CH"/>
              </w:rPr>
            </w:pPr>
            <w:r>
              <w:rPr>
                <w:rFonts w:ascii="Arial" w:hAnsi="Arial" w:cs="Arial"/>
                <w:noProof/>
                <w:sz w:val="18"/>
                <w:szCs w:val="18"/>
                <w:lang w:val="fr-CH"/>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9C1351">
            <w:pPr>
              <w:spacing w:after="0" w:line="240" w:lineRule="auto"/>
              <w:jc w:val="center"/>
              <w:rPr>
                <w:rFonts w:ascii="Arial" w:hAnsi="Arial" w:cs="Arial"/>
                <w:noProof/>
                <w:sz w:val="18"/>
                <w:szCs w:val="18"/>
                <w:lang w:val="fr-CH"/>
              </w:rPr>
            </w:pPr>
            <w:r>
              <w:rPr>
                <w:rFonts w:ascii="Arial" w:hAnsi="Arial" w:cs="Arial"/>
                <w:noProof/>
                <w:sz w:val="18"/>
                <w:szCs w:val="18"/>
                <w:lang w:val="fr-CH"/>
              </w:rPr>
              <w:t>1</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9C1351">
            <w:pPr>
              <w:spacing w:after="0" w:line="240" w:lineRule="auto"/>
              <w:jc w:val="right"/>
              <w:rPr>
                <w:rFonts w:ascii="Arial" w:hAnsi="Arial" w:cs="Arial"/>
                <w:noProof/>
                <w:color w:val="000000" w:themeColor="text1"/>
                <w:sz w:val="18"/>
                <w:szCs w:val="18"/>
                <w:lang w:val="fr-CH"/>
              </w:rPr>
            </w:pPr>
            <w:r>
              <w:rPr>
                <w:rFonts w:ascii="Arial" w:hAnsi="Arial" w:cs="Arial"/>
                <w:noProof/>
                <w:color w:val="000000" w:themeColor="text1"/>
                <w:sz w:val="18"/>
                <w:szCs w:val="18"/>
                <w:lang w:val="fr-CH"/>
              </w:rPr>
              <w:t>15.0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9C1351">
            <w:pPr>
              <w:spacing w:after="0" w:line="240" w:lineRule="auto"/>
              <w:rPr>
                <w:rFonts w:ascii="Arial" w:eastAsia="Calibri" w:hAnsi="Arial" w:cs="Arial"/>
                <w:sz w:val="20"/>
                <w:szCs w:val="20"/>
              </w:rPr>
            </w:pP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hideMark/>
          </w:tcPr>
          <w:p w:rsidR="00000000" w:rsidRDefault="009C1351">
            <w:pPr>
              <w:spacing w:after="0" w:line="240" w:lineRule="auto"/>
              <w:rPr>
                <w:rFonts w:ascii="Arial" w:hAnsi="Arial" w:cs="Arial"/>
                <w:noProof/>
                <w:sz w:val="18"/>
                <w:szCs w:val="18"/>
                <w:lang w:val="fr-CH"/>
              </w:rPr>
            </w:pPr>
            <w:r>
              <w:rPr>
                <w:rFonts w:ascii="Arial" w:hAnsi="Arial" w:cs="Arial"/>
                <w:noProof/>
                <w:sz w:val="18"/>
                <w:szCs w:val="18"/>
                <w:lang w:val="fr-CH"/>
              </w:rPr>
              <w:t>Papillomavirus Humain</w:t>
            </w:r>
          </w:p>
        </w:tc>
        <w:tc>
          <w:tcPr>
            <w:tcW w:w="1562" w:type="dxa"/>
            <w:tcBorders>
              <w:top w:val="single" w:sz="4" w:space="0" w:color="auto"/>
              <w:left w:val="single" w:sz="4" w:space="0" w:color="auto"/>
              <w:bottom w:val="single" w:sz="4" w:space="0" w:color="auto"/>
              <w:right w:val="single" w:sz="4" w:space="0" w:color="auto"/>
            </w:tcBorders>
            <w:shd w:val="clear" w:color="auto" w:fill="FFFF99"/>
            <w:noWrap/>
            <w:hideMark/>
          </w:tcPr>
          <w:p w:rsidR="00000000" w:rsidRDefault="009C1351">
            <w:pPr>
              <w:spacing w:after="0" w:line="240" w:lineRule="auto"/>
              <w:rPr>
                <w:rFonts w:ascii="Arial" w:hAnsi="Arial" w:cs="Arial"/>
                <w:noProof/>
                <w:sz w:val="18"/>
                <w:szCs w:val="18"/>
                <w:lang w:val="fr-CH"/>
              </w:rPr>
            </w:pPr>
            <w:r>
              <w:rPr>
                <w:rFonts w:ascii="Arial" w:hAnsi="Arial" w:cs="Arial"/>
                <w:noProof/>
                <w:sz w:val="18"/>
                <w:szCs w:val="18"/>
                <w:lang w:val="fr-CH"/>
              </w:rPr>
              <w:t>HPV</w:t>
            </w:r>
          </w:p>
        </w:tc>
        <w:tc>
          <w:tcPr>
            <w:tcW w:w="1734" w:type="dxa"/>
            <w:tcBorders>
              <w:top w:val="single" w:sz="4" w:space="0" w:color="auto"/>
              <w:left w:val="single" w:sz="4" w:space="0" w:color="auto"/>
              <w:bottom w:val="single" w:sz="4" w:space="0" w:color="auto"/>
              <w:right w:val="single" w:sz="4" w:space="0" w:color="auto"/>
            </w:tcBorders>
            <w:shd w:val="clear" w:color="auto" w:fill="FFFF99"/>
            <w:noWrap/>
            <w:hideMark/>
          </w:tcPr>
          <w:p w:rsidR="00000000" w:rsidRDefault="009C1351">
            <w:pPr>
              <w:spacing w:after="0" w:line="240" w:lineRule="auto"/>
              <w:rPr>
                <w:rFonts w:ascii="Arial" w:hAnsi="Arial" w:cs="Arial"/>
                <w:noProof/>
                <w:sz w:val="18"/>
                <w:szCs w:val="18"/>
                <w:lang w:val="fr-CH"/>
              </w:rPr>
            </w:pPr>
            <w:r>
              <w:rPr>
                <w:rFonts w:ascii="Arial" w:hAnsi="Arial" w:cs="Arial"/>
                <w:noProof/>
                <w:sz w:val="18"/>
                <w:szCs w:val="18"/>
                <w:lang w:val="fr-CH"/>
              </w:rPr>
              <w:t>liquide</w:t>
            </w:r>
          </w:p>
        </w:tc>
        <w:tc>
          <w:tcPr>
            <w:tcW w:w="176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9C1351">
            <w:pPr>
              <w:spacing w:after="0" w:line="240" w:lineRule="auto"/>
              <w:jc w:val="center"/>
              <w:rPr>
                <w:rFonts w:ascii="Arial" w:hAnsi="Arial" w:cs="Arial"/>
                <w:noProof/>
                <w:sz w:val="18"/>
                <w:szCs w:val="18"/>
                <w:lang w:val="fr-CH"/>
              </w:rPr>
            </w:pPr>
            <w:r>
              <w:rPr>
                <w:rFonts w:ascii="Arial" w:hAnsi="Arial" w:cs="Arial"/>
                <w:noProof/>
                <w:sz w:val="18"/>
                <w:szCs w:val="18"/>
                <w:lang w:val="fr-CH"/>
              </w:rPr>
              <w:t>IM</w:t>
            </w:r>
          </w:p>
        </w:tc>
        <w:tc>
          <w:tcPr>
            <w:tcW w:w="1539" w:type="dxa"/>
            <w:tcBorders>
              <w:top w:val="single" w:sz="4" w:space="0" w:color="auto"/>
              <w:left w:val="single" w:sz="4" w:space="0" w:color="auto"/>
              <w:bottom w:val="single" w:sz="4" w:space="0" w:color="auto"/>
              <w:right w:val="single" w:sz="4" w:space="0" w:color="auto"/>
            </w:tcBorders>
            <w:noWrap/>
            <w:vAlign w:val="center"/>
            <w:hideMark/>
          </w:tcPr>
          <w:p w:rsidR="00000000" w:rsidRDefault="009C1351">
            <w:pPr>
              <w:spacing w:after="0" w:line="240" w:lineRule="auto"/>
              <w:jc w:val="center"/>
              <w:rPr>
                <w:rFonts w:ascii="Arial" w:hAnsi="Arial" w:cs="Arial"/>
                <w:noProof/>
                <w:sz w:val="18"/>
                <w:szCs w:val="18"/>
                <w:lang w:val="fr-CH"/>
              </w:rPr>
            </w:pPr>
            <w:r>
              <w:rPr>
                <w:rFonts w:ascii="Arial" w:hAnsi="Arial" w:cs="Arial"/>
                <w:noProof/>
                <w:sz w:val="18"/>
                <w:szCs w:val="18"/>
                <w:lang w:val="fr-CH"/>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9C1351">
            <w:pPr>
              <w:spacing w:after="0" w:line="240" w:lineRule="auto"/>
              <w:jc w:val="center"/>
              <w:rPr>
                <w:rFonts w:ascii="Arial" w:hAnsi="Arial" w:cs="Arial"/>
                <w:noProof/>
                <w:sz w:val="18"/>
                <w:szCs w:val="18"/>
                <w:lang w:val="fr-CH"/>
              </w:rPr>
            </w:pPr>
            <w:r>
              <w:rPr>
                <w:rFonts w:ascii="Arial" w:hAnsi="Arial" w:cs="Arial"/>
                <w:noProof/>
                <w:sz w:val="18"/>
                <w:szCs w:val="18"/>
                <w:lang w:val="fr-CH"/>
              </w:rPr>
              <w:t>2</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9C1351">
            <w:pPr>
              <w:spacing w:after="0" w:line="240" w:lineRule="auto"/>
              <w:jc w:val="right"/>
              <w:rPr>
                <w:rFonts w:ascii="Arial" w:hAnsi="Arial" w:cs="Arial"/>
                <w:noProof/>
                <w:color w:val="000000" w:themeColor="text1"/>
                <w:sz w:val="18"/>
                <w:szCs w:val="18"/>
                <w:lang w:val="fr-CH"/>
              </w:rPr>
            </w:pPr>
            <w:r>
              <w:rPr>
                <w:rFonts w:ascii="Arial" w:hAnsi="Arial" w:cs="Arial"/>
                <w:noProof/>
                <w:color w:val="000000" w:themeColor="text1"/>
                <w:sz w:val="18"/>
                <w:szCs w:val="18"/>
                <w:lang w:val="fr-CH"/>
              </w:rPr>
              <w:t>5.7</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9C1351">
            <w:pPr>
              <w:spacing w:after="0" w:line="240" w:lineRule="auto"/>
              <w:rPr>
                <w:rFonts w:ascii="Arial" w:eastAsia="Calibri" w:hAnsi="Arial" w:cs="Arial"/>
                <w:sz w:val="20"/>
                <w:szCs w:val="20"/>
              </w:rPr>
            </w:pP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hideMark/>
          </w:tcPr>
          <w:p w:rsidR="00000000" w:rsidRDefault="009C1351">
            <w:pPr>
              <w:spacing w:after="0" w:line="240" w:lineRule="auto"/>
              <w:rPr>
                <w:rFonts w:ascii="Arial" w:hAnsi="Arial" w:cs="Arial"/>
                <w:noProof/>
                <w:sz w:val="18"/>
                <w:szCs w:val="18"/>
                <w:lang w:val="fr-CH"/>
              </w:rPr>
            </w:pPr>
            <w:r>
              <w:rPr>
                <w:rFonts w:ascii="Arial" w:hAnsi="Arial" w:cs="Arial"/>
                <w:noProof/>
                <w:sz w:val="18"/>
                <w:szCs w:val="18"/>
                <w:lang w:val="fr-CH"/>
              </w:rPr>
              <w:t>Monovalent OPV-1</w:t>
            </w:r>
          </w:p>
        </w:tc>
        <w:tc>
          <w:tcPr>
            <w:tcW w:w="1562" w:type="dxa"/>
            <w:tcBorders>
              <w:top w:val="single" w:sz="4" w:space="0" w:color="auto"/>
              <w:left w:val="single" w:sz="4" w:space="0" w:color="auto"/>
              <w:bottom w:val="single" w:sz="4" w:space="0" w:color="auto"/>
              <w:right w:val="single" w:sz="4" w:space="0" w:color="auto"/>
            </w:tcBorders>
            <w:shd w:val="clear" w:color="auto" w:fill="FFFF99"/>
            <w:noWrap/>
            <w:hideMark/>
          </w:tcPr>
          <w:p w:rsidR="00000000" w:rsidRDefault="009C1351">
            <w:pPr>
              <w:spacing w:after="0" w:line="240" w:lineRule="auto"/>
              <w:rPr>
                <w:rFonts w:ascii="Arial" w:hAnsi="Arial" w:cs="Arial"/>
                <w:noProof/>
                <w:sz w:val="18"/>
                <w:szCs w:val="18"/>
                <w:lang w:val="fr-CH"/>
              </w:rPr>
            </w:pPr>
            <w:r>
              <w:rPr>
                <w:rFonts w:ascii="Arial" w:hAnsi="Arial" w:cs="Arial"/>
                <w:noProof/>
                <w:sz w:val="18"/>
                <w:szCs w:val="18"/>
                <w:lang w:val="fr-CH"/>
              </w:rPr>
              <w:t>mOPV1</w:t>
            </w:r>
          </w:p>
        </w:tc>
        <w:tc>
          <w:tcPr>
            <w:tcW w:w="1734" w:type="dxa"/>
            <w:tcBorders>
              <w:top w:val="single" w:sz="4" w:space="0" w:color="auto"/>
              <w:left w:val="single" w:sz="4" w:space="0" w:color="auto"/>
              <w:bottom w:val="single" w:sz="4" w:space="0" w:color="auto"/>
              <w:right w:val="single" w:sz="4" w:space="0" w:color="auto"/>
            </w:tcBorders>
            <w:shd w:val="clear" w:color="auto" w:fill="FFFF99"/>
            <w:noWrap/>
            <w:hideMark/>
          </w:tcPr>
          <w:p w:rsidR="00000000" w:rsidRDefault="009C1351">
            <w:pPr>
              <w:spacing w:after="0" w:line="240" w:lineRule="auto"/>
              <w:rPr>
                <w:rFonts w:ascii="Arial" w:hAnsi="Arial" w:cs="Arial"/>
                <w:noProof/>
                <w:sz w:val="18"/>
                <w:szCs w:val="18"/>
                <w:lang w:val="fr-CH"/>
              </w:rPr>
            </w:pPr>
            <w:r>
              <w:rPr>
                <w:rFonts w:ascii="Arial" w:hAnsi="Arial" w:cs="Arial"/>
                <w:noProof/>
                <w:sz w:val="18"/>
                <w:szCs w:val="18"/>
                <w:lang w:val="fr-CH"/>
              </w:rPr>
              <w:t>liquide</w:t>
            </w:r>
          </w:p>
        </w:tc>
        <w:tc>
          <w:tcPr>
            <w:tcW w:w="176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9C1351">
            <w:pPr>
              <w:spacing w:after="0" w:line="240" w:lineRule="auto"/>
              <w:jc w:val="center"/>
              <w:rPr>
                <w:rFonts w:ascii="Arial" w:hAnsi="Arial" w:cs="Arial"/>
                <w:noProof/>
                <w:sz w:val="18"/>
                <w:szCs w:val="18"/>
                <w:lang w:val="fr-CH"/>
              </w:rPr>
            </w:pPr>
            <w:r>
              <w:rPr>
                <w:rFonts w:ascii="Arial" w:hAnsi="Arial" w:cs="Arial"/>
                <w:noProof/>
                <w:sz w:val="18"/>
                <w:szCs w:val="18"/>
                <w:lang w:val="fr-CH"/>
              </w:rPr>
              <w:t>Oral</w:t>
            </w:r>
          </w:p>
        </w:tc>
        <w:tc>
          <w:tcPr>
            <w:tcW w:w="1539" w:type="dxa"/>
            <w:tcBorders>
              <w:top w:val="single" w:sz="4" w:space="0" w:color="auto"/>
              <w:left w:val="single" w:sz="4" w:space="0" w:color="auto"/>
              <w:bottom w:val="single" w:sz="4" w:space="0" w:color="auto"/>
              <w:right w:val="single" w:sz="4" w:space="0" w:color="auto"/>
            </w:tcBorders>
            <w:noWrap/>
            <w:vAlign w:val="center"/>
            <w:hideMark/>
          </w:tcPr>
          <w:p w:rsidR="00000000" w:rsidRDefault="009C1351">
            <w:pPr>
              <w:spacing w:after="0" w:line="240" w:lineRule="auto"/>
              <w:rPr>
                <w:rFonts w:ascii="Arial" w:eastAsia="Calibri" w:hAnsi="Arial" w:cs="Arial"/>
                <w:sz w:val="20"/>
                <w:szCs w:val="20"/>
              </w:rPr>
            </w:pP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9C1351">
            <w:pPr>
              <w:spacing w:after="0" w:line="240" w:lineRule="auto"/>
              <w:jc w:val="center"/>
              <w:rPr>
                <w:rFonts w:ascii="Arial" w:hAnsi="Arial" w:cs="Arial"/>
                <w:noProof/>
                <w:sz w:val="18"/>
                <w:szCs w:val="18"/>
                <w:lang w:val="fr-CH"/>
              </w:rPr>
            </w:pPr>
            <w:r>
              <w:rPr>
                <w:rFonts w:ascii="Arial" w:hAnsi="Arial" w:cs="Arial"/>
                <w:noProof/>
                <w:sz w:val="18"/>
                <w:szCs w:val="18"/>
                <w:lang w:val="fr-CH"/>
              </w:rPr>
              <w:t>20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9C1351">
            <w:pPr>
              <w:spacing w:after="0" w:line="240" w:lineRule="auto"/>
              <w:jc w:val="right"/>
              <w:rPr>
                <w:rFonts w:ascii="Arial" w:hAnsi="Arial" w:cs="Arial"/>
                <w:noProof/>
                <w:sz w:val="18"/>
                <w:szCs w:val="18"/>
                <w:lang w:val="fr-CH"/>
              </w:rPr>
            </w:pPr>
            <w:r>
              <w:rPr>
                <w:rFonts w:ascii="Arial" w:hAnsi="Arial" w:cs="Arial"/>
                <w:noProof/>
                <w:sz w:val="18"/>
                <w:szCs w:val="18"/>
                <w:lang w:val="fr-CH"/>
              </w:rPr>
              <w:t>1.5</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9C1351">
            <w:pPr>
              <w:spacing w:after="0" w:line="240" w:lineRule="auto"/>
              <w:rPr>
                <w:rFonts w:ascii="Arial" w:eastAsia="Calibri" w:hAnsi="Arial" w:cs="Arial"/>
                <w:sz w:val="20"/>
                <w:szCs w:val="20"/>
              </w:rPr>
            </w:pP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hideMark/>
          </w:tcPr>
          <w:p w:rsidR="00000000" w:rsidRDefault="009C1351">
            <w:pPr>
              <w:spacing w:after="0" w:line="240" w:lineRule="auto"/>
              <w:rPr>
                <w:rFonts w:ascii="Arial" w:hAnsi="Arial" w:cs="Arial"/>
                <w:noProof/>
                <w:sz w:val="18"/>
                <w:szCs w:val="18"/>
                <w:lang w:val="fr-CH"/>
              </w:rPr>
            </w:pPr>
            <w:r>
              <w:rPr>
                <w:rFonts w:ascii="Arial" w:hAnsi="Arial" w:cs="Arial"/>
                <w:noProof/>
                <w:sz w:val="18"/>
                <w:szCs w:val="18"/>
                <w:lang w:val="fr-CH"/>
              </w:rPr>
              <w:t>Monovalent OPV-3</w:t>
            </w:r>
          </w:p>
        </w:tc>
        <w:tc>
          <w:tcPr>
            <w:tcW w:w="1562" w:type="dxa"/>
            <w:tcBorders>
              <w:top w:val="single" w:sz="4" w:space="0" w:color="auto"/>
              <w:left w:val="single" w:sz="4" w:space="0" w:color="auto"/>
              <w:bottom w:val="single" w:sz="4" w:space="0" w:color="auto"/>
              <w:right w:val="single" w:sz="4" w:space="0" w:color="auto"/>
            </w:tcBorders>
            <w:shd w:val="clear" w:color="auto" w:fill="FFFF99"/>
            <w:noWrap/>
            <w:hideMark/>
          </w:tcPr>
          <w:p w:rsidR="00000000" w:rsidRDefault="009C1351">
            <w:pPr>
              <w:spacing w:after="0" w:line="240" w:lineRule="auto"/>
              <w:rPr>
                <w:rFonts w:ascii="Arial" w:hAnsi="Arial" w:cs="Arial"/>
                <w:noProof/>
                <w:sz w:val="18"/>
                <w:szCs w:val="18"/>
                <w:lang w:val="fr-CH"/>
              </w:rPr>
            </w:pPr>
            <w:r>
              <w:rPr>
                <w:rFonts w:ascii="Arial" w:hAnsi="Arial" w:cs="Arial"/>
                <w:noProof/>
                <w:sz w:val="18"/>
                <w:szCs w:val="18"/>
                <w:lang w:val="fr-CH"/>
              </w:rPr>
              <w:t>mOPV3</w:t>
            </w:r>
          </w:p>
        </w:tc>
        <w:tc>
          <w:tcPr>
            <w:tcW w:w="1734" w:type="dxa"/>
            <w:tcBorders>
              <w:top w:val="single" w:sz="4" w:space="0" w:color="auto"/>
              <w:left w:val="single" w:sz="4" w:space="0" w:color="auto"/>
              <w:bottom w:val="single" w:sz="4" w:space="0" w:color="auto"/>
              <w:right w:val="single" w:sz="4" w:space="0" w:color="auto"/>
            </w:tcBorders>
            <w:shd w:val="clear" w:color="auto" w:fill="FFFF99"/>
            <w:noWrap/>
            <w:hideMark/>
          </w:tcPr>
          <w:p w:rsidR="00000000" w:rsidRDefault="009C1351">
            <w:pPr>
              <w:spacing w:after="0" w:line="240" w:lineRule="auto"/>
              <w:rPr>
                <w:rFonts w:ascii="Arial" w:hAnsi="Arial" w:cs="Arial"/>
                <w:noProof/>
                <w:sz w:val="18"/>
                <w:szCs w:val="18"/>
                <w:lang w:val="fr-CH"/>
              </w:rPr>
            </w:pPr>
            <w:r>
              <w:rPr>
                <w:rFonts w:ascii="Arial" w:hAnsi="Arial" w:cs="Arial"/>
                <w:noProof/>
                <w:sz w:val="18"/>
                <w:szCs w:val="18"/>
                <w:lang w:val="fr-CH"/>
              </w:rPr>
              <w:t>liquide</w:t>
            </w:r>
          </w:p>
        </w:tc>
        <w:tc>
          <w:tcPr>
            <w:tcW w:w="176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9C1351">
            <w:pPr>
              <w:spacing w:after="0" w:line="240" w:lineRule="auto"/>
              <w:jc w:val="center"/>
              <w:rPr>
                <w:rFonts w:ascii="Arial" w:hAnsi="Arial" w:cs="Arial"/>
                <w:noProof/>
                <w:sz w:val="18"/>
                <w:szCs w:val="18"/>
                <w:lang w:val="fr-CH"/>
              </w:rPr>
            </w:pPr>
            <w:r>
              <w:rPr>
                <w:rFonts w:ascii="Arial" w:hAnsi="Arial" w:cs="Arial"/>
                <w:noProof/>
                <w:sz w:val="18"/>
                <w:szCs w:val="18"/>
                <w:lang w:val="fr-CH"/>
              </w:rPr>
              <w:t>Oral</w:t>
            </w:r>
          </w:p>
        </w:tc>
        <w:tc>
          <w:tcPr>
            <w:tcW w:w="1539" w:type="dxa"/>
            <w:tcBorders>
              <w:top w:val="single" w:sz="4" w:space="0" w:color="auto"/>
              <w:left w:val="single" w:sz="4" w:space="0" w:color="auto"/>
              <w:bottom w:val="single" w:sz="4" w:space="0" w:color="auto"/>
              <w:right w:val="single" w:sz="4" w:space="0" w:color="auto"/>
            </w:tcBorders>
            <w:noWrap/>
            <w:vAlign w:val="center"/>
            <w:hideMark/>
          </w:tcPr>
          <w:p w:rsidR="00000000" w:rsidRDefault="009C1351">
            <w:pPr>
              <w:spacing w:after="0" w:line="240" w:lineRule="auto"/>
              <w:rPr>
                <w:rFonts w:ascii="Arial" w:eastAsia="Calibri" w:hAnsi="Arial" w:cs="Arial"/>
                <w:sz w:val="20"/>
                <w:szCs w:val="20"/>
              </w:rPr>
            </w:pP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9C1351">
            <w:pPr>
              <w:spacing w:after="0" w:line="240" w:lineRule="auto"/>
              <w:jc w:val="center"/>
              <w:rPr>
                <w:rFonts w:ascii="Arial" w:hAnsi="Arial" w:cs="Arial"/>
                <w:noProof/>
                <w:sz w:val="18"/>
                <w:szCs w:val="18"/>
                <w:lang w:val="fr-CH"/>
              </w:rPr>
            </w:pPr>
            <w:r>
              <w:rPr>
                <w:rFonts w:ascii="Arial" w:hAnsi="Arial" w:cs="Arial"/>
                <w:noProof/>
                <w:sz w:val="18"/>
                <w:szCs w:val="18"/>
                <w:lang w:val="fr-CH"/>
              </w:rPr>
              <w:t>20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9C1351">
            <w:pPr>
              <w:spacing w:after="0" w:line="240" w:lineRule="auto"/>
              <w:jc w:val="right"/>
              <w:rPr>
                <w:rFonts w:ascii="Arial" w:hAnsi="Arial" w:cs="Arial"/>
                <w:noProof/>
                <w:sz w:val="18"/>
                <w:szCs w:val="18"/>
                <w:lang w:val="fr-CH"/>
              </w:rPr>
            </w:pPr>
            <w:r>
              <w:rPr>
                <w:rFonts w:ascii="Arial" w:hAnsi="Arial" w:cs="Arial"/>
                <w:noProof/>
                <w:sz w:val="18"/>
                <w:szCs w:val="18"/>
                <w:lang w:val="fr-CH"/>
              </w:rPr>
              <w:t>1.5</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9C1351">
            <w:pPr>
              <w:spacing w:after="0" w:line="240" w:lineRule="auto"/>
              <w:rPr>
                <w:rFonts w:ascii="Arial" w:eastAsia="Calibri" w:hAnsi="Arial" w:cs="Arial"/>
                <w:sz w:val="20"/>
                <w:szCs w:val="20"/>
              </w:rPr>
            </w:pPr>
          </w:p>
        </w:tc>
      </w:tr>
    </w:tbl>
    <w:p w:rsidR="00000000" w:rsidRDefault="009C1351">
      <w:pPr>
        <w:pStyle w:val="default0"/>
        <w:spacing w:before="0" w:beforeAutospacing="0" w:after="200" w:afterAutospacing="0" w:line="276" w:lineRule="auto"/>
        <w:jc w:val="both"/>
        <w:rPr>
          <w:rFonts w:ascii="Arial" w:hAnsi="Arial" w:cs="Arial"/>
          <w:noProof/>
          <w:lang w:val="fr-CH"/>
        </w:rPr>
      </w:pPr>
    </w:p>
    <w:p w:rsidR="00000000" w:rsidRDefault="009C1351">
      <w:pPr>
        <w:spacing w:after="0" w:line="240" w:lineRule="auto"/>
        <w:rPr>
          <w:rFonts w:ascii="Arial" w:hAnsi="Arial" w:cs="Arial"/>
          <w:noProof/>
          <w:sz w:val="24"/>
          <w:szCs w:val="24"/>
          <w:lang w:val="fr-CH"/>
        </w:rPr>
      </w:pPr>
    </w:p>
    <w:p w:rsidR="00000000" w:rsidRDefault="009C1351">
      <w:pPr>
        <w:spacing w:after="0" w:line="240" w:lineRule="auto"/>
        <w:rPr>
          <w:rFonts w:ascii="Arial" w:hAnsi="Arial" w:cs="Arial"/>
          <w:noProof/>
          <w:sz w:val="16"/>
          <w:szCs w:val="16"/>
          <w:lang w:val="fr-CH"/>
        </w:rPr>
        <w:sectPr w:rsidR="00000000">
          <w:pgSz w:w="16840" w:h="11907" w:orient="landscape"/>
          <w:pgMar w:top="720" w:right="720" w:bottom="720" w:left="720" w:header="709" w:footer="709" w:gutter="0"/>
          <w:cols w:space="720"/>
        </w:sectPr>
      </w:pPr>
    </w:p>
    <w:p w:rsidR="00000000" w:rsidRDefault="009C1351">
      <w:pPr>
        <w:spacing w:after="0" w:line="240" w:lineRule="auto"/>
        <w:rPr>
          <w:rFonts w:ascii="Arial" w:hAnsi="Arial" w:cs="Arial"/>
          <w:noProof/>
          <w:sz w:val="16"/>
          <w:szCs w:val="16"/>
          <w:lang w:val="fr-CH"/>
        </w:rPr>
      </w:pPr>
    </w:p>
    <w:p w:rsidR="00000000" w:rsidRDefault="009C1351">
      <w:pPr>
        <w:pStyle w:val="Heading1"/>
        <w:numPr>
          <w:ilvl w:val="0"/>
          <w:numId w:val="6"/>
        </w:numPr>
        <w:rPr>
          <w:noProof/>
          <w:lang w:val="fr-CH"/>
        </w:rPr>
      </w:pPr>
      <w:bookmarkStart w:id="81" w:name="_Toc283566583"/>
      <w:bookmarkStart w:id="82" w:name="_Toc279951919"/>
      <w:bookmarkStart w:id="83" w:name="_Toc279951936"/>
      <w:r>
        <w:rPr>
          <w:noProof/>
          <w:lang w:val="fr-CH"/>
        </w:rPr>
        <w:t>Pièces jointes</w:t>
      </w:r>
      <w:bookmarkEnd w:id="81"/>
    </w:p>
    <w:p w:rsidR="00000000" w:rsidRDefault="009C1351">
      <w:pPr>
        <w:pStyle w:val="Heading1"/>
        <w:numPr>
          <w:ilvl w:val="1"/>
          <w:numId w:val="6"/>
        </w:numPr>
        <w:ind w:left="432"/>
        <w:rPr>
          <w:noProof/>
          <w:sz w:val="24"/>
          <w:szCs w:val="24"/>
          <w:lang w:val="fr-CH"/>
        </w:rPr>
      </w:pPr>
      <w:bookmarkStart w:id="84" w:name="_Toc283566584"/>
      <w:r>
        <w:rPr>
          <w:noProof/>
          <w:sz w:val="24"/>
          <w:szCs w:val="24"/>
          <w:lang w:val="fr-CH"/>
        </w:rPr>
        <w:t>Liste de documents justificatifs joints à la présente demande</w:t>
      </w:r>
      <w:bookmarkEnd w:id="84"/>
    </w:p>
    <w:tbl>
      <w:tblPr>
        <w:tblW w:w="5000" w:type="pct"/>
        <w:tblLayout w:type="fixed"/>
        <w:tblCellMar>
          <w:left w:w="0" w:type="dxa"/>
          <w:right w:w="0" w:type="dxa"/>
        </w:tblCellMar>
        <w:tblLook w:val="04A0"/>
      </w:tblPr>
      <w:tblGrid>
        <w:gridCol w:w="4786"/>
        <w:gridCol w:w="2977"/>
        <w:gridCol w:w="1701"/>
        <w:gridCol w:w="1219"/>
      </w:tblGrid>
      <w:tr w:rsidR="00000000">
        <w:tc>
          <w:tcPr>
            <w:tcW w:w="47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bookmarkEnd w:id="82"/>
          <w:p w:rsidR="00000000" w:rsidRDefault="009C1351">
            <w:pPr>
              <w:pStyle w:val="default0"/>
              <w:spacing w:before="120" w:beforeAutospacing="0" w:after="120" w:afterAutospacing="0"/>
              <w:rPr>
                <w:rFonts w:ascii="Arial" w:hAnsi="Arial" w:cs="Arial"/>
                <w:noProof/>
                <w:sz w:val="20"/>
                <w:szCs w:val="18"/>
                <w:lang w:val="fr-CH"/>
              </w:rPr>
            </w:pPr>
            <w:r>
              <w:rPr>
                <w:rFonts w:ascii="Arial" w:hAnsi="Arial" w:cs="Arial"/>
                <w:b/>
                <w:bCs/>
                <w:noProof/>
                <w:sz w:val="20"/>
                <w:szCs w:val="18"/>
                <w:lang w:val="fr-CH"/>
              </w:rPr>
              <w:t>Document</w:t>
            </w:r>
          </w:p>
        </w:tc>
        <w:tc>
          <w:tcPr>
            <w:tcW w:w="2977" w:type="dxa"/>
            <w:tcBorders>
              <w:top w:val="single" w:sz="8" w:space="0" w:color="auto"/>
              <w:left w:val="single" w:sz="4" w:space="0" w:color="auto"/>
              <w:bottom w:val="single" w:sz="8" w:space="0" w:color="auto"/>
              <w:right w:val="single" w:sz="4" w:space="0" w:color="auto"/>
            </w:tcBorders>
            <w:hideMark/>
          </w:tcPr>
          <w:p w:rsidR="00000000" w:rsidRDefault="009C1351">
            <w:pPr>
              <w:pStyle w:val="default0"/>
              <w:spacing w:before="120" w:beforeAutospacing="0" w:after="120" w:afterAutospacing="0"/>
              <w:jc w:val="center"/>
              <w:rPr>
                <w:rFonts w:ascii="Arial" w:hAnsi="Arial" w:cs="Arial"/>
                <w:b/>
                <w:bCs/>
                <w:noProof/>
                <w:sz w:val="20"/>
                <w:szCs w:val="18"/>
                <w:lang w:val="fr-CH"/>
              </w:rPr>
            </w:pPr>
            <w:r>
              <w:rPr>
                <w:rFonts w:ascii="Arial" w:hAnsi="Arial" w:cs="Arial"/>
                <w:b/>
                <w:bCs/>
                <w:noProof/>
                <w:sz w:val="20"/>
                <w:szCs w:val="18"/>
                <w:lang w:val="fr-CH"/>
              </w:rPr>
              <w:t>Section</w:t>
            </w:r>
          </w:p>
        </w:tc>
        <w:tc>
          <w:tcPr>
            <w:tcW w:w="1701"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9C1351">
            <w:pPr>
              <w:pStyle w:val="default0"/>
              <w:spacing w:before="120" w:beforeAutospacing="0" w:after="120" w:afterAutospacing="0"/>
              <w:jc w:val="center"/>
              <w:rPr>
                <w:rFonts w:ascii="Arial" w:hAnsi="Arial" w:cs="Arial"/>
                <w:noProof/>
                <w:sz w:val="20"/>
                <w:szCs w:val="18"/>
                <w:lang w:val="fr-CH"/>
              </w:rPr>
            </w:pPr>
            <w:r>
              <w:rPr>
                <w:rFonts w:ascii="Arial" w:hAnsi="Arial" w:cs="Arial"/>
                <w:b/>
                <w:bCs/>
                <w:noProof/>
                <w:sz w:val="20"/>
                <w:szCs w:val="18"/>
                <w:lang w:val="fr-CH"/>
              </w:rPr>
              <w:t xml:space="preserve">Numéro de document </w:t>
            </w:r>
          </w:p>
        </w:tc>
        <w:tc>
          <w:tcPr>
            <w:tcW w:w="12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00000" w:rsidRDefault="009C1351">
            <w:pPr>
              <w:pStyle w:val="default0"/>
              <w:spacing w:before="120" w:beforeAutospacing="0" w:after="120" w:afterAutospacing="0"/>
              <w:jc w:val="center"/>
              <w:rPr>
                <w:rFonts w:ascii="Arial" w:hAnsi="Arial" w:cs="Arial"/>
                <w:noProof/>
                <w:sz w:val="20"/>
                <w:szCs w:val="18"/>
                <w:lang w:val="fr-CH"/>
              </w:rPr>
            </w:pPr>
            <w:r>
              <w:rPr>
                <w:rFonts w:ascii="Arial" w:hAnsi="Arial" w:cs="Arial"/>
                <w:b/>
                <w:bCs/>
                <w:noProof/>
                <w:sz w:val="20"/>
                <w:szCs w:val="18"/>
                <w:lang w:val="fr-CH"/>
              </w:rPr>
              <w:t>Obligatoire</w:t>
            </w:r>
            <w:r>
              <w:rPr>
                <w:rFonts w:ascii="Arial" w:hAnsi="Arial" w:cs="Arial"/>
                <w:b/>
                <w:bCs/>
                <w:noProof/>
                <w:sz w:val="20"/>
                <w:szCs w:val="18"/>
                <w:vertAlign w:val="superscript"/>
                <w:lang w:val="fr-CH"/>
              </w:rPr>
              <w:t>[1]</w:t>
            </w:r>
          </w:p>
        </w:tc>
      </w:tr>
      <w:tr w:rsidR="00000000">
        <w:tc>
          <w:tcPr>
            <w:tcW w:w="47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00000" w:rsidRDefault="009C1351">
            <w:pPr>
              <w:pStyle w:val="default0"/>
              <w:spacing w:before="0" w:beforeAutospacing="0" w:after="120" w:afterAutospacing="0"/>
              <w:rPr>
                <w:rFonts w:ascii="Arial" w:hAnsi="Arial" w:cs="Arial"/>
                <w:b/>
                <w:bCs/>
                <w:noProof/>
                <w:sz w:val="20"/>
                <w:szCs w:val="18"/>
                <w:lang w:val="fr-CH"/>
              </w:rPr>
            </w:pPr>
            <w:r>
              <w:rPr>
                <w:rStyle w:val="propertyeditor"/>
                <w:rFonts w:ascii="Arial" w:hAnsi="Arial" w:cs="Arial"/>
                <w:b/>
                <w:bCs/>
                <w:noProof/>
                <w:sz w:val="20"/>
                <w:szCs w:val="18"/>
                <w:lang w:val="fr-CH"/>
              </w:rPr>
              <w:t>MoH Signature (or delegated authority) of Proposa</w:t>
            </w:r>
            <w:r>
              <w:rPr>
                <w:rStyle w:val="propertyeditor"/>
                <w:rFonts w:ascii="Arial" w:hAnsi="Arial" w:cs="Arial"/>
                <w:b/>
                <w:bCs/>
                <w:noProof/>
                <w:sz w:val="20"/>
                <w:szCs w:val="18"/>
                <w:lang w:val="fr-CH"/>
              </w:rPr>
              <w:t>l</w:t>
            </w:r>
          </w:p>
        </w:tc>
        <w:tc>
          <w:tcPr>
            <w:tcW w:w="2977" w:type="dxa"/>
            <w:tcBorders>
              <w:top w:val="single" w:sz="8" w:space="0" w:color="auto"/>
              <w:left w:val="single" w:sz="4" w:space="0" w:color="auto"/>
              <w:bottom w:val="single" w:sz="8" w:space="0" w:color="auto"/>
              <w:right w:val="single" w:sz="4" w:space="0" w:color="auto"/>
            </w:tcBorders>
            <w:shd w:val="clear" w:color="auto" w:fill="D9D9D9"/>
            <w:hideMark/>
          </w:tcPr>
          <w:p w:rsidR="00000000" w:rsidRDefault="009C1351">
            <w:pPr>
              <w:pStyle w:val="default0"/>
              <w:spacing w:before="0" w:beforeAutospacing="0" w:after="120" w:afterAutospacing="0"/>
              <w:jc w:val="center"/>
              <w:rPr>
                <w:rFonts w:ascii="Arial" w:hAnsi="Arial" w:cs="Arial"/>
                <w:b/>
                <w:bCs/>
                <w:noProof/>
                <w:sz w:val="20"/>
                <w:szCs w:val="18"/>
                <w:lang w:val="fr-CH"/>
              </w:rPr>
            </w:pPr>
          </w:p>
        </w:tc>
        <w:tc>
          <w:tcPr>
            <w:tcW w:w="1701" w:type="dxa"/>
            <w:tcBorders>
              <w:top w:val="single" w:sz="8" w:space="0" w:color="auto"/>
              <w:left w:val="single" w:sz="4"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rsidR="00000000" w:rsidRDefault="009C1351">
            <w:pPr>
              <w:pStyle w:val="default0"/>
              <w:spacing w:before="0" w:beforeAutospacing="0" w:after="120" w:afterAutospacing="0"/>
              <w:jc w:val="center"/>
              <w:rPr>
                <w:rFonts w:ascii="Arial" w:hAnsi="Arial" w:cs="Arial"/>
                <w:b/>
                <w:bCs/>
                <w:noProof/>
                <w:sz w:val="20"/>
                <w:szCs w:val="18"/>
                <w:lang w:val="fr-CH"/>
              </w:rPr>
            </w:pPr>
            <w:r>
              <w:rPr>
                <w:rStyle w:val="propertyeditor"/>
                <w:rFonts w:ascii="Arial" w:hAnsi="Arial" w:cs="Arial"/>
                <w:b/>
                <w:bCs/>
                <w:noProof/>
                <w:sz w:val="20"/>
                <w:szCs w:val="18"/>
                <w:lang w:val="fr-CH"/>
              </w:rPr>
              <w:t>1</w:t>
            </w:r>
          </w:p>
        </w:tc>
        <w:tc>
          <w:tcPr>
            <w:tcW w:w="1219"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000000" w:rsidRDefault="009C1351">
            <w:pPr>
              <w:pStyle w:val="default0"/>
              <w:spacing w:before="0" w:beforeAutospacing="0" w:after="120" w:afterAutospacing="0"/>
              <w:jc w:val="center"/>
              <w:rPr>
                <w:rFonts w:ascii="Arial" w:hAnsi="Arial" w:cs="Arial"/>
                <w:b/>
                <w:bCs/>
                <w:noProof/>
                <w:sz w:val="20"/>
                <w:szCs w:val="18"/>
                <w:lang w:val="fr-CH"/>
              </w:rPr>
            </w:pPr>
            <w:r>
              <w:rPr>
                <w:rStyle w:val="propertyeditor"/>
                <w:rFonts w:ascii="Arial" w:hAnsi="Arial" w:cs="Arial"/>
                <w:b/>
                <w:bCs/>
                <w:noProof/>
                <w:sz w:val="20"/>
                <w:szCs w:val="18"/>
                <w:lang w:val="fr-CH"/>
              </w:rPr>
              <w:t>Ye</w:t>
            </w:r>
            <w:r>
              <w:rPr>
                <w:rStyle w:val="propertyeditor"/>
                <w:rFonts w:ascii="Arial" w:hAnsi="Arial" w:cs="Arial"/>
                <w:b/>
                <w:bCs/>
                <w:noProof/>
                <w:sz w:val="20"/>
                <w:szCs w:val="18"/>
                <w:lang w:val="fr-CH"/>
              </w:rPr>
              <w:t>s</w:t>
            </w:r>
          </w:p>
        </w:tc>
      </w:tr>
      <w:tr w:rsidR="00000000">
        <w:tc>
          <w:tcPr>
            <w:tcW w:w="47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00000" w:rsidRDefault="009C1351">
            <w:pPr>
              <w:pStyle w:val="default0"/>
              <w:spacing w:before="0" w:beforeAutospacing="0" w:after="120" w:afterAutospacing="0"/>
              <w:rPr>
                <w:rFonts w:ascii="Arial" w:hAnsi="Arial" w:cs="Arial"/>
                <w:b/>
                <w:bCs/>
                <w:noProof/>
                <w:sz w:val="20"/>
                <w:szCs w:val="18"/>
                <w:lang w:val="fr-CH"/>
              </w:rPr>
            </w:pPr>
            <w:r>
              <w:rPr>
                <w:rStyle w:val="propertyeditor"/>
                <w:rFonts w:ascii="Arial" w:hAnsi="Arial" w:cs="Arial"/>
                <w:b/>
                <w:bCs/>
                <w:noProof/>
                <w:sz w:val="20"/>
                <w:szCs w:val="18"/>
                <w:lang w:val="fr-CH"/>
              </w:rPr>
              <w:t>MoF Signature (or delegated authority) of Proposa</w:t>
            </w:r>
            <w:r>
              <w:rPr>
                <w:rStyle w:val="propertyeditor"/>
                <w:rFonts w:ascii="Arial" w:hAnsi="Arial" w:cs="Arial"/>
                <w:b/>
                <w:bCs/>
                <w:noProof/>
                <w:sz w:val="20"/>
                <w:szCs w:val="18"/>
                <w:lang w:val="fr-CH"/>
              </w:rPr>
              <w:t>l</w:t>
            </w:r>
          </w:p>
        </w:tc>
        <w:tc>
          <w:tcPr>
            <w:tcW w:w="2977" w:type="dxa"/>
            <w:tcBorders>
              <w:top w:val="single" w:sz="8" w:space="0" w:color="auto"/>
              <w:left w:val="single" w:sz="4" w:space="0" w:color="auto"/>
              <w:bottom w:val="single" w:sz="8" w:space="0" w:color="auto"/>
              <w:right w:val="single" w:sz="4" w:space="0" w:color="auto"/>
            </w:tcBorders>
            <w:shd w:val="clear" w:color="auto" w:fill="D9D9D9"/>
            <w:hideMark/>
          </w:tcPr>
          <w:p w:rsidR="00000000" w:rsidRDefault="009C1351">
            <w:pPr>
              <w:pStyle w:val="default0"/>
              <w:spacing w:before="0" w:beforeAutospacing="0" w:after="120" w:afterAutospacing="0"/>
              <w:jc w:val="center"/>
              <w:rPr>
                <w:rFonts w:ascii="Arial" w:hAnsi="Arial" w:cs="Arial"/>
                <w:b/>
                <w:bCs/>
                <w:noProof/>
                <w:sz w:val="20"/>
                <w:szCs w:val="18"/>
                <w:lang w:val="fr-CH"/>
              </w:rPr>
            </w:pPr>
          </w:p>
        </w:tc>
        <w:tc>
          <w:tcPr>
            <w:tcW w:w="1701" w:type="dxa"/>
            <w:tcBorders>
              <w:top w:val="single" w:sz="8" w:space="0" w:color="auto"/>
              <w:left w:val="single" w:sz="4"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rsidR="00000000" w:rsidRDefault="009C1351">
            <w:pPr>
              <w:pStyle w:val="default0"/>
              <w:spacing w:before="0" w:beforeAutospacing="0" w:after="120" w:afterAutospacing="0"/>
              <w:jc w:val="center"/>
              <w:rPr>
                <w:rFonts w:ascii="Arial" w:hAnsi="Arial" w:cs="Arial"/>
                <w:b/>
                <w:bCs/>
                <w:noProof/>
                <w:sz w:val="20"/>
                <w:szCs w:val="18"/>
                <w:lang w:val="fr-CH"/>
              </w:rPr>
            </w:pPr>
            <w:r>
              <w:rPr>
                <w:rStyle w:val="propertyeditor"/>
                <w:rFonts w:ascii="Arial" w:hAnsi="Arial" w:cs="Arial"/>
                <w:b/>
                <w:bCs/>
                <w:noProof/>
                <w:sz w:val="20"/>
                <w:szCs w:val="18"/>
                <w:lang w:val="fr-CH"/>
              </w:rPr>
              <w:t>2</w:t>
            </w:r>
          </w:p>
        </w:tc>
        <w:tc>
          <w:tcPr>
            <w:tcW w:w="1219"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000000" w:rsidRDefault="009C1351">
            <w:pPr>
              <w:pStyle w:val="default0"/>
              <w:spacing w:before="0" w:beforeAutospacing="0" w:after="120" w:afterAutospacing="0"/>
              <w:jc w:val="center"/>
              <w:rPr>
                <w:rFonts w:ascii="Arial" w:hAnsi="Arial" w:cs="Arial"/>
                <w:b/>
                <w:bCs/>
                <w:noProof/>
                <w:sz w:val="20"/>
                <w:szCs w:val="18"/>
                <w:lang w:val="fr-CH"/>
              </w:rPr>
            </w:pPr>
            <w:r>
              <w:rPr>
                <w:rStyle w:val="propertyeditor"/>
                <w:rFonts w:ascii="Arial" w:hAnsi="Arial" w:cs="Arial"/>
                <w:b/>
                <w:bCs/>
                <w:noProof/>
                <w:sz w:val="20"/>
                <w:szCs w:val="18"/>
                <w:lang w:val="fr-CH"/>
              </w:rPr>
              <w:t>Ye</w:t>
            </w:r>
            <w:r>
              <w:rPr>
                <w:rStyle w:val="propertyeditor"/>
                <w:rFonts w:ascii="Arial" w:hAnsi="Arial" w:cs="Arial"/>
                <w:b/>
                <w:bCs/>
                <w:noProof/>
                <w:sz w:val="20"/>
                <w:szCs w:val="18"/>
                <w:lang w:val="fr-CH"/>
              </w:rPr>
              <w:t>s</w:t>
            </w:r>
          </w:p>
        </w:tc>
      </w:tr>
      <w:tr w:rsidR="00000000">
        <w:tc>
          <w:tcPr>
            <w:tcW w:w="47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00000" w:rsidRDefault="009C1351">
            <w:pPr>
              <w:pStyle w:val="default0"/>
              <w:spacing w:before="0" w:beforeAutospacing="0" w:after="120" w:afterAutospacing="0"/>
              <w:rPr>
                <w:rFonts w:ascii="Arial" w:hAnsi="Arial" w:cs="Arial"/>
                <w:b/>
                <w:bCs/>
                <w:noProof/>
                <w:sz w:val="20"/>
                <w:szCs w:val="18"/>
                <w:lang w:val="fr-CH"/>
              </w:rPr>
            </w:pPr>
            <w:r>
              <w:rPr>
                <w:rStyle w:val="propertyeditor"/>
                <w:rFonts w:ascii="Arial" w:hAnsi="Arial" w:cs="Arial"/>
                <w:b/>
                <w:bCs/>
                <w:noProof/>
                <w:sz w:val="20"/>
                <w:szCs w:val="18"/>
                <w:lang w:val="fr-CH"/>
              </w:rPr>
              <w:t>Signatures of ICC or HSCC or equivalent in Proposa</w:t>
            </w:r>
            <w:r>
              <w:rPr>
                <w:rStyle w:val="propertyeditor"/>
                <w:rFonts w:ascii="Arial" w:hAnsi="Arial" w:cs="Arial"/>
                <w:b/>
                <w:bCs/>
                <w:noProof/>
                <w:sz w:val="20"/>
                <w:szCs w:val="18"/>
                <w:lang w:val="fr-CH"/>
              </w:rPr>
              <w:t>l</w:t>
            </w:r>
          </w:p>
        </w:tc>
        <w:tc>
          <w:tcPr>
            <w:tcW w:w="2977" w:type="dxa"/>
            <w:tcBorders>
              <w:top w:val="single" w:sz="8" w:space="0" w:color="auto"/>
              <w:left w:val="single" w:sz="4" w:space="0" w:color="auto"/>
              <w:bottom w:val="single" w:sz="8" w:space="0" w:color="auto"/>
              <w:right w:val="single" w:sz="4" w:space="0" w:color="auto"/>
            </w:tcBorders>
            <w:shd w:val="clear" w:color="auto" w:fill="D9D9D9"/>
            <w:hideMark/>
          </w:tcPr>
          <w:p w:rsidR="00000000" w:rsidRDefault="009C1351">
            <w:pPr>
              <w:pStyle w:val="default0"/>
              <w:spacing w:before="0" w:beforeAutospacing="0" w:after="120" w:afterAutospacing="0"/>
              <w:jc w:val="center"/>
              <w:rPr>
                <w:rFonts w:ascii="Arial" w:hAnsi="Arial" w:cs="Arial"/>
                <w:b/>
                <w:bCs/>
                <w:noProof/>
                <w:sz w:val="20"/>
                <w:szCs w:val="18"/>
                <w:lang w:val="fr-CH"/>
              </w:rPr>
            </w:pPr>
          </w:p>
        </w:tc>
        <w:tc>
          <w:tcPr>
            <w:tcW w:w="1701" w:type="dxa"/>
            <w:tcBorders>
              <w:top w:val="single" w:sz="8" w:space="0" w:color="auto"/>
              <w:left w:val="single" w:sz="4"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rsidR="00000000" w:rsidRDefault="009C1351">
            <w:pPr>
              <w:pStyle w:val="default0"/>
              <w:spacing w:before="0" w:beforeAutospacing="0" w:after="120" w:afterAutospacing="0"/>
              <w:jc w:val="center"/>
              <w:rPr>
                <w:rFonts w:ascii="Arial" w:hAnsi="Arial" w:cs="Arial"/>
                <w:b/>
                <w:bCs/>
                <w:noProof/>
                <w:sz w:val="20"/>
                <w:szCs w:val="18"/>
                <w:lang w:val="fr-CH"/>
              </w:rPr>
            </w:pPr>
            <w:r>
              <w:rPr>
                <w:rStyle w:val="propertyeditor"/>
                <w:rFonts w:ascii="Arial" w:hAnsi="Arial" w:cs="Arial"/>
                <w:b/>
                <w:bCs/>
                <w:noProof/>
                <w:sz w:val="20"/>
                <w:szCs w:val="18"/>
                <w:lang w:val="fr-CH"/>
              </w:rPr>
              <w:t>3</w:t>
            </w:r>
          </w:p>
        </w:tc>
        <w:tc>
          <w:tcPr>
            <w:tcW w:w="1219"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000000" w:rsidRDefault="009C1351">
            <w:pPr>
              <w:pStyle w:val="default0"/>
              <w:spacing w:before="0" w:beforeAutospacing="0" w:after="120" w:afterAutospacing="0"/>
              <w:jc w:val="center"/>
              <w:rPr>
                <w:rFonts w:ascii="Arial" w:hAnsi="Arial" w:cs="Arial"/>
                <w:b/>
                <w:bCs/>
                <w:noProof/>
                <w:sz w:val="20"/>
                <w:szCs w:val="18"/>
                <w:lang w:val="fr-CH"/>
              </w:rPr>
            </w:pPr>
            <w:r>
              <w:rPr>
                <w:rStyle w:val="propertyeditor"/>
                <w:rFonts w:ascii="Arial" w:hAnsi="Arial" w:cs="Arial"/>
                <w:b/>
                <w:bCs/>
                <w:noProof/>
                <w:sz w:val="20"/>
                <w:szCs w:val="18"/>
                <w:lang w:val="fr-CH"/>
              </w:rPr>
              <w:t>Ye</w:t>
            </w:r>
            <w:r>
              <w:rPr>
                <w:rStyle w:val="propertyeditor"/>
                <w:rFonts w:ascii="Arial" w:hAnsi="Arial" w:cs="Arial"/>
                <w:b/>
                <w:bCs/>
                <w:noProof/>
                <w:sz w:val="20"/>
                <w:szCs w:val="18"/>
                <w:lang w:val="fr-CH"/>
              </w:rPr>
              <w:t>s</w:t>
            </w:r>
          </w:p>
        </w:tc>
      </w:tr>
      <w:tr w:rsidR="00000000">
        <w:tc>
          <w:tcPr>
            <w:tcW w:w="47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00000" w:rsidRDefault="009C1351">
            <w:pPr>
              <w:pStyle w:val="default0"/>
              <w:spacing w:before="0" w:beforeAutospacing="0" w:after="120" w:afterAutospacing="0"/>
              <w:rPr>
                <w:rFonts w:ascii="Arial" w:hAnsi="Arial" w:cs="Arial"/>
                <w:b/>
                <w:bCs/>
                <w:noProof/>
                <w:sz w:val="20"/>
                <w:szCs w:val="18"/>
                <w:lang w:val="fr-CH"/>
              </w:rPr>
            </w:pPr>
            <w:r>
              <w:rPr>
                <w:rStyle w:val="propertyeditor"/>
                <w:rFonts w:ascii="Arial" w:hAnsi="Arial" w:cs="Arial"/>
                <w:b/>
                <w:bCs/>
                <w:noProof/>
                <w:sz w:val="20"/>
                <w:szCs w:val="18"/>
                <w:lang w:val="fr-CH"/>
              </w:rPr>
              <w:t>Minutes of ICC/HSCC meeting endorsing Proposa</w:t>
            </w:r>
            <w:r>
              <w:rPr>
                <w:rStyle w:val="propertyeditor"/>
                <w:rFonts w:ascii="Arial" w:hAnsi="Arial" w:cs="Arial"/>
                <w:b/>
                <w:bCs/>
                <w:noProof/>
                <w:sz w:val="20"/>
                <w:szCs w:val="18"/>
                <w:lang w:val="fr-CH"/>
              </w:rPr>
              <w:t>l</w:t>
            </w:r>
          </w:p>
        </w:tc>
        <w:tc>
          <w:tcPr>
            <w:tcW w:w="2977" w:type="dxa"/>
            <w:tcBorders>
              <w:top w:val="single" w:sz="8" w:space="0" w:color="auto"/>
              <w:left w:val="single" w:sz="4" w:space="0" w:color="auto"/>
              <w:bottom w:val="single" w:sz="8" w:space="0" w:color="auto"/>
              <w:right w:val="single" w:sz="4" w:space="0" w:color="auto"/>
            </w:tcBorders>
            <w:shd w:val="clear" w:color="auto" w:fill="D9D9D9"/>
            <w:hideMark/>
          </w:tcPr>
          <w:p w:rsidR="00000000" w:rsidRDefault="009C1351">
            <w:pPr>
              <w:pStyle w:val="default0"/>
              <w:spacing w:before="0" w:beforeAutospacing="0" w:after="120" w:afterAutospacing="0"/>
              <w:jc w:val="center"/>
              <w:rPr>
                <w:rFonts w:ascii="Arial" w:hAnsi="Arial" w:cs="Arial"/>
                <w:b/>
                <w:bCs/>
                <w:noProof/>
                <w:sz w:val="20"/>
                <w:szCs w:val="18"/>
                <w:lang w:val="fr-CH"/>
              </w:rPr>
            </w:pPr>
          </w:p>
        </w:tc>
        <w:tc>
          <w:tcPr>
            <w:tcW w:w="1701" w:type="dxa"/>
            <w:tcBorders>
              <w:top w:val="single" w:sz="8" w:space="0" w:color="auto"/>
              <w:left w:val="single" w:sz="4"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rsidR="00000000" w:rsidRDefault="009C1351">
            <w:pPr>
              <w:pStyle w:val="default0"/>
              <w:spacing w:before="0" w:beforeAutospacing="0" w:after="120" w:afterAutospacing="0"/>
              <w:jc w:val="center"/>
              <w:rPr>
                <w:rFonts w:ascii="Arial" w:hAnsi="Arial" w:cs="Arial"/>
                <w:b/>
                <w:bCs/>
                <w:noProof/>
                <w:sz w:val="20"/>
                <w:szCs w:val="18"/>
                <w:lang w:val="fr-CH"/>
              </w:rPr>
            </w:pPr>
            <w:r>
              <w:rPr>
                <w:rStyle w:val="propertyeditor"/>
                <w:rFonts w:ascii="Arial" w:hAnsi="Arial" w:cs="Arial"/>
                <w:b/>
                <w:bCs/>
                <w:noProof/>
                <w:sz w:val="20"/>
                <w:szCs w:val="18"/>
                <w:lang w:val="fr-CH"/>
              </w:rPr>
              <w:t>4</w:t>
            </w:r>
          </w:p>
        </w:tc>
        <w:tc>
          <w:tcPr>
            <w:tcW w:w="1219"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000000" w:rsidRDefault="009C1351">
            <w:pPr>
              <w:pStyle w:val="default0"/>
              <w:spacing w:before="0" w:beforeAutospacing="0" w:after="120" w:afterAutospacing="0"/>
              <w:jc w:val="center"/>
              <w:rPr>
                <w:rFonts w:ascii="Arial" w:hAnsi="Arial" w:cs="Arial"/>
                <w:b/>
                <w:bCs/>
                <w:noProof/>
                <w:sz w:val="20"/>
                <w:szCs w:val="18"/>
                <w:lang w:val="fr-CH"/>
              </w:rPr>
            </w:pPr>
            <w:r>
              <w:rPr>
                <w:rStyle w:val="propertyeditor"/>
                <w:rFonts w:ascii="Arial" w:hAnsi="Arial" w:cs="Arial"/>
                <w:b/>
                <w:bCs/>
                <w:noProof/>
                <w:sz w:val="20"/>
                <w:szCs w:val="18"/>
                <w:lang w:val="fr-CH"/>
              </w:rPr>
              <w:t>Ye</w:t>
            </w:r>
            <w:r>
              <w:rPr>
                <w:rStyle w:val="propertyeditor"/>
                <w:rFonts w:ascii="Arial" w:hAnsi="Arial" w:cs="Arial"/>
                <w:b/>
                <w:bCs/>
                <w:noProof/>
                <w:sz w:val="20"/>
                <w:szCs w:val="18"/>
                <w:lang w:val="fr-CH"/>
              </w:rPr>
              <w:t>s</w:t>
            </w:r>
          </w:p>
        </w:tc>
      </w:tr>
      <w:tr w:rsidR="00000000">
        <w:tc>
          <w:tcPr>
            <w:tcW w:w="47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00000" w:rsidRDefault="009C1351">
            <w:pPr>
              <w:pStyle w:val="default0"/>
              <w:spacing w:before="0" w:beforeAutospacing="0" w:after="120" w:afterAutospacing="0"/>
              <w:rPr>
                <w:rFonts w:ascii="Arial" w:hAnsi="Arial" w:cs="Arial"/>
                <w:b/>
                <w:bCs/>
                <w:noProof/>
                <w:sz w:val="20"/>
                <w:szCs w:val="18"/>
                <w:lang w:val="fr-CH"/>
              </w:rPr>
            </w:pPr>
            <w:r>
              <w:rPr>
                <w:rStyle w:val="propertyeditor"/>
                <w:rFonts w:ascii="Arial" w:hAnsi="Arial" w:cs="Arial"/>
                <w:b/>
                <w:bCs/>
                <w:noProof/>
                <w:sz w:val="20"/>
                <w:szCs w:val="18"/>
                <w:lang w:val="fr-CH"/>
              </w:rPr>
              <w:t>comprehensive Multi Year Plan - cMY</w:t>
            </w:r>
            <w:r>
              <w:rPr>
                <w:rStyle w:val="propertyeditor"/>
                <w:rFonts w:ascii="Arial" w:hAnsi="Arial" w:cs="Arial"/>
                <w:b/>
                <w:bCs/>
                <w:noProof/>
                <w:sz w:val="20"/>
                <w:szCs w:val="18"/>
                <w:lang w:val="fr-CH"/>
              </w:rPr>
              <w:t>P</w:t>
            </w:r>
          </w:p>
        </w:tc>
        <w:tc>
          <w:tcPr>
            <w:tcW w:w="2977" w:type="dxa"/>
            <w:tcBorders>
              <w:top w:val="single" w:sz="8" w:space="0" w:color="auto"/>
              <w:left w:val="single" w:sz="4" w:space="0" w:color="auto"/>
              <w:bottom w:val="single" w:sz="8" w:space="0" w:color="auto"/>
              <w:right w:val="single" w:sz="4" w:space="0" w:color="auto"/>
            </w:tcBorders>
            <w:shd w:val="clear" w:color="auto" w:fill="D9D9D9"/>
            <w:hideMark/>
          </w:tcPr>
          <w:p w:rsidR="00000000" w:rsidRDefault="009C1351">
            <w:pPr>
              <w:pStyle w:val="default0"/>
              <w:spacing w:before="0" w:beforeAutospacing="0" w:after="120" w:afterAutospacing="0"/>
              <w:jc w:val="center"/>
              <w:rPr>
                <w:rFonts w:ascii="Arial" w:hAnsi="Arial" w:cs="Arial"/>
                <w:b/>
                <w:bCs/>
                <w:noProof/>
                <w:sz w:val="20"/>
                <w:szCs w:val="18"/>
                <w:lang w:val="fr-CH"/>
              </w:rPr>
            </w:pPr>
          </w:p>
        </w:tc>
        <w:tc>
          <w:tcPr>
            <w:tcW w:w="1701" w:type="dxa"/>
            <w:tcBorders>
              <w:top w:val="single" w:sz="8" w:space="0" w:color="auto"/>
              <w:left w:val="single" w:sz="4"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rsidR="00000000" w:rsidRDefault="009C1351">
            <w:pPr>
              <w:pStyle w:val="default0"/>
              <w:spacing w:before="0" w:beforeAutospacing="0" w:after="120" w:afterAutospacing="0"/>
              <w:jc w:val="center"/>
              <w:rPr>
                <w:rFonts w:ascii="Arial" w:hAnsi="Arial" w:cs="Arial"/>
                <w:b/>
                <w:bCs/>
                <w:noProof/>
                <w:sz w:val="20"/>
                <w:szCs w:val="18"/>
                <w:lang w:val="fr-CH"/>
              </w:rPr>
            </w:pPr>
            <w:r>
              <w:rPr>
                <w:rStyle w:val="propertyeditor"/>
                <w:rFonts w:ascii="Arial" w:hAnsi="Arial" w:cs="Arial"/>
                <w:b/>
                <w:bCs/>
                <w:noProof/>
                <w:sz w:val="20"/>
                <w:szCs w:val="18"/>
                <w:lang w:val="fr-CH"/>
              </w:rPr>
              <w:t>8</w:t>
            </w:r>
          </w:p>
        </w:tc>
        <w:tc>
          <w:tcPr>
            <w:tcW w:w="1219"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000000" w:rsidRDefault="009C1351">
            <w:pPr>
              <w:pStyle w:val="default0"/>
              <w:spacing w:before="0" w:beforeAutospacing="0" w:after="120" w:afterAutospacing="0"/>
              <w:jc w:val="center"/>
              <w:rPr>
                <w:rFonts w:ascii="Arial" w:hAnsi="Arial" w:cs="Arial"/>
                <w:b/>
                <w:bCs/>
                <w:noProof/>
                <w:sz w:val="20"/>
                <w:szCs w:val="18"/>
                <w:lang w:val="fr-CH"/>
              </w:rPr>
            </w:pPr>
            <w:r>
              <w:rPr>
                <w:rStyle w:val="propertyeditor"/>
                <w:rFonts w:ascii="Arial" w:hAnsi="Arial" w:cs="Arial"/>
                <w:b/>
                <w:bCs/>
                <w:noProof/>
                <w:sz w:val="20"/>
                <w:szCs w:val="18"/>
                <w:lang w:val="fr-CH"/>
              </w:rPr>
              <w:t>Ye</w:t>
            </w:r>
            <w:r>
              <w:rPr>
                <w:rStyle w:val="propertyeditor"/>
                <w:rFonts w:ascii="Arial" w:hAnsi="Arial" w:cs="Arial"/>
                <w:b/>
                <w:bCs/>
                <w:noProof/>
                <w:sz w:val="20"/>
                <w:szCs w:val="18"/>
                <w:lang w:val="fr-CH"/>
              </w:rPr>
              <w:t>s</w:t>
            </w:r>
          </w:p>
        </w:tc>
      </w:tr>
      <w:tr w:rsidR="00000000">
        <w:tc>
          <w:tcPr>
            <w:tcW w:w="47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00000" w:rsidRDefault="009C1351">
            <w:pPr>
              <w:pStyle w:val="default0"/>
              <w:spacing w:before="0" w:beforeAutospacing="0" w:after="120" w:afterAutospacing="0"/>
              <w:rPr>
                <w:rFonts w:ascii="Arial" w:hAnsi="Arial" w:cs="Arial"/>
                <w:b/>
                <w:bCs/>
                <w:noProof/>
                <w:sz w:val="20"/>
                <w:szCs w:val="18"/>
                <w:lang w:val="fr-CH"/>
              </w:rPr>
            </w:pPr>
            <w:r>
              <w:rPr>
                <w:rStyle w:val="propertyeditor"/>
                <w:rFonts w:ascii="Arial" w:hAnsi="Arial" w:cs="Arial"/>
                <w:b/>
                <w:bCs/>
                <w:noProof/>
                <w:sz w:val="20"/>
                <w:szCs w:val="18"/>
                <w:lang w:val="fr-CH"/>
              </w:rPr>
              <w:t>cMYP Costing tool for financial analysi</w:t>
            </w:r>
            <w:r>
              <w:rPr>
                <w:rStyle w:val="propertyeditor"/>
                <w:rFonts w:ascii="Arial" w:hAnsi="Arial" w:cs="Arial"/>
                <w:b/>
                <w:bCs/>
                <w:noProof/>
                <w:sz w:val="20"/>
                <w:szCs w:val="18"/>
                <w:lang w:val="fr-CH"/>
              </w:rPr>
              <w:t>s</w:t>
            </w:r>
          </w:p>
        </w:tc>
        <w:tc>
          <w:tcPr>
            <w:tcW w:w="2977" w:type="dxa"/>
            <w:tcBorders>
              <w:top w:val="single" w:sz="8" w:space="0" w:color="auto"/>
              <w:left w:val="single" w:sz="4" w:space="0" w:color="auto"/>
              <w:bottom w:val="single" w:sz="8" w:space="0" w:color="auto"/>
              <w:right w:val="single" w:sz="4" w:space="0" w:color="auto"/>
            </w:tcBorders>
            <w:shd w:val="clear" w:color="auto" w:fill="D9D9D9"/>
            <w:hideMark/>
          </w:tcPr>
          <w:p w:rsidR="00000000" w:rsidRDefault="009C1351">
            <w:pPr>
              <w:pStyle w:val="default0"/>
              <w:spacing w:before="0" w:beforeAutospacing="0" w:after="120" w:afterAutospacing="0"/>
              <w:jc w:val="center"/>
              <w:rPr>
                <w:rFonts w:ascii="Arial" w:hAnsi="Arial" w:cs="Arial"/>
                <w:b/>
                <w:bCs/>
                <w:noProof/>
                <w:sz w:val="20"/>
                <w:szCs w:val="18"/>
                <w:lang w:val="fr-CH"/>
              </w:rPr>
            </w:pPr>
          </w:p>
        </w:tc>
        <w:tc>
          <w:tcPr>
            <w:tcW w:w="1701" w:type="dxa"/>
            <w:tcBorders>
              <w:top w:val="single" w:sz="8" w:space="0" w:color="auto"/>
              <w:left w:val="single" w:sz="4"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rsidR="00000000" w:rsidRDefault="009C1351">
            <w:pPr>
              <w:pStyle w:val="default0"/>
              <w:spacing w:before="0" w:beforeAutospacing="0" w:after="120" w:afterAutospacing="0"/>
              <w:jc w:val="center"/>
              <w:rPr>
                <w:rFonts w:ascii="Arial" w:hAnsi="Arial" w:cs="Arial"/>
                <w:b/>
                <w:bCs/>
                <w:noProof/>
                <w:sz w:val="20"/>
                <w:szCs w:val="18"/>
                <w:lang w:val="fr-CH"/>
              </w:rPr>
            </w:pPr>
            <w:r>
              <w:rPr>
                <w:rStyle w:val="propertyeditor"/>
                <w:rFonts w:ascii="Arial" w:hAnsi="Arial" w:cs="Arial"/>
                <w:b/>
                <w:bCs/>
                <w:noProof/>
                <w:sz w:val="20"/>
                <w:szCs w:val="18"/>
                <w:lang w:val="fr-CH"/>
              </w:rPr>
              <w:t>9</w:t>
            </w:r>
          </w:p>
        </w:tc>
        <w:tc>
          <w:tcPr>
            <w:tcW w:w="1219"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000000" w:rsidRDefault="009C1351">
            <w:pPr>
              <w:pStyle w:val="default0"/>
              <w:spacing w:before="0" w:beforeAutospacing="0" w:after="120" w:afterAutospacing="0"/>
              <w:jc w:val="center"/>
              <w:rPr>
                <w:rFonts w:ascii="Arial" w:hAnsi="Arial" w:cs="Arial"/>
                <w:b/>
                <w:bCs/>
                <w:noProof/>
                <w:sz w:val="20"/>
                <w:szCs w:val="18"/>
                <w:lang w:val="fr-CH"/>
              </w:rPr>
            </w:pPr>
            <w:r>
              <w:rPr>
                <w:rStyle w:val="propertyeditor"/>
                <w:rFonts w:ascii="Arial" w:hAnsi="Arial" w:cs="Arial"/>
                <w:b/>
                <w:bCs/>
                <w:noProof/>
                <w:sz w:val="20"/>
                <w:szCs w:val="18"/>
                <w:lang w:val="fr-CH"/>
              </w:rPr>
              <w:t>Ye</w:t>
            </w:r>
            <w:r>
              <w:rPr>
                <w:rStyle w:val="propertyeditor"/>
                <w:rFonts w:ascii="Arial" w:hAnsi="Arial" w:cs="Arial"/>
                <w:b/>
                <w:bCs/>
                <w:noProof/>
                <w:sz w:val="20"/>
                <w:szCs w:val="18"/>
                <w:lang w:val="fr-CH"/>
              </w:rPr>
              <w:t>s</w:t>
            </w:r>
          </w:p>
        </w:tc>
      </w:tr>
      <w:tr w:rsidR="00000000">
        <w:tc>
          <w:tcPr>
            <w:tcW w:w="47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00000" w:rsidRDefault="009C1351">
            <w:pPr>
              <w:pStyle w:val="default0"/>
              <w:spacing w:before="0" w:beforeAutospacing="0" w:after="120" w:afterAutospacing="0"/>
              <w:rPr>
                <w:rFonts w:ascii="Arial" w:hAnsi="Arial" w:cs="Arial"/>
                <w:b/>
                <w:bCs/>
                <w:noProof/>
                <w:sz w:val="20"/>
                <w:szCs w:val="18"/>
                <w:lang w:val="fr-CH"/>
              </w:rPr>
            </w:pPr>
            <w:r>
              <w:rPr>
                <w:rStyle w:val="propertyeditor"/>
                <w:rFonts w:ascii="Arial" w:hAnsi="Arial" w:cs="Arial"/>
                <w:b/>
                <w:bCs/>
                <w:noProof/>
                <w:sz w:val="20"/>
                <w:szCs w:val="18"/>
                <w:lang w:val="fr-CH"/>
              </w:rPr>
              <w:t>Minutes of last three ICC/HSCC meeting</w:t>
            </w:r>
            <w:r>
              <w:rPr>
                <w:rStyle w:val="propertyeditor"/>
                <w:rFonts w:ascii="Arial" w:hAnsi="Arial" w:cs="Arial"/>
                <w:b/>
                <w:bCs/>
                <w:noProof/>
                <w:sz w:val="20"/>
                <w:szCs w:val="18"/>
                <w:lang w:val="fr-CH"/>
              </w:rPr>
              <w:t>s</w:t>
            </w:r>
          </w:p>
        </w:tc>
        <w:tc>
          <w:tcPr>
            <w:tcW w:w="2977" w:type="dxa"/>
            <w:tcBorders>
              <w:top w:val="single" w:sz="8" w:space="0" w:color="auto"/>
              <w:left w:val="single" w:sz="4" w:space="0" w:color="auto"/>
              <w:bottom w:val="single" w:sz="8" w:space="0" w:color="auto"/>
              <w:right w:val="single" w:sz="4" w:space="0" w:color="auto"/>
            </w:tcBorders>
            <w:shd w:val="clear" w:color="auto" w:fill="D9D9D9"/>
            <w:hideMark/>
          </w:tcPr>
          <w:p w:rsidR="00000000" w:rsidRDefault="009C1351">
            <w:pPr>
              <w:pStyle w:val="default0"/>
              <w:spacing w:before="0" w:beforeAutospacing="0" w:after="120" w:afterAutospacing="0"/>
              <w:jc w:val="center"/>
              <w:rPr>
                <w:rFonts w:ascii="Arial" w:hAnsi="Arial" w:cs="Arial"/>
                <w:b/>
                <w:bCs/>
                <w:noProof/>
                <w:sz w:val="20"/>
                <w:szCs w:val="18"/>
                <w:lang w:val="fr-CH"/>
              </w:rPr>
            </w:pPr>
          </w:p>
        </w:tc>
        <w:tc>
          <w:tcPr>
            <w:tcW w:w="1701" w:type="dxa"/>
            <w:tcBorders>
              <w:top w:val="single" w:sz="8" w:space="0" w:color="auto"/>
              <w:left w:val="single" w:sz="4"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rsidR="00000000" w:rsidRDefault="009C1351">
            <w:pPr>
              <w:pStyle w:val="default0"/>
              <w:spacing w:before="0" w:beforeAutospacing="0" w:after="120" w:afterAutospacing="0"/>
              <w:jc w:val="center"/>
              <w:rPr>
                <w:rFonts w:ascii="Arial" w:hAnsi="Arial" w:cs="Arial"/>
                <w:b/>
                <w:bCs/>
                <w:noProof/>
                <w:sz w:val="20"/>
                <w:szCs w:val="18"/>
                <w:lang w:val="fr-CH"/>
              </w:rPr>
            </w:pPr>
            <w:r>
              <w:rPr>
                <w:rStyle w:val="propertyeditor"/>
                <w:rFonts w:ascii="Arial" w:hAnsi="Arial" w:cs="Arial"/>
                <w:b/>
                <w:bCs/>
                <w:noProof/>
                <w:sz w:val="20"/>
                <w:szCs w:val="18"/>
                <w:lang w:val="fr-CH"/>
              </w:rPr>
              <w:t>5</w:t>
            </w:r>
          </w:p>
        </w:tc>
        <w:tc>
          <w:tcPr>
            <w:tcW w:w="1219"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000000" w:rsidRDefault="009C1351">
            <w:pPr>
              <w:pStyle w:val="default0"/>
              <w:spacing w:before="0" w:beforeAutospacing="0" w:after="120" w:afterAutospacing="0"/>
              <w:jc w:val="center"/>
              <w:rPr>
                <w:rFonts w:ascii="Arial" w:hAnsi="Arial" w:cs="Arial"/>
                <w:b/>
                <w:bCs/>
                <w:noProof/>
                <w:sz w:val="20"/>
                <w:szCs w:val="18"/>
                <w:lang w:val="fr-CH"/>
              </w:rPr>
            </w:pPr>
            <w:r>
              <w:rPr>
                <w:rStyle w:val="propertyeditor"/>
                <w:rFonts w:ascii="Arial" w:hAnsi="Arial" w:cs="Arial"/>
                <w:b/>
                <w:bCs/>
                <w:noProof/>
                <w:sz w:val="20"/>
                <w:szCs w:val="18"/>
                <w:lang w:val="fr-CH"/>
              </w:rPr>
              <w:t>Ye</w:t>
            </w:r>
            <w:r>
              <w:rPr>
                <w:rStyle w:val="propertyeditor"/>
                <w:rFonts w:ascii="Arial" w:hAnsi="Arial" w:cs="Arial"/>
                <w:b/>
                <w:bCs/>
                <w:noProof/>
                <w:sz w:val="20"/>
                <w:szCs w:val="18"/>
                <w:lang w:val="fr-CH"/>
              </w:rPr>
              <w:t>s</w:t>
            </w:r>
          </w:p>
        </w:tc>
      </w:tr>
      <w:tr w:rsidR="00000000">
        <w:tc>
          <w:tcPr>
            <w:tcW w:w="47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00000" w:rsidRDefault="009C1351">
            <w:pPr>
              <w:pStyle w:val="default0"/>
              <w:spacing w:before="0" w:beforeAutospacing="0" w:after="120" w:afterAutospacing="0"/>
              <w:rPr>
                <w:rFonts w:ascii="Arial" w:hAnsi="Arial" w:cs="Arial"/>
                <w:b/>
                <w:bCs/>
                <w:noProof/>
                <w:sz w:val="20"/>
                <w:szCs w:val="18"/>
                <w:lang w:val="fr-CH"/>
              </w:rPr>
            </w:pPr>
            <w:r>
              <w:rPr>
                <w:rStyle w:val="propertyeditor"/>
                <w:rFonts w:ascii="Arial" w:hAnsi="Arial" w:cs="Arial"/>
                <w:b/>
                <w:bCs/>
                <w:noProof/>
                <w:sz w:val="20"/>
                <w:szCs w:val="18"/>
                <w:lang w:val="fr-CH"/>
              </w:rPr>
              <w:t>Improvement plan based on EV</w:t>
            </w:r>
            <w:r>
              <w:rPr>
                <w:rStyle w:val="propertyeditor"/>
                <w:rFonts w:ascii="Arial" w:hAnsi="Arial" w:cs="Arial"/>
                <w:b/>
                <w:bCs/>
                <w:noProof/>
                <w:sz w:val="20"/>
                <w:szCs w:val="18"/>
                <w:lang w:val="fr-CH"/>
              </w:rPr>
              <w:t>M</w:t>
            </w:r>
          </w:p>
        </w:tc>
        <w:tc>
          <w:tcPr>
            <w:tcW w:w="2977" w:type="dxa"/>
            <w:tcBorders>
              <w:top w:val="single" w:sz="8" w:space="0" w:color="auto"/>
              <w:left w:val="single" w:sz="4" w:space="0" w:color="auto"/>
              <w:bottom w:val="single" w:sz="8" w:space="0" w:color="auto"/>
              <w:right w:val="single" w:sz="4" w:space="0" w:color="auto"/>
            </w:tcBorders>
            <w:shd w:val="clear" w:color="auto" w:fill="D9D9D9"/>
            <w:hideMark/>
          </w:tcPr>
          <w:p w:rsidR="00000000" w:rsidRDefault="009C1351">
            <w:pPr>
              <w:pStyle w:val="default0"/>
              <w:spacing w:before="0" w:beforeAutospacing="0" w:after="120" w:afterAutospacing="0"/>
              <w:jc w:val="center"/>
              <w:rPr>
                <w:rFonts w:ascii="Arial" w:hAnsi="Arial" w:cs="Arial"/>
                <w:b/>
                <w:bCs/>
                <w:noProof/>
                <w:sz w:val="20"/>
                <w:szCs w:val="18"/>
                <w:lang w:val="fr-CH"/>
              </w:rPr>
            </w:pPr>
          </w:p>
        </w:tc>
        <w:tc>
          <w:tcPr>
            <w:tcW w:w="1701" w:type="dxa"/>
            <w:tcBorders>
              <w:top w:val="single" w:sz="8" w:space="0" w:color="auto"/>
              <w:left w:val="single" w:sz="4"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rsidR="00000000" w:rsidRDefault="009C1351">
            <w:pPr>
              <w:pStyle w:val="default0"/>
              <w:spacing w:before="0" w:beforeAutospacing="0" w:after="120" w:afterAutospacing="0"/>
              <w:jc w:val="center"/>
              <w:rPr>
                <w:rFonts w:ascii="Arial" w:hAnsi="Arial" w:cs="Arial"/>
                <w:b/>
                <w:bCs/>
                <w:noProof/>
                <w:sz w:val="20"/>
                <w:szCs w:val="18"/>
                <w:lang w:val="fr-CH"/>
              </w:rPr>
            </w:pPr>
            <w:r>
              <w:rPr>
                <w:rStyle w:val="propertyeditor"/>
                <w:rFonts w:ascii="Arial" w:hAnsi="Arial" w:cs="Arial"/>
                <w:b/>
                <w:bCs/>
                <w:noProof/>
                <w:sz w:val="20"/>
                <w:szCs w:val="18"/>
                <w:lang w:val="fr-CH"/>
              </w:rPr>
              <w:t>1</w:t>
            </w:r>
            <w:r>
              <w:rPr>
                <w:rStyle w:val="propertyeditor"/>
                <w:rFonts w:ascii="Arial" w:hAnsi="Arial" w:cs="Arial"/>
                <w:b/>
                <w:bCs/>
                <w:noProof/>
                <w:sz w:val="20"/>
                <w:szCs w:val="18"/>
                <w:lang w:val="fr-CH"/>
              </w:rPr>
              <w:t>0</w:t>
            </w:r>
          </w:p>
        </w:tc>
        <w:tc>
          <w:tcPr>
            <w:tcW w:w="1219"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000000" w:rsidRDefault="009C1351">
            <w:pPr>
              <w:pStyle w:val="default0"/>
              <w:spacing w:before="0" w:beforeAutospacing="0" w:after="120" w:afterAutospacing="0"/>
              <w:jc w:val="center"/>
              <w:rPr>
                <w:rFonts w:ascii="Arial" w:hAnsi="Arial" w:cs="Arial"/>
                <w:b/>
                <w:bCs/>
                <w:noProof/>
                <w:sz w:val="20"/>
                <w:szCs w:val="18"/>
                <w:lang w:val="fr-CH"/>
              </w:rPr>
            </w:pPr>
            <w:r>
              <w:rPr>
                <w:rStyle w:val="propertyeditor"/>
                <w:rFonts w:ascii="Arial" w:hAnsi="Arial" w:cs="Arial"/>
                <w:b/>
                <w:bCs/>
                <w:noProof/>
                <w:sz w:val="20"/>
                <w:szCs w:val="18"/>
                <w:lang w:val="fr-CH"/>
              </w:rPr>
              <w:t>Ye</w:t>
            </w:r>
            <w:r>
              <w:rPr>
                <w:rStyle w:val="propertyeditor"/>
                <w:rFonts w:ascii="Arial" w:hAnsi="Arial" w:cs="Arial"/>
                <w:b/>
                <w:bCs/>
                <w:noProof/>
                <w:sz w:val="20"/>
                <w:szCs w:val="18"/>
                <w:lang w:val="fr-CH"/>
              </w:rPr>
              <w:t>s</w:t>
            </w:r>
          </w:p>
        </w:tc>
      </w:tr>
      <w:tr w:rsidR="00000000">
        <w:tc>
          <w:tcPr>
            <w:tcW w:w="47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00000" w:rsidRDefault="009C1351">
            <w:pPr>
              <w:pStyle w:val="default0"/>
              <w:spacing w:before="0" w:beforeAutospacing="0" w:after="120" w:afterAutospacing="0"/>
              <w:rPr>
                <w:rFonts w:ascii="Arial" w:hAnsi="Arial" w:cs="Arial"/>
                <w:b/>
                <w:bCs/>
                <w:noProof/>
                <w:sz w:val="20"/>
                <w:szCs w:val="18"/>
                <w:lang w:val="fr-CH"/>
              </w:rPr>
            </w:pPr>
            <w:r>
              <w:rPr>
                <w:rStyle w:val="propertyeditor"/>
                <w:rFonts w:ascii="Arial" w:hAnsi="Arial" w:cs="Arial"/>
                <w:b/>
                <w:bCs/>
                <w:noProof/>
                <w:sz w:val="20"/>
                <w:szCs w:val="18"/>
                <w:lang w:val="fr-CH"/>
              </w:rPr>
              <w:t>WHO/UNICEF Joint Reporting Form (JRF</w:t>
            </w:r>
            <w:r>
              <w:rPr>
                <w:rStyle w:val="propertyeditor"/>
                <w:rFonts w:ascii="Arial" w:hAnsi="Arial" w:cs="Arial"/>
                <w:b/>
                <w:bCs/>
                <w:noProof/>
                <w:sz w:val="20"/>
                <w:szCs w:val="18"/>
                <w:lang w:val="fr-CH"/>
              </w:rPr>
              <w:t>)</w:t>
            </w:r>
          </w:p>
        </w:tc>
        <w:tc>
          <w:tcPr>
            <w:tcW w:w="2977" w:type="dxa"/>
            <w:tcBorders>
              <w:top w:val="single" w:sz="8" w:space="0" w:color="auto"/>
              <w:left w:val="single" w:sz="4" w:space="0" w:color="auto"/>
              <w:bottom w:val="single" w:sz="8" w:space="0" w:color="auto"/>
              <w:right w:val="single" w:sz="4" w:space="0" w:color="auto"/>
            </w:tcBorders>
            <w:shd w:val="clear" w:color="auto" w:fill="D9D9D9"/>
            <w:hideMark/>
          </w:tcPr>
          <w:p w:rsidR="00000000" w:rsidRDefault="009C1351">
            <w:pPr>
              <w:pStyle w:val="default0"/>
              <w:spacing w:before="0" w:beforeAutospacing="0" w:after="120" w:afterAutospacing="0"/>
              <w:jc w:val="center"/>
              <w:rPr>
                <w:rFonts w:ascii="Arial" w:hAnsi="Arial" w:cs="Arial"/>
                <w:b/>
                <w:bCs/>
                <w:noProof/>
                <w:sz w:val="20"/>
                <w:szCs w:val="18"/>
                <w:lang w:val="fr-CH"/>
              </w:rPr>
            </w:pPr>
          </w:p>
        </w:tc>
        <w:tc>
          <w:tcPr>
            <w:tcW w:w="1701" w:type="dxa"/>
            <w:tcBorders>
              <w:top w:val="single" w:sz="8" w:space="0" w:color="auto"/>
              <w:left w:val="single" w:sz="4"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rsidR="00000000" w:rsidRDefault="009C1351">
            <w:pPr>
              <w:pStyle w:val="default0"/>
              <w:spacing w:before="0" w:beforeAutospacing="0" w:after="120" w:afterAutospacing="0"/>
              <w:jc w:val="center"/>
              <w:rPr>
                <w:rFonts w:ascii="Arial" w:hAnsi="Arial" w:cs="Arial"/>
                <w:b/>
                <w:bCs/>
                <w:noProof/>
                <w:sz w:val="20"/>
                <w:szCs w:val="18"/>
                <w:lang w:val="fr-CH"/>
              </w:rPr>
            </w:pPr>
            <w:r>
              <w:rPr>
                <w:rStyle w:val="propertyeditor"/>
                <w:rFonts w:ascii="Arial" w:hAnsi="Arial" w:cs="Arial"/>
                <w:b/>
                <w:bCs/>
                <w:noProof/>
                <w:sz w:val="20"/>
                <w:szCs w:val="18"/>
                <w:lang w:val="fr-CH"/>
              </w:rPr>
              <w:t>7</w:t>
            </w:r>
          </w:p>
        </w:tc>
        <w:tc>
          <w:tcPr>
            <w:tcW w:w="1219"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000000" w:rsidRDefault="009C1351">
            <w:pPr>
              <w:pStyle w:val="default0"/>
              <w:spacing w:before="0" w:beforeAutospacing="0" w:after="120" w:afterAutospacing="0"/>
              <w:jc w:val="center"/>
              <w:rPr>
                <w:rFonts w:ascii="Arial" w:hAnsi="Arial" w:cs="Arial"/>
                <w:b/>
                <w:bCs/>
                <w:noProof/>
                <w:sz w:val="20"/>
                <w:szCs w:val="18"/>
                <w:lang w:val="fr-CH"/>
              </w:rPr>
            </w:pPr>
          </w:p>
        </w:tc>
      </w:tr>
      <w:tr w:rsidR="00000000">
        <w:tc>
          <w:tcPr>
            <w:tcW w:w="47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00000" w:rsidRDefault="009C1351">
            <w:pPr>
              <w:pStyle w:val="default0"/>
              <w:spacing w:before="0" w:beforeAutospacing="0" w:after="120" w:afterAutospacing="0"/>
              <w:rPr>
                <w:rFonts w:ascii="Arial" w:hAnsi="Arial" w:cs="Arial"/>
                <w:b/>
                <w:bCs/>
                <w:noProof/>
                <w:sz w:val="20"/>
                <w:szCs w:val="18"/>
                <w:lang w:val="fr-CH"/>
              </w:rPr>
            </w:pPr>
            <w:r>
              <w:rPr>
                <w:rStyle w:val="propertyeditor"/>
                <w:rFonts w:ascii="Arial" w:hAnsi="Arial" w:cs="Arial"/>
                <w:b/>
                <w:bCs/>
                <w:noProof/>
                <w:sz w:val="20"/>
                <w:szCs w:val="18"/>
                <w:lang w:val="fr-CH"/>
              </w:rPr>
              <w:t>ICC/HSCC workplan for forthcoming 12 month</w:t>
            </w:r>
            <w:r>
              <w:rPr>
                <w:rStyle w:val="propertyeditor"/>
                <w:rFonts w:ascii="Arial" w:hAnsi="Arial" w:cs="Arial"/>
                <w:b/>
                <w:bCs/>
                <w:noProof/>
                <w:sz w:val="20"/>
                <w:szCs w:val="18"/>
                <w:lang w:val="fr-CH"/>
              </w:rPr>
              <w:t>s</w:t>
            </w:r>
          </w:p>
        </w:tc>
        <w:tc>
          <w:tcPr>
            <w:tcW w:w="2977" w:type="dxa"/>
            <w:tcBorders>
              <w:top w:val="single" w:sz="8" w:space="0" w:color="auto"/>
              <w:left w:val="single" w:sz="4" w:space="0" w:color="auto"/>
              <w:bottom w:val="single" w:sz="8" w:space="0" w:color="auto"/>
              <w:right w:val="single" w:sz="4" w:space="0" w:color="auto"/>
            </w:tcBorders>
            <w:shd w:val="clear" w:color="auto" w:fill="D9D9D9"/>
            <w:hideMark/>
          </w:tcPr>
          <w:p w:rsidR="00000000" w:rsidRDefault="009C1351">
            <w:pPr>
              <w:pStyle w:val="default0"/>
              <w:spacing w:before="0" w:beforeAutospacing="0" w:after="120" w:afterAutospacing="0"/>
              <w:jc w:val="center"/>
              <w:rPr>
                <w:rFonts w:ascii="Arial" w:hAnsi="Arial" w:cs="Arial"/>
                <w:b/>
                <w:bCs/>
                <w:noProof/>
                <w:sz w:val="20"/>
                <w:szCs w:val="18"/>
                <w:lang w:val="fr-CH"/>
              </w:rPr>
            </w:pPr>
          </w:p>
        </w:tc>
        <w:tc>
          <w:tcPr>
            <w:tcW w:w="1701" w:type="dxa"/>
            <w:tcBorders>
              <w:top w:val="single" w:sz="8" w:space="0" w:color="auto"/>
              <w:left w:val="single" w:sz="4"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rsidR="00000000" w:rsidRDefault="009C1351">
            <w:pPr>
              <w:pStyle w:val="default0"/>
              <w:spacing w:before="0" w:beforeAutospacing="0" w:after="120" w:afterAutospacing="0"/>
              <w:jc w:val="center"/>
              <w:rPr>
                <w:rFonts w:ascii="Arial" w:hAnsi="Arial" w:cs="Arial"/>
                <w:b/>
                <w:bCs/>
                <w:noProof/>
                <w:sz w:val="20"/>
                <w:szCs w:val="18"/>
                <w:lang w:val="fr-CH"/>
              </w:rPr>
            </w:pPr>
          </w:p>
        </w:tc>
        <w:tc>
          <w:tcPr>
            <w:tcW w:w="1219"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000000" w:rsidRDefault="009C1351">
            <w:pPr>
              <w:pStyle w:val="default0"/>
              <w:spacing w:before="0" w:beforeAutospacing="0" w:after="120" w:afterAutospacing="0"/>
              <w:jc w:val="center"/>
              <w:rPr>
                <w:rFonts w:ascii="Arial" w:hAnsi="Arial" w:cs="Arial"/>
                <w:b/>
                <w:bCs/>
                <w:noProof/>
                <w:sz w:val="20"/>
                <w:szCs w:val="18"/>
                <w:lang w:val="fr-CH"/>
              </w:rPr>
            </w:pPr>
          </w:p>
        </w:tc>
      </w:tr>
      <w:tr w:rsidR="00000000">
        <w:tc>
          <w:tcPr>
            <w:tcW w:w="47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00000" w:rsidRDefault="009C1351">
            <w:pPr>
              <w:pStyle w:val="default0"/>
              <w:spacing w:before="0" w:beforeAutospacing="0" w:after="120" w:afterAutospacing="0"/>
              <w:rPr>
                <w:rFonts w:ascii="Arial" w:hAnsi="Arial" w:cs="Arial"/>
                <w:b/>
                <w:bCs/>
                <w:noProof/>
                <w:sz w:val="20"/>
                <w:szCs w:val="18"/>
                <w:lang w:val="fr-CH"/>
              </w:rPr>
            </w:pPr>
            <w:r>
              <w:rPr>
                <w:rStyle w:val="propertyeditor"/>
                <w:rFonts w:ascii="Arial" w:hAnsi="Arial" w:cs="Arial"/>
                <w:b/>
                <w:bCs/>
                <w:noProof/>
                <w:sz w:val="20"/>
                <w:szCs w:val="18"/>
                <w:lang w:val="fr-CH"/>
              </w:rPr>
              <w:t>National policy on injection safet</w:t>
            </w:r>
            <w:r>
              <w:rPr>
                <w:rStyle w:val="propertyeditor"/>
                <w:rFonts w:ascii="Arial" w:hAnsi="Arial" w:cs="Arial"/>
                <w:b/>
                <w:bCs/>
                <w:noProof/>
                <w:sz w:val="20"/>
                <w:szCs w:val="18"/>
                <w:lang w:val="fr-CH"/>
              </w:rPr>
              <w:t>y</w:t>
            </w:r>
          </w:p>
        </w:tc>
        <w:tc>
          <w:tcPr>
            <w:tcW w:w="2977" w:type="dxa"/>
            <w:tcBorders>
              <w:top w:val="single" w:sz="8" w:space="0" w:color="auto"/>
              <w:left w:val="single" w:sz="4" w:space="0" w:color="auto"/>
              <w:bottom w:val="single" w:sz="8" w:space="0" w:color="auto"/>
              <w:right w:val="single" w:sz="4" w:space="0" w:color="auto"/>
            </w:tcBorders>
            <w:shd w:val="clear" w:color="auto" w:fill="D9D9D9"/>
            <w:hideMark/>
          </w:tcPr>
          <w:p w:rsidR="00000000" w:rsidRDefault="009C1351">
            <w:pPr>
              <w:pStyle w:val="default0"/>
              <w:spacing w:before="0" w:beforeAutospacing="0" w:after="120" w:afterAutospacing="0"/>
              <w:jc w:val="center"/>
              <w:rPr>
                <w:rFonts w:ascii="Arial" w:hAnsi="Arial" w:cs="Arial"/>
                <w:b/>
                <w:bCs/>
                <w:noProof/>
                <w:sz w:val="20"/>
                <w:szCs w:val="18"/>
                <w:lang w:val="fr-CH"/>
              </w:rPr>
            </w:pPr>
          </w:p>
        </w:tc>
        <w:tc>
          <w:tcPr>
            <w:tcW w:w="1701" w:type="dxa"/>
            <w:tcBorders>
              <w:top w:val="single" w:sz="8" w:space="0" w:color="auto"/>
              <w:left w:val="single" w:sz="4"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rsidR="00000000" w:rsidRDefault="009C1351">
            <w:pPr>
              <w:pStyle w:val="default0"/>
              <w:spacing w:before="0" w:beforeAutospacing="0" w:after="120" w:afterAutospacing="0"/>
              <w:jc w:val="center"/>
              <w:rPr>
                <w:rFonts w:ascii="Arial" w:hAnsi="Arial" w:cs="Arial"/>
                <w:b/>
                <w:bCs/>
                <w:noProof/>
                <w:sz w:val="20"/>
                <w:szCs w:val="18"/>
                <w:lang w:val="fr-CH"/>
              </w:rPr>
            </w:pPr>
          </w:p>
        </w:tc>
        <w:tc>
          <w:tcPr>
            <w:tcW w:w="1219"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000000" w:rsidRDefault="009C1351">
            <w:pPr>
              <w:pStyle w:val="default0"/>
              <w:spacing w:before="0" w:beforeAutospacing="0" w:after="120" w:afterAutospacing="0"/>
              <w:jc w:val="center"/>
              <w:rPr>
                <w:rFonts w:ascii="Arial" w:hAnsi="Arial" w:cs="Arial"/>
                <w:b/>
                <w:bCs/>
                <w:noProof/>
                <w:sz w:val="20"/>
                <w:szCs w:val="18"/>
                <w:lang w:val="fr-CH"/>
              </w:rPr>
            </w:pPr>
          </w:p>
        </w:tc>
      </w:tr>
      <w:tr w:rsidR="00000000">
        <w:tc>
          <w:tcPr>
            <w:tcW w:w="47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00000" w:rsidRDefault="009C1351">
            <w:pPr>
              <w:pStyle w:val="default0"/>
              <w:spacing w:before="0" w:beforeAutospacing="0" w:after="120" w:afterAutospacing="0"/>
              <w:rPr>
                <w:rFonts w:ascii="Arial" w:hAnsi="Arial" w:cs="Arial"/>
                <w:b/>
                <w:bCs/>
                <w:noProof/>
                <w:sz w:val="20"/>
                <w:szCs w:val="18"/>
                <w:lang w:val="fr-CH"/>
              </w:rPr>
            </w:pPr>
            <w:r>
              <w:rPr>
                <w:rStyle w:val="propertyeditor"/>
                <w:rFonts w:ascii="Arial" w:hAnsi="Arial" w:cs="Arial"/>
                <w:b/>
                <w:bCs/>
                <w:noProof/>
                <w:sz w:val="20"/>
                <w:szCs w:val="18"/>
                <w:lang w:val="fr-CH"/>
              </w:rPr>
              <w:t>Action plans for improving injection safet</w:t>
            </w:r>
            <w:r>
              <w:rPr>
                <w:rStyle w:val="propertyeditor"/>
                <w:rFonts w:ascii="Arial" w:hAnsi="Arial" w:cs="Arial"/>
                <w:b/>
                <w:bCs/>
                <w:noProof/>
                <w:sz w:val="20"/>
                <w:szCs w:val="18"/>
                <w:lang w:val="fr-CH"/>
              </w:rPr>
              <w:t>y</w:t>
            </w:r>
          </w:p>
        </w:tc>
        <w:tc>
          <w:tcPr>
            <w:tcW w:w="2977" w:type="dxa"/>
            <w:tcBorders>
              <w:top w:val="single" w:sz="8" w:space="0" w:color="auto"/>
              <w:left w:val="single" w:sz="4" w:space="0" w:color="auto"/>
              <w:bottom w:val="single" w:sz="8" w:space="0" w:color="auto"/>
              <w:right w:val="single" w:sz="4" w:space="0" w:color="auto"/>
            </w:tcBorders>
            <w:shd w:val="clear" w:color="auto" w:fill="D9D9D9"/>
            <w:hideMark/>
          </w:tcPr>
          <w:p w:rsidR="00000000" w:rsidRDefault="009C1351">
            <w:pPr>
              <w:pStyle w:val="default0"/>
              <w:spacing w:before="0" w:beforeAutospacing="0" w:after="120" w:afterAutospacing="0"/>
              <w:jc w:val="center"/>
              <w:rPr>
                <w:rFonts w:ascii="Arial" w:hAnsi="Arial" w:cs="Arial"/>
                <w:b/>
                <w:bCs/>
                <w:noProof/>
                <w:sz w:val="20"/>
                <w:szCs w:val="18"/>
                <w:lang w:val="fr-CH"/>
              </w:rPr>
            </w:pPr>
          </w:p>
        </w:tc>
        <w:tc>
          <w:tcPr>
            <w:tcW w:w="1701" w:type="dxa"/>
            <w:tcBorders>
              <w:top w:val="single" w:sz="8" w:space="0" w:color="auto"/>
              <w:left w:val="single" w:sz="4"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rsidR="00000000" w:rsidRDefault="009C1351">
            <w:pPr>
              <w:pStyle w:val="default0"/>
              <w:spacing w:before="0" w:beforeAutospacing="0" w:after="120" w:afterAutospacing="0"/>
              <w:jc w:val="center"/>
              <w:rPr>
                <w:rFonts w:ascii="Arial" w:hAnsi="Arial" w:cs="Arial"/>
                <w:b/>
                <w:bCs/>
                <w:noProof/>
                <w:sz w:val="20"/>
                <w:szCs w:val="18"/>
                <w:lang w:val="fr-CH"/>
              </w:rPr>
            </w:pPr>
          </w:p>
        </w:tc>
        <w:tc>
          <w:tcPr>
            <w:tcW w:w="1219"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000000" w:rsidRDefault="009C1351">
            <w:pPr>
              <w:pStyle w:val="default0"/>
              <w:spacing w:before="0" w:beforeAutospacing="0" w:after="120" w:afterAutospacing="0"/>
              <w:jc w:val="center"/>
              <w:rPr>
                <w:rFonts w:ascii="Arial" w:hAnsi="Arial" w:cs="Arial"/>
                <w:b/>
                <w:bCs/>
                <w:noProof/>
                <w:sz w:val="20"/>
                <w:szCs w:val="18"/>
                <w:lang w:val="fr-CH"/>
              </w:rPr>
            </w:pPr>
          </w:p>
        </w:tc>
      </w:tr>
      <w:tr w:rsidR="00000000">
        <w:tc>
          <w:tcPr>
            <w:tcW w:w="47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00000" w:rsidRDefault="009C1351">
            <w:pPr>
              <w:pStyle w:val="default0"/>
              <w:spacing w:before="0" w:beforeAutospacing="0" w:after="120" w:afterAutospacing="0"/>
              <w:rPr>
                <w:rFonts w:ascii="Arial" w:hAnsi="Arial" w:cs="Arial"/>
                <w:b/>
                <w:bCs/>
                <w:noProof/>
                <w:sz w:val="20"/>
                <w:szCs w:val="18"/>
                <w:lang w:val="fr-CH"/>
              </w:rPr>
            </w:pPr>
            <w:r>
              <w:rPr>
                <w:rStyle w:val="propertyeditor"/>
                <w:rFonts w:ascii="Arial" w:hAnsi="Arial" w:cs="Arial"/>
                <w:b/>
                <w:bCs/>
                <w:noProof/>
                <w:sz w:val="20"/>
                <w:szCs w:val="18"/>
                <w:lang w:val="fr-CH"/>
              </w:rPr>
              <w:t>Plan for NVS introduction (if not part of cMYP</w:t>
            </w:r>
            <w:r>
              <w:rPr>
                <w:rStyle w:val="propertyeditor"/>
                <w:rFonts w:ascii="Arial" w:hAnsi="Arial" w:cs="Arial"/>
                <w:b/>
                <w:bCs/>
                <w:noProof/>
                <w:sz w:val="20"/>
                <w:szCs w:val="18"/>
                <w:lang w:val="fr-CH"/>
              </w:rPr>
              <w:t>)</w:t>
            </w:r>
          </w:p>
        </w:tc>
        <w:tc>
          <w:tcPr>
            <w:tcW w:w="2977" w:type="dxa"/>
            <w:tcBorders>
              <w:top w:val="single" w:sz="8" w:space="0" w:color="auto"/>
              <w:left w:val="single" w:sz="4" w:space="0" w:color="auto"/>
              <w:bottom w:val="single" w:sz="8" w:space="0" w:color="auto"/>
              <w:right w:val="single" w:sz="4" w:space="0" w:color="auto"/>
            </w:tcBorders>
            <w:shd w:val="clear" w:color="auto" w:fill="D9D9D9"/>
            <w:hideMark/>
          </w:tcPr>
          <w:p w:rsidR="00000000" w:rsidRDefault="009C1351">
            <w:pPr>
              <w:pStyle w:val="default0"/>
              <w:spacing w:before="0" w:beforeAutospacing="0" w:after="120" w:afterAutospacing="0"/>
              <w:jc w:val="center"/>
              <w:rPr>
                <w:rFonts w:ascii="Arial" w:hAnsi="Arial" w:cs="Arial"/>
                <w:b/>
                <w:bCs/>
                <w:noProof/>
                <w:sz w:val="20"/>
                <w:szCs w:val="18"/>
                <w:lang w:val="fr-CH"/>
              </w:rPr>
            </w:pPr>
          </w:p>
        </w:tc>
        <w:tc>
          <w:tcPr>
            <w:tcW w:w="1701" w:type="dxa"/>
            <w:tcBorders>
              <w:top w:val="single" w:sz="8" w:space="0" w:color="auto"/>
              <w:left w:val="single" w:sz="4"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rsidR="00000000" w:rsidRDefault="009C1351">
            <w:pPr>
              <w:pStyle w:val="default0"/>
              <w:spacing w:before="0" w:beforeAutospacing="0" w:after="120" w:afterAutospacing="0"/>
              <w:jc w:val="center"/>
              <w:rPr>
                <w:rFonts w:ascii="Arial" w:hAnsi="Arial" w:cs="Arial"/>
                <w:b/>
                <w:bCs/>
                <w:noProof/>
                <w:sz w:val="20"/>
                <w:szCs w:val="18"/>
                <w:lang w:val="fr-CH"/>
              </w:rPr>
            </w:pPr>
            <w:r>
              <w:rPr>
                <w:rStyle w:val="propertyeditor"/>
                <w:rFonts w:ascii="Arial" w:hAnsi="Arial" w:cs="Arial"/>
                <w:b/>
                <w:bCs/>
                <w:noProof/>
                <w:sz w:val="20"/>
                <w:szCs w:val="18"/>
                <w:lang w:val="fr-CH"/>
              </w:rPr>
              <w:t>6</w:t>
            </w:r>
          </w:p>
        </w:tc>
        <w:tc>
          <w:tcPr>
            <w:tcW w:w="1219"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000000" w:rsidRDefault="009C1351">
            <w:pPr>
              <w:pStyle w:val="default0"/>
              <w:spacing w:before="0" w:beforeAutospacing="0" w:after="120" w:afterAutospacing="0"/>
              <w:jc w:val="center"/>
              <w:rPr>
                <w:rFonts w:ascii="Arial" w:hAnsi="Arial" w:cs="Arial"/>
                <w:b/>
                <w:bCs/>
                <w:noProof/>
                <w:sz w:val="20"/>
                <w:szCs w:val="18"/>
                <w:lang w:val="fr-CH"/>
              </w:rPr>
            </w:pPr>
          </w:p>
        </w:tc>
      </w:tr>
      <w:tr w:rsidR="00000000">
        <w:tc>
          <w:tcPr>
            <w:tcW w:w="47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00000" w:rsidRDefault="009C1351">
            <w:pPr>
              <w:pStyle w:val="default0"/>
              <w:spacing w:before="0" w:beforeAutospacing="0" w:after="120" w:afterAutospacing="0"/>
              <w:rPr>
                <w:rFonts w:ascii="Arial" w:hAnsi="Arial" w:cs="Arial"/>
                <w:b/>
                <w:bCs/>
                <w:noProof/>
                <w:sz w:val="20"/>
                <w:szCs w:val="18"/>
                <w:lang w:val="fr-CH"/>
              </w:rPr>
            </w:pPr>
            <w:r>
              <w:rPr>
                <w:rStyle w:val="propertyeditor"/>
                <w:rFonts w:ascii="Arial" w:hAnsi="Arial" w:cs="Arial"/>
                <w:b/>
                <w:bCs/>
                <w:noProof/>
                <w:sz w:val="20"/>
                <w:szCs w:val="18"/>
                <w:lang w:val="fr-CH"/>
              </w:rPr>
              <w:t>Banking detail</w:t>
            </w:r>
            <w:r>
              <w:rPr>
                <w:rStyle w:val="propertyeditor"/>
                <w:rFonts w:ascii="Arial" w:hAnsi="Arial" w:cs="Arial"/>
                <w:b/>
                <w:bCs/>
                <w:noProof/>
                <w:sz w:val="20"/>
                <w:szCs w:val="18"/>
                <w:lang w:val="fr-CH"/>
              </w:rPr>
              <w:t>s</w:t>
            </w:r>
          </w:p>
        </w:tc>
        <w:tc>
          <w:tcPr>
            <w:tcW w:w="2977" w:type="dxa"/>
            <w:tcBorders>
              <w:top w:val="single" w:sz="8" w:space="0" w:color="auto"/>
              <w:left w:val="single" w:sz="4" w:space="0" w:color="auto"/>
              <w:bottom w:val="single" w:sz="8" w:space="0" w:color="auto"/>
              <w:right w:val="single" w:sz="4" w:space="0" w:color="auto"/>
            </w:tcBorders>
            <w:shd w:val="clear" w:color="auto" w:fill="D9D9D9"/>
            <w:hideMark/>
          </w:tcPr>
          <w:p w:rsidR="00000000" w:rsidRDefault="009C1351">
            <w:pPr>
              <w:pStyle w:val="default0"/>
              <w:spacing w:before="0" w:beforeAutospacing="0" w:after="120" w:afterAutospacing="0"/>
              <w:jc w:val="center"/>
              <w:rPr>
                <w:rFonts w:ascii="Arial" w:hAnsi="Arial" w:cs="Arial"/>
                <w:b/>
                <w:bCs/>
                <w:noProof/>
                <w:sz w:val="20"/>
                <w:szCs w:val="18"/>
                <w:lang w:val="fr-CH"/>
              </w:rPr>
            </w:pPr>
          </w:p>
        </w:tc>
        <w:tc>
          <w:tcPr>
            <w:tcW w:w="1701" w:type="dxa"/>
            <w:tcBorders>
              <w:top w:val="single" w:sz="8" w:space="0" w:color="auto"/>
              <w:left w:val="single" w:sz="4"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rsidR="00000000" w:rsidRDefault="009C1351">
            <w:pPr>
              <w:pStyle w:val="default0"/>
              <w:spacing w:before="0" w:beforeAutospacing="0" w:after="120" w:afterAutospacing="0"/>
              <w:jc w:val="center"/>
              <w:rPr>
                <w:rFonts w:ascii="Arial" w:hAnsi="Arial" w:cs="Arial"/>
                <w:b/>
                <w:bCs/>
                <w:noProof/>
                <w:sz w:val="20"/>
                <w:szCs w:val="18"/>
                <w:lang w:val="fr-CH"/>
              </w:rPr>
            </w:pPr>
            <w:r>
              <w:rPr>
                <w:rStyle w:val="propertyeditor"/>
                <w:rFonts w:ascii="Arial" w:hAnsi="Arial" w:cs="Arial"/>
                <w:b/>
                <w:bCs/>
                <w:noProof/>
                <w:sz w:val="20"/>
                <w:szCs w:val="18"/>
                <w:lang w:val="fr-CH"/>
              </w:rPr>
              <w:t>1</w:t>
            </w:r>
            <w:r>
              <w:rPr>
                <w:rStyle w:val="propertyeditor"/>
                <w:rFonts w:ascii="Arial" w:hAnsi="Arial" w:cs="Arial"/>
                <w:b/>
                <w:bCs/>
                <w:noProof/>
                <w:sz w:val="20"/>
                <w:szCs w:val="18"/>
                <w:lang w:val="fr-CH"/>
              </w:rPr>
              <w:t>1</w:t>
            </w:r>
          </w:p>
        </w:tc>
        <w:tc>
          <w:tcPr>
            <w:tcW w:w="1219"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000000" w:rsidRDefault="009C1351">
            <w:pPr>
              <w:pStyle w:val="default0"/>
              <w:spacing w:before="0" w:beforeAutospacing="0" w:after="120" w:afterAutospacing="0"/>
              <w:jc w:val="center"/>
              <w:rPr>
                <w:rFonts w:ascii="Arial" w:hAnsi="Arial" w:cs="Arial"/>
                <w:b/>
                <w:bCs/>
                <w:noProof/>
                <w:sz w:val="20"/>
                <w:szCs w:val="18"/>
                <w:lang w:val="fr-CH"/>
              </w:rPr>
            </w:pPr>
          </w:p>
        </w:tc>
      </w:tr>
    </w:tbl>
    <w:p w:rsidR="00000000" w:rsidRDefault="009C1351">
      <w:pPr>
        <w:pStyle w:val="default0"/>
        <w:jc w:val="both"/>
        <w:rPr>
          <w:rFonts w:ascii="Arial" w:hAnsi="Arial" w:cs="Arial"/>
          <w:noProof/>
          <w:sz w:val="20"/>
          <w:szCs w:val="20"/>
          <w:lang w:val="fr-CH"/>
        </w:rPr>
      </w:pPr>
      <w:r>
        <w:rPr>
          <w:rFonts w:ascii="Arial" w:hAnsi="Arial" w:cs="Arial"/>
          <w:b/>
          <w:noProof/>
          <w:sz w:val="18"/>
          <w:szCs w:val="18"/>
          <w:vertAlign w:val="superscript"/>
          <w:lang w:val="fr-CH"/>
        </w:rPr>
        <w:t>[1]</w:t>
      </w:r>
      <w:r>
        <w:rPr>
          <w:rFonts w:ascii="Arial" w:hAnsi="Arial" w:cs="Arial"/>
          <w:noProof/>
          <w:sz w:val="20"/>
          <w:szCs w:val="20"/>
          <w:lang w:val="fr-CH"/>
        </w:rPr>
        <w:t xml:space="preserve"> Prière d’indiquer la durée du plan / de l’évaluation / du document le cas échéant.</w:t>
      </w:r>
    </w:p>
    <w:p w:rsidR="00000000" w:rsidRDefault="009C1351">
      <w:pPr>
        <w:pStyle w:val="Heading1"/>
        <w:numPr>
          <w:ilvl w:val="1"/>
          <w:numId w:val="6"/>
        </w:numPr>
        <w:ind w:left="432"/>
        <w:rPr>
          <w:noProof/>
          <w:sz w:val="24"/>
          <w:szCs w:val="24"/>
          <w:lang w:val="fr-CH"/>
        </w:rPr>
      </w:pPr>
      <w:bookmarkStart w:id="85" w:name="_Toc283566585"/>
      <w:r>
        <w:rPr>
          <w:noProof/>
          <w:sz w:val="24"/>
          <w:szCs w:val="24"/>
          <w:lang w:val="fr-CH"/>
        </w:rPr>
        <w:t>Pièces jointes</w:t>
      </w:r>
      <w:bookmarkEnd w:id="85"/>
      <w:bookmarkEnd w:id="83"/>
    </w:p>
    <w:p w:rsidR="00000000" w:rsidRDefault="009C1351">
      <w:pPr>
        <w:jc w:val="both"/>
        <w:rPr>
          <w:rFonts w:ascii="Arial" w:hAnsi="Arial" w:cs="Arial"/>
          <w:noProof/>
          <w:snapToGrid w:val="0"/>
          <w:lang w:val="fr-CH"/>
        </w:rPr>
      </w:pPr>
      <w:r>
        <w:rPr>
          <w:rFonts w:ascii="Arial" w:hAnsi="Arial" w:cs="Arial"/>
          <w:noProof/>
          <w:snapToGrid w:val="0"/>
          <w:lang w:val="fr-CH"/>
        </w:rPr>
        <w:t xml:space="preserve">Liste de tous les documents obligatoires et facultatifs </w:t>
      </w:r>
      <w:r>
        <w:rPr>
          <w:rFonts w:ascii="Arial" w:hAnsi="Arial" w:cs="Arial"/>
          <w:noProof/>
          <w:snapToGrid w:val="0"/>
          <w:lang w:val="fr-CH"/>
        </w:rPr>
        <w:t>joints à la présente demande.</w:t>
      </w:r>
    </w:p>
    <w:p w:rsidR="00000000" w:rsidRDefault="009C1351">
      <w:pPr>
        <w:spacing w:after="0" w:line="240" w:lineRule="auto"/>
        <w:jc w:val="both"/>
        <w:rPr>
          <w:rFonts w:ascii="Arial" w:hAnsi="Arial" w:cs="Arial"/>
          <w:noProof/>
          <w:color w:val="000101"/>
          <w:sz w:val="20"/>
          <w:lang w:val="fr-CH"/>
        </w:rPr>
      </w:pPr>
      <w:r>
        <w:rPr>
          <w:rFonts w:ascii="Arial" w:hAnsi="Arial" w:cs="Arial"/>
          <w:b/>
          <w:noProof/>
          <w:color w:val="000101"/>
          <w:sz w:val="20"/>
          <w:szCs w:val="20"/>
          <w:lang w:val="fr-CH"/>
        </w:rPr>
        <w:t>Note :</w:t>
      </w:r>
      <w:r>
        <w:rPr>
          <w:rFonts w:ascii="Arial" w:hAnsi="Arial" w:cs="Arial"/>
          <w:noProof/>
          <w:color w:val="000101"/>
          <w:sz w:val="20"/>
          <w:szCs w:val="20"/>
          <w:lang w:val="fr-CH"/>
        </w:rPr>
        <w:t xml:space="preserve"> </w:t>
      </w:r>
      <w:r>
        <w:rPr>
          <w:rFonts w:ascii="Arial" w:hAnsi="Arial" w:cs="Arial"/>
          <w:noProof/>
          <w:color w:val="000101"/>
          <w:sz w:val="20"/>
          <w:lang w:val="fr-CH"/>
        </w:rPr>
        <w:t xml:space="preserve">Utiliser l’icône </w:t>
      </w:r>
      <w:r>
        <w:rPr>
          <w:rFonts w:ascii="Arial" w:hAnsi="Arial" w:cs="Arial"/>
          <w:b/>
          <w:i/>
          <w:noProof/>
          <w:color w:val="000101"/>
          <w:sz w:val="20"/>
          <w:lang w:val="fr-CH"/>
        </w:rPr>
        <w:t>Télécharger fichier</w:t>
      </w:r>
      <w:r>
        <w:rPr>
          <w:rFonts w:ascii="Arial" w:hAnsi="Arial" w:cs="Arial"/>
          <w:noProof/>
          <w:color w:val="000101"/>
          <w:sz w:val="20"/>
          <w:lang w:val="fr-CH"/>
        </w:rPr>
        <w:t xml:space="preserve"> pour télécharger le document. Utiliser l’icône </w:t>
      </w:r>
      <w:r>
        <w:rPr>
          <w:rFonts w:ascii="Arial" w:hAnsi="Arial" w:cs="Arial"/>
          <w:b/>
          <w:i/>
          <w:noProof/>
          <w:color w:val="000101"/>
          <w:sz w:val="20"/>
          <w:lang w:val="fr-CH"/>
        </w:rPr>
        <w:t>Supprimer champ</w:t>
      </w:r>
      <w:r>
        <w:rPr>
          <w:rFonts w:ascii="Arial" w:hAnsi="Arial" w:cs="Arial"/>
          <w:noProof/>
          <w:color w:val="000101"/>
          <w:sz w:val="20"/>
          <w:lang w:val="fr-CH"/>
        </w:rPr>
        <w:t xml:space="preserve"> pour supprimer une ligne. </w:t>
      </w:r>
      <w:r>
        <w:rPr>
          <w:rFonts w:ascii="Arial" w:hAnsi="Arial" w:cs="Arial"/>
          <w:noProof/>
          <w:color w:val="000101"/>
          <w:sz w:val="20"/>
          <w:szCs w:val="20"/>
          <w:lang w:val="fr-CH"/>
        </w:rPr>
        <w:t xml:space="preserve">Pour ajouter des lignes, prière de cliquer sur l’icône </w:t>
      </w:r>
      <w:r>
        <w:rPr>
          <w:rFonts w:ascii="Arial" w:hAnsi="Arial" w:cs="Arial"/>
          <w:b/>
          <w:i/>
          <w:noProof/>
          <w:color w:val="000101"/>
          <w:sz w:val="20"/>
          <w:szCs w:val="20"/>
          <w:lang w:val="fr-CH"/>
        </w:rPr>
        <w:t>Nouveau champ</w:t>
      </w:r>
      <w:r>
        <w:rPr>
          <w:rFonts w:ascii="Arial" w:hAnsi="Arial" w:cs="Arial"/>
          <w:noProof/>
          <w:color w:val="000101"/>
          <w:sz w:val="20"/>
          <w:szCs w:val="20"/>
          <w:lang w:val="fr-CH"/>
        </w:rPr>
        <w:t xml:space="preserve"> dans la colonne </w:t>
      </w:r>
      <w:r>
        <w:rPr>
          <w:rFonts w:ascii="Arial" w:hAnsi="Arial" w:cs="Arial"/>
          <w:b/>
          <w:i/>
          <w:noProof/>
          <w:color w:val="000101"/>
          <w:sz w:val="20"/>
          <w:szCs w:val="20"/>
          <w:lang w:val="fr-CH"/>
        </w:rPr>
        <w:t>Action</w:t>
      </w:r>
      <w:r>
        <w:rPr>
          <w:rFonts w:ascii="Arial" w:hAnsi="Arial" w:cs="Arial"/>
          <w:noProof/>
          <w:color w:val="000101"/>
          <w:sz w:val="20"/>
          <w:szCs w:val="20"/>
          <w:lang w:val="fr-CH"/>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2303"/>
        <w:gridCol w:w="3108"/>
        <w:gridCol w:w="1612"/>
        <w:gridCol w:w="1238"/>
        <w:gridCol w:w="950"/>
      </w:tblGrid>
      <w:tr w:rsidR="00000000">
        <w:tc>
          <w:tcPr>
            <w:tcW w:w="0" w:type="auto"/>
            <w:vMerge w:val="restart"/>
            <w:tcBorders>
              <w:top w:val="single" w:sz="4" w:space="0" w:color="auto"/>
              <w:left w:val="single" w:sz="4" w:space="0" w:color="auto"/>
              <w:bottom w:val="single" w:sz="4" w:space="0" w:color="auto"/>
              <w:right w:val="single" w:sz="4" w:space="0" w:color="auto"/>
            </w:tcBorders>
            <w:shd w:val="clear" w:color="auto" w:fill="BFBFBF"/>
            <w:vAlign w:val="center"/>
            <w:hideMark/>
          </w:tcPr>
          <w:p w:rsidR="00000000" w:rsidRDefault="009C1351">
            <w:pPr>
              <w:spacing w:before="120" w:after="120" w:line="240" w:lineRule="auto"/>
              <w:jc w:val="center"/>
              <w:rPr>
                <w:rFonts w:ascii="Arial" w:hAnsi="Arial" w:cs="Arial"/>
                <w:b/>
                <w:noProof/>
                <w:sz w:val="20"/>
                <w:szCs w:val="18"/>
                <w:lang w:val="fr-CH"/>
              </w:rPr>
            </w:pPr>
            <w:r>
              <w:rPr>
                <w:rFonts w:ascii="Arial" w:hAnsi="Arial" w:cs="Arial"/>
                <w:b/>
                <w:noProof/>
                <w:sz w:val="20"/>
                <w:szCs w:val="18"/>
                <w:lang w:val="fr-CH"/>
              </w:rPr>
              <w:t>Numéro du document</w:t>
            </w:r>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hideMark/>
          </w:tcPr>
          <w:p w:rsidR="00000000" w:rsidRDefault="009C1351">
            <w:pPr>
              <w:spacing w:before="120" w:after="120" w:line="240" w:lineRule="auto"/>
              <w:jc w:val="center"/>
              <w:rPr>
                <w:rFonts w:ascii="Arial" w:hAnsi="Arial" w:cs="Arial"/>
                <w:b/>
                <w:noProof/>
                <w:sz w:val="20"/>
                <w:szCs w:val="18"/>
                <w:lang w:val="fr-CH"/>
              </w:rPr>
            </w:pPr>
            <w:r>
              <w:rPr>
                <w:rFonts w:ascii="Arial" w:hAnsi="Arial" w:cs="Arial"/>
                <w:b/>
                <w:noProof/>
                <w:sz w:val="20"/>
                <w:szCs w:val="18"/>
                <w:lang w:val="fr-CH"/>
              </w:rPr>
              <w:t>Type de fichier</w:t>
            </w:r>
          </w:p>
        </w:tc>
        <w:tc>
          <w:tcPr>
            <w:tcW w:w="0" w:type="auto"/>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rsidR="00000000" w:rsidRDefault="009C1351">
            <w:pPr>
              <w:spacing w:before="120" w:after="120" w:line="240" w:lineRule="auto"/>
              <w:jc w:val="center"/>
              <w:rPr>
                <w:rFonts w:ascii="Arial" w:hAnsi="Arial" w:cs="Arial"/>
                <w:b/>
                <w:noProof/>
                <w:sz w:val="20"/>
                <w:szCs w:val="18"/>
                <w:lang w:val="fr-CH"/>
              </w:rPr>
            </w:pPr>
            <w:r>
              <w:rPr>
                <w:rFonts w:ascii="Arial" w:hAnsi="Arial" w:cs="Arial"/>
                <w:b/>
                <w:noProof/>
                <w:sz w:val="20"/>
                <w:szCs w:val="18"/>
                <w:lang w:val="fr-CH"/>
              </w:rPr>
              <w:t>Nom du fichier</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BFBFBF"/>
            <w:vAlign w:val="center"/>
            <w:hideMark/>
          </w:tcPr>
          <w:p w:rsidR="00000000" w:rsidRDefault="009C1351">
            <w:pPr>
              <w:spacing w:before="120" w:after="120" w:line="240" w:lineRule="auto"/>
              <w:jc w:val="center"/>
              <w:rPr>
                <w:rFonts w:ascii="Arial" w:hAnsi="Arial" w:cs="Arial"/>
                <w:b/>
                <w:noProof/>
                <w:sz w:val="20"/>
                <w:szCs w:val="18"/>
                <w:lang w:val="fr-CH"/>
              </w:rPr>
            </w:pPr>
            <w:r>
              <w:rPr>
                <w:rFonts w:ascii="Arial" w:hAnsi="Arial" w:cs="Arial"/>
                <w:b/>
                <w:noProof/>
                <w:sz w:val="20"/>
                <w:szCs w:val="18"/>
                <w:lang w:val="fr-CH"/>
              </w:rPr>
              <w:t>Nouveau fichier</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BFBFBF"/>
            <w:vAlign w:val="center"/>
            <w:hideMark/>
          </w:tcPr>
          <w:p w:rsidR="00000000" w:rsidRDefault="009C1351">
            <w:pPr>
              <w:spacing w:before="120" w:after="120" w:line="240" w:lineRule="auto"/>
              <w:jc w:val="center"/>
              <w:rPr>
                <w:rFonts w:ascii="Arial" w:hAnsi="Arial" w:cs="Arial"/>
                <w:b/>
                <w:noProof/>
                <w:sz w:val="20"/>
                <w:szCs w:val="18"/>
                <w:lang w:val="fr-CH"/>
              </w:rPr>
            </w:pPr>
            <w:r>
              <w:rPr>
                <w:rFonts w:ascii="Arial" w:hAnsi="Arial" w:cs="Arial"/>
                <w:b/>
                <w:noProof/>
                <w:sz w:val="20"/>
                <w:szCs w:val="18"/>
                <w:lang w:val="fr-CH"/>
              </w:rPr>
              <w:t>Actions</w:t>
            </w:r>
          </w:p>
        </w:tc>
      </w:tr>
      <w:tr w:rsidR="00000000">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9C1351">
            <w:pPr>
              <w:spacing w:after="0" w:line="240" w:lineRule="auto"/>
              <w:rPr>
                <w:rFonts w:ascii="Arial" w:hAnsi="Arial" w:cs="Arial"/>
                <w:b/>
                <w:noProof/>
                <w:sz w:val="20"/>
                <w:szCs w:val="18"/>
                <w:lang w:val="fr-CH"/>
              </w:rPr>
            </w:pPr>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hideMark/>
          </w:tcPr>
          <w:p w:rsidR="00000000" w:rsidRDefault="009C1351">
            <w:pPr>
              <w:spacing w:before="120" w:after="120" w:line="240" w:lineRule="auto"/>
              <w:jc w:val="center"/>
              <w:rPr>
                <w:rFonts w:ascii="Arial" w:hAnsi="Arial" w:cs="Arial"/>
                <w:b/>
                <w:noProof/>
                <w:sz w:val="20"/>
                <w:szCs w:val="18"/>
                <w:lang w:val="fr-CH"/>
              </w:rPr>
            </w:pPr>
            <w:r>
              <w:rPr>
                <w:rFonts w:ascii="Arial" w:hAnsi="Arial" w:cs="Arial"/>
                <w:b/>
                <w:noProof/>
                <w:sz w:val="20"/>
                <w:szCs w:val="18"/>
                <w:lang w:val="fr-CH"/>
              </w:rPr>
              <w:t>Description</w:t>
            </w:r>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hideMark/>
          </w:tcPr>
          <w:p w:rsidR="00000000" w:rsidRDefault="009C1351">
            <w:pPr>
              <w:spacing w:before="120" w:after="120" w:line="240" w:lineRule="auto"/>
              <w:jc w:val="center"/>
              <w:rPr>
                <w:rFonts w:ascii="Arial" w:hAnsi="Arial" w:cs="Arial"/>
                <w:b/>
                <w:noProof/>
                <w:sz w:val="20"/>
                <w:szCs w:val="18"/>
                <w:lang w:val="fr-CH"/>
              </w:rPr>
            </w:pPr>
            <w:r>
              <w:rPr>
                <w:rFonts w:ascii="Arial" w:hAnsi="Arial" w:cs="Arial"/>
                <w:b/>
                <w:noProof/>
                <w:sz w:val="20"/>
                <w:szCs w:val="18"/>
                <w:lang w:val="fr-CH"/>
              </w:rPr>
              <w:t>Date/durée</w:t>
            </w:r>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hideMark/>
          </w:tcPr>
          <w:p w:rsidR="00000000" w:rsidRDefault="009C1351">
            <w:pPr>
              <w:spacing w:before="120" w:after="120" w:line="240" w:lineRule="auto"/>
              <w:jc w:val="center"/>
              <w:rPr>
                <w:rFonts w:ascii="Arial" w:hAnsi="Arial" w:cs="Arial"/>
                <w:b/>
                <w:noProof/>
                <w:sz w:val="20"/>
                <w:szCs w:val="18"/>
                <w:lang w:val="fr-CH"/>
              </w:rPr>
            </w:pPr>
            <w:r>
              <w:rPr>
                <w:rFonts w:ascii="Arial" w:hAnsi="Arial" w:cs="Arial"/>
                <w:b/>
                <w:noProof/>
                <w:sz w:val="20"/>
                <w:szCs w:val="18"/>
                <w:lang w:val="fr-CH"/>
              </w:rPr>
              <w:t>Taille</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9C1351">
            <w:pPr>
              <w:spacing w:after="0" w:line="240" w:lineRule="auto"/>
              <w:rPr>
                <w:rFonts w:ascii="Arial" w:hAnsi="Arial" w:cs="Arial"/>
                <w:b/>
                <w:noProof/>
                <w:sz w:val="20"/>
                <w:szCs w:val="18"/>
                <w:lang w:val="fr-CH"/>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9C1351">
            <w:pPr>
              <w:spacing w:after="0" w:line="240" w:lineRule="auto"/>
              <w:rPr>
                <w:rFonts w:ascii="Arial" w:hAnsi="Arial" w:cs="Arial"/>
                <w:b/>
                <w:noProof/>
                <w:sz w:val="20"/>
                <w:szCs w:val="18"/>
                <w:lang w:val="fr-CH"/>
              </w:rPr>
            </w:pPr>
          </w:p>
        </w:tc>
      </w:tr>
      <w:tr w:rsidR="00000000">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9C1351">
            <w:pPr>
              <w:autoSpaceDE w:val="0"/>
              <w:autoSpaceDN w:val="0"/>
              <w:adjustRightInd w:val="0"/>
              <w:spacing w:after="0" w:line="240" w:lineRule="auto"/>
              <w:rPr>
                <w:rFonts w:ascii="Arial" w:hAnsi="Arial" w:cs="Arial"/>
                <w:noProof/>
                <w:color w:val="000101"/>
                <w:sz w:val="18"/>
                <w:szCs w:val="18"/>
                <w:lang w:val="fr-CH"/>
              </w:rPr>
            </w:pPr>
            <w:r>
              <w:rPr>
                <w:rStyle w:val="propertyeditor"/>
                <w:rFonts w:ascii="Arial" w:hAnsi="Arial" w:cs="Arial"/>
                <w:noProof/>
                <w:color w:val="000101"/>
                <w:sz w:val="18"/>
                <w:szCs w:val="18"/>
                <w:lang w:val="fr-CH"/>
              </w:rP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9C1351">
            <w:pPr>
              <w:spacing w:after="0" w:line="240" w:lineRule="auto"/>
              <w:rPr>
                <w:rFonts w:ascii="Arial" w:hAnsi="Arial" w:cs="Arial"/>
                <w:b/>
                <w:noProof/>
                <w:color w:val="000101"/>
                <w:sz w:val="18"/>
                <w:szCs w:val="18"/>
                <w:lang w:val="fr-CH"/>
              </w:rPr>
            </w:pPr>
            <w:r>
              <w:rPr>
                <w:rFonts w:ascii="Arial" w:hAnsi="Arial" w:cs="Arial"/>
                <w:b/>
                <w:noProof/>
                <w:color w:val="000101"/>
                <w:sz w:val="18"/>
                <w:szCs w:val="18"/>
                <w:lang w:val="fr-CH"/>
              </w:rPr>
              <w:t>Type de fichier :</w:t>
            </w:r>
          </w:p>
          <w:p w:rsidR="00000000" w:rsidRDefault="009C1351">
            <w:pPr>
              <w:spacing w:after="0" w:line="240" w:lineRule="auto"/>
              <w:rPr>
                <w:rFonts w:ascii="Arial" w:hAnsi="Arial" w:cs="Arial"/>
                <w:noProof/>
                <w:color w:val="000101"/>
                <w:sz w:val="18"/>
                <w:szCs w:val="18"/>
                <w:lang w:val="fr-CH"/>
              </w:rPr>
            </w:pPr>
            <w:r>
              <w:rPr>
                <w:rStyle w:val="propertyeditor"/>
                <w:rFonts w:ascii="Arial" w:hAnsi="Arial" w:cs="Arial"/>
                <w:noProof/>
                <w:color w:val="000101"/>
                <w:sz w:val="18"/>
                <w:szCs w:val="18"/>
                <w:shd w:val="clear" w:color="auto" w:fill="BDDCFF"/>
                <w:lang w:val="fr-CH"/>
              </w:rPr>
              <w:t xml:space="preserve">MoH Signature (or delegated authority) of Proposal </w:t>
            </w:r>
            <w:r>
              <w:rPr>
                <w:rStyle w:val="propertyeditor"/>
                <w:rFonts w:ascii="Arial" w:hAnsi="Arial" w:cs="Arial"/>
                <w:noProof/>
                <w:color w:val="000101"/>
                <w:sz w:val="18"/>
                <w:szCs w:val="18"/>
                <w:shd w:val="clear" w:color="auto" w:fill="BDDCFF"/>
                <w:lang w:val="fr-CH"/>
              </w:rPr>
              <w:t>*</w:t>
            </w:r>
          </w:p>
          <w:p w:rsidR="00000000" w:rsidRDefault="009C1351">
            <w:pPr>
              <w:pBdr>
                <w:top w:val="single" w:sz="18" w:space="1" w:color="auto"/>
              </w:pBdr>
              <w:spacing w:after="0" w:line="240" w:lineRule="auto"/>
              <w:rPr>
                <w:rFonts w:ascii="Arial" w:hAnsi="Arial" w:cs="Arial"/>
                <w:b/>
                <w:noProof/>
                <w:color w:val="000101"/>
                <w:sz w:val="18"/>
                <w:szCs w:val="18"/>
                <w:lang w:val="fr-CH"/>
              </w:rPr>
            </w:pPr>
            <w:r>
              <w:rPr>
                <w:rFonts w:ascii="Arial" w:hAnsi="Arial" w:cs="Arial"/>
                <w:b/>
                <w:noProof/>
                <w:color w:val="000101"/>
                <w:sz w:val="18"/>
                <w:szCs w:val="18"/>
                <w:lang w:val="fr-CH"/>
              </w:rPr>
              <w:t>Description du fichier :</w:t>
            </w:r>
          </w:p>
          <w:p w:rsidR="00000000" w:rsidRDefault="009C1351">
            <w:pPr>
              <w:spacing w:after="0" w:line="240" w:lineRule="auto"/>
              <w:rPr>
                <w:rFonts w:ascii="Arial" w:hAnsi="Arial" w:cs="Arial"/>
                <w:noProof/>
                <w:color w:val="000101"/>
                <w:sz w:val="18"/>
                <w:szCs w:val="18"/>
                <w:lang w:val="fr-CH"/>
              </w:rPr>
            </w:pPr>
            <w:r>
              <w:rPr>
                <w:rStyle w:val="propertyeditor"/>
                <w:rFonts w:ascii="Arial" w:hAnsi="Arial" w:cs="Arial"/>
                <w:noProof/>
                <w:color w:val="000101"/>
                <w:sz w:val="18"/>
                <w:szCs w:val="18"/>
                <w:shd w:val="clear" w:color="auto" w:fill="BDDCFF"/>
                <w:lang w:val="fr-CH"/>
              </w:rPr>
              <w:t>Signature du Ministre de la Sant</w:t>
            </w:r>
            <w:r>
              <w:rPr>
                <w:rStyle w:val="propertyeditor"/>
                <w:rFonts w:ascii="Arial" w:hAnsi="Arial" w:cs="Arial"/>
                <w:noProof/>
                <w:color w:val="000101"/>
                <w:sz w:val="18"/>
                <w:szCs w:val="18"/>
                <w:shd w:val="clear" w:color="auto" w:fill="BDDCFF"/>
                <w:lang w:val="fr-CH"/>
              </w:rPr>
              <w:t>é</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000000" w:rsidRDefault="009C1351">
            <w:pPr>
              <w:spacing w:after="0" w:line="240" w:lineRule="auto"/>
              <w:rPr>
                <w:rFonts w:ascii="Arial" w:hAnsi="Arial" w:cs="Arial"/>
                <w:b/>
                <w:noProof/>
                <w:color w:val="000101"/>
                <w:sz w:val="18"/>
                <w:szCs w:val="18"/>
                <w:lang w:val="fr-CH"/>
              </w:rPr>
            </w:pPr>
            <w:r>
              <w:rPr>
                <w:rFonts w:ascii="Arial" w:hAnsi="Arial" w:cs="Arial"/>
                <w:b/>
                <w:noProof/>
                <w:color w:val="000101"/>
                <w:sz w:val="18"/>
                <w:szCs w:val="18"/>
                <w:lang w:val="fr-CH"/>
              </w:rPr>
              <w:t>Nom du fichier :</w:t>
            </w:r>
          </w:p>
          <w:p w:rsidR="00000000" w:rsidRDefault="009C1351">
            <w:pPr>
              <w:spacing w:after="0" w:line="240" w:lineRule="auto"/>
              <w:rPr>
                <w:rFonts w:ascii="Arial" w:hAnsi="Arial" w:cs="Arial"/>
                <w:noProof/>
                <w:color w:val="000101"/>
                <w:sz w:val="18"/>
                <w:szCs w:val="18"/>
                <w:lang w:val="fr-CH"/>
              </w:rPr>
            </w:pPr>
            <w:hyperlink r:id="rId13" w:tgtFrame="_blank" w:history="1">
              <w:r>
                <w:rPr>
                  <w:rStyle w:val="propertyeditor"/>
                  <w:rFonts w:ascii="Arial" w:hAnsi="Arial" w:cs="Arial"/>
                  <w:noProof/>
                  <w:color w:val="0000FF"/>
                  <w:sz w:val="18"/>
                  <w:szCs w:val="18"/>
                  <w:u w:val="single"/>
                  <w:lang w:val="fr-CH"/>
                </w:rPr>
                <w:t>Signature du ministre de la Santé_Togo_Proposal.pd</w:t>
              </w:r>
              <w:r>
                <w:rPr>
                  <w:rStyle w:val="propertyeditor"/>
                  <w:rFonts w:ascii="Arial" w:hAnsi="Arial" w:cs="Arial"/>
                  <w:noProof/>
                  <w:color w:val="0000FF"/>
                  <w:sz w:val="18"/>
                  <w:szCs w:val="18"/>
                  <w:u w:val="single"/>
                  <w:lang w:val="fr-CH"/>
                </w:rPr>
                <w:t>f</w:t>
              </w:r>
            </w:hyperlink>
          </w:p>
          <w:p w:rsidR="00000000" w:rsidRDefault="009C1351">
            <w:pPr>
              <w:pBdr>
                <w:top w:val="single" w:sz="18" w:space="1" w:color="auto"/>
              </w:pBdr>
              <w:spacing w:after="0" w:line="240" w:lineRule="auto"/>
              <w:rPr>
                <w:rFonts w:ascii="Arial" w:hAnsi="Arial" w:cs="Arial"/>
                <w:b/>
                <w:noProof/>
                <w:color w:val="000101"/>
                <w:sz w:val="18"/>
                <w:szCs w:val="18"/>
                <w:lang w:val="fr-CH"/>
              </w:rPr>
            </w:pPr>
            <w:r>
              <w:rPr>
                <w:rFonts w:ascii="Arial" w:hAnsi="Arial" w:cs="Arial"/>
                <w:b/>
                <w:noProof/>
                <w:color w:val="000101"/>
                <w:sz w:val="18"/>
                <w:szCs w:val="18"/>
                <w:lang w:val="fr-CH"/>
              </w:rPr>
              <w:t>Date/Durée :</w:t>
            </w:r>
          </w:p>
          <w:p w:rsidR="00000000" w:rsidRDefault="009C1351">
            <w:pPr>
              <w:spacing w:after="0" w:line="240" w:lineRule="auto"/>
              <w:rPr>
                <w:rFonts w:ascii="Arial" w:hAnsi="Arial" w:cs="Arial"/>
                <w:noProof/>
                <w:color w:val="FFFFFF"/>
                <w:sz w:val="18"/>
                <w:szCs w:val="18"/>
                <w:lang w:val="fr-CH"/>
              </w:rPr>
            </w:pPr>
            <w:r>
              <w:rPr>
                <w:rStyle w:val="propertyeditor"/>
                <w:rFonts w:ascii="Arial" w:hAnsi="Arial" w:cs="Arial"/>
                <w:noProof/>
                <w:color w:val="000101"/>
                <w:sz w:val="18"/>
                <w:szCs w:val="18"/>
                <w:lang w:val="fr-CH"/>
              </w:rPr>
              <w:t>13.05.2011 14:01:2</w:t>
            </w:r>
            <w:r>
              <w:rPr>
                <w:rStyle w:val="propertyeditor"/>
                <w:rFonts w:ascii="Arial" w:hAnsi="Arial" w:cs="Arial"/>
                <w:noProof/>
                <w:color w:val="000101"/>
                <w:sz w:val="18"/>
                <w:szCs w:val="18"/>
                <w:lang w:val="fr-CH"/>
              </w:rPr>
              <w:t>5</w:t>
            </w:r>
          </w:p>
          <w:p w:rsidR="00000000" w:rsidRDefault="009C1351">
            <w:pPr>
              <w:spacing w:after="0" w:line="240" w:lineRule="auto"/>
              <w:rPr>
                <w:rFonts w:ascii="Arial" w:hAnsi="Arial" w:cs="Arial"/>
                <w:b/>
                <w:noProof/>
                <w:color w:val="000101"/>
                <w:sz w:val="18"/>
                <w:szCs w:val="18"/>
                <w:lang w:val="fr-CH"/>
              </w:rPr>
            </w:pPr>
            <w:r>
              <w:rPr>
                <w:rFonts w:ascii="Arial" w:hAnsi="Arial" w:cs="Arial"/>
                <w:b/>
                <w:noProof/>
                <w:color w:val="000101"/>
                <w:sz w:val="18"/>
                <w:szCs w:val="18"/>
                <w:lang w:val="fr-CH"/>
              </w:rPr>
              <w:t>Taille :</w:t>
            </w:r>
          </w:p>
          <w:p w:rsidR="00000000" w:rsidRDefault="009C1351">
            <w:pPr>
              <w:spacing w:after="0" w:line="240" w:lineRule="auto"/>
              <w:rPr>
                <w:rFonts w:ascii="Arial" w:hAnsi="Arial" w:cs="Arial"/>
                <w:noProof/>
                <w:sz w:val="18"/>
                <w:szCs w:val="18"/>
                <w:lang w:val="fr-CH"/>
              </w:rPr>
            </w:pPr>
            <w:r>
              <w:rPr>
                <w:rStyle w:val="propertyeditor"/>
                <w:rFonts w:ascii="Arial" w:hAnsi="Arial" w:cs="Arial"/>
                <w:noProof/>
                <w:color w:val="000101"/>
                <w:sz w:val="18"/>
                <w:szCs w:val="18"/>
                <w:lang w:val="fr-CH"/>
              </w:rPr>
              <w:t>219 K</w:t>
            </w:r>
            <w:r>
              <w:rPr>
                <w:rStyle w:val="propertyeditor"/>
                <w:rFonts w:ascii="Arial" w:hAnsi="Arial" w:cs="Arial"/>
                <w:noProof/>
                <w:color w:val="000101"/>
                <w:sz w:val="18"/>
                <w:szCs w:val="18"/>
                <w:lang w:val="fr-CH"/>
              </w:rPr>
              <w:t>B</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9C1351">
            <w:pPr>
              <w:spacing w:after="0" w:line="240" w:lineRule="auto"/>
              <w:rPr>
                <w:rFonts w:ascii="Arial" w:hAnsi="Arial" w:cs="Arial"/>
                <w:noProof/>
                <w:color w:val="000101"/>
                <w:sz w:val="18"/>
                <w:szCs w:val="18"/>
                <w:lang w:val="fr-CH"/>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9C1351">
            <w:pPr>
              <w:spacing w:after="0" w:line="240" w:lineRule="auto"/>
              <w:rPr>
                <w:rFonts w:ascii="Arial" w:hAnsi="Arial" w:cs="Arial"/>
                <w:noProof/>
                <w:color w:val="000101"/>
                <w:sz w:val="18"/>
                <w:szCs w:val="18"/>
                <w:lang w:val="fr-CH"/>
              </w:rPr>
            </w:pPr>
          </w:p>
        </w:tc>
      </w:tr>
      <w:tr w:rsidR="00000000">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9C1351">
            <w:pPr>
              <w:autoSpaceDE w:val="0"/>
              <w:autoSpaceDN w:val="0"/>
              <w:adjustRightInd w:val="0"/>
              <w:spacing w:after="0" w:line="240" w:lineRule="auto"/>
              <w:rPr>
                <w:rFonts w:ascii="Arial" w:hAnsi="Arial" w:cs="Arial"/>
                <w:noProof/>
                <w:color w:val="000101"/>
                <w:sz w:val="18"/>
                <w:szCs w:val="18"/>
                <w:lang w:val="fr-CH"/>
              </w:rPr>
            </w:pPr>
            <w:r>
              <w:rPr>
                <w:rStyle w:val="propertyeditor"/>
                <w:rFonts w:ascii="Arial" w:hAnsi="Arial" w:cs="Arial"/>
                <w:noProof/>
                <w:color w:val="000101"/>
                <w:sz w:val="18"/>
                <w:szCs w:val="18"/>
                <w:lang w:val="fr-CH"/>
              </w:rPr>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9C1351">
            <w:pPr>
              <w:spacing w:after="0" w:line="240" w:lineRule="auto"/>
              <w:rPr>
                <w:rFonts w:ascii="Arial" w:hAnsi="Arial" w:cs="Arial"/>
                <w:b/>
                <w:noProof/>
                <w:color w:val="000101"/>
                <w:sz w:val="18"/>
                <w:szCs w:val="18"/>
                <w:lang w:val="fr-CH"/>
              </w:rPr>
            </w:pPr>
            <w:r>
              <w:rPr>
                <w:rFonts w:ascii="Arial" w:hAnsi="Arial" w:cs="Arial"/>
                <w:b/>
                <w:noProof/>
                <w:color w:val="000101"/>
                <w:sz w:val="18"/>
                <w:szCs w:val="18"/>
                <w:lang w:val="fr-CH"/>
              </w:rPr>
              <w:t>Type de fichier :</w:t>
            </w:r>
          </w:p>
          <w:p w:rsidR="00000000" w:rsidRDefault="009C1351">
            <w:pPr>
              <w:spacing w:after="0" w:line="240" w:lineRule="auto"/>
              <w:rPr>
                <w:rFonts w:ascii="Arial" w:hAnsi="Arial" w:cs="Arial"/>
                <w:noProof/>
                <w:color w:val="000101"/>
                <w:sz w:val="18"/>
                <w:szCs w:val="18"/>
                <w:lang w:val="fr-CH"/>
              </w:rPr>
            </w:pPr>
            <w:r>
              <w:rPr>
                <w:rStyle w:val="propertyeditor"/>
                <w:rFonts w:ascii="Arial" w:hAnsi="Arial" w:cs="Arial"/>
                <w:noProof/>
                <w:color w:val="000101"/>
                <w:sz w:val="18"/>
                <w:szCs w:val="18"/>
                <w:shd w:val="clear" w:color="auto" w:fill="BDDCFF"/>
                <w:lang w:val="fr-CH"/>
              </w:rPr>
              <w:t xml:space="preserve">MoF Signature (or delegated authority) of Proposal </w:t>
            </w:r>
            <w:r>
              <w:rPr>
                <w:rStyle w:val="propertyeditor"/>
                <w:rFonts w:ascii="Arial" w:hAnsi="Arial" w:cs="Arial"/>
                <w:noProof/>
                <w:color w:val="000101"/>
                <w:sz w:val="18"/>
                <w:szCs w:val="18"/>
                <w:shd w:val="clear" w:color="auto" w:fill="BDDCFF"/>
                <w:lang w:val="fr-CH"/>
              </w:rPr>
              <w:t>*</w:t>
            </w:r>
          </w:p>
          <w:p w:rsidR="00000000" w:rsidRDefault="009C1351">
            <w:pPr>
              <w:pBdr>
                <w:top w:val="single" w:sz="18" w:space="1" w:color="auto"/>
              </w:pBdr>
              <w:spacing w:after="0" w:line="240" w:lineRule="auto"/>
              <w:rPr>
                <w:rFonts w:ascii="Arial" w:hAnsi="Arial" w:cs="Arial"/>
                <w:b/>
                <w:noProof/>
                <w:color w:val="000101"/>
                <w:sz w:val="18"/>
                <w:szCs w:val="18"/>
                <w:lang w:val="fr-CH"/>
              </w:rPr>
            </w:pPr>
            <w:r>
              <w:rPr>
                <w:rFonts w:ascii="Arial" w:hAnsi="Arial" w:cs="Arial"/>
                <w:b/>
                <w:noProof/>
                <w:color w:val="000101"/>
                <w:sz w:val="18"/>
                <w:szCs w:val="18"/>
                <w:lang w:val="fr-CH"/>
              </w:rPr>
              <w:t>Description du fichier :</w:t>
            </w:r>
          </w:p>
          <w:p w:rsidR="00000000" w:rsidRDefault="009C1351">
            <w:pPr>
              <w:spacing w:after="0" w:line="240" w:lineRule="auto"/>
              <w:rPr>
                <w:rFonts w:ascii="Arial" w:hAnsi="Arial" w:cs="Arial"/>
                <w:noProof/>
                <w:color w:val="000101"/>
                <w:sz w:val="18"/>
                <w:szCs w:val="18"/>
                <w:lang w:val="fr-CH"/>
              </w:rPr>
            </w:pPr>
            <w:r>
              <w:rPr>
                <w:rStyle w:val="propertyeditor"/>
                <w:rFonts w:ascii="Arial" w:hAnsi="Arial" w:cs="Arial"/>
                <w:noProof/>
                <w:color w:val="000101"/>
                <w:sz w:val="18"/>
                <w:szCs w:val="18"/>
                <w:shd w:val="clear" w:color="auto" w:fill="BDDCFF"/>
                <w:lang w:val="fr-CH"/>
              </w:rPr>
              <w:t>Signature Ministre des Finances</w:t>
            </w:r>
            <w:r>
              <w:rPr>
                <w:rStyle w:val="propertyeditor"/>
                <w:rFonts w:ascii="Arial" w:hAnsi="Arial" w:cs="Arial"/>
                <w:noProof/>
                <w:color w:val="000101"/>
                <w:sz w:val="18"/>
                <w:szCs w:val="18"/>
                <w:shd w:val="clear" w:color="auto" w:fill="BDDCFF"/>
                <w:lang w:val="fr-CH"/>
              </w:rPr>
              <w:t xml:space="preserve"> </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000000" w:rsidRDefault="009C1351">
            <w:pPr>
              <w:spacing w:after="0" w:line="240" w:lineRule="auto"/>
              <w:rPr>
                <w:rFonts w:ascii="Arial" w:hAnsi="Arial" w:cs="Arial"/>
                <w:b/>
                <w:noProof/>
                <w:color w:val="000101"/>
                <w:sz w:val="18"/>
                <w:szCs w:val="18"/>
                <w:lang w:val="fr-CH"/>
              </w:rPr>
            </w:pPr>
            <w:r>
              <w:rPr>
                <w:rFonts w:ascii="Arial" w:hAnsi="Arial" w:cs="Arial"/>
                <w:b/>
                <w:noProof/>
                <w:color w:val="000101"/>
                <w:sz w:val="18"/>
                <w:szCs w:val="18"/>
                <w:lang w:val="fr-CH"/>
              </w:rPr>
              <w:t>Nom du fichier :</w:t>
            </w:r>
          </w:p>
          <w:p w:rsidR="00000000" w:rsidRDefault="009C1351">
            <w:pPr>
              <w:spacing w:after="0" w:line="240" w:lineRule="auto"/>
              <w:rPr>
                <w:rFonts w:ascii="Arial" w:hAnsi="Arial" w:cs="Arial"/>
                <w:noProof/>
                <w:color w:val="000101"/>
                <w:sz w:val="18"/>
                <w:szCs w:val="18"/>
                <w:lang w:val="fr-CH"/>
              </w:rPr>
            </w:pPr>
            <w:hyperlink r:id="rId14" w:tgtFrame="_blank" w:history="1">
              <w:r>
                <w:rPr>
                  <w:rStyle w:val="propertyeditor"/>
                  <w:rFonts w:ascii="Arial" w:hAnsi="Arial" w:cs="Arial"/>
                  <w:noProof/>
                  <w:color w:val="0000FF"/>
                  <w:sz w:val="18"/>
                  <w:szCs w:val="18"/>
                  <w:u w:val="single"/>
                  <w:lang w:val="fr-CH"/>
                </w:rPr>
                <w:t>Signature du ministre des Finances _Togo_Proposal.pd</w:t>
              </w:r>
              <w:r>
                <w:rPr>
                  <w:rStyle w:val="propertyeditor"/>
                  <w:rFonts w:ascii="Arial" w:hAnsi="Arial" w:cs="Arial"/>
                  <w:noProof/>
                  <w:color w:val="0000FF"/>
                  <w:sz w:val="18"/>
                  <w:szCs w:val="18"/>
                  <w:u w:val="single"/>
                  <w:lang w:val="fr-CH"/>
                </w:rPr>
                <w:t>f</w:t>
              </w:r>
            </w:hyperlink>
          </w:p>
          <w:p w:rsidR="00000000" w:rsidRDefault="009C1351">
            <w:pPr>
              <w:pBdr>
                <w:top w:val="single" w:sz="18" w:space="1" w:color="auto"/>
              </w:pBdr>
              <w:spacing w:after="0" w:line="240" w:lineRule="auto"/>
              <w:rPr>
                <w:rFonts w:ascii="Arial" w:hAnsi="Arial" w:cs="Arial"/>
                <w:b/>
                <w:noProof/>
                <w:color w:val="000101"/>
                <w:sz w:val="18"/>
                <w:szCs w:val="18"/>
                <w:lang w:val="fr-CH"/>
              </w:rPr>
            </w:pPr>
            <w:r>
              <w:rPr>
                <w:rFonts w:ascii="Arial" w:hAnsi="Arial" w:cs="Arial"/>
                <w:b/>
                <w:noProof/>
                <w:color w:val="000101"/>
                <w:sz w:val="18"/>
                <w:szCs w:val="18"/>
                <w:lang w:val="fr-CH"/>
              </w:rPr>
              <w:t>Date/Durée :</w:t>
            </w:r>
          </w:p>
          <w:p w:rsidR="00000000" w:rsidRDefault="009C1351">
            <w:pPr>
              <w:spacing w:after="0" w:line="240" w:lineRule="auto"/>
              <w:rPr>
                <w:rFonts w:ascii="Arial" w:hAnsi="Arial" w:cs="Arial"/>
                <w:noProof/>
                <w:color w:val="FFFFFF"/>
                <w:sz w:val="18"/>
                <w:szCs w:val="18"/>
                <w:lang w:val="fr-CH"/>
              </w:rPr>
            </w:pPr>
            <w:r>
              <w:rPr>
                <w:rStyle w:val="propertyeditor"/>
                <w:rFonts w:ascii="Arial" w:hAnsi="Arial" w:cs="Arial"/>
                <w:noProof/>
                <w:color w:val="000101"/>
                <w:sz w:val="18"/>
                <w:szCs w:val="18"/>
                <w:lang w:val="fr-CH"/>
              </w:rPr>
              <w:t>13.05.2011 14:02:4</w:t>
            </w:r>
            <w:r>
              <w:rPr>
                <w:rStyle w:val="propertyeditor"/>
                <w:rFonts w:ascii="Arial" w:hAnsi="Arial" w:cs="Arial"/>
                <w:noProof/>
                <w:color w:val="000101"/>
                <w:sz w:val="18"/>
                <w:szCs w:val="18"/>
                <w:lang w:val="fr-CH"/>
              </w:rPr>
              <w:t>7</w:t>
            </w:r>
          </w:p>
          <w:p w:rsidR="00000000" w:rsidRDefault="009C1351">
            <w:pPr>
              <w:spacing w:after="0" w:line="240" w:lineRule="auto"/>
              <w:rPr>
                <w:rFonts w:ascii="Arial" w:hAnsi="Arial" w:cs="Arial"/>
                <w:b/>
                <w:noProof/>
                <w:color w:val="000101"/>
                <w:sz w:val="18"/>
                <w:szCs w:val="18"/>
                <w:lang w:val="fr-CH"/>
              </w:rPr>
            </w:pPr>
            <w:r>
              <w:rPr>
                <w:rFonts w:ascii="Arial" w:hAnsi="Arial" w:cs="Arial"/>
                <w:b/>
                <w:noProof/>
                <w:color w:val="000101"/>
                <w:sz w:val="18"/>
                <w:szCs w:val="18"/>
                <w:lang w:val="fr-CH"/>
              </w:rPr>
              <w:t>Taille :</w:t>
            </w:r>
          </w:p>
          <w:p w:rsidR="00000000" w:rsidRDefault="009C1351">
            <w:pPr>
              <w:spacing w:after="0" w:line="240" w:lineRule="auto"/>
              <w:rPr>
                <w:rFonts w:ascii="Arial" w:hAnsi="Arial" w:cs="Arial"/>
                <w:noProof/>
                <w:sz w:val="18"/>
                <w:szCs w:val="18"/>
                <w:lang w:val="fr-CH"/>
              </w:rPr>
            </w:pPr>
            <w:r>
              <w:rPr>
                <w:rStyle w:val="propertyeditor"/>
                <w:rFonts w:ascii="Arial" w:hAnsi="Arial" w:cs="Arial"/>
                <w:noProof/>
                <w:color w:val="000101"/>
                <w:sz w:val="18"/>
                <w:szCs w:val="18"/>
                <w:lang w:val="fr-CH"/>
              </w:rPr>
              <w:t>219 K</w:t>
            </w:r>
            <w:r>
              <w:rPr>
                <w:rStyle w:val="propertyeditor"/>
                <w:rFonts w:ascii="Arial" w:hAnsi="Arial" w:cs="Arial"/>
                <w:noProof/>
                <w:color w:val="000101"/>
                <w:sz w:val="18"/>
                <w:szCs w:val="18"/>
                <w:lang w:val="fr-CH"/>
              </w:rPr>
              <w:t>B</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9C1351">
            <w:pPr>
              <w:spacing w:after="0" w:line="240" w:lineRule="auto"/>
              <w:rPr>
                <w:rFonts w:ascii="Arial" w:hAnsi="Arial" w:cs="Arial"/>
                <w:noProof/>
                <w:color w:val="000101"/>
                <w:sz w:val="18"/>
                <w:szCs w:val="18"/>
                <w:lang w:val="fr-CH"/>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9C1351">
            <w:pPr>
              <w:spacing w:after="0" w:line="240" w:lineRule="auto"/>
              <w:rPr>
                <w:rFonts w:ascii="Arial" w:hAnsi="Arial" w:cs="Arial"/>
                <w:noProof/>
                <w:color w:val="000101"/>
                <w:sz w:val="18"/>
                <w:szCs w:val="18"/>
                <w:lang w:val="fr-CH"/>
              </w:rPr>
            </w:pPr>
          </w:p>
        </w:tc>
      </w:tr>
      <w:tr w:rsidR="00000000">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9C1351">
            <w:pPr>
              <w:autoSpaceDE w:val="0"/>
              <w:autoSpaceDN w:val="0"/>
              <w:adjustRightInd w:val="0"/>
              <w:spacing w:after="0" w:line="240" w:lineRule="auto"/>
              <w:rPr>
                <w:rFonts w:ascii="Arial" w:hAnsi="Arial" w:cs="Arial"/>
                <w:noProof/>
                <w:color w:val="000101"/>
                <w:sz w:val="18"/>
                <w:szCs w:val="18"/>
                <w:lang w:val="fr-CH"/>
              </w:rPr>
            </w:pPr>
            <w:r>
              <w:rPr>
                <w:rStyle w:val="propertyeditor"/>
                <w:rFonts w:ascii="Arial" w:hAnsi="Arial" w:cs="Arial"/>
                <w:noProof/>
                <w:color w:val="000101"/>
                <w:sz w:val="18"/>
                <w:szCs w:val="18"/>
                <w:lang w:val="fr-CH"/>
              </w:rPr>
              <w:t>3</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9C1351">
            <w:pPr>
              <w:spacing w:after="0" w:line="240" w:lineRule="auto"/>
              <w:rPr>
                <w:rFonts w:ascii="Arial" w:hAnsi="Arial" w:cs="Arial"/>
                <w:b/>
                <w:noProof/>
                <w:color w:val="000101"/>
                <w:sz w:val="18"/>
                <w:szCs w:val="18"/>
                <w:lang w:val="fr-CH"/>
              </w:rPr>
            </w:pPr>
            <w:r>
              <w:rPr>
                <w:rFonts w:ascii="Arial" w:hAnsi="Arial" w:cs="Arial"/>
                <w:b/>
                <w:noProof/>
                <w:color w:val="000101"/>
                <w:sz w:val="18"/>
                <w:szCs w:val="18"/>
                <w:lang w:val="fr-CH"/>
              </w:rPr>
              <w:t>Type de fichier :</w:t>
            </w:r>
          </w:p>
          <w:p w:rsidR="00000000" w:rsidRDefault="009C1351">
            <w:pPr>
              <w:spacing w:after="0" w:line="240" w:lineRule="auto"/>
              <w:rPr>
                <w:rFonts w:ascii="Arial" w:hAnsi="Arial" w:cs="Arial"/>
                <w:noProof/>
                <w:color w:val="000101"/>
                <w:sz w:val="18"/>
                <w:szCs w:val="18"/>
                <w:lang w:val="fr-CH"/>
              </w:rPr>
            </w:pPr>
            <w:r>
              <w:rPr>
                <w:rStyle w:val="propertyeditor"/>
                <w:rFonts w:ascii="Arial" w:hAnsi="Arial" w:cs="Arial"/>
                <w:noProof/>
                <w:color w:val="000101"/>
                <w:sz w:val="18"/>
                <w:szCs w:val="18"/>
                <w:shd w:val="clear" w:color="auto" w:fill="BDDCFF"/>
                <w:lang w:val="fr-CH"/>
              </w:rPr>
              <w:lastRenderedPageBreak/>
              <w:t xml:space="preserve">Signatures of ICC or HSCC or equivalent in Proposal </w:t>
            </w:r>
            <w:r>
              <w:rPr>
                <w:rStyle w:val="propertyeditor"/>
                <w:rFonts w:ascii="Arial" w:hAnsi="Arial" w:cs="Arial"/>
                <w:noProof/>
                <w:color w:val="000101"/>
                <w:sz w:val="18"/>
                <w:szCs w:val="18"/>
                <w:shd w:val="clear" w:color="auto" w:fill="BDDCFF"/>
                <w:lang w:val="fr-CH"/>
              </w:rPr>
              <w:t>*</w:t>
            </w:r>
          </w:p>
          <w:p w:rsidR="00000000" w:rsidRDefault="009C1351">
            <w:pPr>
              <w:pBdr>
                <w:top w:val="single" w:sz="18" w:space="1" w:color="auto"/>
              </w:pBdr>
              <w:spacing w:after="0" w:line="240" w:lineRule="auto"/>
              <w:rPr>
                <w:rFonts w:ascii="Arial" w:hAnsi="Arial" w:cs="Arial"/>
                <w:b/>
                <w:noProof/>
                <w:color w:val="000101"/>
                <w:sz w:val="18"/>
                <w:szCs w:val="18"/>
                <w:lang w:val="fr-CH"/>
              </w:rPr>
            </w:pPr>
            <w:r>
              <w:rPr>
                <w:rFonts w:ascii="Arial" w:hAnsi="Arial" w:cs="Arial"/>
                <w:b/>
                <w:noProof/>
                <w:color w:val="000101"/>
                <w:sz w:val="18"/>
                <w:szCs w:val="18"/>
                <w:lang w:val="fr-CH"/>
              </w:rPr>
              <w:t>Description du fichier :</w:t>
            </w:r>
          </w:p>
          <w:p w:rsidR="00000000" w:rsidRDefault="009C1351">
            <w:pPr>
              <w:spacing w:after="0" w:line="240" w:lineRule="auto"/>
              <w:rPr>
                <w:rFonts w:ascii="Arial" w:hAnsi="Arial" w:cs="Arial"/>
                <w:noProof/>
                <w:color w:val="000101"/>
                <w:sz w:val="18"/>
                <w:szCs w:val="18"/>
                <w:lang w:val="fr-CH"/>
              </w:rPr>
            </w:pPr>
            <w:r>
              <w:rPr>
                <w:rStyle w:val="propertyeditor"/>
                <w:rFonts w:ascii="Arial" w:hAnsi="Arial" w:cs="Arial"/>
                <w:noProof/>
                <w:color w:val="000101"/>
                <w:sz w:val="18"/>
                <w:szCs w:val="18"/>
                <w:shd w:val="clear" w:color="auto" w:fill="BDDCFF"/>
                <w:lang w:val="fr-CH"/>
              </w:rPr>
              <w:t>Signature des membres du CCI</w:t>
            </w:r>
            <w:r>
              <w:rPr>
                <w:rStyle w:val="propertyeditor"/>
                <w:rFonts w:ascii="Arial" w:hAnsi="Arial" w:cs="Arial"/>
                <w:noProof/>
                <w:color w:val="000101"/>
                <w:sz w:val="18"/>
                <w:szCs w:val="18"/>
                <w:shd w:val="clear" w:color="auto" w:fill="BDDCFF"/>
                <w:lang w:val="fr-CH"/>
              </w:rPr>
              <w:t>A</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000000" w:rsidRDefault="009C1351">
            <w:pPr>
              <w:spacing w:after="0" w:line="240" w:lineRule="auto"/>
              <w:rPr>
                <w:rFonts w:ascii="Arial" w:hAnsi="Arial" w:cs="Arial"/>
                <w:b/>
                <w:noProof/>
                <w:color w:val="000101"/>
                <w:sz w:val="18"/>
                <w:szCs w:val="18"/>
                <w:lang w:val="fr-CH"/>
              </w:rPr>
            </w:pPr>
            <w:r>
              <w:rPr>
                <w:rFonts w:ascii="Arial" w:hAnsi="Arial" w:cs="Arial"/>
                <w:b/>
                <w:noProof/>
                <w:color w:val="000101"/>
                <w:sz w:val="18"/>
                <w:szCs w:val="18"/>
                <w:lang w:val="fr-CH"/>
              </w:rPr>
              <w:lastRenderedPageBreak/>
              <w:t>Nom du fichier :</w:t>
            </w:r>
          </w:p>
          <w:p w:rsidR="00000000" w:rsidRDefault="009C1351">
            <w:pPr>
              <w:spacing w:after="0" w:line="240" w:lineRule="auto"/>
              <w:rPr>
                <w:rFonts w:ascii="Arial" w:hAnsi="Arial" w:cs="Arial"/>
                <w:noProof/>
                <w:color w:val="000101"/>
                <w:sz w:val="18"/>
                <w:szCs w:val="18"/>
                <w:lang w:val="fr-CH"/>
              </w:rPr>
            </w:pPr>
            <w:hyperlink r:id="rId15" w:tgtFrame="_blank" w:history="1">
              <w:r>
                <w:rPr>
                  <w:rStyle w:val="propertyeditor"/>
                  <w:rFonts w:ascii="Arial" w:hAnsi="Arial" w:cs="Arial"/>
                  <w:noProof/>
                  <w:color w:val="0000FF"/>
                  <w:sz w:val="18"/>
                  <w:szCs w:val="18"/>
                  <w:u w:val="single"/>
                  <w:lang w:val="fr-CH"/>
                </w:rPr>
                <w:t>Signature des membres du CCIA _Togo_Proposals.pd</w:t>
              </w:r>
              <w:r>
                <w:rPr>
                  <w:rStyle w:val="propertyeditor"/>
                  <w:rFonts w:ascii="Arial" w:hAnsi="Arial" w:cs="Arial"/>
                  <w:noProof/>
                  <w:color w:val="0000FF"/>
                  <w:sz w:val="18"/>
                  <w:szCs w:val="18"/>
                  <w:u w:val="single"/>
                  <w:lang w:val="fr-CH"/>
                </w:rPr>
                <w:t>f</w:t>
              </w:r>
            </w:hyperlink>
          </w:p>
          <w:p w:rsidR="00000000" w:rsidRDefault="009C1351">
            <w:pPr>
              <w:pBdr>
                <w:top w:val="single" w:sz="18" w:space="1" w:color="auto"/>
              </w:pBdr>
              <w:spacing w:after="0" w:line="240" w:lineRule="auto"/>
              <w:rPr>
                <w:rFonts w:ascii="Arial" w:hAnsi="Arial" w:cs="Arial"/>
                <w:b/>
                <w:noProof/>
                <w:color w:val="000101"/>
                <w:sz w:val="18"/>
                <w:szCs w:val="18"/>
                <w:lang w:val="fr-CH"/>
              </w:rPr>
            </w:pPr>
            <w:r>
              <w:rPr>
                <w:rFonts w:ascii="Arial" w:hAnsi="Arial" w:cs="Arial"/>
                <w:b/>
                <w:noProof/>
                <w:color w:val="000101"/>
                <w:sz w:val="18"/>
                <w:szCs w:val="18"/>
                <w:lang w:val="fr-CH"/>
              </w:rPr>
              <w:t>Date/Durée :</w:t>
            </w:r>
          </w:p>
          <w:p w:rsidR="00000000" w:rsidRDefault="009C1351">
            <w:pPr>
              <w:spacing w:after="0" w:line="240" w:lineRule="auto"/>
              <w:rPr>
                <w:rFonts w:ascii="Arial" w:hAnsi="Arial" w:cs="Arial"/>
                <w:noProof/>
                <w:color w:val="FFFFFF"/>
                <w:sz w:val="18"/>
                <w:szCs w:val="18"/>
                <w:lang w:val="fr-CH"/>
              </w:rPr>
            </w:pPr>
            <w:r>
              <w:rPr>
                <w:rStyle w:val="propertyeditor"/>
                <w:rFonts w:ascii="Arial" w:hAnsi="Arial" w:cs="Arial"/>
                <w:noProof/>
                <w:color w:val="000101"/>
                <w:sz w:val="18"/>
                <w:szCs w:val="18"/>
                <w:lang w:val="fr-CH"/>
              </w:rPr>
              <w:t>13.05.2011 14:05:0</w:t>
            </w:r>
            <w:r>
              <w:rPr>
                <w:rStyle w:val="propertyeditor"/>
                <w:rFonts w:ascii="Arial" w:hAnsi="Arial" w:cs="Arial"/>
                <w:noProof/>
                <w:color w:val="000101"/>
                <w:sz w:val="18"/>
                <w:szCs w:val="18"/>
                <w:lang w:val="fr-CH"/>
              </w:rPr>
              <w:t>1</w:t>
            </w:r>
          </w:p>
          <w:p w:rsidR="00000000" w:rsidRDefault="009C1351">
            <w:pPr>
              <w:spacing w:after="0" w:line="240" w:lineRule="auto"/>
              <w:rPr>
                <w:rFonts w:ascii="Arial" w:hAnsi="Arial" w:cs="Arial"/>
                <w:b/>
                <w:noProof/>
                <w:color w:val="000101"/>
                <w:sz w:val="18"/>
                <w:szCs w:val="18"/>
                <w:lang w:val="fr-CH"/>
              </w:rPr>
            </w:pPr>
            <w:r>
              <w:rPr>
                <w:rFonts w:ascii="Arial" w:hAnsi="Arial" w:cs="Arial"/>
                <w:b/>
                <w:noProof/>
                <w:color w:val="000101"/>
                <w:sz w:val="18"/>
                <w:szCs w:val="18"/>
                <w:lang w:val="fr-CH"/>
              </w:rPr>
              <w:t>Taille :</w:t>
            </w:r>
          </w:p>
          <w:p w:rsidR="00000000" w:rsidRDefault="009C1351">
            <w:pPr>
              <w:spacing w:after="0" w:line="240" w:lineRule="auto"/>
              <w:rPr>
                <w:rFonts w:ascii="Arial" w:hAnsi="Arial" w:cs="Arial"/>
                <w:noProof/>
                <w:sz w:val="18"/>
                <w:szCs w:val="18"/>
                <w:lang w:val="fr-CH"/>
              </w:rPr>
            </w:pPr>
            <w:r>
              <w:rPr>
                <w:rStyle w:val="propertyeditor"/>
                <w:rFonts w:ascii="Arial" w:hAnsi="Arial" w:cs="Arial"/>
                <w:noProof/>
                <w:color w:val="000101"/>
                <w:sz w:val="18"/>
                <w:szCs w:val="18"/>
                <w:lang w:val="fr-CH"/>
              </w:rPr>
              <w:t>579 K</w:t>
            </w:r>
            <w:r>
              <w:rPr>
                <w:rStyle w:val="propertyeditor"/>
                <w:rFonts w:ascii="Arial" w:hAnsi="Arial" w:cs="Arial"/>
                <w:noProof/>
                <w:color w:val="000101"/>
                <w:sz w:val="18"/>
                <w:szCs w:val="18"/>
                <w:lang w:val="fr-CH"/>
              </w:rPr>
              <w:t>B</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9C1351">
            <w:pPr>
              <w:spacing w:after="0" w:line="240" w:lineRule="auto"/>
              <w:rPr>
                <w:rFonts w:ascii="Arial" w:hAnsi="Arial" w:cs="Arial"/>
                <w:noProof/>
                <w:color w:val="000101"/>
                <w:sz w:val="18"/>
                <w:szCs w:val="18"/>
                <w:lang w:val="fr-CH"/>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9C1351">
            <w:pPr>
              <w:spacing w:after="0" w:line="240" w:lineRule="auto"/>
              <w:rPr>
                <w:rFonts w:ascii="Arial" w:hAnsi="Arial" w:cs="Arial"/>
                <w:noProof/>
                <w:color w:val="000101"/>
                <w:sz w:val="18"/>
                <w:szCs w:val="18"/>
                <w:lang w:val="fr-CH"/>
              </w:rPr>
            </w:pPr>
          </w:p>
        </w:tc>
      </w:tr>
      <w:tr w:rsidR="00000000">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9C1351">
            <w:pPr>
              <w:autoSpaceDE w:val="0"/>
              <w:autoSpaceDN w:val="0"/>
              <w:adjustRightInd w:val="0"/>
              <w:spacing w:after="0" w:line="240" w:lineRule="auto"/>
              <w:rPr>
                <w:rFonts w:ascii="Arial" w:hAnsi="Arial" w:cs="Arial"/>
                <w:noProof/>
                <w:color w:val="000101"/>
                <w:sz w:val="18"/>
                <w:szCs w:val="18"/>
                <w:lang w:val="fr-CH"/>
              </w:rPr>
            </w:pPr>
            <w:r>
              <w:rPr>
                <w:rStyle w:val="propertyeditor"/>
                <w:rFonts w:ascii="Arial" w:hAnsi="Arial" w:cs="Arial"/>
                <w:noProof/>
                <w:color w:val="000101"/>
                <w:sz w:val="18"/>
                <w:szCs w:val="18"/>
                <w:lang w:val="fr-CH"/>
              </w:rPr>
              <w:lastRenderedPageBreak/>
              <w:t>4</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9C1351">
            <w:pPr>
              <w:spacing w:after="0" w:line="240" w:lineRule="auto"/>
              <w:rPr>
                <w:rFonts w:ascii="Arial" w:hAnsi="Arial" w:cs="Arial"/>
                <w:b/>
                <w:noProof/>
                <w:color w:val="000101"/>
                <w:sz w:val="18"/>
                <w:szCs w:val="18"/>
                <w:lang w:val="fr-CH"/>
              </w:rPr>
            </w:pPr>
            <w:r>
              <w:rPr>
                <w:rFonts w:ascii="Arial" w:hAnsi="Arial" w:cs="Arial"/>
                <w:b/>
                <w:noProof/>
                <w:color w:val="000101"/>
                <w:sz w:val="18"/>
                <w:szCs w:val="18"/>
                <w:lang w:val="fr-CH"/>
              </w:rPr>
              <w:t>Type de fichier :</w:t>
            </w:r>
          </w:p>
          <w:p w:rsidR="00000000" w:rsidRDefault="009C1351">
            <w:pPr>
              <w:spacing w:after="0" w:line="240" w:lineRule="auto"/>
              <w:rPr>
                <w:rFonts w:ascii="Arial" w:hAnsi="Arial" w:cs="Arial"/>
                <w:noProof/>
                <w:color w:val="000101"/>
                <w:sz w:val="18"/>
                <w:szCs w:val="18"/>
                <w:lang w:val="fr-CH"/>
              </w:rPr>
            </w:pPr>
            <w:r>
              <w:rPr>
                <w:rStyle w:val="propertyeditor"/>
                <w:rFonts w:ascii="Arial" w:hAnsi="Arial" w:cs="Arial"/>
                <w:noProof/>
                <w:color w:val="000101"/>
                <w:sz w:val="18"/>
                <w:szCs w:val="18"/>
                <w:shd w:val="clear" w:color="auto" w:fill="BDDCFF"/>
                <w:lang w:val="fr-CH"/>
              </w:rPr>
              <w:t xml:space="preserve">Minutes of ICC/HSCC meeting endorsing Proposal </w:t>
            </w:r>
            <w:r>
              <w:rPr>
                <w:rStyle w:val="propertyeditor"/>
                <w:rFonts w:ascii="Arial" w:hAnsi="Arial" w:cs="Arial"/>
                <w:noProof/>
                <w:color w:val="000101"/>
                <w:sz w:val="18"/>
                <w:szCs w:val="18"/>
                <w:shd w:val="clear" w:color="auto" w:fill="BDDCFF"/>
                <w:lang w:val="fr-CH"/>
              </w:rPr>
              <w:t>*</w:t>
            </w:r>
          </w:p>
          <w:p w:rsidR="00000000" w:rsidRDefault="009C1351">
            <w:pPr>
              <w:pBdr>
                <w:top w:val="single" w:sz="18" w:space="1" w:color="auto"/>
              </w:pBdr>
              <w:spacing w:after="0" w:line="240" w:lineRule="auto"/>
              <w:rPr>
                <w:rFonts w:ascii="Arial" w:hAnsi="Arial" w:cs="Arial"/>
                <w:b/>
                <w:noProof/>
                <w:color w:val="000101"/>
                <w:sz w:val="18"/>
                <w:szCs w:val="18"/>
                <w:lang w:val="fr-CH"/>
              </w:rPr>
            </w:pPr>
            <w:r>
              <w:rPr>
                <w:rFonts w:ascii="Arial" w:hAnsi="Arial" w:cs="Arial"/>
                <w:b/>
                <w:noProof/>
                <w:color w:val="000101"/>
                <w:sz w:val="18"/>
                <w:szCs w:val="18"/>
                <w:lang w:val="fr-CH"/>
              </w:rPr>
              <w:t>Description du fichier :</w:t>
            </w:r>
          </w:p>
          <w:p w:rsidR="00000000" w:rsidRDefault="009C1351">
            <w:pPr>
              <w:spacing w:after="0" w:line="240" w:lineRule="auto"/>
              <w:rPr>
                <w:rFonts w:ascii="Arial" w:hAnsi="Arial" w:cs="Arial"/>
                <w:noProof/>
                <w:color w:val="000101"/>
                <w:sz w:val="18"/>
                <w:szCs w:val="18"/>
                <w:lang w:val="fr-CH"/>
              </w:rPr>
            </w:pPr>
            <w:r>
              <w:rPr>
                <w:rStyle w:val="propertyeditor"/>
                <w:rFonts w:ascii="Arial" w:hAnsi="Arial" w:cs="Arial"/>
                <w:noProof/>
                <w:color w:val="000101"/>
                <w:sz w:val="18"/>
                <w:szCs w:val="18"/>
                <w:shd w:val="clear" w:color="auto" w:fill="BDDCFF"/>
                <w:lang w:val="fr-CH"/>
              </w:rPr>
              <w:t xml:space="preserve">Compte rendu réunion </w:t>
            </w:r>
            <w:r>
              <w:rPr>
                <w:rStyle w:val="propertyeditor"/>
                <w:rFonts w:ascii="Arial" w:hAnsi="Arial" w:cs="Arial"/>
                <w:noProof/>
                <w:color w:val="000101"/>
                <w:sz w:val="18"/>
                <w:szCs w:val="18"/>
                <w:shd w:val="clear" w:color="auto" w:fill="BDDCFF"/>
                <w:lang w:val="fr-CH"/>
              </w:rPr>
              <w:t>du CCIA avalisant la Propositio</w:t>
            </w:r>
            <w:r>
              <w:rPr>
                <w:rStyle w:val="propertyeditor"/>
                <w:rFonts w:ascii="Arial" w:hAnsi="Arial" w:cs="Arial"/>
                <w:noProof/>
                <w:color w:val="000101"/>
                <w:sz w:val="18"/>
                <w:szCs w:val="18"/>
                <w:shd w:val="clear" w:color="auto" w:fill="BDDCFF"/>
                <w:lang w:val="fr-CH"/>
              </w:rPr>
              <w:t>n</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000000" w:rsidRDefault="009C1351">
            <w:pPr>
              <w:spacing w:after="0" w:line="240" w:lineRule="auto"/>
              <w:rPr>
                <w:rFonts w:ascii="Arial" w:hAnsi="Arial" w:cs="Arial"/>
                <w:b/>
                <w:noProof/>
                <w:color w:val="000101"/>
                <w:sz w:val="18"/>
                <w:szCs w:val="18"/>
                <w:lang w:val="fr-CH"/>
              </w:rPr>
            </w:pPr>
            <w:r>
              <w:rPr>
                <w:rFonts w:ascii="Arial" w:hAnsi="Arial" w:cs="Arial"/>
                <w:b/>
                <w:noProof/>
                <w:color w:val="000101"/>
                <w:sz w:val="18"/>
                <w:szCs w:val="18"/>
                <w:lang w:val="fr-CH"/>
              </w:rPr>
              <w:t>Nom du fichier :</w:t>
            </w:r>
          </w:p>
          <w:p w:rsidR="00000000" w:rsidRDefault="009C1351">
            <w:pPr>
              <w:spacing w:after="0" w:line="240" w:lineRule="auto"/>
              <w:rPr>
                <w:rFonts w:ascii="Arial" w:hAnsi="Arial" w:cs="Arial"/>
                <w:noProof/>
                <w:color w:val="000101"/>
                <w:sz w:val="18"/>
                <w:szCs w:val="18"/>
                <w:lang w:val="fr-CH"/>
              </w:rPr>
            </w:pPr>
            <w:hyperlink r:id="rId16" w:tgtFrame="_blank" w:history="1">
              <w:r>
                <w:rPr>
                  <w:rStyle w:val="propertyeditor"/>
                  <w:rFonts w:ascii="Arial" w:hAnsi="Arial" w:cs="Arial"/>
                  <w:noProof/>
                  <w:color w:val="0000FF"/>
                  <w:sz w:val="18"/>
                  <w:szCs w:val="18"/>
                  <w:u w:val="single"/>
                  <w:lang w:val="fr-CH"/>
                </w:rPr>
                <w:t xml:space="preserve">Compte-rendu de la réunion du CCIA avalisant cette </w:t>
              </w:r>
              <w:r>
                <w:rPr>
                  <w:rStyle w:val="propertyeditor"/>
                  <w:rFonts w:ascii="Arial" w:hAnsi="Arial" w:cs="Arial"/>
                  <w:noProof/>
                  <w:color w:val="0000FF"/>
                  <w:sz w:val="18"/>
                  <w:szCs w:val="18"/>
                  <w:u w:val="single"/>
                  <w:lang w:val="fr-CH"/>
                </w:rPr>
                <w:t>proposition et liste de présence.pd</w:t>
              </w:r>
              <w:r>
                <w:rPr>
                  <w:rStyle w:val="propertyeditor"/>
                  <w:rFonts w:ascii="Arial" w:hAnsi="Arial" w:cs="Arial"/>
                  <w:noProof/>
                  <w:color w:val="0000FF"/>
                  <w:sz w:val="18"/>
                  <w:szCs w:val="18"/>
                  <w:u w:val="single"/>
                  <w:lang w:val="fr-CH"/>
                </w:rPr>
                <w:t>f</w:t>
              </w:r>
            </w:hyperlink>
          </w:p>
          <w:p w:rsidR="00000000" w:rsidRDefault="009C1351">
            <w:pPr>
              <w:pBdr>
                <w:top w:val="single" w:sz="18" w:space="1" w:color="auto"/>
              </w:pBdr>
              <w:spacing w:after="0" w:line="240" w:lineRule="auto"/>
              <w:rPr>
                <w:rFonts w:ascii="Arial" w:hAnsi="Arial" w:cs="Arial"/>
                <w:b/>
                <w:noProof/>
                <w:color w:val="000101"/>
                <w:sz w:val="18"/>
                <w:szCs w:val="18"/>
                <w:lang w:val="fr-CH"/>
              </w:rPr>
            </w:pPr>
            <w:r>
              <w:rPr>
                <w:rFonts w:ascii="Arial" w:hAnsi="Arial" w:cs="Arial"/>
                <w:b/>
                <w:noProof/>
                <w:color w:val="000101"/>
                <w:sz w:val="18"/>
                <w:szCs w:val="18"/>
                <w:lang w:val="fr-CH"/>
              </w:rPr>
              <w:t>Date/Durée :</w:t>
            </w:r>
          </w:p>
          <w:p w:rsidR="00000000" w:rsidRDefault="009C1351">
            <w:pPr>
              <w:spacing w:after="0" w:line="240" w:lineRule="auto"/>
              <w:rPr>
                <w:rFonts w:ascii="Arial" w:hAnsi="Arial" w:cs="Arial"/>
                <w:noProof/>
                <w:color w:val="FFFFFF"/>
                <w:sz w:val="18"/>
                <w:szCs w:val="18"/>
                <w:lang w:val="fr-CH"/>
              </w:rPr>
            </w:pPr>
            <w:r>
              <w:rPr>
                <w:rStyle w:val="propertyeditor"/>
                <w:rFonts w:ascii="Arial" w:hAnsi="Arial" w:cs="Arial"/>
                <w:noProof/>
                <w:color w:val="000101"/>
                <w:sz w:val="18"/>
                <w:szCs w:val="18"/>
                <w:lang w:val="fr-CH"/>
              </w:rPr>
              <w:t>13.05.2011 14:07:4</w:t>
            </w:r>
            <w:r>
              <w:rPr>
                <w:rStyle w:val="propertyeditor"/>
                <w:rFonts w:ascii="Arial" w:hAnsi="Arial" w:cs="Arial"/>
                <w:noProof/>
                <w:color w:val="000101"/>
                <w:sz w:val="18"/>
                <w:szCs w:val="18"/>
                <w:lang w:val="fr-CH"/>
              </w:rPr>
              <w:t>1</w:t>
            </w:r>
          </w:p>
          <w:p w:rsidR="00000000" w:rsidRDefault="009C1351">
            <w:pPr>
              <w:spacing w:after="0" w:line="240" w:lineRule="auto"/>
              <w:rPr>
                <w:rFonts w:ascii="Arial" w:hAnsi="Arial" w:cs="Arial"/>
                <w:b/>
                <w:noProof/>
                <w:color w:val="000101"/>
                <w:sz w:val="18"/>
                <w:szCs w:val="18"/>
                <w:lang w:val="fr-CH"/>
              </w:rPr>
            </w:pPr>
            <w:r>
              <w:rPr>
                <w:rFonts w:ascii="Arial" w:hAnsi="Arial" w:cs="Arial"/>
                <w:b/>
                <w:noProof/>
                <w:color w:val="000101"/>
                <w:sz w:val="18"/>
                <w:szCs w:val="18"/>
                <w:lang w:val="fr-CH"/>
              </w:rPr>
              <w:t>Taille :</w:t>
            </w:r>
          </w:p>
          <w:p w:rsidR="00000000" w:rsidRDefault="009C1351">
            <w:pPr>
              <w:spacing w:after="0" w:line="240" w:lineRule="auto"/>
              <w:rPr>
                <w:rFonts w:ascii="Arial" w:hAnsi="Arial" w:cs="Arial"/>
                <w:noProof/>
                <w:sz w:val="18"/>
                <w:szCs w:val="18"/>
                <w:lang w:val="fr-CH"/>
              </w:rPr>
            </w:pPr>
            <w:r>
              <w:rPr>
                <w:rStyle w:val="propertyeditor"/>
                <w:rFonts w:ascii="Arial" w:hAnsi="Arial" w:cs="Arial"/>
                <w:noProof/>
                <w:color w:val="000101"/>
                <w:sz w:val="18"/>
                <w:szCs w:val="18"/>
                <w:lang w:val="fr-CH"/>
              </w:rPr>
              <w:t>1 M</w:t>
            </w:r>
            <w:r>
              <w:rPr>
                <w:rStyle w:val="propertyeditor"/>
                <w:rFonts w:ascii="Arial" w:hAnsi="Arial" w:cs="Arial"/>
                <w:noProof/>
                <w:color w:val="000101"/>
                <w:sz w:val="18"/>
                <w:szCs w:val="18"/>
                <w:lang w:val="fr-CH"/>
              </w:rPr>
              <w:t>B</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9C1351">
            <w:pPr>
              <w:spacing w:after="0" w:line="240" w:lineRule="auto"/>
              <w:rPr>
                <w:rFonts w:ascii="Arial" w:hAnsi="Arial" w:cs="Arial"/>
                <w:noProof/>
                <w:color w:val="000101"/>
                <w:sz w:val="18"/>
                <w:szCs w:val="18"/>
                <w:lang w:val="fr-CH"/>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9C1351">
            <w:pPr>
              <w:spacing w:after="0" w:line="240" w:lineRule="auto"/>
              <w:rPr>
                <w:rFonts w:ascii="Arial" w:hAnsi="Arial" w:cs="Arial"/>
                <w:noProof/>
                <w:color w:val="000101"/>
                <w:sz w:val="18"/>
                <w:szCs w:val="18"/>
                <w:lang w:val="fr-CH"/>
              </w:rPr>
            </w:pPr>
          </w:p>
        </w:tc>
      </w:tr>
      <w:tr w:rsidR="00000000">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9C1351">
            <w:pPr>
              <w:autoSpaceDE w:val="0"/>
              <w:autoSpaceDN w:val="0"/>
              <w:adjustRightInd w:val="0"/>
              <w:spacing w:after="0" w:line="240" w:lineRule="auto"/>
              <w:rPr>
                <w:rFonts w:ascii="Arial" w:hAnsi="Arial" w:cs="Arial"/>
                <w:noProof/>
                <w:color w:val="000101"/>
                <w:sz w:val="18"/>
                <w:szCs w:val="18"/>
                <w:lang w:val="fr-CH"/>
              </w:rPr>
            </w:pPr>
            <w:r>
              <w:rPr>
                <w:rStyle w:val="propertyeditor"/>
                <w:rFonts w:ascii="Arial" w:hAnsi="Arial" w:cs="Arial"/>
                <w:noProof/>
                <w:color w:val="000101"/>
                <w:sz w:val="18"/>
                <w:szCs w:val="18"/>
                <w:lang w:val="fr-CH"/>
              </w:rPr>
              <w:t>5</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9C1351">
            <w:pPr>
              <w:spacing w:after="0" w:line="240" w:lineRule="auto"/>
              <w:rPr>
                <w:rFonts w:ascii="Arial" w:hAnsi="Arial" w:cs="Arial"/>
                <w:b/>
                <w:noProof/>
                <w:color w:val="000101"/>
                <w:sz w:val="18"/>
                <w:szCs w:val="18"/>
                <w:lang w:val="fr-CH"/>
              </w:rPr>
            </w:pPr>
            <w:r>
              <w:rPr>
                <w:rFonts w:ascii="Arial" w:hAnsi="Arial" w:cs="Arial"/>
                <w:b/>
                <w:noProof/>
                <w:color w:val="000101"/>
                <w:sz w:val="18"/>
                <w:szCs w:val="18"/>
                <w:lang w:val="fr-CH"/>
              </w:rPr>
              <w:t>Type de fichier :</w:t>
            </w:r>
          </w:p>
          <w:p w:rsidR="00000000" w:rsidRDefault="009C1351">
            <w:pPr>
              <w:spacing w:after="0" w:line="240" w:lineRule="auto"/>
              <w:rPr>
                <w:rFonts w:ascii="Arial" w:hAnsi="Arial" w:cs="Arial"/>
                <w:noProof/>
                <w:color w:val="000101"/>
                <w:sz w:val="18"/>
                <w:szCs w:val="18"/>
                <w:lang w:val="fr-CH"/>
              </w:rPr>
            </w:pPr>
            <w:r>
              <w:rPr>
                <w:rStyle w:val="propertyeditor"/>
                <w:rFonts w:ascii="Arial" w:hAnsi="Arial" w:cs="Arial"/>
                <w:noProof/>
                <w:color w:val="000101"/>
                <w:sz w:val="18"/>
                <w:szCs w:val="18"/>
                <w:shd w:val="clear" w:color="auto" w:fill="BDDCFF"/>
                <w:lang w:val="fr-CH"/>
              </w:rPr>
              <w:t xml:space="preserve">Minutes of last three ICC/HSCC meetings </w:t>
            </w:r>
            <w:r>
              <w:rPr>
                <w:rStyle w:val="propertyeditor"/>
                <w:rFonts w:ascii="Arial" w:hAnsi="Arial" w:cs="Arial"/>
                <w:noProof/>
                <w:color w:val="000101"/>
                <w:sz w:val="18"/>
                <w:szCs w:val="18"/>
                <w:shd w:val="clear" w:color="auto" w:fill="BDDCFF"/>
                <w:lang w:val="fr-CH"/>
              </w:rPr>
              <w:t>*</w:t>
            </w:r>
          </w:p>
          <w:p w:rsidR="00000000" w:rsidRDefault="009C1351">
            <w:pPr>
              <w:pBdr>
                <w:top w:val="single" w:sz="18" w:space="1" w:color="auto"/>
              </w:pBdr>
              <w:spacing w:after="0" w:line="240" w:lineRule="auto"/>
              <w:rPr>
                <w:rFonts w:ascii="Arial" w:hAnsi="Arial" w:cs="Arial"/>
                <w:b/>
                <w:noProof/>
                <w:color w:val="000101"/>
                <w:sz w:val="18"/>
                <w:szCs w:val="18"/>
                <w:lang w:val="fr-CH"/>
              </w:rPr>
            </w:pPr>
            <w:r>
              <w:rPr>
                <w:rFonts w:ascii="Arial" w:hAnsi="Arial" w:cs="Arial"/>
                <w:b/>
                <w:noProof/>
                <w:color w:val="000101"/>
                <w:sz w:val="18"/>
                <w:szCs w:val="18"/>
                <w:lang w:val="fr-CH"/>
              </w:rPr>
              <w:t>Description du fichier :</w:t>
            </w:r>
          </w:p>
          <w:p w:rsidR="00000000" w:rsidRDefault="009C1351">
            <w:pPr>
              <w:spacing w:after="0" w:line="240" w:lineRule="auto"/>
              <w:rPr>
                <w:rFonts w:ascii="Arial" w:hAnsi="Arial" w:cs="Arial"/>
                <w:noProof/>
                <w:color w:val="000101"/>
                <w:sz w:val="18"/>
                <w:szCs w:val="18"/>
                <w:lang w:val="fr-CH"/>
              </w:rPr>
            </w:pP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000000" w:rsidRDefault="009C1351">
            <w:pPr>
              <w:spacing w:after="0" w:line="240" w:lineRule="auto"/>
              <w:rPr>
                <w:rFonts w:ascii="Arial" w:hAnsi="Arial" w:cs="Arial"/>
                <w:b/>
                <w:noProof/>
                <w:color w:val="000101"/>
                <w:sz w:val="18"/>
                <w:szCs w:val="18"/>
                <w:lang w:val="fr-CH"/>
              </w:rPr>
            </w:pPr>
            <w:r>
              <w:rPr>
                <w:rFonts w:ascii="Arial" w:hAnsi="Arial" w:cs="Arial"/>
                <w:b/>
                <w:noProof/>
                <w:color w:val="000101"/>
                <w:sz w:val="18"/>
                <w:szCs w:val="18"/>
                <w:lang w:val="fr-CH"/>
              </w:rPr>
              <w:t>Nom du fichier :</w:t>
            </w:r>
          </w:p>
          <w:p w:rsidR="00000000" w:rsidRDefault="009C1351">
            <w:pPr>
              <w:spacing w:after="0" w:line="240" w:lineRule="auto"/>
              <w:rPr>
                <w:rFonts w:ascii="Arial" w:hAnsi="Arial" w:cs="Arial"/>
                <w:noProof/>
                <w:color w:val="000101"/>
                <w:sz w:val="18"/>
                <w:szCs w:val="18"/>
                <w:lang w:val="fr-CH"/>
              </w:rPr>
            </w:pPr>
            <w:hyperlink r:id="rId17" w:tgtFrame="_blank" w:history="1">
              <w:r>
                <w:rPr>
                  <w:rStyle w:val="propertyeditor"/>
                  <w:rFonts w:ascii="Arial" w:hAnsi="Arial" w:cs="Arial"/>
                  <w:noProof/>
                  <w:color w:val="0000FF"/>
                  <w:sz w:val="18"/>
                  <w:szCs w:val="18"/>
                  <w:u w:val="single"/>
                  <w:lang w:val="fr-CH"/>
                </w:rPr>
                <w:t>Comptes-rendus des 3 dernières réunions du CCIA et listes de présences_Proposal..pd</w:t>
              </w:r>
              <w:r>
                <w:rPr>
                  <w:rStyle w:val="propertyeditor"/>
                  <w:rFonts w:ascii="Arial" w:hAnsi="Arial" w:cs="Arial"/>
                  <w:noProof/>
                  <w:color w:val="0000FF"/>
                  <w:sz w:val="18"/>
                  <w:szCs w:val="18"/>
                  <w:u w:val="single"/>
                  <w:lang w:val="fr-CH"/>
                </w:rPr>
                <w:t>f</w:t>
              </w:r>
            </w:hyperlink>
          </w:p>
          <w:p w:rsidR="00000000" w:rsidRDefault="009C1351">
            <w:pPr>
              <w:pBdr>
                <w:top w:val="single" w:sz="18" w:space="1" w:color="auto"/>
              </w:pBdr>
              <w:spacing w:after="0" w:line="240" w:lineRule="auto"/>
              <w:rPr>
                <w:rFonts w:ascii="Arial" w:hAnsi="Arial" w:cs="Arial"/>
                <w:b/>
                <w:noProof/>
                <w:color w:val="000101"/>
                <w:sz w:val="18"/>
                <w:szCs w:val="18"/>
                <w:lang w:val="fr-CH"/>
              </w:rPr>
            </w:pPr>
            <w:r>
              <w:rPr>
                <w:rFonts w:ascii="Arial" w:hAnsi="Arial" w:cs="Arial"/>
                <w:b/>
                <w:noProof/>
                <w:color w:val="000101"/>
                <w:sz w:val="18"/>
                <w:szCs w:val="18"/>
                <w:lang w:val="fr-CH"/>
              </w:rPr>
              <w:t>Date/Durée :</w:t>
            </w:r>
          </w:p>
          <w:p w:rsidR="00000000" w:rsidRDefault="009C1351">
            <w:pPr>
              <w:spacing w:after="0" w:line="240" w:lineRule="auto"/>
              <w:rPr>
                <w:rFonts w:ascii="Arial" w:hAnsi="Arial" w:cs="Arial"/>
                <w:noProof/>
                <w:color w:val="FFFFFF"/>
                <w:sz w:val="18"/>
                <w:szCs w:val="18"/>
                <w:lang w:val="fr-CH"/>
              </w:rPr>
            </w:pPr>
            <w:r>
              <w:rPr>
                <w:rStyle w:val="propertyeditor"/>
                <w:rFonts w:ascii="Arial" w:hAnsi="Arial" w:cs="Arial"/>
                <w:noProof/>
                <w:color w:val="000101"/>
                <w:sz w:val="18"/>
                <w:szCs w:val="18"/>
                <w:lang w:val="fr-CH"/>
              </w:rPr>
              <w:t>13.05.2011 14:27:3</w:t>
            </w:r>
            <w:r>
              <w:rPr>
                <w:rStyle w:val="propertyeditor"/>
                <w:rFonts w:ascii="Arial" w:hAnsi="Arial" w:cs="Arial"/>
                <w:noProof/>
                <w:color w:val="000101"/>
                <w:sz w:val="18"/>
                <w:szCs w:val="18"/>
                <w:lang w:val="fr-CH"/>
              </w:rPr>
              <w:t>2</w:t>
            </w:r>
          </w:p>
          <w:p w:rsidR="00000000" w:rsidRDefault="009C1351">
            <w:pPr>
              <w:spacing w:after="0" w:line="240" w:lineRule="auto"/>
              <w:rPr>
                <w:rFonts w:ascii="Arial" w:hAnsi="Arial" w:cs="Arial"/>
                <w:b/>
                <w:noProof/>
                <w:color w:val="000101"/>
                <w:sz w:val="18"/>
                <w:szCs w:val="18"/>
                <w:lang w:val="fr-CH"/>
              </w:rPr>
            </w:pPr>
            <w:r>
              <w:rPr>
                <w:rFonts w:ascii="Arial" w:hAnsi="Arial" w:cs="Arial"/>
                <w:b/>
                <w:noProof/>
                <w:color w:val="000101"/>
                <w:sz w:val="18"/>
                <w:szCs w:val="18"/>
                <w:lang w:val="fr-CH"/>
              </w:rPr>
              <w:t>Taille :</w:t>
            </w:r>
          </w:p>
          <w:p w:rsidR="00000000" w:rsidRDefault="009C1351">
            <w:pPr>
              <w:spacing w:after="0" w:line="240" w:lineRule="auto"/>
              <w:rPr>
                <w:rFonts w:ascii="Arial" w:hAnsi="Arial" w:cs="Arial"/>
                <w:noProof/>
                <w:sz w:val="18"/>
                <w:szCs w:val="18"/>
                <w:lang w:val="fr-CH"/>
              </w:rPr>
            </w:pPr>
            <w:r>
              <w:rPr>
                <w:rStyle w:val="propertyeditor"/>
                <w:rFonts w:ascii="Arial" w:hAnsi="Arial" w:cs="Arial"/>
                <w:noProof/>
                <w:color w:val="000101"/>
                <w:sz w:val="18"/>
                <w:szCs w:val="18"/>
                <w:lang w:val="fr-CH"/>
              </w:rPr>
              <w:t>3 M</w:t>
            </w:r>
            <w:r>
              <w:rPr>
                <w:rStyle w:val="propertyeditor"/>
                <w:rFonts w:ascii="Arial" w:hAnsi="Arial" w:cs="Arial"/>
                <w:noProof/>
                <w:color w:val="000101"/>
                <w:sz w:val="18"/>
                <w:szCs w:val="18"/>
                <w:lang w:val="fr-CH"/>
              </w:rPr>
              <w:t>B</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9C1351">
            <w:pPr>
              <w:spacing w:after="0" w:line="240" w:lineRule="auto"/>
              <w:rPr>
                <w:rFonts w:ascii="Arial" w:hAnsi="Arial" w:cs="Arial"/>
                <w:noProof/>
                <w:color w:val="000101"/>
                <w:sz w:val="18"/>
                <w:szCs w:val="18"/>
                <w:lang w:val="fr-CH"/>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9C1351">
            <w:pPr>
              <w:spacing w:after="0" w:line="240" w:lineRule="auto"/>
              <w:rPr>
                <w:rFonts w:ascii="Arial" w:hAnsi="Arial" w:cs="Arial"/>
                <w:noProof/>
                <w:color w:val="000101"/>
                <w:sz w:val="18"/>
                <w:szCs w:val="18"/>
                <w:lang w:val="fr-CH"/>
              </w:rPr>
            </w:pPr>
          </w:p>
        </w:tc>
      </w:tr>
      <w:tr w:rsidR="00000000">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9C1351">
            <w:pPr>
              <w:autoSpaceDE w:val="0"/>
              <w:autoSpaceDN w:val="0"/>
              <w:adjustRightInd w:val="0"/>
              <w:spacing w:after="0" w:line="240" w:lineRule="auto"/>
              <w:rPr>
                <w:rFonts w:ascii="Arial" w:hAnsi="Arial" w:cs="Arial"/>
                <w:noProof/>
                <w:color w:val="000101"/>
                <w:sz w:val="18"/>
                <w:szCs w:val="18"/>
                <w:lang w:val="fr-CH"/>
              </w:rPr>
            </w:pPr>
            <w:r>
              <w:rPr>
                <w:rStyle w:val="propertyeditor"/>
                <w:rFonts w:ascii="Arial" w:hAnsi="Arial" w:cs="Arial"/>
                <w:noProof/>
                <w:color w:val="000101"/>
                <w:sz w:val="18"/>
                <w:szCs w:val="18"/>
                <w:lang w:val="fr-CH"/>
              </w:rPr>
              <w:t>6</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9C1351">
            <w:pPr>
              <w:spacing w:after="0" w:line="240" w:lineRule="auto"/>
              <w:rPr>
                <w:rFonts w:ascii="Arial" w:hAnsi="Arial" w:cs="Arial"/>
                <w:b/>
                <w:noProof/>
                <w:color w:val="000101"/>
                <w:sz w:val="18"/>
                <w:szCs w:val="18"/>
                <w:lang w:val="fr-CH"/>
              </w:rPr>
            </w:pPr>
            <w:r>
              <w:rPr>
                <w:rFonts w:ascii="Arial" w:hAnsi="Arial" w:cs="Arial"/>
                <w:b/>
                <w:noProof/>
                <w:color w:val="000101"/>
                <w:sz w:val="18"/>
                <w:szCs w:val="18"/>
                <w:lang w:val="fr-CH"/>
              </w:rPr>
              <w:t>Type de fichier :</w:t>
            </w:r>
          </w:p>
          <w:p w:rsidR="00000000" w:rsidRDefault="009C1351">
            <w:pPr>
              <w:spacing w:after="0" w:line="240" w:lineRule="auto"/>
              <w:rPr>
                <w:rFonts w:ascii="Arial" w:hAnsi="Arial" w:cs="Arial"/>
                <w:noProof/>
                <w:color w:val="000101"/>
                <w:sz w:val="18"/>
                <w:szCs w:val="18"/>
                <w:lang w:val="fr-CH"/>
              </w:rPr>
            </w:pPr>
            <w:r>
              <w:rPr>
                <w:rStyle w:val="propertyeditor"/>
                <w:rFonts w:ascii="Arial" w:hAnsi="Arial" w:cs="Arial"/>
                <w:noProof/>
                <w:color w:val="000101"/>
                <w:sz w:val="18"/>
                <w:szCs w:val="18"/>
                <w:shd w:val="clear" w:color="auto" w:fill="BDDCFF"/>
                <w:lang w:val="fr-CH"/>
              </w:rPr>
              <w:t>Plan for NVS introduction (if not part of cMYP</w:t>
            </w:r>
            <w:r>
              <w:rPr>
                <w:rStyle w:val="propertyeditor"/>
                <w:rFonts w:ascii="Arial" w:hAnsi="Arial" w:cs="Arial"/>
                <w:noProof/>
                <w:color w:val="000101"/>
                <w:sz w:val="18"/>
                <w:szCs w:val="18"/>
                <w:shd w:val="clear" w:color="auto" w:fill="BDDCFF"/>
                <w:lang w:val="fr-CH"/>
              </w:rPr>
              <w:t>)</w:t>
            </w:r>
          </w:p>
          <w:p w:rsidR="00000000" w:rsidRDefault="009C1351">
            <w:pPr>
              <w:pBdr>
                <w:top w:val="single" w:sz="18" w:space="1" w:color="auto"/>
              </w:pBdr>
              <w:spacing w:after="0" w:line="240" w:lineRule="auto"/>
              <w:rPr>
                <w:rFonts w:ascii="Arial" w:hAnsi="Arial" w:cs="Arial"/>
                <w:b/>
                <w:noProof/>
                <w:color w:val="000101"/>
                <w:sz w:val="18"/>
                <w:szCs w:val="18"/>
                <w:lang w:val="fr-CH"/>
              </w:rPr>
            </w:pPr>
            <w:r>
              <w:rPr>
                <w:rFonts w:ascii="Arial" w:hAnsi="Arial" w:cs="Arial"/>
                <w:b/>
                <w:noProof/>
                <w:color w:val="000101"/>
                <w:sz w:val="18"/>
                <w:szCs w:val="18"/>
                <w:lang w:val="fr-CH"/>
              </w:rPr>
              <w:t>Description du fichier :</w:t>
            </w:r>
          </w:p>
          <w:p w:rsidR="00000000" w:rsidRDefault="009C1351">
            <w:pPr>
              <w:spacing w:after="0" w:line="240" w:lineRule="auto"/>
              <w:rPr>
                <w:rFonts w:ascii="Arial" w:hAnsi="Arial" w:cs="Arial"/>
                <w:noProof/>
                <w:color w:val="000101"/>
                <w:sz w:val="18"/>
                <w:szCs w:val="18"/>
                <w:lang w:val="fr-CH"/>
              </w:rPr>
            </w:pP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000000" w:rsidRDefault="009C1351">
            <w:pPr>
              <w:spacing w:after="0" w:line="240" w:lineRule="auto"/>
              <w:rPr>
                <w:rFonts w:ascii="Arial" w:hAnsi="Arial" w:cs="Arial"/>
                <w:b/>
                <w:noProof/>
                <w:color w:val="000101"/>
                <w:sz w:val="18"/>
                <w:szCs w:val="18"/>
                <w:lang w:val="fr-CH"/>
              </w:rPr>
            </w:pPr>
            <w:r>
              <w:rPr>
                <w:rFonts w:ascii="Arial" w:hAnsi="Arial" w:cs="Arial"/>
                <w:b/>
                <w:noProof/>
                <w:color w:val="000101"/>
                <w:sz w:val="18"/>
                <w:szCs w:val="18"/>
                <w:lang w:val="fr-CH"/>
              </w:rPr>
              <w:t>Nom du fichier :</w:t>
            </w:r>
          </w:p>
          <w:p w:rsidR="00000000" w:rsidRDefault="009C1351">
            <w:pPr>
              <w:spacing w:after="0" w:line="240" w:lineRule="auto"/>
              <w:rPr>
                <w:rFonts w:ascii="Arial" w:hAnsi="Arial" w:cs="Arial"/>
                <w:noProof/>
                <w:color w:val="000101"/>
                <w:sz w:val="18"/>
                <w:szCs w:val="18"/>
                <w:lang w:val="fr-CH"/>
              </w:rPr>
            </w:pPr>
            <w:hyperlink r:id="rId18" w:tgtFrame="_blank" w:history="1">
              <w:r>
                <w:rPr>
                  <w:rStyle w:val="propertyeditor"/>
                  <w:rFonts w:ascii="Arial" w:hAnsi="Arial" w:cs="Arial"/>
                  <w:noProof/>
                  <w:color w:val="0000FF"/>
                  <w:sz w:val="18"/>
                  <w:szCs w:val="18"/>
                  <w:u w:val="single"/>
                  <w:lang w:val="fr-CH"/>
                </w:rPr>
                <w:t>Plan Introduction des vaccins contre le Pneumocoque et le rota virs 2011 Togo.pd</w:t>
              </w:r>
              <w:r>
                <w:rPr>
                  <w:rStyle w:val="propertyeditor"/>
                  <w:rFonts w:ascii="Arial" w:hAnsi="Arial" w:cs="Arial"/>
                  <w:noProof/>
                  <w:color w:val="0000FF"/>
                  <w:sz w:val="18"/>
                  <w:szCs w:val="18"/>
                  <w:u w:val="single"/>
                  <w:lang w:val="fr-CH"/>
                </w:rPr>
                <w:t>f</w:t>
              </w:r>
            </w:hyperlink>
          </w:p>
          <w:p w:rsidR="00000000" w:rsidRDefault="009C1351">
            <w:pPr>
              <w:pBdr>
                <w:top w:val="single" w:sz="18" w:space="1" w:color="auto"/>
              </w:pBdr>
              <w:spacing w:after="0" w:line="240" w:lineRule="auto"/>
              <w:rPr>
                <w:rFonts w:ascii="Arial" w:hAnsi="Arial" w:cs="Arial"/>
                <w:b/>
                <w:noProof/>
                <w:color w:val="000101"/>
                <w:sz w:val="18"/>
                <w:szCs w:val="18"/>
                <w:lang w:val="fr-CH"/>
              </w:rPr>
            </w:pPr>
            <w:r>
              <w:rPr>
                <w:rFonts w:ascii="Arial" w:hAnsi="Arial" w:cs="Arial"/>
                <w:b/>
                <w:noProof/>
                <w:color w:val="000101"/>
                <w:sz w:val="18"/>
                <w:szCs w:val="18"/>
                <w:lang w:val="fr-CH"/>
              </w:rPr>
              <w:t>Date/Durée :</w:t>
            </w:r>
          </w:p>
          <w:p w:rsidR="00000000" w:rsidRDefault="009C1351">
            <w:pPr>
              <w:spacing w:after="0" w:line="240" w:lineRule="auto"/>
              <w:rPr>
                <w:rFonts w:ascii="Arial" w:hAnsi="Arial" w:cs="Arial"/>
                <w:noProof/>
                <w:color w:val="FFFFFF"/>
                <w:sz w:val="18"/>
                <w:szCs w:val="18"/>
                <w:lang w:val="fr-CH"/>
              </w:rPr>
            </w:pPr>
            <w:r>
              <w:rPr>
                <w:rStyle w:val="propertyeditor"/>
                <w:rFonts w:ascii="Arial" w:hAnsi="Arial" w:cs="Arial"/>
                <w:noProof/>
                <w:color w:val="000101"/>
                <w:sz w:val="18"/>
                <w:szCs w:val="18"/>
                <w:lang w:val="fr-CH"/>
              </w:rPr>
              <w:t>13.05.2011 14:29:1</w:t>
            </w:r>
            <w:r>
              <w:rPr>
                <w:rStyle w:val="propertyeditor"/>
                <w:rFonts w:ascii="Arial" w:hAnsi="Arial" w:cs="Arial"/>
                <w:noProof/>
                <w:color w:val="000101"/>
                <w:sz w:val="18"/>
                <w:szCs w:val="18"/>
                <w:lang w:val="fr-CH"/>
              </w:rPr>
              <w:t>5</w:t>
            </w:r>
          </w:p>
          <w:p w:rsidR="00000000" w:rsidRDefault="009C1351">
            <w:pPr>
              <w:spacing w:after="0" w:line="240" w:lineRule="auto"/>
              <w:rPr>
                <w:rFonts w:ascii="Arial" w:hAnsi="Arial" w:cs="Arial"/>
                <w:b/>
                <w:noProof/>
                <w:color w:val="000101"/>
                <w:sz w:val="18"/>
                <w:szCs w:val="18"/>
                <w:lang w:val="fr-CH"/>
              </w:rPr>
            </w:pPr>
            <w:r>
              <w:rPr>
                <w:rFonts w:ascii="Arial" w:hAnsi="Arial" w:cs="Arial"/>
                <w:b/>
                <w:noProof/>
                <w:color w:val="000101"/>
                <w:sz w:val="18"/>
                <w:szCs w:val="18"/>
                <w:lang w:val="fr-CH"/>
              </w:rPr>
              <w:t>Taille </w:t>
            </w:r>
            <w:r>
              <w:rPr>
                <w:rFonts w:ascii="Arial" w:hAnsi="Arial" w:cs="Arial"/>
                <w:b/>
                <w:noProof/>
                <w:color w:val="000101"/>
                <w:sz w:val="18"/>
                <w:szCs w:val="18"/>
                <w:lang w:val="fr-CH"/>
              </w:rPr>
              <w:t>:</w:t>
            </w:r>
          </w:p>
          <w:p w:rsidR="00000000" w:rsidRDefault="009C1351">
            <w:pPr>
              <w:spacing w:after="0" w:line="240" w:lineRule="auto"/>
              <w:rPr>
                <w:rFonts w:ascii="Arial" w:hAnsi="Arial" w:cs="Arial"/>
                <w:noProof/>
                <w:sz w:val="18"/>
                <w:szCs w:val="18"/>
                <w:lang w:val="fr-CH"/>
              </w:rPr>
            </w:pPr>
            <w:r>
              <w:rPr>
                <w:rStyle w:val="propertyeditor"/>
                <w:rFonts w:ascii="Arial" w:hAnsi="Arial" w:cs="Arial"/>
                <w:noProof/>
                <w:color w:val="000101"/>
                <w:sz w:val="18"/>
                <w:szCs w:val="18"/>
                <w:lang w:val="fr-CH"/>
              </w:rPr>
              <w:t>918 K</w:t>
            </w:r>
            <w:r>
              <w:rPr>
                <w:rStyle w:val="propertyeditor"/>
                <w:rFonts w:ascii="Arial" w:hAnsi="Arial" w:cs="Arial"/>
                <w:noProof/>
                <w:color w:val="000101"/>
                <w:sz w:val="18"/>
                <w:szCs w:val="18"/>
                <w:lang w:val="fr-CH"/>
              </w:rPr>
              <w:t>B</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9C1351">
            <w:pPr>
              <w:spacing w:after="0" w:line="240" w:lineRule="auto"/>
              <w:rPr>
                <w:rFonts w:ascii="Arial" w:hAnsi="Arial" w:cs="Arial"/>
                <w:noProof/>
                <w:color w:val="000101"/>
                <w:sz w:val="18"/>
                <w:szCs w:val="18"/>
                <w:lang w:val="fr-CH"/>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9C1351">
            <w:pPr>
              <w:spacing w:after="0" w:line="240" w:lineRule="auto"/>
              <w:rPr>
                <w:rFonts w:ascii="Arial" w:hAnsi="Arial" w:cs="Arial"/>
                <w:noProof/>
                <w:color w:val="000101"/>
                <w:sz w:val="18"/>
                <w:szCs w:val="18"/>
                <w:lang w:val="fr-CH"/>
              </w:rPr>
            </w:pPr>
          </w:p>
        </w:tc>
      </w:tr>
      <w:tr w:rsidR="00000000">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9C1351">
            <w:pPr>
              <w:autoSpaceDE w:val="0"/>
              <w:autoSpaceDN w:val="0"/>
              <w:adjustRightInd w:val="0"/>
              <w:spacing w:after="0" w:line="240" w:lineRule="auto"/>
              <w:rPr>
                <w:rFonts w:ascii="Arial" w:hAnsi="Arial" w:cs="Arial"/>
                <w:noProof/>
                <w:color w:val="000101"/>
                <w:sz w:val="18"/>
                <w:szCs w:val="18"/>
                <w:lang w:val="fr-CH"/>
              </w:rPr>
            </w:pPr>
            <w:r>
              <w:rPr>
                <w:rStyle w:val="propertyeditor"/>
                <w:rFonts w:ascii="Arial" w:hAnsi="Arial" w:cs="Arial"/>
                <w:noProof/>
                <w:color w:val="000101"/>
                <w:sz w:val="18"/>
                <w:szCs w:val="18"/>
                <w:lang w:val="fr-CH"/>
              </w:rPr>
              <w:t>7</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9C1351">
            <w:pPr>
              <w:spacing w:after="0" w:line="240" w:lineRule="auto"/>
              <w:rPr>
                <w:rFonts w:ascii="Arial" w:hAnsi="Arial" w:cs="Arial"/>
                <w:b/>
                <w:noProof/>
                <w:color w:val="000101"/>
                <w:sz w:val="18"/>
                <w:szCs w:val="18"/>
                <w:lang w:val="fr-CH"/>
              </w:rPr>
            </w:pPr>
            <w:r>
              <w:rPr>
                <w:rFonts w:ascii="Arial" w:hAnsi="Arial" w:cs="Arial"/>
                <w:b/>
                <w:noProof/>
                <w:color w:val="000101"/>
                <w:sz w:val="18"/>
                <w:szCs w:val="18"/>
                <w:lang w:val="fr-CH"/>
              </w:rPr>
              <w:t>Type de fichier :</w:t>
            </w:r>
          </w:p>
          <w:p w:rsidR="00000000" w:rsidRDefault="009C1351">
            <w:pPr>
              <w:spacing w:after="0" w:line="240" w:lineRule="auto"/>
              <w:rPr>
                <w:rFonts w:ascii="Arial" w:hAnsi="Arial" w:cs="Arial"/>
                <w:noProof/>
                <w:color w:val="000101"/>
                <w:sz w:val="18"/>
                <w:szCs w:val="18"/>
                <w:lang w:val="fr-CH"/>
              </w:rPr>
            </w:pPr>
            <w:r>
              <w:rPr>
                <w:rStyle w:val="propertyeditor"/>
                <w:rFonts w:ascii="Arial" w:hAnsi="Arial" w:cs="Arial"/>
                <w:noProof/>
                <w:color w:val="000101"/>
                <w:sz w:val="18"/>
                <w:szCs w:val="18"/>
                <w:shd w:val="clear" w:color="auto" w:fill="BDDCFF"/>
                <w:lang w:val="fr-CH"/>
              </w:rPr>
              <w:t>WHO/UNICEF Joint Reporting Form (JRF</w:t>
            </w:r>
            <w:r>
              <w:rPr>
                <w:rStyle w:val="propertyeditor"/>
                <w:rFonts w:ascii="Arial" w:hAnsi="Arial" w:cs="Arial"/>
                <w:noProof/>
                <w:color w:val="000101"/>
                <w:sz w:val="18"/>
                <w:szCs w:val="18"/>
                <w:shd w:val="clear" w:color="auto" w:fill="BDDCFF"/>
                <w:lang w:val="fr-CH"/>
              </w:rPr>
              <w:t>)</w:t>
            </w:r>
          </w:p>
          <w:p w:rsidR="00000000" w:rsidRDefault="009C1351">
            <w:pPr>
              <w:pBdr>
                <w:top w:val="single" w:sz="18" w:space="1" w:color="auto"/>
              </w:pBdr>
              <w:spacing w:after="0" w:line="240" w:lineRule="auto"/>
              <w:rPr>
                <w:rFonts w:ascii="Arial" w:hAnsi="Arial" w:cs="Arial"/>
                <w:b/>
                <w:noProof/>
                <w:color w:val="000101"/>
                <w:sz w:val="18"/>
                <w:szCs w:val="18"/>
                <w:lang w:val="fr-CH"/>
              </w:rPr>
            </w:pPr>
            <w:r>
              <w:rPr>
                <w:rFonts w:ascii="Arial" w:hAnsi="Arial" w:cs="Arial"/>
                <w:b/>
                <w:noProof/>
                <w:color w:val="000101"/>
                <w:sz w:val="18"/>
                <w:szCs w:val="18"/>
                <w:lang w:val="fr-CH"/>
              </w:rPr>
              <w:t>Description du fichier :</w:t>
            </w:r>
          </w:p>
          <w:p w:rsidR="00000000" w:rsidRDefault="009C1351">
            <w:pPr>
              <w:spacing w:after="0" w:line="240" w:lineRule="auto"/>
              <w:rPr>
                <w:rFonts w:ascii="Arial" w:hAnsi="Arial" w:cs="Arial"/>
                <w:noProof/>
                <w:color w:val="000101"/>
                <w:sz w:val="18"/>
                <w:szCs w:val="18"/>
                <w:lang w:val="fr-CH"/>
              </w:rPr>
            </w:pP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000000" w:rsidRDefault="009C1351">
            <w:pPr>
              <w:spacing w:after="0" w:line="240" w:lineRule="auto"/>
              <w:rPr>
                <w:rFonts w:ascii="Arial" w:hAnsi="Arial" w:cs="Arial"/>
                <w:b/>
                <w:noProof/>
                <w:color w:val="000101"/>
                <w:sz w:val="18"/>
                <w:szCs w:val="18"/>
                <w:lang w:val="fr-CH"/>
              </w:rPr>
            </w:pPr>
            <w:r>
              <w:rPr>
                <w:rFonts w:ascii="Arial" w:hAnsi="Arial" w:cs="Arial"/>
                <w:b/>
                <w:noProof/>
                <w:color w:val="000101"/>
                <w:sz w:val="18"/>
                <w:szCs w:val="18"/>
                <w:lang w:val="fr-CH"/>
              </w:rPr>
              <w:t>Nom du fichier :</w:t>
            </w:r>
          </w:p>
          <w:p w:rsidR="00000000" w:rsidRDefault="009C1351">
            <w:pPr>
              <w:spacing w:after="0" w:line="240" w:lineRule="auto"/>
              <w:rPr>
                <w:rFonts w:ascii="Arial" w:hAnsi="Arial" w:cs="Arial"/>
                <w:noProof/>
                <w:color w:val="000101"/>
                <w:sz w:val="18"/>
                <w:szCs w:val="18"/>
                <w:lang w:val="fr-CH"/>
              </w:rPr>
            </w:pPr>
            <w:hyperlink r:id="rId19" w:tgtFrame="_blank" w:history="1">
              <w:r>
                <w:rPr>
                  <w:rStyle w:val="propertyeditor"/>
                  <w:rFonts w:ascii="Arial" w:hAnsi="Arial" w:cs="Arial"/>
                  <w:noProof/>
                  <w:color w:val="0000FF"/>
                  <w:sz w:val="18"/>
                  <w:szCs w:val="18"/>
                  <w:u w:val="single"/>
                  <w:lang w:val="fr-CH"/>
                </w:rPr>
                <w:t>JRF_data_pour_2010_français_AFR_TOGO definitif.xl</w:t>
              </w:r>
              <w:r>
                <w:rPr>
                  <w:rStyle w:val="propertyeditor"/>
                  <w:rFonts w:ascii="Arial" w:hAnsi="Arial" w:cs="Arial"/>
                  <w:noProof/>
                  <w:color w:val="0000FF"/>
                  <w:sz w:val="18"/>
                  <w:szCs w:val="18"/>
                  <w:u w:val="single"/>
                  <w:lang w:val="fr-CH"/>
                </w:rPr>
                <w:t>s</w:t>
              </w:r>
            </w:hyperlink>
          </w:p>
          <w:p w:rsidR="00000000" w:rsidRDefault="009C1351">
            <w:pPr>
              <w:pBdr>
                <w:top w:val="single" w:sz="18" w:space="1" w:color="auto"/>
              </w:pBdr>
              <w:spacing w:after="0" w:line="240" w:lineRule="auto"/>
              <w:rPr>
                <w:rFonts w:ascii="Arial" w:hAnsi="Arial" w:cs="Arial"/>
                <w:b/>
                <w:noProof/>
                <w:color w:val="000101"/>
                <w:sz w:val="18"/>
                <w:szCs w:val="18"/>
                <w:lang w:val="fr-CH"/>
              </w:rPr>
            </w:pPr>
            <w:r>
              <w:rPr>
                <w:rFonts w:ascii="Arial" w:hAnsi="Arial" w:cs="Arial"/>
                <w:b/>
                <w:noProof/>
                <w:color w:val="000101"/>
                <w:sz w:val="18"/>
                <w:szCs w:val="18"/>
                <w:lang w:val="fr-CH"/>
              </w:rPr>
              <w:t>Date/Durée :</w:t>
            </w:r>
          </w:p>
          <w:p w:rsidR="00000000" w:rsidRDefault="009C1351">
            <w:pPr>
              <w:spacing w:after="0" w:line="240" w:lineRule="auto"/>
              <w:rPr>
                <w:rFonts w:ascii="Arial" w:hAnsi="Arial" w:cs="Arial"/>
                <w:noProof/>
                <w:color w:val="FFFFFF"/>
                <w:sz w:val="18"/>
                <w:szCs w:val="18"/>
                <w:lang w:val="fr-CH"/>
              </w:rPr>
            </w:pPr>
            <w:r>
              <w:rPr>
                <w:rStyle w:val="propertyeditor"/>
                <w:rFonts w:ascii="Arial" w:hAnsi="Arial" w:cs="Arial"/>
                <w:noProof/>
                <w:color w:val="000101"/>
                <w:sz w:val="18"/>
                <w:szCs w:val="18"/>
                <w:lang w:val="fr-CH"/>
              </w:rPr>
              <w:t>13.05.2011 14:30:4</w:t>
            </w:r>
            <w:r>
              <w:rPr>
                <w:rStyle w:val="propertyeditor"/>
                <w:rFonts w:ascii="Arial" w:hAnsi="Arial" w:cs="Arial"/>
                <w:noProof/>
                <w:color w:val="000101"/>
                <w:sz w:val="18"/>
                <w:szCs w:val="18"/>
                <w:lang w:val="fr-CH"/>
              </w:rPr>
              <w:t>1</w:t>
            </w:r>
          </w:p>
          <w:p w:rsidR="00000000" w:rsidRDefault="009C1351">
            <w:pPr>
              <w:spacing w:after="0" w:line="240" w:lineRule="auto"/>
              <w:rPr>
                <w:rFonts w:ascii="Arial" w:hAnsi="Arial" w:cs="Arial"/>
                <w:b/>
                <w:noProof/>
                <w:color w:val="000101"/>
                <w:sz w:val="18"/>
                <w:szCs w:val="18"/>
                <w:lang w:val="fr-CH"/>
              </w:rPr>
            </w:pPr>
            <w:r>
              <w:rPr>
                <w:rFonts w:ascii="Arial" w:hAnsi="Arial" w:cs="Arial"/>
                <w:b/>
                <w:noProof/>
                <w:color w:val="000101"/>
                <w:sz w:val="18"/>
                <w:szCs w:val="18"/>
                <w:lang w:val="fr-CH"/>
              </w:rPr>
              <w:t>Taille :</w:t>
            </w:r>
          </w:p>
          <w:p w:rsidR="00000000" w:rsidRDefault="009C1351">
            <w:pPr>
              <w:spacing w:after="0" w:line="240" w:lineRule="auto"/>
              <w:rPr>
                <w:rFonts w:ascii="Arial" w:hAnsi="Arial" w:cs="Arial"/>
                <w:noProof/>
                <w:sz w:val="18"/>
                <w:szCs w:val="18"/>
                <w:lang w:val="fr-CH"/>
              </w:rPr>
            </w:pPr>
            <w:r>
              <w:rPr>
                <w:rStyle w:val="propertyeditor"/>
                <w:rFonts w:ascii="Arial" w:hAnsi="Arial" w:cs="Arial"/>
                <w:noProof/>
                <w:color w:val="000101"/>
                <w:sz w:val="18"/>
                <w:szCs w:val="18"/>
                <w:lang w:val="fr-CH"/>
              </w:rPr>
              <w:t>414 K</w:t>
            </w:r>
            <w:r>
              <w:rPr>
                <w:rStyle w:val="propertyeditor"/>
                <w:rFonts w:ascii="Arial" w:hAnsi="Arial" w:cs="Arial"/>
                <w:noProof/>
                <w:color w:val="000101"/>
                <w:sz w:val="18"/>
                <w:szCs w:val="18"/>
                <w:lang w:val="fr-CH"/>
              </w:rPr>
              <w:t>B</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9C1351">
            <w:pPr>
              <w:spacing w:after="0" w:line="240" w:lineRule="auto"/>
              <w:rPr>
                <w:rFonts w:ascii="Arial" w:hAnsi="Arial" w:cs="Arial"/>
                <w:noProof/>
                <w:color w:val="000101"/>
                <w:sz w:val="18"/>
                <w:szCs w:val="18"/>
                <w:lang w:val="fr-CH"/>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9C1351">
            <w:pPr>
              <w:spacing w:after="0" w:line="240" w:lineRule="auto"/>
              <w:rPr>
                <w:rFonts w:ascii="Arial" w:hAnsi="Arial" w:cs="Arial"/>
                <w:noProof/>
                <w:color w:val="000101"/>
                <w:sz w:val="18"/>
                <w:szCs w:val="18"/>
                <w:lang w:val="fr-CH"/>
              </w:rPr>
            </w:pPr>
          </w:p>
        </w:tc>
      </w:tr>
      <w:tr w:rsidR="00000000">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9C1351">
            <w:pPr>
              <w:autoSpaceDE w:val="0"/>
              <w:autoSpaceDN w:val="0"/>
              <w:adjustRightInd w:val="0"/>
              <w:spacing w:after="0" w:line="240" w:lineRule="auto"/>
              <w:rPr>
                <w:rFonts w:ascii="Arial" w:hAnsi="Arial" w:cs="Arial"/>
                <w:noProof/>
                <w:color w:val="000101"/>
                <w:sz w:val="18"/>
                <w:szCs w:val="18"/>
                <w:lang w:val="fr-CH"/>
              </w:rPr>
            </w:pPr>
            <w:r>
              <w:rPr>
                <w:rStyle w:val="propertyeditor"/>
                <w:rFonts w:ascii="Arial" w:hAnsi="Arial" w:cs="Arial"/>
                <w:noProof/>
                <w:color w:val="000101"/>
                <w:sz w:val="18"/>
                <w:szCs w:val="18"/>
                <w:lang w:val="fr-CH"/>
              </w:rPr>
              <w:t>8</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9C1351">
            <w:pPr>
              <w:spacing w:after="0" w:line="240" w:lineRule="auto"/>
              <w:rPr>
                <w:rFonts w:ascii="Arial" w:hAnsi="Arial" w:cs="Arial"/>
                <w:b/>
                <w:noProof/>
                <w:color w:val="000101"/>
                <w:sz w:val="18"/>
                <w:szCs w:val="18"/>
                <w:lang w:val="fr-CH"/>
              </w:rPr>
            </w:pPr>
            <w:r>
              <w:rPr>
                <w:rFonts w:ascii="Arial" w:hAnsi="Arial" w:cs="Arial"/>
                <w:b/>
                <w:noProof/>
                <w:color w:val="000101"/>
                <w:sz w:val="18"/>
                <w:szCs w:val="18"/>
                <w:lang w:val="fr-CH"/>
              </w:rPr>
              <w:t>Type de fichier :</w:t>
            </w:r>
          </w:p>
          <w:p w:rsidR="00000000" w:rsidRDefault="009C1351">
            <w:pPr>
              <w:spacing w:after="0" w:line="240" w:lineRule="auto"/>
              <w:rPr>
                <w:rFonts w:ascii="Arial" w:hAnsi="Arial" w:cs="Arial"/>
                <w:noProof/>
                <w:color w:val="000101"/>
                <w:sz w:val="18"/>
                <w:szCs w:val="18"/>
                <w:lang w:val="fr-CH"/>
              </w:rPr>
            </w:pPr>
            <w:r>
              <w:rPr>
                <w:rStyle w:val="propertyeditor"/>
                <w:rFonts w:ascii="Arial" w:hAnsi="Arial" w:cs="Arial"/>
                <w:noProof/>
                <w:color w:val="000101"/>
                <w:sz w:val="18"/>
                <w:szCs w:val="18"/>
                <w:shd w:val="clear" w:color="auto" w:fill="BDDCFF"/>
                <w:lang w:val="fr-CH"/>
              </w:rPr>
              <w:t xml:space="preserve">comprehensive Multi Year Plan - cMYP </w:t>
            </w:r>
            <w:r>
              <w:rPr>
                <w:rStyle w:val="propertyeditor"/>
                <w:rFonts w:ascii="Arial" w:hAnsi="Arial" w:cs="Arial"/>
                <w:noProof/>
                <w:color w:val="000101"/>
                <w:sz w:val="18"/>
                <w:szCs w:val="18"/>
                <w:shd w:val="clear" w:color="auto" w:fill="BDDCFF"/>
                <w:lang w:val="fr-CH"/>
              </w:rPr>
              <w:t>*</w:t>
            </w:r>
          </w:p>
          <w:p w:rsidR="00000000" w:rsidRDefault="009C1351">
            <w:pPr>
              <w:pBdr>
                <w:top w:val="single" w:sz="18" w:space="1" w:color="auto"/>
              </w:pBdr>
              <w:spacing w:after="0" w:line="240" w:lineRule="auto"/>
              <w:rPr>
                <w:rFonts w:ascii="Arial" w:hAnsi="Arial" w:cs="Arial"/>
                <w:b/>
                <w:noProof/>
                <w:color w:val="000101"/>
                <w:sz w:val="18"/>
                <w:szCs w:val="18"/>
                <w:lang w:val="fr-CH"/>
              </w:rPr>
            </w:pPr>
            <w:r>
              <w:rPr>
                <w:rFonts w:ascii="Arial" w:hAnsi="Arial" w:cs="Arial"/>
                <w:b/>
                <w:noProof/>
                <w:color w:val="000101"/>
                <w:sz w:val="18"/>
                <w:szCs w:val="18"/>
                <w:lang w:val="fr-CH"/>
              </w:rPr>
              <w:t>Description du fichier :</w:t>
            </w:r>
          </w:p>
          <w:p w:rsidR="00000000" w:rsidRDefault="009C1351">
            <w:pPr>
              <w:spacing w:after="0" w:line="240" w:lineRule="auto"/>
              <w:rPr>
                <w:rFonts w:ascii="Arial" w:hAnsi="Arial" w:cs="Arial"/>
                <w:noProof/>
                <w:color w:val="000101"/>
                <w:sz w:val="18"/>
                <w:szCs w:val="18"/>
                <w:lang w:val="fr-CH"/>
              </w:rPr>
            </w:pP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000000" w:rsidRDefault="009C1351">
            <w:pPr>
              <w:spacing w:after="0" w:line="240" w:lineRule="auto"/>
              <w:rPr>
                <w:rFonts w:ascii="Arial" w:hAnsi="Arial" w:cs="Arial"/>
                <w:b/>
                <w:noProof/>
                <w:color w:val="000101"/>
                <w:sz w:val="18"/>
                <w:szCs w:val="18"/>
                <w:lang w:val="fr-CH"/>
              </w:rPr>
            </w:pPr>
            <w:r>
              <w:rPr>
                <w:rFonts w:ascii="Arial" w:hAnsi="Arial" w:cs="Arial"/>
                <w:b/>
                <w:noProof/>
                <w:color w:val="000101"/>
                <w:sz w:val="18"/>
                <w:szCs w:val="18"/>
                <w:lang w:val="fr-CH"/>
              </w:rPr>
              <w:t>Nom du fichier :</w:t>
            </w:r>
          </w:p>
          <w:p w:rsidR="00000000" w:rsidRDefault="009C1351">
            <w:pPr>
              <w:spacing w:after="0" w:line="240" w:lineRule="auto"/>
              <w:rPr>
                <w:rFonts w:ascii="Arial" w:hAnsi="Arial" w:cs="Arial"/>
                <w:noProof/>
                <w:color w:val="000101"/>
                <w:sz w:val="18"/>
                <w:szCs w:val="18"/>
                <w:lang w:val="fr-CH"/>
              </w:rPr>
            </w:pPr>
            <w:hyperlink r:id="rId20" w:tgtFrame="_blank" w:history="1">
              <w:r>
                <w:rPr>
                  <w:rStyle w:val="propertyeditor"/>
                  <w:rFonts w:ascii="Arial" w:hAnsi="Arial" w:cs="Arial"/>
                  <w:noProof/>
                  <w:color w:val="0000FF"/>
                  <w:sz w:val="18"/>
                  <w:szCs w:val="18"/>
                  <w:u w:val="single"/>
                  <w:lang w:val="fr-CH"/>
                </w:rPr>
                <w:t>PPAC_PEV Togo - 2011-2015_ 30 mai 2011 Definitif.do</w:t>
              </w:r>
              <w:r>
                <w:rPr>
                  <w:rStyle w:val="propertyeditor"/>
                  <w:rFonts w:ascii="Arial" w:hAnsi="Arial" w:cs="Arial"/>
                  <w:noProof/>
                  <w:color w:val="0000FF"/>
                  <w:sz w:val="18"/>
                  <w:szCs w:val="18"/>
                  <w:u w:val="single"/>
                  <w:lang w:val="fr-CH"/>
                </w:rPr>
                <w:t>c</w:t>
              </w:r>
            </w:hyperlink>
          </w:p>
          <w:p w:rsidR="00000000" w:rsidRDefault="009C1351">
            <w:pPr>
              <w:pBdr>
                <w:top w:val="single" w:sz="18" w:space="1" w:color="auto"/>
              </w:pBdr>
              <w:spacing w:after="0" w:line="240" w:lineRule="auto"/>
              <w:rPr>
                <w:rFonts w:ascii="Arial" w:hAnsi="Arial" w:cs="Arial"/>
                <w:b/>
                <w:noProof/>
                <w:color w:val="000101"/>
                <w:sz w:val="18"/>
                <w:szCs w:val="18"/>
                <w:lang w:val="fr-CH"/>
              </w:rPr>
            </w:pPr>
            <w:r>
              <w:rPr>
                <w:rFonts w:ascii="Arial" w:hAnsi="Arial" w:cs="Arial"/>
                <w:b/>
                <w:noProof/>
                <w:color w:val="000101"/>
                <w:sz w:val="18"/>
                <w:szCs w:val="18"/>
                <w:lang w:val="fr-CH"/>
              </w:rPr>
              <w:t>Date/Durée :</w:t>
            </w:r>
          </w:p>
          <w:p w:rsidR="00000000" w:rsidRDefault="009C1351">
            <w:pPr>
              <w:spacing w:after="0" w:line="240" w:lineRule="auto"/>
              <w:rPr>
                <w:rFonts w:ascii="Arial" w:hAnsi="Arial" w:cs="Arial"/>
                <w:noProof/>
                <w:color w:val="FFFFFF"/>
                <w:sz w:val="18"/>
                <w:szCs w:val="18"/>
                <w:lang w:val="fr-CH"/>
              </w:rPr>
            </w:pPr>
            <w:r>
              <w:rPr>
                <w:rStyle w:val="propertyeditor"/>
                <w:rFonts w:ascii="Arial" w:hAnsi="Arial" w:cs="Arial"/>
                <w:noProof/>
                <w:color w:val="000101"/>
                <w:sz w:val="18"/>
                <w:szCs w:val="18"/>
                <w:lang w:val="fr-CH"/>
              </w:rPr>
              <w:t>30.05.2011 15:36:1</w:t>
            </w:r>
            <w:r>
              <w:rPr>
                <w:rStyle w:val="propertyeditor"/>
                <w:rFonts w:ascii="Arial" w:hAnsi="Arial" w:cs="Arial"/>
                <w:noProof/>
                <w:color w:val="000101"/>
                <w:sz w:val="18"/>
                <w:szCs w:val="18"/>
                <w:lang w:val="fr-CH"/>
              </w:rPr>
              <w:t>7</w:t>
            </w:r>
          </w:p>
          <w:p w:rsidR="00000000" w:rsidRDefault="009C1351">
            <w:pPr>
              <w:spacing w:after="0" w:line="240" w:lineRule="auto"/>
              <w:rPr>
                <w:rFonts w:ascii="Arial" w:hAnsi="Arial" w:cs="Arial"/>
                <w:b/>
                <w:noProof/>
                <w:color w:val="000101"/>
                <w:sz w:val="18"/>
                <w:szCs w:val="18"/>
                <w:lang w:val="fr-CH"/>
              </w:rPr>
            </w:pPr>
            <w:r>
              <w:rPr>
                <w:rFonts w:ascii="Arial" w:hAnsi="Arial" w:cs="Arial"/>
                <w:b/>
                <w:noProof/>
                <w:color w:val="000101"/>
                <w:sz w:val="18"/>
                <w:szCs w:val="18"/>
                <w:lang w:val="fr-CH"/>
              </w:rPr>
              <w:t>Taille :</w:t>
            </w:r>
          </w:p>
          <w:p w:rsidR="00000000" w:rsidRDefault="009C1351">
            <w:pPr>
              <w:spacing w:after="0" w:line="240" w:lineRule="auto"/>
              <w:rPr>
                <w:rFonts w:ascii="Arial" w:hAnsi="Arial" w:cs="Arial"/>
                <w:noProof/>
                <w:sz w:val="18"/>
                <w:szCs w:val="18"/>
                <w:lang w:val="fr-CH"/>
              </w:rPr>
            </w:pPr>
            <w:r>
              <w:rPr>
                <w:rStyle w:val="propertyeditor"/>
                <w:rFonts w:ascii="Arial" w:hAnsi="Arial" w:cs="Arial"/>
                <w:noProof/>
                <w:color w:val="000101"/>
                <w:sz w:val="18"/>
                <w:szCs w:val="18"/>
                <w:lang w:val="fr-CH"/>
              </w:rPr>
              <w:t>1 M</w:t>
            </w:r>
            <w:r>
              <w:rPr>
                <w:rStyle w:val="propertyeditor"/>
                <w:rFonts w:ascii="Arial" w:hAnsi="Arial" w:cs="Arial"/>
                <w:noProof/>
                <w:color w:val="000101"/>
                <w:sz w:val="18"/>
                <w:szCs w:val="18"/>
                <w:lang w:val="fr-CH"/>
              </w:rPr>
              <w:t>B</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9C1351">
            <w:pPr>
              <w:spacing w:after="0" w:line="240" w:lineRule="auto"/>
              <w:rPr>
                <w:rFonts w:ascii="Arial" w:hAnsi="Arial" w:cs="Arial"/>
                <w:noProof/>
                <w:color w:val="000101"/>
                <w:sz w:val="18"/>
                <w:szCs w:val="18"/>
                <w:lang w:val="fr-CH"/>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9C1351">
            <w:pPr>
              <w:spacing w:after="0" w:line="240" w:lineRule="auto"/>
              <w:rPr>
                <w:rFonts w:ascii="Arial" w:hAnsi="Arial" w:cs="Arial"/>
                <w:noProof/>
                <w:color w:val="000101"/>
                <w:sz w:val="18"/>
                <w:szCs w:val="18"/>
                <w:lang w:val="fr-CH"/>
              </w:rPr>
            </w:pPr>
          </w:p>
        </w:tc>
      </w:tr>
      <w:tr w:rsidR="00000000">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9C1351">
            <w:pPr>
              <w:autoSpaceDE w:val="0"/>
              <w:autoSpaceDN w:val="0"/>
              <w:adjustRightInd w:val="0"/>
              <w:spacing w:after="0" w:line="240" w:lineRule="auto"/>
              <w:rPr>
                <w:rFonts w:ascii="Arial" w:hAnsi="Arial" w:cs="Arial"/>
                <w:noProof/>
                <w:color w:val="000101"/>
                <w:sz w:val="18"/>
                <w:szCs w:val="18"/>
                <w:lang w:val="fr-CH"/>
              </w:rPr>
            </w:pPr>
            <w:r>
              <w:rPr>
                <w:rStyle w:val="propertyeditor"/>
                <w:rFonts w:ascii="Arial" w:hAnsi="Arial" w:cs="Arial"/>
                <w:noProof/>
                <w:color w:val="000101"/>
                <w:sz w:val="18"/>
                <w:szCs w:val="18"/>
                <w:lang w:val="fr-CH"/>
              </w:rPr>
              <w:t>9</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9C1351">
            <w:pPr>
              <w:spacing w:after="0" w:line="240" w:lineRule="auto"/>
              <w:rPr>
                <w:rFonts w:ascii="Arial" w:hAnsi="Arial" w:cs="Arial"/>
                <w:b/>
                <w:noProof/>
                <w:color w:val="000101"/>
                <w:sz w:val="18"/>
                <w:szCs w:val="18"/>
                <w:lang w:val="fr-CH"/>
              </w:rPr>
            </w:pPr>
            <w:r>
              <w:rPr>
                <w:rFonts w:ascii="Arial" w:hAnsi="Arial" w:cs="Arial"/>
                <w:b/>
                <w:noProof/>
                <w:color w:val="000101"/>
                <w:sz w:val="18"/>
                <w:szCs w:val="18"/>
                <w:lang w:val="fr-CH"/>
              </w:rPr>
              <w:t>Type de fichier :</w:t>
            </w:r>
          </w:p>
          <w:p w:rsidR="00000000" w:rsidRDefault="009C1351">
            <w:pPr>
              <w:spacing w:after="0" w:line="240" w:lineRule="auto"/>
              <w:rPr>
                <w:rFonts w:ascii="Arial" w:hAnsi="Arial" w:cs="Arial"/>
                <w:noProof/>
                <w:color w:val="000101"/>
                <w:sz w:val="18"/>
                <w:szCs w:val="18"/>
                <w:lang w:val="fr-CH"/>
              </w:rPr>
            </w:pPr>
            <w:r>
              <w:rPr>
                <w:rStyle w:val="propertyeditor"/>
                <w:rFonts w:ascii="Arial" w:hAnsi="Arial" w:cs="Arial"/>
                <w:noProof/>
                <w:color w:val="000101"/>
                <w:sz w:val="18"/>
                <w:szCs w:val="18"/>
                <w:shd w:val="clear" w:color="auto" w:fill="BDDCFF"/>
                <w:lang w:val="fr-CH"/>
              </w:rPr>
              <w:t xml:space="preserve">cMYP Costing tool for financial analysis </w:t>
            </w:r>
            <w:r>
              <w:rPr>
                <w:rStyle w:val="propertyeditor"/>
                <w:rFonts w:ascii="Arial" w:hAnsi="Arial" w:cs="Arial"/>
                <w:noProof/>
                <w:color w:val="000101"/>
                <w:sz w:val="18"/>
                <w:szCs w:val="18"/>
                <w:shd w:val="clear" w:color="auto" w:fill="BDDCFF"/>
                <w:lang w:val="fr-CH"/>
              </w:rPr>
              <w:t>*</w:t>
            </w:r>
          </w:p>
          <w:p w:rsidR="00000000" w:rsidRDefault="009C1351">
            <w:pPr>
              <w:pBdr>
                <w:top w:val="single" w:sz="18" w:space="1" w:color="auto"/>
              </w:pBdr>
              <w:spacing w:after="0" w:line="240" w:lineRule="auto"/>
              <w:rPr>
                <w:rFonts w:ascii="Arial" w:hAnsi="Arial" w:cs="Arial"/>
                <w:b/>
                <w:noProof/>
                <w:color w:val="000101"/>
                <w:sz w:val="18"/>
                <w:szCs w:val="18"/>
                <w:lang w:val="fr-CH"/>
              </w:rPr>
            </w:pPr>
            <w:r>
              <w:rPr>
                <w:rFonts w:ascii="Arial" w:hAnsi="Arial" w:cs="Arial"/>
                <w:b/>
                <w:noProof/>
                <w:color w:val="000101"/>
                <w:sz w:val="18"/>
                <w:szCs w:val="18"/>
                <w:lang w:val="fr-CH"/>
              </w:rPr>
              <w:t>Description du fichier :</w:t>
            </w:r>
          </w:p>
          <w:p w:rsidR="00000000" w:rsidRDefault="009C1351">
            <w:pPr>
              <w:spacing w:after="0" w:line="240" w:lineRule="auto"/>
              <w:rPr>
                <w:rFonts w:ascii="Arial" w:hAnsi="Arial" w:cs="Arial"/>
                <w:noProof/>
                <w:color w:val="000101"/>
                <w:sz w:val="18"/>
                <w:szCs w:val="18"/>
                <w:lang w:val="fr-CH"/>
              </w:rPr>
            </w:pP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000000" w:rsidRDefault="009C1351">
            <w:pPr>
              <w:spacing w:after="0" w:line="240" w:lineRule="auto"/>
              <w:rPr>
                <w:rFonts w:ascii="Arial" w:hAnsi="Arial" w:cs="Arial"/>
                <w:b/>
                <w:noProof/>
                <w:color w:val="000101"/>
                <w:sz w:val="18"/>
                <w:szCs w:val="18"/>
                <w:lang w:val="fr-CH"/>
              </w:rPr>
            </w:pPr>
            <w:r>
              <w:rPr>
                <w:rFonts w:ascii="Arial" w:hAnsi="Arial" w:cs="Arial"/>
                <w:b/>
                <w:noProof/>
                <w:color w:val="000101"/>
                <w:sz w:val="18"/>
                <w:szCs w:val="18"/>
                <w:lang w:val="fr-CH"/>
              </w:rPr>
              <w:t>Nom du fichier :</w:t>
            </w:r>
          </w:p>
          <w:p w:rsidR="00000000" w:rsidRDefault="009C1351">
            <w:pPr>
              <w:spacing w:after="0" w:line="240" w:lineRule="auto"/>
              <w:rPr>
                <w:rFonts w:ascii="Arial" w:hAnsi="Arial" w:cs="Arial"/>
                <w:noProof/>
                <w:color w:val="000101"/>
                <w:sz w:val="18"/>
                <w:szCs w:val="18"/>
                <w:lang w:val="fr-CH"/>
              </w:rPr>
            </w:pPr>
            <w:hyperlink r:id="rId21" w:tgtFrame="_blank" w:history="1">
              <w:r>
                <w:rPr>
                  <w:rStyle w:val="propertyeditor"/>
                  <w:rFonts w:ascii="Arial" w:hAnsi="Arial" w:cs="Arial"/>
                  <w:noProof/>
                  <w:color w:val="0000FF"/>
                  <w:sz w:val="18"/>
                  <w:szCs w:val="18"/>
                  <w:u w:val="single"/>
                  <w:lang w:val="fr-CH"/>
                </w:rPr>
                <w:t>cMYP_Costing_Tool_Vs 2 5_Fr Togo 30 mai 2011 Definitif.xl</w:t>
              </w:r>
              <w:r>
                <w:rPr>
                  <w:rStyle w:val="propertyeditor"/>
                  <w:rFonts w:ascii="Arial" w:hAnsi="Arial" w:cs="Arial"/>
                  <w:noProof/>
                  <w:color w:val="0000FF"/>
                  <w:sz w:val="18"/>
                  <w:szCs w:val="18"/>
                  <w:u w:val="single"/>
                  <w:lang w:val="fr-CH"/>
                </w:rPr>
                <w:t>s</w:t>
              </w:r>
            </w:hyperlink>
          </w:p>
          <w:p w:rsidR="00000000" w:rsidRDefault="009C1351">
            <w:pPr>
              <w:pBdr>
                <w:top w:val="single" w:sz="18" w:space="1" w:color="auto"/>
              </w:pBdr>
              <w:spacing w:after="0" w:line="240" w:lineRule="auto"/>
              <w:rPr>
                <w:rFonts w:ascii="Arial" w:hAnsi="Arial" w:cs="Arial"/>
                <w:b/>
                <w:noProof/>
                <w:color w:val="000101"/>
                <w:sz w:val="18"/>
                <w:szCs w:val="18"/>
                <w:lang w:val="fr-CH"/>
              </w:rPr>
            </w:pPr>
            <w:r>
              <w:rPr>
                <w:rFonts w:ascii="Arial" w:hAnsi="Arial" w:cs="Arial"/>
                <w:b/>
                <w:noProof/>
                <w:color w:val="000101"/>
                <w:sz w:val="18"/>
                <w:szCs w:val="18"/>
                <w:lang w:val="fr-CH"/>
              </w:rPr>
              <w:t>Date/Durée :</w:t>
            </w:r>
          </w:p>
          <w:p w:rsidR="00000000" w:rsidRDefault="009C1351">
            <w:pPr>
              <w:spacing w:after="0" w:line="240" w:lineRule="auto"/>
              <w:rPr>
                <w:rFonts w:ascii="Arial" w:hAnsi="Arial" w:cs="Arial"/>
                <w:noProof/>
                <w:color w:val="FFFFFF"/>
                <w:sz w:val="18"/>
                <w:szCs w:val="18"/>
                <w:lang w:val="fr-CH"/>
              </w:rPr>
            </w:pPr>
            <w:r>
              <w:rPr>
                <w:rStyle w:val="propertyeditor"/>
                <w:rFonts w:ascii="Arial" w:hAnsi="Arial" w:cs="Arial"/>
                <w:noProof/>
                <w:color w:val="000101"/>
                <w:sz w:val="18"/>
                <w:szCs w:val="18"/>
                <w:lang w:val="fr-CH"/>
              </w:rPr>
              <w:t>30.05.2011 15:41:0</w:t>
            </w:r>
            <w:r>
              <w:rPr>
                <w:rStyle w:val="propertyeditor"/>
                <w:rFonts w:ascii="Arial" w:hAnsi="Arial" w:cs="Arial"/>
                <w:noProof/>
                <w:color w:val="000101"/>
                <w:sz w:val="18"/>
                <w:szCs w:val="18"/>
                <w:lang w:val="fr-CH"/>
              </w:rPr>
              <w:t>8</w:t>
            </w:r>
          </w:p>
          <w:p w:rsidR="00000000" w:rsidRDefault="009C1351">
            <w:pPr>
              <w:spacing w:after="0" w:line="240" w:lineRule="auto"/>
              <w:rPr>
                <w:rFonts w:ascii="Arial" w:hAnsi="Arial" w:cs="Arial"/>
                <w:b/>
                <w:noProof/>
                <w:color w:val="000101"/>
                <w:sz w:val="18"/>
                <w:szCs w:val="18"/>
                <w:lang w:val="fr-CH"/>
              </w:rPr>
            </w:pPr>
            <w:r>
              <w:rPr>
                <w:rFonts w:ascii="Arial" w:hAnsi="Arial" w:cs="Arial"/>
                <w:b/>
                <w:noProof/>
                <w:color w:val="000101"/>
                <w:sz w:val="18"/>
                <w:szCs w:val="18"/>
                <w:lang w:val="fr-CH"/>
              </w:rPr>
              <w:t>Taille :</w:t>
            </w:r>
          </w:p>
          <w:p w:rsidR="00000000" w:rsidRDefault="009C1351">
            <w:pPr>
              <w:spacing w:after="0" w:line="240" w:lineRule="auto"/>
              <w:rPr>
                <w:rFonts w:ascii="Arial" w:hAnsi="Arial" w:cs="Arial"/>
                <w:noProof/>
                <w:sz w:val="18"/>
                <w:szCs w:val="18"/>
                <w:lang w:val="fr-CH"/>
              </w:rPr>
            </w:pPr>
            <w:r>
              <w:rPr>
                <w:rStyle w:val="propertyeditor"/>
                <w:rFonts w:ascii="Arial" w:hAnsi="Arial" w:cs="Arial"/>
                <w:noProof/>
                <w:color w:val="000101"/>
                <w:sz w:val="18"/>
                <w:szCs w:val="18"/>
                <w:lang w:val="fr-CH"/>
              </w:rPr>
              <w:t>3 M</w:t>
            </w:r>
            <w:r>
              <w:rPr>
                <w:rStyle w:val="propertyeditor"/>
                <w:rFonts w:ascii="Arial" w:hAnsi="Arial" w:cs="Arial"/>
                <w:noProof/>
                <w:color w:val="000101"/>
                <w:sz w:val="18"/>
                <w:szCs w:val="18"/>
                <w:lang w:val="fr-CH"/>
              </w:rPr>
              <w:t>B</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9C1351">
            <w:pPr>
              <w:spacing w:after="0" w:line="240" w:lineRule="auto"/>
              <w:rPr>
                <w:rFonts w:ascii="Arial" w:hAnsi="Arial" w:cs="Arial"/>
                <w:noProof/>
                <w:color w:val="000101"/>
                <w:sz w:val="18"/>
                <w:szCs w:val="18"/>
                <w:lang w:val="fr-CH"/>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9C1351">
            <w:pPr>
              <w:spacing w:after="0" w:line="240" w:lineRule="auto"/>
              <w:rPr>
                <w:rFonts w:ascii="Arial" w:hAnsi="Arial" w:cs="Arial"/>
                <w:noProof/>
                <w:color w:val="000101"/>
                <w:sz w:val="18"/>
                <w:szCs w:val="18"/>
                <w:lang w:val="fr-CH"/>
              </w:rPr>
            </w:pPr>
          </w:p>
        </w:tc>
      </w:tr>
      <w:tr w:rsidR="00000000">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9C1351">
            <w:pPr>
              <w:autoSpaceDE w:val="0"/>
              <w:autoSpaceDN w:val="0"/>
              <w:adjustRightInd w:val="0"/>
              <w:spacing w:after="0" w:line="240" w:lineRule="auto"/>
              <w:rPr>
                <w:rFonts w:ascii="Arial" w:hAnsi="Arial" w:cs="Arial"/>
                <w:noProof/>
                <w:color w:val="000101"/>
                <w:sz w:val="18"/>
                <w:szCs w:val="18"/>
                <w:lang w:val="fr-CH"/>
              </w:rPr>
            </w:pPr>
            <w:r>
              <w:rPr>
                <w:rStyle w:val="propertyeditor"/>
                <w:rFonts w:ascii="Arial" w:hAnsi="Arial" w:cs="Arial"/>
                <w:noProof/>
                <w:color w:val="000101"/>
                <w:sz w:val="18"/>
                <w:szCs w:val="18"/>
                <w:lang w:val="fr-CH"/>
              </w:rPr>
              <w:t>1</w:t>
            </w:r>
            <w:r>
              <w:rPr>
                <w:rStyle w:val="propertyeditor"/>
                <w:rFonts w:ascii="Arial" w:hAnsi="Arial" w:cs="Arial"/>
                <w:noProof/>
                <w:color w:val="000101"/>
                <w:sz w:val="18"/>
                <w:szCs w:val="18"/>
                <w:lang w:val="fr-CH"/>
              </w:rP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9C1351">
            <w:pPr>
              <w:spacing w:after="0" w:line="240" w:lineRule="auto"/>
              <w:rPr>
                <w:rFonts w:ascii="Arial" w:hAnsi="Arial" w:cs="Arial"/>
                <w:b/>
                <w:noProof/>
                <w:color w:val="000101"/>
                <w:sz w:val="18"/>
                <w:szCs w:val="18"/>
                <w:lang w:val="fr-CH"/>
              </w:rPr>
            </w:pPr>
            <w:r>
              <w:rPr>
                <w:rFonts w:ascii="Arial" w:hAnsi="Arial" w:cs="Arial"/>
                <w:b/>
                <w:noProof/>
                <w:color w:val="000101"/>
                <w:sz w:val="18"/>
                <w:szCs w:val="18"/>
                <w:lang w:val="fr-CH"/>
              </w:rPr>
              <w:t>Type de fichier :</w:t>
            </w:r>
          </w:p>
          <w:p w:rsidR="00000000" w:rsidRDefault="009C1351">
            <w:pPr>
              <w:spacing w:after="0" w:line="240" w:lineRule="auto"/>
              <w:rPr>
                <w:rFonts w:ascii="Arial" w:hAnsi="Arial" w:cs="Arial"/>
                <w:noProof/>
                <w:color w:val="000101"/>
                <w:sz w:val="18"/>
                <w:szCs w:val="18"/>
                <w:lang w:val="fr-CH"/>
              </w:rPr>
            </w:pPr>
            <w:r>
              <w:rPr>
                <w:rStyle w:val="propertyeditor"/>
                <w:rFonts w:ascii="Arial" w:hAnsi="Arial" w:cs="Arial"/>
                <w:noProof/>
                <w:color w:val="000101"/>
                <w:sz w:val="18"/>
                <w:szCs w:val="18"/>
                <w:shd w:val="clear" w:color="auto" w:fill="BDDCFF"/>
                <w:lang w:val="fr-CH"/>
              </w:rPr>
              <w:t xml:space="preserve">Improvement plan based on EVM </w:t>
            </w:r>
            <w:r>
              <w:rPr>
                <w:rStyle w:val="propertyeditor"/>
                <w:rFonts w:ascii="Arial" w:hAnsi="Arial" w:cs="Arial"/>
                <w:noProof/>
                <w:color w:val="000101"/>
                <w:sz w:val="18"/>
                <w:szCs w:val="18"/>
                <w:shd w:val="clear" w:color="auto" w:fill="BDDCFF"/>
                <w:lang w:val="fr-CH"/>
              </w:rPr>
              <w:t>*</w:t>
            </w:r>
          </w:p>
          <w:p w:rsidR="00000000" w:rsidRDefault="009C1351">
            <w:pPr>
              <w:pBdr>
                <w:top w:val="single" w:sz="18" w:space="1" w:color="auto"/>
              </w:pBdr>
              <w:spacing w:after="0" w:line="240" w:lineRule="auto"/>
              <w:rPr>
                <w:rFonts w:ascii="Arial" w:hAnsi="Arial" w:cs="Arial"/>
                <w:b/>
                <w:noProof/>
                <w:color w:val="000101"/>
                <w:sz w:val="18"/>
                <w:szCs w:val="18"/>
                <w:lang w:val="fr-CH"/>
              </w:rPr>
            </w:pPr>
            <w:r>
              <w:rPr>
                <w:rFonts w:ascii="Arial" w:hAnsi="Arial" w:cs="Arial"/>
                <w:b/>
                <w:noProof/>
                <w:color w:val="000101"/>
                <w:sz w:val="18"/>
                <w:szCs w:val="18"/>
                <w:lang w:val="fr-CH"/>
              </w:rPr>
              <w:t>Description du fichier :</w:t>
            </w:r>
          </w:p>
          <w:p w:rsidR="00000000" w:rsidRDefault="009C1351">
            <w:pPr>
              <w:spacing w:after="0" w:line="240" w:lineRule="auto"/>
              <w:rPr>
                <w:rFonts w:ascii="Arial" w:hAnsi="Arial" w:cs="Arial"/>
                <w:noProof/>
                <w:color w:val="000101"/>
                <w:sz w:val="18"/>
                <w:szCs w:val="18"/>
                <w:lang w:val="fr-CH"/>
              </w:rPr>
            </w:pP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000000" w:rsidRDefault="009C1351">
            <w:pPr>
              <w:spacing w:after="0" w:line="240" w:lineRule="auto"/>
              <w:rPr>
                <w:rFonts w:ascii="Arial" w:hAnsi="Arial" w:cs="Arial"/>
                <w:b/>
                <w:noProof/>
                <w:color w:val="000101"/>
                <w:sz w:val="18"/>
                <w:szCs w:val="18"/>
                <w:lang w:val="fr-CH"/>
              </w:rPr>
            </w:pPr>
            <w:r>
              <w:rPr>
                <w:rFonts w:ascii="Arial" w:hAnsi="Arial" w:cs="Arial"/>
                <w:b/>
                <w:noProof/>
                <w:color w:val="000101"/>
                <w:sz w:val="18"/>
                <w:szCs w:val="18"/>
                <w:lang w:val="fr-CH"/>
              </w:rPr>
              <w:t>Nom du fichier :</w:t>
            </w:r>
          </w:p>
          <w:p w:rsidR="00000000" w:rsidRDefault="009C1351">
            <w:pPr>
              <w:spacing w:after="0" w:line="240" w:lineRule="auto"/>
              <w:rPr>
                <w:rFonts w:ascii="Arial" w:hAnsi="Arial" w:cs="Arial"/>
                <w:noProof/>
                <w:color w:val="000101"/>
                <w:sz w:val="18"/>
                <w:szCs w:val="18"/>
                <w:lang w:val="fr-CH"/>
              </w:rPr>
            </w:pPr>
            <w:hyperlink r:id="rId22" w:tgtFrame="_blank" w:history="1">
              <w:r>
                <w:rPr>
                  <w:rStyle w:val="propertyeditor"/>
                  <w:rFonts w:ascii="Arial" w:hAnsi="Arial" w:cs="Arial"/>
                  <w:noProof/>
                  <w:color w:val="0000FF"/>
                  <w:sz w:val="18"/>
                  <w:szCs w:val="18"/>
                  <w:u w:val="single"/>
                  <w:lang w:val="fr-CH"/>
                </w:rPr>
                <w:t>Rapport EVM Togo_Avril 2011_ 30 mai 2011 Definitif.do</w:t>
              </w:r>
              <w:r>
                <w:rPr>
                  <w:rStyle w:val="propertyeditor"/>
                  <w:rFonts w:ascii="Arial" w:hAnsi="Arial" w:cs="Arial"/>
                  <w:noProof/>
                  <w:color w:val="0000FF"/>
                  <w:sz w:val="18"/>
                  <w:szCs w:val="18"/>
                  <w:u w:val="single"/>
                  <w:lang w:val="fr-CH"/>
                </w:rPr>
                <w:t>c</w:t>
              </w:r>
            </w:hyperlink>
          </w:p>
          <w:p w:rsidR="00000000" w:rsidRDefault="009C1351">
            <w:pPr>
              <w:pBdr>
                <w:top w:val="single" w:sz="18" w:space="1" w:color="auto"/>
              </w:pBdr>
              <w:spacing w:after="0" w:line="240" w:lineRule="auto"/>
              <w:rPr>
                <w:rFonts w:ascii="Arial" w:hAnsi="Arial" w:cs="Arial"/>
                <w:b/>
                <w:noProof/>
                <w:color w:val="000101"/>
                <w:sz w:val="18"/>
                <w:szCs w:val="18"/>
                <w:lang w:val="fr-CH"/>
              </w:rPr>
            </w:pPr>
            <w:r>
              <w:rPr>
                <w:rFonts w:ascii="Arial" w:hAnsi="Arial" w:cs="Arial"/>
                <w:b/>
                <w:noProof/>
                <w:color w:val="000101"/>
                <w:sz w:val="18"/>
                <w:szCs w:val="18"/>
                <w:lang w:val="fr-CH"/>
              </w:rPr>
              <w:t>Date/Durée :</w:t>
            </w:r>
          </w:p>
          <w:p w:rsidR="00000000" w:rsidRDefault="009C1351">
            <w:pPr>
              <w:spacing w:after="0" w:line="240" w:lineRule="auto"/>
              <w:rPr>
                <w:rFonts w:ascii="Arial" w:hAnsi="Arial" w:cs="Arial"/>
                <w:noProof/>
                <w:color w:val="FFFFFF"/>
                <w:sz w:val="18"/>
                <w:szCs w:val="18"/>
                <w:lang w:val="fr-CH"/>
              </w:rPr>
            </w:pPr>
            <w:r>
              <w:rPr>
                <w:rStyle w:val="propertyeditor"/>
                <w:rFonts w:ascii="Arial" w:hAnsi="Arial" w:cs="Arial"/>
                <w:noProof/>
                <w:color w:val="000101"/>
                <w:sz w:val="18"/>
                <w:szCs w:val="18"/>
                <w:lang w:val="fr-CH"/>
              </w:rPr>
              <w:t>30.05.2011 15:44:4</w:t>
            </w:r>
            <w:r>
              <w:rPr>
                <w:rStyle w:val="propertyeditor"/>
                <w:rFonts w:ascii="Arial" w:hAnsi="Arial" w:cs="Arial"/>
                <w:noProof/>
                <w:color w:val="000101"/>
                <w:sz w:val="18"/>
                <w:szCs w:val="18"/>
                <w:lang w:val="fr-CH"/>
              </w:rPr>
              <w:t>1</w:t>
            </w:r>
          </w:p>
          <w:p w:rsidR="00000000" w:rsidRDefault="009C1351">
            <w:pPr>
              <w:spacing w:after="0" w:line="240" w:lineRule="auto"/>
              <w:rPr>
                <w:rFonts w:ascii="Arial" w:hAnsi="Arial" w:cs="Arial"/>
                <w:b/>
                <w:noProof/>
                <w:color w:val="000101"/>
                <w:sz w:val="18"/>
                <w:szCs w:val="18"/>
                <w:lang w:val="fr-CH"/>
              </w:rPr>
            </w:pPr>
            <w:r>
              <w:rPr>
                <w:rFonts w:ascii="Arial" w:hAnsi="Arial" w:cs="Arial"/>
                <w:b/>
                <w:noProof/>
                <w:color w:val="000101"/>
                <w:sz w:val="18"/>
                <w:szCs w:val="18"/>
                <w:lang w:val="fr-CH"/>
              </w:rPr>
              <w:t>Taille :</w:t>
            </w:r>
          </w:p>
          <w:p w:rsidR="00000000" w:rsidRDefault="009C1351">
            <w:pPr>
              <w:spacing w:after="0" w:line="240" w:lineRule="auto"/>
              <w:rPr>
                <w:rFonts w:ascii="Arial" w:hAnsi="Arial" w:cs="Arial"/>
                <w:noProof/>
                <w:sz w:val="18"/>
                <w:szCs w:val="18"/>
                <w:lang w:val="fr-CH"/>
              </w:rPr>
            </w:pPr>
            <w:r>
              <w:rPr>
                <w:rStyle w:val="propertyeditor"/>
                <w:rFonts w:ascii="Arial" w:hAnsi="Arial" w:cs="Arial"/>
                <w:noProof/>
                <w:color w:val="000101"/>
                <w:sz w:val="18"/>
                <w:szCs w:val="18"/>
                <w:lang w:val="fr-CH"/>
              </w:rPr>
              <w:t>1 M</w:t>
            </w:r>
            <w:r>
              <w:rPr>
                <w:rStyle w:val="propertyeditor"/>
                <w:rFonts w:ascii="Arial" w:hAnsi="Arial" w:cs="Arial"/>
                <w:noProof/>
                <w:color w:val="000101"/>
                <w:sz w:val="18"/>
                <w:szCs w:val="18"/>
                <w:lang w:val="fr-CH"/>
              </w:rPr>
              <w:t>B</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9C1351">
            <w:pPr>
              <w:spacing w:after="0" w:line="240" w:lineRule="auto"/>
              <w:rPr>
                <w:rFonts w:ascii="Arial" w:hAnsi="Arial" w:cs="Arial"/>
                <w:noProof/>
                <w:color w:val="000101"/>
                <w:sz w:val="18"/>
                <w:szCs w:val="18"/>
                <w:lang w:val="fr-CH"/>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9C1351">
            <w:pPr>
              <w:spacing w:after="0" w:line="240" w:lineRule="auto"/>
              <w:rPr>
                <w:rFonts w:ascii="Arial" w:hAnsi="Arial" w:cs="Arial"/>
                <w:noProof/>
                <w:color w:val="000101"/>
                <w:sz w:val="18"/>
                <w:szCs w:val="18"/>
                <w:lang w:val="fr-CH"/>
              </w:rPr>
            </w:pPr>
          </w:p>
        </w:tc>
      </w:tr>
      <w:tr w:rsidR="00000000">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9C1351">
            <w:pPr>
              <w:autoSpaceDE w:val="0"/>
              <w:autoSpaceDN w:val="0"/>
              <w:adjustRightInd w:val="0"/>
              <w:spacing w:after="0" w:line="240" w:lineRule="auto"/>
              <w:rPr>
                <w:rFonts w:ascii="Arial" w:hAnsi="Arial" w:cs="Arial"/>
                <w:noProof/>
                <w:color w:val="000101"/>
                <w:sz w:val="18"/>
                <w:szCs w:val="18"/>
                <w:lang w:val="fr-CH"/>
              </w:rPr>
            </w:pPr>
            <w:r>
              <w:rPr>
                <w:rStyle w:val="propertyeditor"/>
                <w:rFonts w:ascii="Arial" w:hAnsi="Arial" w:cs="Arial"/>
                <w:noProof/>
                <w:color w:val="000101"/>
                <w:sz w:val="18"/>
                <w:szCs w:val="18"/>
                <w:lang w:val="fr-CH"/>
              </w:rPr>
              <w:t>1</w:t>
            </w:r>
            <w:r>
              <w:rPr>
                <w:rStyle w:val="propertyeditor"/>
                <w:rFonts w:ascii="Arial" w:hAnsi="Arial" w:cs="Arial"/>
                <w:noProof/>
                <w:color w:val="000101"/>
                <w:sz w:val="18"/>
                <w:szCs w:val="18"/>
                <w:lang w:val="fr-CH"/>
              </w:rP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9C1351">
            <w:pPr>
              <w:spacing w:after="0" w:line="240" w:lineRule="auto"/>
              <w:rPr>
                <w:rFonts w:ascii="Arial" w:hAnsi="Arial" w:cs="Arial"/>
                <w:b/>
                <w:noProof/>
                <w:color w:val="000101"/>
                <w:sz w:val="18"/>
                <w:szCs w:val="18"/>
                <w:lang w:val="fr-CH"/>
              </w:rPr>
            </w:pPr>
            <w:r>
              <w:rPr>
                <w:rFonts w:ascii="Arial" w:hAnsi="Arial" w:cs="Arial"/>
                <w:b/>
                <w:noProof/>
                <w:color w:val="000101"/>
                <w:sz w:val="18"/>
                <w:szCs w:val="18"/>
                <w:lang w:val="fr-CH"/>
              </w:rPr>
              <w:t>Type de fichier :</w:t>
            </w:r>
          </w:p>
          <w:p w:rsidR="00000000" w:rsidRDefault="009C1351">
            <w:pPr>
              <w:spacing w:after="0" w:line="240" w:lineRule="auto"/>
              <w:rPr>
                <w:rFonts w:ascii="Arial" w:hAnsi="Arial" w:cs="Arial"/>
                <w:noProof/>
                <w:color w:val="000101"/>
                <w:sz w:val="18"/>
                <w:szCs w:val="18"/>
                <w:lang w:val="fr-CH"/>
              </w:rPr>
            </w:pPr>
            <w:r>
              <w:rPr>
                <w:rStyle w:val="propertyeditor"/>
                <w:rFonts w:ascii="Arial" w:hAnsi="Arial" w:cs="Arial"/>
                <w:noProof/>
                <w:color w:val="000101"/>
                <w:sz w:val="18"/>
                <w:szCs w:val="18"/>
                <w:shd w:val="clear" w:color="auto" w:fill="BDDCFF"/>
                <w:lang w:val="fr-CH"/>
              </w:rPr>
              <w:t>Banking detail</w:t>
            </w:r>
            <w:r>
              <w:rPr>
                <w:rStyle w:val="propertyeditor"/>
                <w:rFonts w:ascii="Arial" w:hAnsi="Arial" w:cs="Arial"/>
                <w:noProof/>
                <w:color w:val="000101"/>
                <w:sz w:val="18"/>
                <w:szCs w:val="18"/>
                <w:shd w:val="clear" w:color="auto" w:fill="BDDCFF"/>
                <w:lang w:val="fr-CH"/>
              </w:rPr>
              <w:t>s</w:t>
            </w:r>
          </w:p>
          <w:p w:rsidR="00000000" w:rsidRDefault="009C1351">
            <w:pPr>
              <w:pBdr>
                <w:top w:val="single" w:sz="18" w:space="1" w:color="auto"/>
              </w:pBdr>
              <w:spacing w:after="0" w:line="240" w:lineRule="auto"/>
              <w:rPr>
                <w:rFonts w:ascii="Arial" w:hAnsi="Arial" w:cs="Arial"/>
                <w:b/>
                <w:noProof/>
                <w:color w:val="000101"/>
                <w:sz w:val="18"/>
                <w:szCs w:val="18"/>
                <w:lang w:val="fr-CH"/>
              </w:rPr>
            </w:pPr>
            <w:r>
              <w:rPr>
                <w:rFonts w:ascii="Arial" w:hAnsi="Arial" w:cs="Arial"/>
                <w:b/>
                <w:noProof/>
                <w:color w:val="000101"/>
                <w:sz w:val="18"/>
                <w:szCs w:val="18"/>
                <w:lang w:val="fr-CH"/>
              </w:rPr>
              <w:t>Description du fichier :</w:t>
            </w:r>
          </w:p>
          <w:p w:rsidR="00000000" w:rsidRDefault="009C1351">
            <w:pPr>
              <w:spacing w:after="0" w:line="240" w:lineRule="auto"/>
              <w:rPr>
                <w:rFonts w:ascii="Arial" w:hAnsi="Arial" w:cs="Arial"/>
                <w:noProof/>
                <w:color w:val="000101"/>
                <w:sz w:val="18"/>
                <w:szCs w:val="18"/>
                <w:lang w:val="fr-CH"/>
              </w:rPr>
            </w:pP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000000" w:rsidRDefault="009C1351">
            <w:pPr>
              <w:spacing w:after="0" w:line="240" w:lineRule="auto"/>
              <w:rPr>
                <w:rFonts w:ascii="Arial" w:hAnsi="Arial" w:cs="Arial"/>
                <w:b/>
                <w:noProof/>
                <w:color w:val="000101"/>
                <w:sz w:val="18"/>
                <w:szCs w:val="18"/>
                <w:lang w:val="fr-CH"/>
              </w:rPr>
            </w:pPr>
            <w:r>
              <w:rPr>
                <w:rFonts w:ascii="Arial" w:hAnsi="Arial" w:cs="Arial"/>
                <w:b/>
                <w:noProof/>
                <w:color w:val="000101"/>
                <w:sz w:val="18"/>
                <w:szCs w:val="18"/>
                <w:lang w:val="fr-CH"/>
              </w:rPr>
              <w:t>Nom du fichier :</w:t>
            </w:r>
          </w:p>
          <w:p w:rsidR="00000000" w:rsidRDefault="009C1351">
            <w:pPr>
              <w:spacing w:after="0" w:line="240" w:lineRule="auto"/>
              <w:rPr>
                <w:rFonts w:ascii="Arial" w:hAnsi="Arial" w:cs="Arial"/>
                <w:noProof/>
                <w:color w:val="000101"/>
                <w:sz w:val="18"/>
                <w:szCs w:val="18"/>
                <w:lang w:val="fr-CH"/>
              </w:rPr>
            </w:pPr>
            <w:hyperlink r:id="rId23" w:tgtFrame="_blank" w:history="1">
              <w:r>
                <w:rPr>
                  <w:rStyle w:val="propertyeditor"/>
                  <w:rFonts w:ascii="Arial" w:hAnsi="Arial" w:cs="Arial"/>
                  <w:noProof/>
                  <w:color w:val="0000FF"/>
                  <w:sz w:val="18"/>
                  <w:szCs w:val="18"/>
                  <w:u w:val="single"/>
                  <w:lang w:val="fr-CH"/>
                </w:rPr>
                <w:t>AIDE MEMOIRE - ISS - HSS.PD</w:t>
              </w:r>
              <w:r>
                <w:rPr>
                  <w:rStyle w:val="propertyeditor"/>
                  <w:rFonts w:ascii="Arial" w:hAnsi="Arial" w:cs="Arial"/>
                  <w:noProof/>
                  <w:color w:val="0000FF"/>
                  <w:sz w:val="18"/>
                  <w:szCs w:val="18"/>
                  <w:u w:val="single"/>
                  <w:lang w:val="fr-CH"/>
                </w:rPr>
                <w:t>F</w:t>
              </w:r>
            </w:hyperlink>
          </w:p>
          <w:p w:rsidR="00000000" w:rsidRDefault="009C1351">
            <w:pPr>
              <w:pBdr>
                <w:top w:val="single" w:sz="18" w:space="1" w:color="auto"/>
              </w:pBdr>
              <w:spacing w:after="0" w:line="240" w:lineRule="auto"/>
              <w:rPr>
                <w:rFonts w:ascii="Arial" w:hAnsi="Arial" w:cs="Arial"/>
                <w:b/>
                <w:noProof/>
                <w:color w:val="000101"/>
                <w:sz w:val="18"/>
                <w:szCs w:val="18"/>
                <w:lang w:val="fr-CH"/>
              </w:rPr>
            </w:pPr>
            <w:r>
              <w:rPr>
                <w:rFonts w:ascii="Arial" w:hAnsi="Arial" w:cs="Arial"/>
                <w:b/>
                <w:noProof/>
                <w:color w:val="000101"/>
                <w:sz w:val="18"/>
                <w:szCs w:val="18"/>
                <w:lang w:val="fr-CH"/>
              </w:rPr>
              <w:t>Date/Durée :</w:t>
            </w:r>
          </w:p>
          <w:p w:rsidR="00000000" w:rsidRDefault="009C1351">
            <w:pPr>
              <w:spacing w:after="0" w:line="240" w:lineRule="auto"/>
              <w:rPr>
                <w:rFonts w:ascii="Arial" w:hAnsi="Arial" w:cs="Arial"/>
                <w:noProof/>
                <w:color w:val="FFFFFF"/>
                <w:sz w:val="18"/>
                <w:szCs w:val="18"/>
                <w:lang w:val="fr-CH"/>
              </w:rPr>
            </w:pPr>
            <w:r>
              <w:rPr>
                <w:rStyle w:val="propertyeditor"/>
                <w:rFonts w:ascii="Arial" w:hAnsi="Arial" w:cs="Arial"/>
                <w:noProof/>
                <w:color w:val="000101"/>
                <w:sz w:val="18"/>
                <w:szCs w:val="18"/>
                <w:lang w:val="fr-CH"/>
              </w:rPr>
              <w:t>08.06.2011 04:05:4</w:t>
            </w:r>
            <w:r>
              <w:rPr>
                <w:rStyle w:val="propertyeditor"/>
                <w:rFonts w:ascii="Arial" w:hAnsi="Arial" w:cs="Arial"/>
                <w:noProof/>
                <w:color w:val="000101"/>
                <w:sz w:val="18"/>
                <w:szCs w:val="18"/>
                <w:lang w:val="fr-CH"/>
              </w:rPr>
              <w:t>2</w:t>
            </w:r>
          </w:p>
          <w:p w:rsidR="00000000" w:rsidRDefault="009C1351">
            <w:pPr>
              <w:spacing w:after="0" w:line="240" w:lineRule="auto"/>
              <w:rPr>
                <w:rFonts w:ascii="Arial" w:hAnsi="Arial" w:cs="Arial"/>
                <w:b/>
                <w:noProof/>
                <w:color w:val="000101"/>
                <w:sz w:val="18"/>
                <w:szCs w:val="18"/>
                <w:lang w:val="fr-CH"/>
              </w:rPr>
            </w:pPr>
            <w:r>
              <w:rPr>
                <w:rFonts w:ascii="Arial" w:hAnsi="Arial" w:cs="Arial"/>
                <w:b/>
                <w:noProof/>
                <w:color w:val="000101"/>
                <w:sz w:val="18"/>
                <w:szCs w:val="18"/>
                <w:lang w:val="fr-CH"/>
              </w:rPr>
              <w:t>Taille :</w:t>
            </w:r>
          </w:p>
          <w:p w:rsidR="00000000" w:rsidRDefault="009C1351">
            <w:pPr>
              <w:spacing w:after="0" w:line="240" w:lineRule="auto"/>
              <w:rPr>
                <w:rFonts w:ascii="Arial" w:hAnsi="Arial" w:cs="Arial"/>
                <w:noProof/>
                <w:sz w:val="18"/>
                <w:szCs w:val="18"/>
                <w:lang w:val="fr-CH"/>
              </w:rPr>
            </w:pPr>
            <w:r>
              <w:rPr>
                <w:rStyle w:val="propertyeditor"/>
                <w:rFonts w:ascii="Arial" w:hAnsi="Arial" w:cs="Arial"/>
                <w:noProof/>
                <w:color w:val="000101"/>
                <w:sz w:val="18"/>
                <w:szCs w:val="18"/>
                <w:lang w:val="fr-CH"/>
              </w:rPr>
              <w:t>6 M</w:t>
            </w:r>
            <w:r>
              <w:rPr>
                <w:rStyle w:val="propertyeditor"/>
                <w:rFonts w:ascii="Arial" w:hAnsi="Arial" w:cs="Arial"/>
                <w:noProof/>
                <w:color w:val="000101"/>
                <w:sz w:val="18"/>
                <w:szCs w:val="18"/>
                <w:lang w:val="fr-CH"/>
              </w:rPr>
              <w:t>B</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9C1351">
            <w:pPr>
              <w:spacing w:after="0" w:line="240" w:lineRule="auto"/>
              <w:rPr>
                <w:rFonts w:ascii="Arial" w:hAnsi="Arial" w:cs="Arial"/>
                <w:noProof/>
                <w:color w:val="000101"/>
                <w:sz w:val="18"/>
                <w:szCs w:val="18"/>
                <w:lang w:val="fr-CH"/>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9C1351">
            <w:pPr>
              <w:spacing w:after="0" w:line="240" w:lineRule="auto"/>
              <w:rPr>
                <w:rFonts w:ascii="Arial" w:hAnsi="Arial" w:cs="Arial"/>
                <w:noProof/>
                <w:color w:val="000101"/>
                <w:sz w:val="18"/>
                <w:szCs w:val="18"/>
                <w:lang w:val="fr-CH"/>
              </w:rPr>
            </w:pPr>
          </w:p>
        </w:tc>
      </w:tr>
    </w:tbl>
    <w:p w:rsidR="00000000" w:rsidRDefault="009C1351">
      <w:pPr>
        <w:jc w:val="both"/>
        <w:rPr>
          <w:rFonts w:ascii="Arial" w:hAnsi="Arial" w:cs="Arial"/>
          <w:noProof/>
          <w:snapToGrid w:val="0"/>
          <w:lang w:val="fr-CH"/>
        </w:rPr>
      </w:pPr>
    </w:p>
    <w:p w:rsidR="00000000" w:rsidRDefault="009C1351">
      <w:pPr>
        <w:spacing w:after="0" w:line="240" w:lineRule="auto"/>
        <w:rPr>
          <w:rFonts w:ascii="Arial" w:hAnsi="Arial" w:cs="Arial"/>
          <w:noProof/>
          <w:sz w:val="16"/>
          <w:szCs w:val="16"/>
          <w:lang w:val="fr-CH"/>
        </w:rPr>
      </w:pPr>
      <w:r>
        <w:rPr>
          <w:rFonts w:ascii="Arial" w:hAnsi="Arial" w:cs="Arial"/>
          <w:noProof/>
          <w:snapToGrid w:val="0"/>
          <w:lang w:val="fr-CH" w:eastAsia="en-GB"/>
        </w:rPr>
        <w:br w:type="page"/>
      </w:r>
    </w:p>
    <w:p w:rsidR="00000000" w:rsidRDefault="009C1351">
      <w:pPr>
        <w:pStyle w:val="default0"/>
        <w:jc w:val="both"/>
        <w:rPr>
          <w:rFonts w:ascii="Arial" w:hAnsi="Arial" w:cs="Arial"/>
          <w:noProof/>
          <w:sz w:val="32"/>
          <w:szCs w:val="32"/>
          <w:lang w:val="fr-CH"/>
        </w:rPr>
      </w:pPr>
      <w:r>
        <w:rPr>
          <w:rFonts w:ascii="Arial" w:hAnsi="Arial" w:cs="Arial"/>
          <w:noProof/>
          <w:sz w:val="32"/>
          <w:szCs w:val="32"/>
          <w:lang w:val="fr-CH"/>
        </w:rPr>
        <w:lastRenderedPageBreak/>
        <w:t>Formulaire bancaire</w:t>
      </w:r>
    </w:p>
    <w:tbl>
      <w:tblPr>
        <w:tblW w:w="5051"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0" w:type="dxa"/>
          <w:right w:w="0" w:type="dxa"/>
        </w:tblCellMar>
        <w:tblLook w:val="04A0"/>
      </w:tblPr>
      <w:tblGrid>
        <w:gridCol w:w="2625"/>
        <w:gridCol w:w="2221"/>
        <w:gridCol w:w="1191"/>
        <w:gridCol w:w="4418"/>
        <w:gridCol w:w="214"/>
        <w:gridCol w:w="19"/>
      </w:tblGrid>
      <w:tr w:rsidR="00000000">
        <w:tc>
          <w:tcPr>
            <w:tcW w:w="4991" w:type="pct"/>
            <w:gridSpan w:val="5"/>
            <w:tcBorders>
              <w:top w:val="single" w:sz="4" w:space="0" w:color="auto"/>
              <w:left w:val="single" w:sz="4" w:space="0" w:color="auto"/>
              <w:bottom w:val="nil"/>
              <w:right w:val="nil"/>
            </w:tcBorders>
            <w:tcMar>
              <w:top w:w="0" w:type="dxa"/>
              <w:left w:w="108" w:type="dxa"/>
              <w:bottom w:w="0" w:type="dxa"/>
              <w:right w:w="108" w:type="dxa"/>
            </w:tcMar>
            <w:vAlign w:val="center"/>
            <w:hideMark/>
          </w:tcPr>
          <w:p w:rsidR="00000000" w:rsidRDefault="009C1351">
            <w:pPr>
              <w:pStyle w:val="default0"/>
              <w:spacing w:line="360" w:lineRule="auto"/>
              <w:rPr>
                <w:noProof/>
                <w:sz w:val="22"/>
                <w:szCs w:val="22"/>
                <w:lang w:val="fr-CH"/>
              </w:rPr>
            </w:pPr>
            <w:r>
              <w:rPr>
                <w:rFonts w:ascii="Arial" w:hAnsi="Arial" w:cs="Arial"/>
                <w:noProof/>
                <w:sz w:val="22"/>
                <w:szCs w:val="22"/>
                <w:lang w:val="fr-CH"/>
              </w:rPr>
              <w:t>Conformément à la décision sur le soutien financier prise par GAVI Alliance, le Gouvernement de</w:t>
            </w:r>
            <w:r>
              <w:rPr>
                <w:rFonts w:ascii="Arial" w:hAnsi="Arial" w:cs="Arial"/>
                <w:noProof/>
                <w:sz w:val="22"/>
                <w:szCs w:val="22"/>
                <w:lang w:val="fr-CH"/>
              </w:rPr>
              <w:t xml:space="preserve"> </w:t>
            </w:r>
            <w:r>
              <w:rPr>
                <w:rStyle w:val="propertyeditor"/>
                <w:rFonts w:ascii="Arial" w:hAnsi="Arial" w:cs="Arial"/>
                <w:noProof/>
                <w:sz w:val="22"/>
                <w:szCs w:val="22"/>
                <w:lang w:val="fr-CH"/>
              </w:rPr>
              <w:t>Tog</w:t>
            </w:r>
            <w:r>
              <w:rPr>
                <w:rStyle w:val="propertyeditor"/>
                <w:rFonts w:ascii="Arial" w:hAnsi="Arial" w:cs="Arial"/>
                <w:noProof/>
                <w:sz w:val="22"/>
                <w:szCs w:val="22"/>
                <w:lang w:val="fr-CH"/>
              </w:rPr>
              <w:t>o</w:t>
            </w:r>
            <w:r>
              <w:rPr>
                <w:rFonts w:ascii="Arial" w:hAnsi="Arial" w:cs="Arial"/>
                <w:noProof/>
                <w:sz w:val="22"/>
                <w:szCs w:val="22"/>
                <w:lang w:val="fr-CH"/>
              </w:rPr>
              <w:t xml:space="preserve"> demande par la </w:t>
            </w:r>
            <w:r>
              <w:rPr>
                <w:rFonts w:ascii="Arial" w:hAnsi="Arial" w:cs="Arial"/>
                <w:noProof/>
                <w:sz w:val="22"/>
                <w:szCs w:val="22"/>
                <w:lang w:val="fr-CH"/>
              </w:rPr>
              <w:t>présente qu’un versement soit effectué par transfert bancaire électronique selon les modalités suivantes :</w:t>
            </w:r>
          </w:p>
        </w:tc>
        <w:tc>
          <w:tcPr>
            <w:tcW w:w="9" w:type="pct"/>
            <w:tcBorders>
              <w:top w:val="single" w:sz="4" w:space="0" w:color="auto"/>
              <w:left w:val="nil"/>
              <w:bottom w:val="nil"/>
              <w:right w:val="single" w:sz="4" w:space="0" w:color="auto"/>
            </w:tcBorders>
          </w:tcPr>
          <w:p w:rsidR="00000000" w:rsidRDefault="009C1351">
            <w:pPr>
              <w:pStyle w:val="default0"/>
              <w:spacing w:line="360" w:lineRule="auto"/>
              <w:rPr>
                <w:rFonts w:ascii="Arial" w:hAnsi="Arial" w:cs="Arial"/>
                <w:noProof/>
                <w:sz w:val="22"/>
                <w:szCs w:val="22"/>
                <w:lang w:val="fr-CH"/>
              </w:rPr>
            </w:pPr>
          </w:p>
        </w:tc>
      </w:tr>
      <w:tr w:rsidR="00000000">
        <w:tc>
          <w:tcPr>
            <w:tcW w:w="1228" w:type="pct"/>
            <w:tcBorders>
              <w:top w:val="nil"/>
              <w:left w:val="single" w:sz="4" w:space="0" w:color="auto"/>
              <w:bottom w:val="nil"/>
              <w:right w:val="nil"/>
            </w:tcBorders>
            <w:tcMar>
              <w:top w:w="0" w:type="dxa"/>
              <w:left w:w="108" w:type="dxa"/>
              <w:bottom w:w="0" w:type="dxa"/>
              <w:right w:w="108" w:type="dxa"/>
            </w:tcMar>
            <w:vAlign w:val="center"/>
            <w:hideMark/>
          </w:tcPr>
          <w:p w:rsidR="00000000" w:rsidRDefault="009C1351">
            <w:pPr>
              <w:spacing w:after="0" w:line="240" w:lineRule="auto"/>
              <w:rPr>
                <w:rFonts w:ascii="Arial" w:eastAsia="Calibri" w:hAnsi="Arial" w:cs="Arial"/>
                <w:sz w:val="20"/>
                <w:szCs w:val="20"/>
              </w:rPr>
            </w:pPr>
          </w:p>
        </w:tc>
        <w:tc>
          <w:tcPr>
            <w:tcW w:w="3663" w:type="pct"/>
            <w:gridSpan w:val="3"/>
            <w:tcBorders>
              <w:top w:val="nil"/>
              <w:left w:val="nil"/>
              <w:bottom w:val="single" w:sz="6" w:space="0" w:color="auto"/>
              <w:right w:val="nil"/>
            </w:tcBorders>
            <w:tcMar>
              <w:top w:w="0" w:type="dxa"/>
              <w:left w:w="108" w:type="dxa"/>
              <w:bottom w:w="0" w:type="dxa"/>
              <w:right w:w="108" w:type="dxa"/>
            </w:tcMar>
            <w:vAlign w:val="center"/>
            <w:hideMark/>
          </w:tcPr>
          <w:p w:rsidR="00000000" w:rsidRDefault="009C1351">
            <w:pPr>
              <w:spacing w:after="0" w:line="240" w:lineRule="auto"/>
              <w:rPr>
                <w:rFonts w:ascii="Arial" w:eastAsia="Calibri" w:hAnsi="Arial" w:cs="Arial"/>
                <w:sz w:val="20"/>
                <w:szCs w:val="20"/>
              </w:rPr>
            </w:pPr>
          </w:p>
        </w:tc>
        <w:tc>
          <w:tcPr>
            <w:tcW w:w="109" w:type="pct"/>
            <w:gridSpan w:val="2"/>
            <w:tcBorders>
              <w:top w:val="nil"/>
              <w:left w:val="nil"/>
              <w:bottom w:val="nil"/>
              <w:right w:val="single" w:sz="4" w:space="0" w:color="auto"/>
            </w:tcBorders>
          </w:tcPr>
          <w:p w:rsidR="00000000" w:rsidRDefault="009C1351">
            <w:pPr>
              <w:pStyle w:val="default0"/>
              <w:spacing w:line="360" w:lineRule="auto"/>
              <w:rPr>
                <w:rFonts w:ascii="Arial" w:hAnsi="Arial" w:cs="Arial"/>
                <w:noProof/>
                <w:sz w:val="22"/>
                <w:szCs w:val="22"/>
                <w:lang w:val="fr-CH"/>
              </w:rPr>
            </w:pPr>
          </w:p>
        </w:tc>
      </w:tr>
      <w:tr w:rsidR="00000000">
        <w:tc>
          <w:tcPr>
            <w:tcW w:w="1228" w:type="pct"/>
            <w:tcBorders>
              <w:top w:val="nil"/>
              <w:left w:val="single" w:sz="4" w:space="0" w:color="auto"/>
              <w:bottom w:val="nil"/>
              <w:right w:val="single" w:sz="6" w:space="0" w:color="auto"/>
            </w:tcBorders>
            <w:tcMar>
              <w:top w:w="0" w:type="dxa"/>
              <w:left w:w="108" w:type="dxa"/>
              <w:bottom w:w="0" w:type="dxa"/>
              <w:right w:w="108" w:type="dxa"/>
            </w:tcMar>
            <w:vAlign w:val="center"/>
            <w:hideMark/>
          </w:tcPr>
          <w:p w:rsidR="00000000" w:rsidRDefault="009C1351">
            <w:pPr>
              <w:pStyle w:val="default0"/>
              <w:spacing w:line="360" w:lineRule="auto"/>
              <w:rPr>
                <w:b/>
                <w:noProof/>
                <w:sz w:val="22"/>
                <w:szCs w:val="22"/>
                <w:lang w:val="fr-CH"/>
              </w:rPr>
            </w:pPr>
            <w:r>
              <w:rPr>
                <w:rFonts w:ascii="Arial" w:hAnsi="Arial" w:cs="Arial"/>
                <w:b/>
                <w:noProof/>
                <w:sz w:val="22"/>
                <w:szCs w:val="22"/>
                <w:lang w:val="fr-CH"/>
              </w:rPr>
              <w:t>Nom de l’institution (titulaire du compte) :</w:t>
            </w:r>
          </w:p>
        </w:tc>
        <w:tc>
          <w:tcPr>
            <w:tcW w:w="3663" w:type="pct"/>
            <w:gridSpan w:val="3"/>
            <w:tcBorders>
              <w:top w:val="single" w:sz="4" w:space="0" w:color="auto"/>
              <w:left w:val="single" w:sz="6" w:space="0" w:color="auto"/>
              <w:bottom w:val="single" w:sz="6" w:space="0" w:color="auto"/>
              <w:right w:val="single" w:sz="4" w:space="0" w:color="auto"/>
            </w:tcBorders>
            <w:tcMar>
              <w:top w:w="0" w:type="dxa"/>
              <w:left w:w="108" w:type="dxa"/>
              <w:bottom w:w="0" w:type="dxa"/>
              <w:right w:w="108" w:type="dxa"/>
            </w:tcMar>
            <w:vAlign w:val="center"/>
            <w:hideMark/>
          </w:tcPr>
          <w:p w:rsidR="00000000" w:rsidRDefault="009C1351">
            <w:pPr>
              <w:pStyle w:val="default0"/>
              <w:spacing w:line="360" w:lineRule="auto"/>
              <w:rPr>
                <w:noProof/>
                <w:sz w:val="22"/>
                <w:szCs w:val="22"/>
                <w:lang w:val="fr-CH"/>
              </w:rPr>
            </w:pPr>
          </w:p>
        </w:tc>
        <w:tc>
          <w:tcPr>
            <w:tcW w:w="109" w:type="pct"/>
            <w:gridSpan w:val="2"/>
            <w:tcBorders>
              <w:top w:val="nil"/>
              <w:left w:val="single" w:sz="4" w:space="0" w:color="auto"/>
              <w:bottom w:val="nil"/>
              <w:right w:val="single" w:sz="4" w:space="0" w:color="auto"/>
            </w:tcBorders>
          </w:tcPr>
          <w:p w:rsidR="00000000" w:rsidRDefault="009C1351">
            <w:pPr>
              <w:pStyle w:val="default0"/>
              <w:spacing w:line="360" w:lineRule="auto"/>
              <w:rPr>
                <w:rFonts w:ascii="Arial" w:hAnsi="Arial" w:cs="Arial"/>
                <w:noProof/>
                <w:sz w:val="22"/>
                <w:szCs w:val="22"/>
                <w:lang w:val="fr-CH"/>
              </w:rPr>
            </w:pPr>
          </w:p>
        </w:tc>
      </w:tr>
      <w:tr w:rsidR="00000000">
        <w:tc>
          <w:tcPr>
            <w:tcW w:w="1228" w:type="pct"/>
            <w:tcBorders>
              <w:top w:val="nil"/>
              <w:left w:val="single" w:sz="4" w:space="0" w:color="auto"/>
              <w:bottom w:val="nil"/>
              <w:right w:val="nil"/>
            </w:tcBorders>
            <w:tcMar>
              <w:top w:w="0" w:type="dxa"/>
              <w:left w:w="108" w:type="dxa"/>
              <w:bottom w:w="0" w:type="dxa"/>
              <w:right w:w="108" w:type="dxa"/>
            </w:tcMar>
            <w:vAlign w:val="center"/>
            <w:hideMark/>
          </w:tcPr>
          <w:p w:rsidR="00000000" w:rsidRDefault="009C1351">
            <w:pPr>
              <w:spacing w:after="0" w:line="240" w:lineRule="auto"/>
              <w:rPr>
                <w:rFonts w:ascii="Arial" w:eastAsia="Calibri" w:hAnsi="Arial" w:cs="Arial"/>
                <w:sz w:val="20"/>
                <w:szCs w:val="20"/>
              </w:rPr>
            </w:pPr>
          </w:p>
        </w:tc>
        <w:tc>
          <w:tcPr>
            <w:tcW w:w="3663" w:type="pct"/>
            <w:gridSpan w:val="3"/>
            <w:tcBorders>
              <w:top w:val="single" w:sz="6" w:space="0" w:color="auto"/>
              <w:left w:val="nil"/>
              <w:bottom w:val="single" w:sz="6" w:space="0" w:color="auto"/>
              <w:right w:val="nil"/>
            </w:tcBorders>
            <w:tcMar>
              <w:top w:w="0" w:type="dxa"/>
              <w:left w:w="108" w:type="dxa"/>
              <w:bottom w:w="0" w:type="dxa"/>
              <w:right w:w="108" w:type="dxa"/>
            </w:tcMar>
            <w:vAlign w:val="center"/>
            <w:hideMark/>
          </w:tcPr>
          <w:p w:rsidR="00000000" w:rsidRDefault="009C1351">
            <w:pPr>
              <w:spacing w:after="0" w:line="240" w:lineRule="auto"/>
              <w:rPr>
                <w:rFonts w:ascii="Arial" w:eastAsia="Calibri" w:hAnsi="Arial" w:cs="Arial"/>
                <w:sz w:val="20"/>
                <w:szCs w:val="20"/>
              </w:rPr>
            </w:pPr>
          </w:p>
        </w:tc>
        <w:tc>
          <w:tcPr>
            <w:tcW w:w="109" w:type="pct"/>
            <w:gridSpan w:val="2"/>
            <w:tcBorders>
              <w:top w:val="nil"/>
              <w:left w:val="nil"/>
              <w:bottom w:val="nil"/>
              <w:right w:val="single" w:sz="4" w:space="0" w:color="auto"/>
            </w:tcBorders>
          </w:tcPr>
          <w:p w:rsidR="00000000" w:rsidRDefault="009C1351">
            <w:pPr>
              <w:pStyle w:val="default0"/>
              <w:spacing w:line="360" w:lineRule="auto"/>
              <w:rPr>
                <w:rFonts w:ascii="Arial" w:hAnsi="Arial" w:cs="Arial"/>
                <w:noProof/>
                <w:sz w:val="22"/>
                <w:szCs w:val="22"/>
                <w:lang w:val="fr-CH"/>
              </w:rPr>
            </w:pPr>
          </w:p>
        </w:tc>
      </w:tr>
      <w:tr w:rsidR="00000000">
        <w:tc>
          <w:tcPr>
            <w:tcW w:w="1228" w:type="pct"/>
            <w:tcBorders>
              <w:top w:val="nil"/>
              <w:left w:val="single" w:sz="4" w:space="0" w:color="auto"/>
              <w:bottom w:val="nil"/>
              <w:right w:val="single" w:sz="6" w:space="0" w:color="auto"/>
            </w:tcBorders>
            <w:tcMar>
              <w:top w:w="0" w:type="dxa"/>
              <w:left w:w="108" w:type="dxa"/>
              <w:bottom w:w="0" w:type="dxa"/>
              <w:right w:w="108" w:type="dxa"/>
            </w:tcMar>
            <w:vAlign w:val="center"/>
            <w:hideMark/>
          </w:tcPr>
          <w:p w:rsidR="00000000" w:rsidRDefault="009C1351">
            <w:pPr>
              <w:pStyle w:val="default0"/>
              <w:spacing w:line="360" w:lineRule="auto"/>
              <w:rPr>
                <w:b/>
                <w:noProof/>
                <w:sz w:val="22"/>
                <w:szCs w:val="22"/>
                <w:lang w:val="fr-CH"/>
              </w:rPr>
            </w:pPr>
            <w:r>
              <w:rPr>
                <w:rFonts w:ascii="Arial" w:hAnsi="Arial" w:cs="Arial"/>
                <w:b/>
                <w:noProof/>
                <w:sz w:val="22"/>
                <w:szCs w:val="22"/>
                <w:lang w:val="fr-CH"/>
              </w:rPr>
              <w:t>Adresse :</w:t>
            </w:r>
          </w:p>
        </w:tc>
        <w:tc>
          <w:tcPr>
            <w:tcW w:w="3663" w:type="pct"/>
            <w:gridSpan w:val="3"/>
            <w:tcBorders>
              <w:top w:val="single" w:sz="6" w:space="0" w:color="auto"/>
              <w:left w:val="single" w:sz="6" w:space="0" w:color="auto"/>
              <w:bottom w:val="single" w:sz="6" w:space="0" w:color="auto"/>
              <w:right w:val="single" w:sz="4" w:space="0" w:color="auto"/>
            </w:tcBorders>
            <w:tcMar>
              <w:top w:w="0" w:type="dxa"/>
              <w:left w:w="108" w:type="dxa"/>
              <w:bottom w:w="0" w:type="dxa"/>
              <w:right w:w="108" w:type="dxa"/>
            </w:tcMar>
            <w:vAlign w:val="center"/>
            <w:hideMark/>
          </w:tcPr>
          <w:p w:rsidR="00000000" w:rsidRDefault="009C1351">
            <w:pPr>
              <w:pStyle w:val="default0"/>
              <w:spacing w:line="360" w:lineRule="auto"/>
              <w:rPr>
                <w:noProof/>
                <w:sz w:val="22"/>
                <w:szCs w:val="22"/>
                <w:lang w:val="fr-CH"/>
              </w:rPr>
            </w:pPr>
          </w:p>
        </w:tc>
        <w:tc>
          <w:tcPr>
            <w:tcW w:w="109" w:type="pct"/>
            <w:gridSpan w:val="2"/>
            <w:tcBorders>
              <w:top w:val="nil"/>
              <w:left w:val="single" w:sz="4" w:space="0" w:color="auto"/>
              <w:bottom w:val="nil"/>
              <w:right w:val="single" w:sz="4" w:space="0" w:color="auto"/>
            </w:tcBorders>
          </w:tcPr>
          <w:p w:rsidR="00000000" w:rsidRDefault="009C1351">
            <w:pPr>
              <w:pStyle w:val="default0"/>
              <w:spacing w:line="360" w:lineRule="auto"/>
              <w:rPr>
                <w:rFonts w:ascii="Arial" w:hAnsi="Arial" w:cs="Arial"/>
                <w:noProof/>
                <w:sz w:val="22"/>
                <w:szCs w:val="22"/>
                <w:lang w:val="fr-CH"/>
              </w:rPr>
            </w:pPr>
          </w:p>
        </w:tc>
      </w:tr>
      <w:tr w:rsidR="00000000">
        <w:tc>
          <w:tcPr>
            <w:tcW w:w="1228" w:type="pct"/>
            <w:tcBorders>
              <w:top w:val="nil"/>
              <w:left w:val="single" w:sz="4" w:space="0" w:color="auto"/>
              <w:bottom w:val="nil"/>
              <w:right w:val="single" w:sz="6" w:space="0" w:color="auto"/>
            </w:tcBorders>
            <w:tcMar>
              <w:top w:w="0" w:type="dxa"/>
              <w:left w:w="108" w:type="dxa"/>
              <w:bottom w:w="0" w:type="dxa"/>
              <w:right w:w="108" w:type="dxa"/>
            </w:tcMar>
            <w:vAlign w:val="center"/>
            <w:hideMark/>
          </w:tcPr>
          <w:p w:rsidR="00000000" w:rsidRDefault="009C1351">
            <w:pPr>
              <w:pStyle w:val="default0"/>
              <w:spacing w:line="360" w:lineRule="auto"/>
              <w:rPr>
                <w:b/>
                <w:noProof/>
                <w:sz w:val="22"/>
                <w:szCs w:val="22"/>
                <w:lang w:val="fr-CH"/>
              </w:rPr>
            </w:pPr>
            <w:r>
              <w:rPr>
                <w:rFonts w:ascii="Arial" w:hAnsi="Arial" w:cs="Arial"/>
                <w:b/>
                <w:noProof/>
                <w:sz w:val="22"/>
                <w:szCs w:val="22"/>
                <w:lang w:val="fr-CH"/>
              </w:rPr>
              <w:t>Ville Pays :</w:t>
            </w:r>
          </w:p>
        </w:tc>
        <w:tc>
          <w:tcPr>
            <w:tcW w:w="3663" w:type="pct"/>
            <w:gridSpan w:val="3"/>
            <w:tcBorders>
              <w:top w:val="single" w:sz="6" w:space="0" w:color="auto"/>
              <w:left w:val="single" w:sz="6" w:space="0" w:color="auto"/>
              <w:bottom w:val="single" w:sz="6" w:space="0" w:color="auto"/>
              <w:right w:val="single" w:sz="4" w:space="0" w:color="auto"/>
            </w:tcBorders>
            <w:tcMar>
              <w:top w:w="0" w:type="dxa"/>
              <w:left w:w="108" w:type="dxa"/>
              <w:bottom w:w="0" w:type="dxa"/>
              <w:right w:w="108" w:type="dxa"/>
            </w:tcMar>
            <w:vAlign w:val="center"/>
            <w:hideMark/>
          </w:tcPr>
          <w:p w:rsidR="00000000" w:rsidRDefault="009C1351">
            <w:pPr>
              <w:pStyle w:val="default0"/>
              <w:spacing w:line="360" w:lineRule="auto"/>
              <w:rPr>
                <w:noProof/>
                <w:sz w:val="22"/>
                <w:szCs w:val="22"/>
                <w:lang w:val="fr-CH"/>
              </w:rPr>
            </w:pPr>
          </w:p>
        </w:tc>
        <w:tc>
          <w:tcPr>
            <w:tcW w:w="109" w:type="pct"/>
            <w:gridSpan w:val="2"/>
            <w:tcBorders>
              <w:top w:val="nil"/>
              <w:left w:val="single" w:sz="4" w:space="0" w:color="auto"/>
              <w:bottom w:val="nil"/>
              <w:right w:val="single" w:sz="4" w:space="0" w:color="auto"/>
            </w:tcBorders>
          </w:tcPr>
          <w:p w:rsidR="00000000" w:rsidRDefault="009C1351">
            <w:pPr>
              <w:pStyle w:val="default0"/>
              <w:spacing w:line="360" w:lineRule="auto"/>
              <w:rPr>
                <w:rFonts w:ascii="Arial" w:hAnsi="Arial" w:cs="Arial"/>
                <w:noProof/>
                <w:sz w:val="22"/>
                <w:szCs w:val="22"/>
                <w:lang w:val="fr-CH"/>
              </w:rPr>
            </w:pPr>
          </w:p>
        </w:tc>
      </w:tr>
      <w:tr w:rsidR="00000000">
        <w:tc>
          <w:tcPr>
            <w:tcW w:w="1228" w:type="pct"/>
            <w:tcBorders>
              <w:top w:val="nil"/>
              <w:left w:val="single" w:sz="4" w:space="0" w:color="auto"/>
              <w:bottom w:val="nil"/>
              <w:right w:val="single" w:sz="6" w:space="0" w:color="auto"/>
            </w:tcBorders>
            <w:tcMar>
              <w:top w:w="0" w:type="dxa"/>
              <w:left w:w="108" w:type="dxa"/>
              <w:bottom w:w="0" w:type="dxa"/>
              <w:right w:w="108" w:type="dxa"/>
            </w:tcMar>
            <w:vAlign w:val="center"/>
            <w:hideMark/>
          </w:tcPr>
          <w:p w:rsidR="00000000" w:rsidRDefault="009C1351">
            <w:pPr>
              <w:pStyle w:val="default0"/>
              <w:spacing w:line="360" w:lineRule="auto"/>
              <w:rPr>
                <w:b/>
                <w:noProof/>
                <w:sz w:val="22"/>
                <w:szCs w:val="22"/>
                <w:lang w:val="fr-CH"/>
              </w:rPr>
            </w:pPr>
            <w:r>
              <w:rPr>
                <w:rFonts w:ascii="Arial" w:hAnsi="Arial" w:cs="Arial"/>
                <w:b/>
                <w:noProof/>
                <w:sz w:val="22"/>
                <w:szCs w:val="22"/>
                <w:lang w:val="fr-CH"/>
              </w:rPr>
              <w:t>Téléphone :</w:t>
            </w:r>
          </w:p>
        </w:tc>
        <w:tc>
          <w:tcPr>
            <w:tcW w:w="1039"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000000" w:rsidRDefault="009C1351">
            <w:pPr>
              <w:pStyle w:val="default0"/>
              <w:spacing w:line="360" w:lineRule="auto"/>
              <w:rPr>
                <w:noProof/>
                <w:sz w:val="22"/>
                <w:szCs w:val="22"/>
                <w:lang w:val="fr-CH"/>
              </w:rPr>
            </w:pPr>
          </w:p>
        </w:tc>
        <w:tc>
          <w:tcPr>
            <w:tcW w:w="557" w:type="pct"/>
            <w:tcBorders>
              <w:top w:val="single" w:sz="6" w:space="0" w:color="auto"/>
              <w:left w:val="single" w:sz="6" w:space="0" w:color="auto"/>
              <w:bottom w:val="nil"/>
              <w:right w:val="single" w:sz="6" w:space="0" w:color="auto"/>
            </w:tcBorders>
            <w:tcMar>
              <w:top w:w="0" w:type="dxa"/>
              <w:left w:w="108" w:type="dxa"/>
              <w:bottom w:w="0" w:type="dxa"/>
              <w:right w:w="108" w:type="dxa"/>
            </w:tcMar>
            <w:vAlign w:val="center"/>
            <w:hideMark/>
          </w:tcPr>
          <w:p w:rsidR="00000000" w:rsidRDefault="009C1351">
            <w:pPr>
              <w:pStyle w:val="default0"/>
              <w:spacing w:line="360" w:lineRule="auto"/>
              <w:rPr>
                <w:b/>
                <w:noProof/>
                <w:sz w:val="22"/>
                <w:szCs w:val="22"/>
                <w:lang w:val="fr-CH"/>
              </w:rPr>
            </w:pPr>
            <w:r>
              <w:rPr>
                <w:rFonts w:ascii="Arial" w:hAnsi="Arial" w:cs="Arial"/>
                <w:b/>
                <w:noProof/>
                <w:sz w:val="22"/>
                <w:szCs w:val="22"/>
                <w:lang w:val="fr-CH"/>
              </w:rPr>
              <w:t>Fax :</w:t>
            </w:r>
          </w:p>
        </w:tc>
        <w:tc>
          <w:tcPr>
            <w:tcW w:w="2067" w:type="pct"/>
            <w:tcBorders>
              <w:top w:val="single" w:sz="6" w:space="0" w:color="auto"/>
              <w:left w:val="single" w:sz="6" w:space="0" w:color="auto"/>
              <w:bottom w:val="single" w:sz="6" w:space="0" w:color="auto"/>
              <w:right w:val="single" w:sz="4" w:space="0" w:color="auto"/>
            </w:tcBorders>
            <w:tcMar>
              <w:top w:w="0" w:type="dxa"/>
              <w:left w:w="108" w:type="dxa"/>
              <w:bottom w:w="0" w:type="dxa"/>
              <w:right w:w="108" w:type="dxa"/>
            </w:tcMar>
            <w:vAlign w:val="center"/>
            <w:hideMark/>
          </w:tcPr>
          <w:p w:rsidR="00000000" w:rsidRDefault="009C1351">
            <w:pPr>
              <w:pStyle w:val="default0"/>
              <w:spacing w:line="360" w:lineRule="auto"/>
              <w:rPr>
                <w:noProof/>
                <w:sz w:val="22"/>
                <w:szCs w:val="22"/>
                <w:lang w:val="fr-CH"/>
              </w:rPr>
            </w:pPr>
          </w:p>
        </w:tc>
        <w:tc>
          <w:tcPr>
            <w:tcW w:w="109" w:type="pct"/>
            <w:gridSpan w:val="2"/>
            <w:tcBorders>
              <w:top w:val="nil"/>
              <w:left w:val="single" w:sz="4" w:space="0" w:color="auto"/>
              <w:bottom w:val="nil"/>
              <w:right w:val="single" w:sz="4" w:space="0" w:color="auto"/>
            </w:tcBorders>
          </w:tcPr>
          <w:p w:rsidR="00000000" w:rsidRDefault="009C1351">
            <w:pPr>
              <w:pStyle w:val="default0"/>
              <w:spacing w:line="360" w:lineRule="auto"/>
              <w:rPr>
                <w:rFonts w:ascii="Arial" w:hAnsi="Arial" w:cs="Arial"/>
                <w:noProof/>
                <w:sz w:val="22"/>
                <w:szCs w:val="22"/>
                <w:lang w:val="fr-CH"/>
              </w:rPr>
            </w:pPr>
          </w:p>
        </w:tc>
      </w:tr>
      <w:tr w:rsidR="00000000">
        <w:tc>
          <w:tcPr>
            <w:tcW w:w="2824" w:type="pct"/>
            <w:gridSpan w:val="3"/>
            <w:tcBorders>
              <w:top w:val="nil"/>
              <w:left w:val="single" w:sz="4" w:space="0" w:color="auto"/>
              <w:bottom w:val="nil"/>
              <w:right w:val="single" w:sz="6" w:space="0" w:color="auto"/>
            </w:tcBorders>
            <w:tcMar>
              <w:top w:w="0" w:type="dxa"/>
              <w:left w:w="108" w:type="dxa"/>
              <w:bottom w:w="0" w:type="dxa"/>
              <w:right w:w="108" w:type="dxa"/>
            </w:tcMar>
            <w:vAlign w:val="center"/>
            <w:hideMark/>
          </w:tcPr>
          <w:p w:rsidR="00000000" w:rsidRDefault="009C1351">
            <w:pPr>
              <w:pStyle w:val="default0"/>
              <w:spacing w:line="360" w:lineRule="auto"/>
              <w:jc w:val="right"/>
              <w:rPr>
                <w:b/>
                <w:noProof/>
                <w:sz w:val="22"/>
                <w:szCs w:val="22"/>
                <w:lang w:val="fr-CH"/>
              </w:rPr>
            </w:pPr>
            <w:r>
              <w:rPr>
                <w:rFonts w:ascii="Arial" w:hAnsi="Arial" w:cs="Arial"/>
                <w:b/>
                <w:noProof/>
                <w:sz w:val="22"/>
                <w:szCs w:val="22"/>
                <w:lang w:val="fr-CH"/>
              </w:rPr>
              <w:t>Devise du compte bancaire :</w:t>
            </w:r>
          </w:p>
        </w:tc>
        <w:tc>
          <w:tcPr>
            <w:tcW w:w="2067" w:type="pct"/>
            <w:tcBorders>
              <w:top w:val="single" w:sz="6" w:space="0" w:color="auto"/>
              <w:left w:val="single" w:sz="6" w:space="0" w:color="auto"/>
              <w:bottom w:val="single" w:sz="4" w:space="0" w:color="auto"/>
              <w:right w:val="single" w:sz="4" w:space="0" w:color="auto"/>
            </w:tcBorders>
            <w:tcMar>
              <w:top w:w="0" w:type="dxa"/>
              <w:left w:w="108" w:type="dxa"/>
              <w:bottom w:w="0" w:type="dxa"/>
              <w:right w:w="108" w:type="dxa"/>
            </w:tcMar>
            <w:vAlign w:val="center"/>
            <w:hideMark/>
          </w:tcPr>
          <w:p w:rsidR="00000000" w:rsidRDefault="009C1351">
            <w:pPr>
              <w:pStyle w:val="default0"/>
              <w:spacing w:line="360" w:lineRule="auto"/>
              <w:rPr>
                <w:noProof/>
                <w:sz w:val="22"/>
                <w:szCs w:val="22"/>
                <w:lang w:val="fr-CH"/>
              </w:rPr>
            </w:pPr>
          </w:p>
        </w:tc>
        <w:tc>
          <w:tcPr>
            <w:tcW w:w="109" w:type="pct"/>
            <w:gridSpan w:val="2"/>
            <w:tcBorders>
              <w:top w:val="nil"/>
              <w:left w:val="single" w:sz="4" w:space="0" w:color="auto"/>
              <w:bottom w:val="nil"/>
              <w:right w:val="single" w:sz="4" w:space="0" w:color="auto"/>
            </w:tcBorders>
          </w:tcPr>
          <w:p w:rsidR="00000000" w:rsidRDefault="009C1351">
            <w:pPr>
              <w:pStyle w:val="default0"/>
              <w:spacing w:line="360" w:lineRule="auto"/>
              <w:rPr>
                <w:rFonts w:ascii="Arial" w:hAnsi="Arial" w:cs="Arial"/>
                <w:noProof/>
                <w:sz w:val="22"/>
                <w:szCs w:val="22"/>
                <w:lang w:val="fr-CH"/>
              </w:rPr>
            </w:pPr>
          </w:p>
        </w:tc>
      </w:tr>
      <w:tr w:rsidR="00000000">
        <w:trPr>
          <w:trHeight w:val="130"/>
        </w:trPr>
        <w:tc>
          <w:tcPr>
            <w:tcW w:w="4991" w:type="pct"/>
            <w:gridSpan w:val="5"/>
            <w:tcBorders>
              <w:top w:val="nil"/>
              <w:left w:val="single" w:sz="4" w:space="0" w:color="auto"/>
              <w:bottom w:val="nil"/>
              <w:right w:val="nil"/>
            </w:tcBorders>
            <w:tcMar>
              <w:top w:w="0" w:type="dxa"/>
              <w:left w:w="108" w:type="dxa"/>
              <w:bottom w:w="0" w:type="dxa"/>
              <w:right w:w="108" w:type="dxa"/>
            </w:tcMar>
            <w:vAlign w:val="center"/>
            <w:hideMark/>
          </w:tcPr>
          <w:p w:rsidR="00000000" w:rsidRDefault="009C1351">
            <w:pPr>
              <w:pStyle w:val="default0"/>
              <w:spacing w:line="360" w:lineRule="auto"/>
              <w:rPr>
                <w:b/>
                <w:noProof/>
                <w:sz w:val="22"/>
                <w:szCs w:val="22"/>
                <w:lang w:val="fr-CH"/>
              </w:rPr>
            </w:pPr>
            <w:r>
              <w:rPr>
                <w:rFonts w:ascii="Arial" w:hAnsi="Arial" w:cs="Arial"/>
                <w:b/>
                <w:noProof/>
                <w:sz w:val="22"/>
                <w:szCs w:val="22"/>
                <w:lang w:val="fr-CH"/>
              </w:rPr>
              <w:t>À créditer sur :</w:t>
            </w:r>
          </w:p>
        </w:tc>
        <w:tc>
          <w:tcPr>
            <w:tcW w:w="9" w:type="pct"/>
            <w:tcBorders>
              <w:top w:val="nil"/>
              <w:left w:val="nil"/>
              <w:bottom w:val="nil"/>
              <w:right w:val="single" w:sz="4" w:space="0" w:color="auto"/>
            </w:tcBorders>
          </w:tcPr>
          <w:p w:rsidR="00000000" w:rsidRDefault="009C1351">
            <w:pPr>
              <w:pStyle w:val="default0"/>
              <w:spacing w:line="360" w:lineRule="auto"/>
              <w:rPr>
                <w:rFonts w:ascii="Arial" w:hAnsi="Arial" w:cs="Arial"/>
                <w:b/>
                <w:noProof/>
                <w:sz w:val="22"/>
                <w:szCs w:val="22"/>
                <w:lang w:val="fr-CH"/>
              </w:rPr>
            </w:pPr>
          </w:p>
        </w:tc>
      </w:tr>
      <w:tr w:rsidR="00000000">
        <w:tc>
          <w:tcPr>
            <w:tcW w:w="1228" w:type="pct"/>
            <w:tcBorders>
              <w:top w:val="nil"/>
              <w:left w:val="single" w:sz="4" w:space="0" w:color="auto"/>
              <w:bottom w:val="nil"/>
              <w:right w:val="single" w:sz="6" w:space="0" w:color="auto"/>
            </w:tcBorders>
            <w:tcMar>
              <w:top w:w="0" w:type="dxa"/>
              <w:left w:w="108" w:type="dxa"/>
              <w:bottom w:w="0" w:type="dxa"/>
              <w:right w:w="108" w:type="dxa"/>
            </w:tcMar>
            <w:vAlign w:val="center"/>
            <w:hideMark/>
          </w:tcPr>
          <w:p w:rsidR="00000000" w:rsidRDefault="009C1351">
            <w:pPr>
              <w:pStyle w:val="default0"/>
              <w:spacing w:line="360" w:lineRule="auto"/>
              <w:rPr>
                <w:b/>
                <w:noProof/>
                <w:sz w:val="22"/>
                <w:szCs w:val="22"/>
                <w:lang w:val="fr-CH"/>
              </w:rPr>
            </w:pPr>
            <w:r>
              <w:rPr>
                <w:rFonts w:ascii="Arial" w:hAnsi="Arial" w:cs="Arial"/>
                <w:b/>
                <w:noProof/>
                <w:sz w:val="22"/>
                <w:szCs w:val="22"/>
                <w:lang w:val="fr-CH"/>
              </w:rPr>
              <w:t>Titre du compte :</w:t>
            </w:r>
          </w:p>
        </w:tc>
        <w:tc>
          <w:tcPr>
            <w:tcW w:w="3663" w:type="pct"/>
            <w:gridSpan w:val="3"/>
            <w:tcBorders>
              <w:top w:val="single" w:sz="4" w:space="0" w:color="auto"/>
              <w:left w:val="single" w:sz="6" w:space="0" w:color="auto"/>
              <w:bottom w:val="single" w:sz="6" w:space="0" w:color="auto"/>
              <w:right w:val="single" w:sz="4" w:space="0" w:color="auto"/>
            </w:tcBorders>
            <w:tcMar>
              <w:top w:w="0" w:type="dxa"/>
              <w:left w:w="108" w:type="dxa"/>
              <w:bottom w:w="0" w:type="dxa"/>
              <w:right w:w="108" w:type="dxa"/>
            </w:tcMar>
            <w:vAlign w:val="center"/>
            <w:hideMark/>
          </w:tcPr>
          <w:p w:rsidR="00000000" w:rsidRDefault="009C1351">
            <w:pPr>
              <w:pStyle w:val="default0"/>
              <w:spacing w:line="360" w:lineRule="auto"/>
              <w:rPr>
                <w:noProof/>
                <w:sz w:val="22"/>
                <w:szCs w:val="22"/>
                <w:lang w:val="fr-CH"/>
              </w:rPr>
            </w:pPr>
          </w:p>
        </w:tc>
        <w:tc>
          <w:tcPr>
            <w:tcW w:w="109" w:type="pct"/>
            <w:gridSpan w:val="2"/>
            <w:tcBorders>
              <w:top w:val="nil"/>
              <w:left w:val="single" w:sz="4" w:space="0" w:color="auto"/>
              <w:bottom w:val="nil"/>
              <w:right w:val="single" w:sz="4" w:space="0" w:color="auto"/>
            </w:tcBorders>
          </w:tcPr>
          <w:p w:rsidR="00000000" w:rsidRDefault="009C1351">
            <w:pPr>
              <w:pStyle w:val="default0"/>
              <w:spacing w:line="360" w:lineRule="auto"/>
              <w:rPr>
                <w:rFonts w:ascii="Arial" w:hAnsi="Arial" w:cs="Arial"/>
                <w:noProof/>
                <w:sz w:val="22"/>
                <w:szCs w:val="22"/>
                <w:lang w:val="fr-CH"/>
              </w:rPr>
            </w:pPr>
          </w:p>
        </w:tc>
      </w:tr>
      <w:tr w:rsidR="00000000">
        <w:tc>
          <w:tcPr>
            <w:tcW w:w="1228" w:type="pct"/>
            <w:tcBorders>
              <w:top w:val="nil"/>
              <w:left w:val="single" w:sz="4" w:space="0" w:color="auto"/>
              <w:bottom w:val="nil"/>
              <w:right w:val="single" w:sz="6" w:space="0" w:color="auto"/>
            </w:tcBorders>
            <w:tcMar>
              <w:top w:w="0" w:type="dxa"/>
              <w:left w:w="108" w:type="dxa"/>
              <w:bottom w:w="0" w:type="dxa"/>
              <w:right w:w="108" w:type="dxa"/>
            </w:tcMar>
            <w:vAlign w:val="center"/>
            <w:hideMark/>
          </w:tcPr>
          <w:p w:rsidR="00000000" w:rsidRDefault="009C1351">
            <w:pPr>
              <w:pStyle w:val="default0"/>
              <w:spacing w:line="360" w:lineRule="auto"/>
              <w:rPr>
                <w:b/>
                <w:noProof/>
                <w:sz w:val="22"/>
                <w:szCs w:val="22"/>
                <w:lang w:val="fr-CH"/>
              </w:rPr>
            </w:pPr>
            <w:r>
              <w:rPr>
                <w:rFonts w:ascii="Arial" w:hAnsi="Arial" w:cs="Arial"/>
                <w:b/>
                <w:noProof/>
                <w:sz w:val="22"/>
                <w:szCs w:val="22"/>
                <w:lang w:val="fr-CH"/>
              </w:rPr>
              <w:t>N° du compte :</w:t>
            </w:r>
          </w:p>
        </w:tc>
        <w:tc>
          <w:tcPr>
            <w:tcW w:w="3663" w:type="pct"/>
            <w:gridSpan w:val="3"/>
            <w:tcBorders>
              <w:top w:val="single" w:sz="6" w:space="0" w:color="auto"/>
              <w:left w:val="single" w:sz="6" w:space="0" w:color="auto"/>
              <w:bottom w:val="single" w:sz="6" w:space="0" w:color="auto"/>
              <w:right w:val="single" w:sz="4" w:space="0" w:color="auto"/>
            </w:tcBorders>
            <w:tcMar>
              <w:top w:w="0" w:type="dxa"/>
              <w:left w:w="108" w:type="dxa"/>
              <w:bottom w:w="0" w:type="dxa"/>
              <w:right w:w="108" w:type="dxa"/>
            </w:tcMar>
            <w:vAlign w:val="center"/>
            <w:hideMark/>
          </w:tcPr>
          <w:p w:rsidR="00000000" w:rsidRDefault="009C1351">
            <w:pPr>
              <w:pStyle w:val="default0"/>
              <w:spacing w:line="360" w:lineRule="auto"/>
              <w:rPr>
                <w:noProof/>
                <w:sz w:val="22"/>
                <w:szCs w:val="22"/>
                <w:lang w:val="fr-CH"/>
              </w:rPr>
            </w:pPr>
          </w:p>
        </w:tc>
        <w:tc>
          <w:tcPr>
            <w:tcW w:w="109" w:type="pct"/>
            <w:gridSpan w:val="2"/>
            <w:tcBorders>
              <w:top w:val="nil"/>
              <w:left w:val="single" w:sz="4" w:space="0" w:color="auto"/>
              <w:bottom w:val="nil"/>
              <w:right w:val="single" w:sz="4" w:space="0" w:color="auto"/>
            </w:tcBorders>
          </w:tcPr>
          <w:p w:rsidR="00000000" w:rsidRDefault="009C1351">
            <w:pPr>
              <w:pStyle w:val="default0"/>
              <w:spacing w:line="360" w:lineRule="auto"/>
              <w:rPr>
                <w:rFonts w:ascii="Arial" w:hAnsi="Arial" w:cs="Arial"/>
                <w:noProof/>
                <w:sz w:val="22"/>
                <w:szCs w:val="22"/>
                <w:lang w:val="fr-CH"/>
              </w:rPr>
            </w:pPr>
          </w:p>
        </w:tc>
      </w:tr>
      <w:tr w:rsidR="00000000">
        <w:tc>
          <w:tcPr>
            <w:tcW w:w="1228" w:type="pct"/>
            <w:tcBorders>
              <w:top w:val="nil"/>
              <w:left w:val="single" w:sz="4" w:space="0" w:color="auto"/>
              <w:bottom w:val="nil"/>
              <w:right w:val="single" w:sz="6" w:space="0" w:color="auto"/>
            </w:tcBorders>
            <w:tcMar>
              <w:top w:w="0" w:type="dxa"/>
              <w:left w:w="108" w:type="dxa"/>
              <w:bottom w:w="0" w:type="dxa"/>
              <w:right w:w="108" w:type="dxa"/>
            </w:tcMar>
            <w:vAlign w:val="center"/>
            <w:hideMark/>
          </w:tcPr>
          <w:p w:rsidR="00000000" w:rsidRDefault="009C1351">
            <w:pPr>
              <w:pStyle w:val="default0"/>
              <w:spacing w:line="360" w:lineRule="auto"/>
              <w:rPr>
                <w:b/>
                <w:noProof/>
                <w:sz w:val="22"/>
                <w:szCs w:val="22"/>
                <w:lang w:val="fr-CH"/>
              </w:rPr>
            </w:pPr>
            <w:r>
              <w:rPr>
                <w:rFonts w:ascii="Arial" w:hAnsi="Arial" w:cs="Arial"/>
                <w:b/>
                <w:noProof/>
                <w:sz w:val="22"/>
                <w:szCs w:val="22"/>
                <w:lang w:val="fr-CH"/>
              </w:rPr>
              <w:t>Nom de la banque :</w:t>
            </w:r>
          </w:p>
        </w:tc>
        <w:tc>
          <w:tcPr>
            <w:tcW w:w="3663" w:type="pct"/>
            <w:gridSpan w:val="3"/>
            <w:tcBorders>
              <w:top w:val="single" w:sz="6" w:space="0" w:color="auto"/>
              <w:left w:val="single" w:sz="6" w:space="0" w:color="auto"/>
              <w:bottom w:val="single" w:sz="4" w:space="0" w:color="auto"/>
              <w:right w:val="single" w:sz="4" w:space="0" w:color="auto"/>
            </w:tcBorders>
            <w:tcMar>
              <w:top w:w="0" w:type="dxa"/>
              <w:left w:w="108" w:type="dxa"/>
              <w:bottom w:w="0" w:type="dxa"/>
              <w:right w:w="108" w:type="dxa"/>
            </w:tcMar>
            <w:vAlign w:val="center"/>
            <w:hideMark/>
          </w:tcPr>
          <w:p w:rsidR="00000000" w:rsidRDefault="009C1351">
            <w:pPr>
              <w:pStyle w:val="default0"/>
              <w:spacing w:line="360" w:lineRule="auto"/>
              <w:rPr>
                <w:noProof/>
                <w:sz w:val="22"/>
                <w:szCs w:val="22"/>
                <w:lang w:val="fr-CH"/>
              </w:rPr>
            </w:pPr>
          </w:p>
        </w:tc>
        <w:tc>
          <w:tcPr>
            <w:tcW w:w="109" w:type="pct"/>
            <w:gridSpan w:val="2"/>
            <w:tcBorders>
              <w:top w:val="nil"/>
              <w:left w:val="single" w:sz="4" w:space="0" w:color="auto"/>
              <w:bottom w:val="nil"/>
              <w:right w:val="single" w:sz="4" w:space="0" w:color="auto"/>
            </w:tcBorders>
          </w:tcPr>
          <w:p w:rsidR="00000000" w:rsidRDefault="009C1351">
            <w:pPr>
              <w:pStyle w:val="default0"/>
              <w:spacing w:line="360" w:lineRule="auto"/>
              <w:rPr>
                <w:rFonts w:ascii="Arial" w:hAnsi="Arial" w:cs="Arial"/>
                <w:noProof/>
                <w:sz w:val="22"/>
                <w:szCs w:val="22"/>
                <w:lang w:val="fr-CH"/>
              </w:rPr>
            </w:pPr>
          </w:p>
        </w:tc>
      </w:tr>
      <w:tr w:rsidR="00000000">
        <w:tc>
          <w:tcPr>
            <w:tcW w:w="4991" w:type="pct"/>
            <w:gridSpan w:val="5"/>
            <w:tcBorders>
              <w:top w:val="nil"/>
              <w:left w:val="single" w:sz="4" w:space="0" w:color="auto"/>
              <w:bottom w:val="single" w:sz="4" w:space="0" w:color="auto"/>
              <w:right w:val="single" w:sz="4" w:space="0" w:color="auto"/>
            </w:tcBorders>
            <w:vAlign w:val="center"/>
            <w:hideMark/>
          </w:tcPr>
          <w:p w:rsidR="00000000" w:rsidRDefault="009C1351">
            <w:pPr>
              <w:spacing w:after="0" w:line="240" w:lineRule="auto"/>
              <w:rPr>
                <w:rFonts w:ascii="Arial" w:eastAsia="Calibri" w:hAnsi="Arial" w:cs="Arial"/>
                <w:sz w:val="20"/>
                <w:szCs w:val="20"/>
              </w:rPr>
            </w:pPr>
          </w:p>
        </w:tc>
        <w:tc>
          <w:tcPr>
            <w:tcW w:w="9" w:type="pct"/>
            <w:tcBorders>
              <w:top w:val="nil"/>
              <w:left w:val="single" w:sz="4" w:space="0" w:color="auto"/>
              <w:bottom w:val="single" w:sz="4" w:space="0" w:color="auto"/>
              <w:right w:val="single" w:sz="4" w:space="0" w:color="auto"/>
            </w:tcBorders>
          </w:tcPr>
          <w:p w:rsidR="00000000" w:rsidRDefault="009C1351">
            <w:pPr>
              <w:spacing w:after="0" w:line="240" w:lineRule="auto"/>
              <w:rPr>
                <w:rFonts w:ascii="Arial" w:eastAsia="Calibri" w:hAnsi="Arial" w:cs="Arial"/>
                <w:noProof/>
                <w:sz w:val="20"/>
                <w:szCs w:val="20"/>
                <w:lang w:val="fr-CH"/>
              </w:rPr>
            </w:pPr>
          </w:p>
        </w:tc>
      </w:tr>
    </w:tbl>
    <w:p w:rsidR="00000000" w:rsidRDefault="009C1351">
      <w:pPr>
        <w:pStyle w:val="default0"/>
        <w:jc w:val="both"/>
        <w:rPr>
          <w:rFonts w:ascii="Arial" w:hAnsi="Arial" w:cs="Arial"/>
          <w:noProof/>
          <w:sz w:val="22"/>
          <w:szCs w:val="22"/>
          <w:lang w:val="fr-CH"/>
        </w:rPr>
      </w:pPr>
      <w:r>
        <w:rPr>
          <w:rFonts w:ascii="Arial" w:hAnsi="Arial" w:cs="Arial"/>
          <w:noProof/>
          <w:sz w:val="22"/>
          <w:szCs w:val="22"/>
          <w:lang w:val="fr-CH"/>
        </w:rPr>
        <w:t>Ce compte bancaire est-il utilisé exclusivement par ce programme ?</w:t>
      </w:r>
      <w:r>
        <w:rPr>
          <w:rFonts w:ascii="Arial" w:hAnsi="Arial" w:cs="Arial"/>
          <w:noProof/>
          <w:sz w:val="22"/>
          <w:szCs w:val="22"/>
          <w:lang w:val="fr-CH"/>
        </w:rPr>
        <w:t xml:space="preserve"> </w:t>
      </w:r>
    </w:p>
    <w:p w:rsidR="00000000" w:rsidRDefault="009C1351">
      <w:pPr>
        <w:pStyle w:val="default0"/>
        <w:rPr>
          <w:rFonts w:ascii="Arial" w:hAnsi="Arial" w:cs="Arial"/>
          <w:noProof/>
          <w:sz w:val="22"/>
          <w:szCs w:val="22"/>
          <w:lang w:val="fr-CH"/>
        </w:rPr>
      </w:pPr>
      <w:r>
        <w:rPr>
          <w:rFonts w:ascii="Arial" w:hAnsi="Arial" w:cs="Arial"/>
          <w:noProof/>
          <w:sz w:val="22"/>
          <w:szCs w:val="22"/>
          <w:lang w:val="fr-CH"/>
        </w:rPr>
        <w:t>Qui assure l'audit du compte ?</w:t>
      </w:r>
      <w:r>
        <w:rPr>
          <w:rFonts w:ascii="Arial" w:hAnsi="Arial" w:cs="Arial"/>
          <w:noProof/>
          <w:sz w:val="22"/>
          <w:szCs w:val="22"/>
          <w:lang w:val="fr-CH"/>
        </w:rPr>
        <w:t xml:space="preserve"> </w:t>
      </w:r>
    </w:p>
    <w:p w:rsidR="00000000" w:rsidRDefault="009C1351">
      <w:pPr>
        <w:pStyle w:val="default0"/>
        <w:jc w:val="both"/>
        <w:rPr>
          <w:rFonts w:ascii="Arial" w:hAnsi="Arial" w:cs="Arial"/>
          <w:noProof/>
          <w:sz w:val="22"/>
          <w:szCs w:val="22"/>
          <w:lang w:val="fr-CH"/>
        </w:rPr>
      </w:pPr>
      <w:r>
        <w:rPr>
          <w:rFonts w:ascii="Arial" w:hAnsi="Arial" w:cs="Arial"/>
          <w:noProof/>
          <w:sz w:val="22"/>
          <w:szCs w:val="22"/>
          <w:lang w:val="fr-CH"/>
        </w:rPr>
        <w:t>Signature du responsable gouvernemental autorisé</w:t>
      </w:r>
    </w:p>
    <w:tbl>
      <w:tblPr>
        <w:tblW w:w="0" w:type="auto"/>
        <w:jc w:val="center"/>
        <w:tblCellMar>
          <w:left w:w="0" w:type="dxa"/>
          <w:right w:w="0" w:type="dxa"/>
        </w:tblCellMar>
        <w:tblLook w:val="04A0"/>
      </w:tblPr>
      <w:tblGrid>
        <w:gridCol w:w="1701"/>
        <w:gridCol w:w="3771"/>
        <w:gridCol w:w="3464"/>
      </w:tblGrid>
      <w:tr w:rsidR="00000000">
        <w:trPr>
          <w:jc w:val="center"/>
        </w:trPr>
        <w:tc>
          <w:tcPr>
            <w:tcW w:w="1701" w:type="dxa"/>
            <w:vMerge w:val="restart"/>
            <w:tcBorders>
              <w:top w:val="single" w:sz="8" w:space="0" w:color="auto"/>
              <w:left w:val="single" w:sz="8" w:space="0" w:color="auto"/>
              <w:bottom w:val="single" w:sz="8" w:space="0" w:color="auto"/>
              <w:right w:val="nil"/>
            </w:tcBorders>
            <w:tcMar>
              <w:top w:w="0" w:type="dxa"/>
              <w:left w:w="108" w:type="dxa"/>
              <w:bottom w:w="0" w:type="dxa"/>
              <w:right w:w="108" w:type="dxa"/>
            </w:tcMar>
            <w:vAlign w:val="center"/>
            <w:hideMark/>
          </w:tcPr>
          <w:p w:rsidR="00000000" w:rsidRDefault="009C1351">
            <w:pPr>
              <w:pStyle w:val="default0"/>
              <w:spacing w:before="120" w:beforeAutospacing="0" w:after="120" w:afterAutospacing="0"/>
              <w:jc w:val="right"/>
              <w:rPr>
                <w:b/>
                <w:noProof/>
                <w:sz w:val="22"/>
                <w:szCs w:val="22"/>
                <w:lang w:val="fr-CH"/>
              </w:rPr>
            </w:pPr>
            <w:r>
              <w:rPr>
                <w:rFonts w:ascii="Arial" w:hAnsi="Arial" w:cs="Arial"/>
                <w:b/>
                <w:noProof/>
                <w:sz w:val="22"/>
                <w:szCs w:val="22"/>
                <w:lang w:val="fr-CH"/>
              </w:rPr>
              <w:t>Nom :</w:t>
            </w:r>
          </w:p>
        </w:tc>
        <w:tc>
          <w:tcPr>
            <w:tcW w:w="3771" w:type="dxa"/>
            <w:vMerge w:val="restart"/>
            <w:tcBorders>
              <w:top w:val="single" w:sz="8" w:space="0" w:color="auto"/>
              <w:left w:val="single" w:sz="8" w:space="0" w:color="auto"/>
              <w:bottom w:val="single" w:sz="8" w:space="0" w:color="auto"/>
              <w:right w:val="single" w:sz="8" w:space="0" w:color="auto"/>
            </w:tcBorders>
            <w:vAlign w:val="center"/>
            <w:hideMark/>
          </w:tcPr>
          <w:p w:rsidR="00000000" w:rsidRDefault="009C1351">
            <w:pPr>
              <w:pStyle w:val="default0"/>
              <w:spacing w:before="120" w:beforeAutospacing="0" w:after="120" w:afterAutospacing="0"/>
              <w:jc w:val="both"/>
              <w:rPr>
                <w:noProof/>
                <w:sz w:val="22"/>
                <w:szCs w:val="22"/>
                <w:lang w:val="fr-CH"/>
              </w:rPr>
            </w:pPr>
          </w:p>
        </w:tc>
        <w:tc>
          <w:tcPr>
            <w:tcW w:w="34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9C1351">
            <w:pPr>
              <w:pStyle w:val="default0"/>
              <w:jc w:val="center"/>
              <w:rPr>
                <w:b/>
                <w:noProof/>
                <w:sz w:val="22"/>
                <w:szCs w:val="22"/>
                <w:lang w:val="fr-CH"/>
              </w:rPr>
            </w:pPr>
            <w:r>
              <w:rPr>
                <w:rFonts w:ascii="Arial" w:hAnsi="Arial" w:cs="Arial"/>
                <w:b/>
                <w:noProof/>
                <w:sz w:val="22"/>
                <w:szCs w:val="22"/>
                <w:lang w:val="fr-CH"/>
              </w:rPr>
              <w:t>Cachet</w:t>
            </w:r>
          </w:p>
        </w:tc>
      </w:tr>
      <w:tr w:rsidR="00000000">
        <w:trPr>
          <w:trHeight w:val="493"/>
          <w:jc w:val="center"/>
        </w:trPr>
        <w:tc>
          <w:tcPr>
            <w:tcW w:w="0" w:type="auto"/>
            <w:vMerge/>
            <w:tcBorders>
              <w:top w:val="single" w:sz="8" w:space="0" w:color="auto"/>
              <w:left w:val="single" w:sz="8" w:space="0" w:color="auto"/>
              <w:bottom w:val="single" w:sz="8" w:space="0" w:color="auto"/>
              <w:right w:val="nil"/>
            </w:tcBorders>
            <w:vAlign w:val="center"/>
            <w:hideMark/>
          </w:tcPr>
          <w:p w:rsidR="00000000" w:rsidRDefault="009C1351">
            <w:pPr>
              <w:spacing w:after="0" w:line="240" w:lineRule="auto"/>
              <w:rPr>
                <w:rFonts w:ascii="Times New Roman" w:hAnsi="Times New Roman"/>
                <w:b/>
                <w:noProof/>
                <w:lang w:val="fr-CH"/>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000000" w:rsidRDefault="009C1351">
            <w:pPr>
              <w:spacing w:after="0" w:line="240" w:lineRule="auto"/>
              <w:rPr>
                <w:rFonts w:ascii="Times New Roman" w:hAnsi="Times New Roman"/>
                <w:noProof/>
                <w:lang w:val="fr-CH"/>
              </w:rPr>
            </w:pPr>
          </w:p>
        </w:tc>
        <w:tc>
          <w:tcPr>
            <w:tcW w:w="3464"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000" w:rsidRDefault="009C1351">
            <w:pPr>
              <w:spacing w:after="0" w:line="240" w:lineRule="auto"/>
              <w:rPr>
                <w:rFonts w:ascii="Arial" w:eastAsia="Calibri" w:hAnsi="Arial" w:cs="Arial"/>
                <w:sz w:val="20"/>
                <w:szCs w:val="20"/>
              </w:rPr>
            </w:pPr>
          </w:p>
        </w:tc>
      </w:tr>
      <w:tr w:rsidR="00000000">
        <w:trPr>
          <w:jc w:val="center"/>
        </w:trPr>
        <w:tc>
          <w:tcPr>
            <w:tcW w:w="17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9C1351">
            <w:pPr>
              <w:pStyle w:val="default0"/>
              <w:spacing w:before="120" w:beforeAutospacing="0" w:after="120" w:afterAutospacing="0"/>
              <w:jc w:val="right"/>
              <w:rPr>
                <w:b/>
                <w:noProof/>
                <w:sz w:val="22"/>
                <w:szCs w:val="22"/>
                <w:lang w:val="fr-CH"/>
              </w:rPr>
            </w:pPr>
            <w:r>
              <w:rPr>
                <w:rFonts w:ascii="Arial" w:hAnsi="Arial" w:cs="Arial"/>
                <w:b/>
                <w:noProof/>
                <w:sz w:val="22"/>
                <w:szCs w:val="22"/>
                <w:lang w:val="fr-CH"/>
              </w:rPr>
              <w:t>Titre :</w:t>
            </w:r>
          </w:p>
        </w:tc>
        <w:tc>
          <w:tcPr>
            <w:tcW w:w="37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C1351">
            <w:pPr>
              <w:pStyle w:val="default0"/>
              <w:spacing w:before="120" w:beforeAutospacing="0" w:after="120" w:afterAutospacing="0"/>
              <w:jc w:val="both"/>
              <w:rPr>
                <w:noProof/>
                <w:sz w:val="22"/>
                <w:szCs w:val="22"/>
                <w:lang w:val="fr-CH"/>
              </w:rPr>
            </w:pPr>
          </w:p>
        </w:tc>
        <w:tc>
          <w:tcPr>
            <w:tcW w:w="0" w:type="auto"/>
            <w:vMerge/>
            <w:tcBorders>
              <w:top w:val="nil"/>
              <w:left w:val="nil"/>
              <w:bottom w:val="single" w:sz="8" w:space="0" w:color="auto"/>
              <w:right w:val="single" w:sz="8" w:space="0" w:color="auto"/>
            </w:tcBorders>
            <w:vAlign w:val="center"/>
            <w:hideMark/>
          </w:tcPr>
          <w:p w:rsidR="00000000" w:rsidRDefault="009C1351">
            <w:pPr>
              <w:spacing w:after="0" w:line="240" w:lineRule="auto"/>
              <w:rPr>
                <w:rFonts w:ascii="Arial" w:eastAsia="Calibri" w:hAnsi="Arial" w:cs="Arial"/>
                <w:sz w:val="20"/>
                <w:szCs w:val="20"/>
              </w:rPr>
            </w:pPr>
          </w:p>
        </w:tc>
      </w:tr>
      <w:tr w:rsidR="00000000">
        <w:trPr>
          <w:jc w:val="center"/>
        </w:trPr>
        <w:tc>
          <w:tcPr>
            <w:tcW w:w="17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9C1351">
            <w:pPr>
              <w:pStyle w:val="default0"/>
              <w:spacing w:before="240" w:beforeAutospacing="0" w:after="240" w:afterAutospacing="0"/>
              <w:jc w:val="right"/>
              <w:rPr>
                <w:b/>
                <w:noProof/>
                <w:sz w:val="22"/>
                <w:szCs w:val="22"/>
                <w:lang w:val="fr-CH"/>
              </w:rPr>
            </w:pPr>
            <w:r>
              <w:rPr>
                <w:rFonts w:ascii="Arial" w:hAnsi="Arial" w:cs="Arial"/>
                <w:b/>
                <w:noProof/>
                <w:sz w:val="22"/>
                <w:szCs w:val="22"/>
                <w:lang w:val="fr-CH"/>
              </w:rPr>
              <w:t>Signature :</w:t>
            </w:r>
          </w:p>
        </w:tc>
        <w:tc>
          <w:tcPr>
            <w:tcW w:w="377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000000" w:rsidRDefault="009C1351">
            <w:pPr>
              <w:pStyle w:val="default0"/>
              <w:spacing w:before="240" w:beforeAutospacing="0" w:after="240" w:afterAutospacing="0"/>
              <w:jc w:val="both"/>
              <w:rPr>
                <w:rFonts w:ascii="Arial" w:hAnsi="Arial" w:cs="Arial"/>
                <w:noProof/>
                <w:sz w:val="22"/>
                <w:szCs w:val="22"/>
                <w:lang w:val="fr-CH"/>
              </w:rPr>
            </w:pPr>
          </w:p>
          <w:p w:rsidR="00000000" w:rsidRDefault="009C1351">
            <w:pPr>
              <w:pStyle w:val="default0"/>
              <w:spacing w:before="240" w:beforeAutospacing="0" w:after="240" w:afterAutospacing="0"/>
              <w:jc w:val="both"/>
              <w:rPr>
                <w:noProof/>
                <w:sz w:val="22"/>
                <w:szCs w:val="22"/>
                <w:lang w:val="fr-CH"/>
              </w:rPr>
            </w:pPr>
          </w:p>
        </w:tc>
        <w:tc>
          <w:tcPr>
            <w:tcW w:w="0" w:type="auto"/>
            <w:vMerge/>
            <w:tcBorders>
              <w:top w:val="nil"/>
              <w:left w:val="nil"/>
              <w:bottom w:val="single" w:sz="8" w:space="0" w:color="auto"/>
              <w:right w:val="single" w:sz="8" w:space="0" w:color="auto"/>
            </w:tcBorders>
            <w:vAlign w:val="center"/>
            <w:hideMark/>
          </w:tcPr>
          <w:p w:rsidR="00000000" w:rsidRDefault="009C1351">
            <w:pPr>
              <w:spacing w:after="0" w:line="240" w:lineRule="auto"/>
              <w:rPr>
                <w:rFonts w:ascii="Arial" w:eastAsia="Calibri" w:hAnsi="Arial" w:cs="Arial"/>
                <w:sz w:val="20"/>
                <w:szCs w:val="20"/>
              </w:rPr>
            </w:pPr>
          </w:p>
        </w:tc>
      </w:tr>
      <w:tr w:rsidR="00000000">
        <w:trPr>
          <w:jc w:val="center"/>
        </w:trPr>
        <w:tc>
          <w:tcPr>
            <w:tcW w:w="17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9C1351">
            <w:pPr>
              <w:pStyle w:val="default0"/>
              <w:spacing w:before="120" w:beforeAutospacing="0" w:after="120" w:afterAutospacing="0"/>
              <w:jc w:val="right"/>
              <w:rPr>
                <w:b/>
                <w:noProof/>
                <w:sz w:val="22"/>
                <w:szCs w:val="22"/>
                <w:lang w:val="fr-CH"/>
              </w:rPr>
            </w:pPr>
            <w:r>
              <w:rPr>
                <w:rFonts w:ascii="Arial" w:hAnsi="Arial" w:cs="Arial"/>
                <w:b/>
                <w:noProof/>
                <w:sz w:val="22"/>
                <w:szCs w:val="22"/>
                <w:lang w:val="fr-CH"/>
              </w:rPr>
              <w:t>Date :</w:t>
            </w:r>
          </w:p>
        </w:tc>
        <w:tc>
          <w:tcPr>
            <w:tcW w:w="37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C1351">
            <w:pPr>
              <w:pStyle w:val="default0"/>
              <w:spacing w:before="120" w:beforeAutospacing="0" w:after="120" w:afterAutospacing="0"/>
              <w:jc w:val="both"/>
              <w:rPr>
                <w:noProof/>
                <w:sz w:val="22"/>
                <w:szCs w:val="22"/>
                <w:lang w:val="fr-CH"/>
              </w:rPr>
            </w:pPr>
          </w:p>
        </w:tc>
        <w:tc>
          <w:tcPr>
            <w:tcW w:w="0" w:type="auto"/>
            <w:vMerge/>
            <w:tcBorders>
              <w:top w:val="nil"/>
              <w:left w:val="nil"/>
              <w:bottom w:val="single" w:sz="8" w:space="0" w:color="auto"/>
              <w:right w:val="single" w:sz="8" w:space="0" w:color="auto"/>
            </w:tcBorders>
            <w:vAlign w:val="center"/>
            <w:hideMark/>
          </w:tcPr>
          <w:p w:rsidR="00000000" w:rsidRDefault="009C1351">
            <w:pPr>
              <w:spacing w:after="0" w:line="240" w:lineRule="auto"/>
              <w:rPr>
                <w:rFonts w:ascii="Arial" w:eastAsia="Calibri" w:hAnsi="Arial" w:cs="Arial"/>
                <w:sz w:val="20"/>
                <w:szCs w:val="20"/>
              </w:rPr>
            </w:pPr>
          </w:p>
        </w:tc>
      </w:tr>
    </w:tbl>
    <w:p w:rsidR="00000000" w:rsidRDefault="009C1351">
      <w:pPr>
        <w:pStyle w:val="default0"/>
        <w:spacing w:before="0" w:beforeAutospacing="0" w:after="200" w:afterAutospacing="0" w:line="276" w:lineRule="auto"/>
        <w:jc w:val="both"/>
        <w:rPr>
          <w:rFonts w:ascii="Arial" w:hAnsi="Arial" w:cs="Arial"/>
          <w:noProof/>
          <w:sz w:val="22"/>
          <w:lang w:val="fr-CH"/>
        </w:rPr>
      </w:pPr>
    </w:p>
    <w:p w:rsidR="00000000" w:rsidRDefault="009C1351">
      <w:pPr>
        <w:pStyle w:val="default0"/>
        <w:spacing w:before="0" w:beforeAutospacing="0" w:after="200" w:afterAutospacing="0" w:line="276" w:lineRule="auto"/>
        <w:jc w:val="both"/>
        <w:rPr>
          <w:rFonts w:ascii="Arial" w:hAnsi="Arial" w:cs="Arial"/>
          <w:noProof/>
          <w:sz w:val="22"/>
          <w:lang w:val="fr-CH"/>
        </w:rPr>
      </w:pPr>
      <w:r>
        <w:rPr>
          <w:rFonts w:ascii="Arial" w:hAnsi="Arial" w:cs="Arial"/>
          <w:noProof/>
          <w:lang w:val="fr-CH" w:eastAsia="en-GB"/>
        </w:rPr>
        <w:br w:type="page"/>
      </w:r>
    </w:p>
    <w:tbl>
      <w:tblPr>
        <w:tblW w:w="5000" w:type="pct"/>
        <w:jc w:val="center"/>
        <w:tblCellMar>
          <w:left w:w="0" w:type="dxa"/>
          <w:right w:w="0" w:type="dxa"/>
        </w:tblCellMar>
        <w:tblLook w:val="04A0"/>
      </w:tblPr>
      <w:tblGrid>
        <w:gridCol w:w="2131"/>
        <w:gridCol w:w="3715"/>
        <w:gridCol w:w="311"/>
        <w:gridCol w:w="4526"/>
      </w:tblGrid>
      <w:tr w:rsidR="00000000">
        <w:trPr>
          <w:tblHeader/>
          <w:jc w:val="center"/>
        </w:trPr>
        <w:tc>
          <w:tcPr>
            <w:tcW w:w="5846"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9C1351">
            <w:pPr>
              <w:pStyle w:val="default0"/>
              <w:spacing w:before="0" w:beforeAutospacing="0" w:after="0" w:afterAutospacing="0"/>
              <w:jc w:val="center"/>
              <w:rPr>
                <w:rFonts w:ascii="Arial" w:hAnsi="Arial" w:cs="Arial"/>
                <w:b/>
                <w:noProof/>
                <w:sz w:val="20"/>
                <w:szCs w:val="18"/>
                <w:lang w:val="fr-CH"/>
              </w:rPr>
            </w:pPr>
            <w:r>
              <w:rPr>
                <w:rFonts w:ascii="Arial" w:hAnsi="Arial" w:cs="Arial"/>
                <w:b/>
                <w:noProof/>
                <w:sz w:val="20"/>
                <w:szCs w:val="18"/>
                <w:lang w:val="fr-CH"/>
              </w:rPr>
              <w:lastRenderedPageBreak/>
              <w:t>ÉTABLISSEMENT FINANCIER</w:t>
            </w:r>
          </w:p>
        </w:tc>
        <w:tc>
          <w:tcPr>
            <w:tcW w:w="4837"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00000" w:rsidRDefault="009C1351">
            <w:pPr>
              <w:pStyle w:val="default0"/>
              <w:spacing w:before="0" w:beforeAutospacing="0" w:after="0" w:afterAutospacing="0"/>
              <w:jc w:val="center"/>
              <w:rPr>
                <w:rFonts w:ascii="Arial" w:hAnsi="Arial" w:cs="Arial"/>
                <w:b/>
                <w:noProof/>
                <w:sz w:val="20"/>
                <w:szCs w:val="18"/>
                <w:lang w:val="fr-CH"/>
              </w:rPr>
            </w:pPr>
            <w:r>
              <w:rPr>
                <w:rFonts w:ascii="Arial" w:hAnsi="Arial" w:cs="Arial"/>
                <w:b/>
                <w:noProof/>
                <w:sz w:val="20"/>
                <w:szCs w:val="18"/>
                <w:lang w:val="fr-CH"/>
              </w:rPr>
              <w:t>BANQUE CORRESPONDANTE</w:t>
            </w:r>
          </w:p>
          <w:p w:rsidR="00000000" w:rsidRDefault="009C1351">
            <w:pPr>
              <w:pStyle w:val="default0"/>
              <w:spacing w:before="0" w:beforeAutospacing="0" w:after="0" w:afterAutospacing="0"/>
              <w:jc w:val="center"/>
              <w:rPr>
                <w:rFonts w:ascii="Arial" w:hAnsi="Arial" w:cs="Arial"/>
                <w:b/>
                <w:noProof/>
                <w:sz w:val="20"/>
                <w:szCs w:val="18"/>
                <w:lang w:val="fr-CH"/>
              </w:rPr>
            </w:pPr>
            <w:r>
              <w:rPr>
                <w:rFonts w:ascii="Arial" w:hAnsi="Arial" w:cs="Arial"/>
                <w:b/>
                <w:noProof/>
                <w:sz w:val="20"/>
                <w:szCs w:val="18"/>
                <w:lang w:val="fr-CH"/>
              </w:rPr>
              <w:t>(aux États-Unis d’Amérique)</w:t>
            </w:r>
          </w:p>
        </w:tc>
      </w:tr>
      <w:tr w:rsidR="00000000">
        <w:trPr>
          <w:jc w:val="center"/>
        </w:trPr>
        <w:tc>
          <w:tcPr>
            <w:tcW w:w="213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9C1351">
            <w:pPr>
              <w:pStyle w:val="default0"/>
              <w:spacing w:before="0" w:beforeAutospacing="0" w:after="120" w:afterAutospacing="0"/>
              <w:rPr>
                <w:rFonts w:ascii="Arial" w:hAnsi="Arial" w:cs="Arial"/>
                <w:b/>
                <w:noProof/>
                <w:sz w:val="18"/>
                <w:szCs w:val="18"/>
                <w:lang w:val="fr-CH"/>
              </w:rPr>
            </w:pPr>
            <w:r>
              <w:rPr>
                <w:rFonts w:ascii="Arial" w:hAnsi="Arial" w:cs="Arial"/>
                <w:b/>
                <w:noProof/>
                <w:sz w:val="18"/>
                <w:szCs w:val="18"/>
                <w:lang w:val="fr-CH"/>
              </w:rPr>
              <w:t>Nom de la banque :</w:t>
            </w:r>
          </w:p>
        </w:tc>
        <w:tc>
          <w:tcPr>
            <w:tcW w:w="3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C1351">
            <w:pPr>
              <w:pStyle w:val="default0"/>
              <w:spacing w:before="0" w:beforeAutospacing="0" w:after="120" w:afterAutospacing="0"/>
              <w:rPr>
                <w:rFonts w:ascii="Arial" w:hAnsi="Arial" w:cs="Arial"/>
                <w:noProof/>
                <w:sz w:val="18"/>
                <w:szCs w:val="18"/>
                <w:lang w:val="fr-CH"/>
              </w:rPr>
            </w:pPr>
          </w:p>
        </w:tc>
        <w:tc>
          <w:tcPr>
            <w:tcW w:w="311" w:type="dxa"/>
            <w:tcBorders>
              <w:top w:val="nil"/>
              <w:left w:val="nil"/>
              <w:bottom w:val="single" w:sz="8" w:space="0" w:color="auto"/>
              <w:right w:val="single" w:sz="8" w:space="0" w:color="auto"/>
            </w:tcBorders>
            <w:tcMar>
              <w:top w:w="0" w:type="dxa"/>
              <w:left w:w="108" w:type="dxa"/>
              <w:bottom w:w="0" w:type="dxa"/>
              <w:right w:w="108" w:type="dxa"/>
            </w:tcMar>
            <w:vAlign w:val="center"/>
          </w:tcPr>
          <w:p w:rsidR="00000000" w:rsidRDefault="009C1351">
            <w:pPr>
              <w:pStyle w:val="default0"/>
              <w:spacing w:before="0" w:beforeAutospacing="0" w:after="120" w:afterAutospacing="0"/>
              <w:rPr>
                <w:rFonts w:ascii="Arial" w:hAnsi="Arial" w:cs="Arial"/>
                <w:noProof/>
                <w:sz w:val="18"/>
                <w:szCs w:val="18"/>
                <w:lang w:val="fr-CH"/>
              </w:rPr>
            </w:pPr>
          </w:p>
        </w:tc>
        <w:tc>
          <w:tcPr>
            <w:tcW w:w="45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C1351">
            <w:pPr>
              <w:pStyle w:val="default0"/>
              <w:spacing w:before="0" w:beforeAutospacing="0" w:after="120" w:afterAutospacing="0"/>
              <w:rPr>
                <w:rFonts w:ascii="Arial" w:hAnsi="Arial" w:cs="Arial"/>
                <w:noProof/>
                <w:sz w:val="18"/>
                <w:szCs w:val="18"/>
                <w:lang w:val="fr-CH"/>
              </w:rPr>
            </w:pPr>
          </w:p>
        </w:tc>
      </w:tr>
      <w:tr w:rsidR="00000000">
        <w:trPr>
          <w:jc w:val="center"/>
        </w:trPr>
        <w:tc>
          <w:tcPr>
            <w:tcW w:w="213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9C1351">
            <w:pPr>
              <w:pStyle w:val="default0"/>
              <w:spacing w:before="0" w:beforeAutospacing="0" w:after="120" w:afterAutospacing="0"/>
              <w:rPr>
                <w:rFonts w:ascii="Arial" w:hAnsi="Arial" w:cs="Arial"/>
                <w:b/>
                <w:noProof/>
                <w:sz w:val="18"/>
                <w:szCs w:val="18"/>
                <w:lang w:val="fr-CH"/>
              </w:rPr>
            </w:pPr>
            <w:r>
              <w:rPr>
                <w:rFonts w:ascii="Arial" w:hAnsi="Arial" w:cs="Arial"/>
                <w:b/>
                <w:noProof/>
                <w:sz w:val="18"/>
                <w:szCs w:val="18"/>
                <w:lang w:val="fr-CH"/>
              </w:rPr>
              <w:t>Nom de l’agence :</w:t>
            </w:r>
          </w:p>
        </w:tc>
        <w:tc>
          <w:tcPr>
            <w:tcW w:w="3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C1351">
            <w:pPr>
              <w:pStyle w:val="default0"/>
              <w:spacing w:before="0" w:beforeAutospacing="0" w:after="120" w:afterAutospacing="0"/>
              <w:rPr>
                <w:rFonts w:ascii="Arial" w:hAnsi="Arial" w:cs="Arial"/>
                <w:noProof/>
                <w:sz w:val="18"/>
                <w:szCs w:val="18"/>
                <w:lang w:val="fr-CH"/>
              </w:rPr>
            </w:pPr>
          </w:p>
        </w:tc>
        <w:tc>
          <w:tcPr>
            <w:tcW w:w="311" w:type="dxa"/>
            <w:tcBorders>
              <w:top w:val="nil"/>
              <w:left w:val="nil"/>
              <w:bottom w:val="single" w:sz="8" w:space="0" w:color="auto"/>
              <w:right w:val="single" w:sz="8" w:space="0" w:color="auto"/>
            </w:tcBorders>
            <w:tcMar>
              <w:top w:w="0" w:type="dxa"/>
              <w:left w:w="108" w:type="dxa"/>
              <w:bottom w:w="0" w:type="dxa"/>
              <w:right w:w="108" w:type="dxa"/>
            </w:tcMar>
            <w:vAlign w:val="center"/>
          </w:tcPr>
          <w:p w:rsidR="00000000" w:rsidRDefault="009C1351">
            <w:pPr>
              <w:pStyle w:val="default0"/>
              <w:spacing w:before="0" w:beforeAutospacing="0" w:after="120" w:afterAutospacing="0"/>
              <w:rPr>
                <w:rFonts w:ascii="Arial" w:hAnsi="Arial" w:cs="Arial"/>
                <w:noProof/>
                <w:sz w:val="18"/>
                <w:szCs w:val="18"/>
                <w:lang w:val="fr-CH"/>
              </w:rPr>
            </w:pPr>
          </w:p>
        </w:tc>
        <w:tc>
          <w:tcPr>
            <w:tcW w:w="45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C1351">
            <w:pPr>
              <w:pStyle w:val="default0"/>
              <w:spacing w:before="0" w:beforeAutospacing="0" w:after="120" w:afterAutospacing="0"/>
              <w:rPr>
                <w:rFonts w:ascii="Arial" w:hAnsi="Arial" w:cs="Arial"/>
                <w:noProof/>
                <w:sz w:val="18"/>
                <w:szCs w:val="18"/>
                <w:lang w:val="fr-CH"/>
              </w:rPr>
            </w:pPr>
          </w:p>
        </w:tc>
      </w:tr>
      <w:tr w:rsidR="00000000">
        <w:trPr>
          <w:jc w:val="center"/>
        </w:trPr>
        <w:tc>
          <w:tcPr>
            <w:tcW w:w="213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9C1351">
            <w:pPr>
              <w:pStyle w:val="default0"/>
              <w:spacing w:before="0" w:beforeAutospacing="0" w:after="120" w:afterAutospacing="0"/>
              <w:rPr>
                <w:rFonts w:ascii="Arial" w:hAnsi="Arial" w:cs="Arial"/>
                <w:b/>
                <w:noProof/>
                <w:sz w:val="18"/>
                <w:szCs w:val="18"/>
                <w:lang w:val="fr-CH"/>
              </w:rPr>
            </w:pPr>
            <w:r>
              <w:rPr>
                <w:rFonts w:ascii="Arial" w:hAnsi="Arial" w:cs="Arial"/>
                <w:b/>
                <w:noProof/>
                <w:sz w:val="18"/>
                <w:szCs w:val="18"/>
                <w:lang w:val="fr-CH"/>
              </w:rPr>
              <w:t>Adresse :</w:t>
            </w:r>
          </w:p>
        </w:tc>
        <w:tc>
          <w:tcPr>
            <w:tcW w:w="3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C1351">
            <w:pPr>
              <w:pStyle w:val="default0"/>
              <w:spacing w:before="0" w:beforeAutospacing="0" w:after="120" w:afterAutospacing="0"/>
              <w:rPr>
                <w:rFonts w:ascii="Arial" w:hAnsi="Arial" w:cs="Arial"/>
                <w:noProof/>
                <w:sz w:val="18"/>
                <w:szCs w:val="18"/>
                <w:lang w:val="fr-CH"/>
              </w:rPr>
            </w:pPr>
          </w:p>
        </w:tc>
        <w:tc>
          <w:tcPr>
            <w:tcW w:w="311" w:type="dxa"/>
            <w:tcBorders>
              <w:top w:val="nil"/>
              <w:left w:val="nil"/>
              <w:bottom w:val="single" w:sz="8" w:space="0" w:color="auto"/>
              <w:right w:val="single" w:sz="8" w:space="0" w:color="auto"/>
            </w:tcBorders>
            <w:tcMar>
              <w:top w:w="0" w:type="dxa"/>
              <w:left w:w="108" w:type="dxa"/>
              <w:bottom w:w="0" w:type="dxa"/>
              <w:right w:w="108" w:type="dxa"/>
            </w:tcMar>
            <w:vAlign w:val="center"/>
          </w:tcPr>
          <w:p w:rsidR="00000000" w:rsidRDefault="009C1351">
            <w:pPr>
              <w:pStyle w:val="default0"/>
              <w:spacing w:before="0" w:beforeAutospacing="0" w:after="120" w:afterAutospacing="0"/>
              <w:rPr>
                <w:rFonts w:ascii="Arial" w:hAnsi="Arial" w:cs="Arial"/>
                <w:noProof/>
                <w:sz w:val="18"/>
                <w:szCs w:val="18"/>
                <w:lang w:val="fr-CH"/>
              </w:rPr>
            </w:pPr>
          </w:p>
        </w:tc>
        <w:tc>
          <w:tcPr>
            <w:tcW w:w="45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C1351">
            <w:pPr>
              <w:pStyle w:val="default0"/>
              <w:spacing w:before="0" w:beforeAutospacing="0" w:after="120" w:afterAutospacing="0"/>
              <w:rPr>
                <w:rFonts w:ascii="Arial" w:hAnsi="Arial" w:cs="Arial"/>
                <w:noProof/>
                <w:sz w:val="18"/>
                <w:szCs w:val="18"/>
                <w:lang w:val="fr-CH"/>
              </w:rPr>
            </w:pPr>
          </w:p>
        </w:tc>
      </w:tr>
      <w:tr w:rsidR="00000000">
        <w:trPr>
          <w:jc w:val="center"/>
        </w:trPr>
        <w:tc>
          <w:tcPr>
            <w:tcW w:w="213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9C1351">
            <w:pPr>
              <w:pStyle w:val="default0"/>
              <w:spacing w:before="0" w:beforeAutospacing="0" w:after="120" w:afterAutospacing="0"/>
              <w:rPr>
                <w:rFonts w:ascii="Arial" w:hAnsi="Arial" w:cs="Arial"/>
                <w:b/>
                <w:noProof/>
                <w:sz w:val="18"/>
                <w:szCs w:val="18"/>
                <w:lang w:val="fr-CH"/>
              </w:rPr>
            </w:pPr>
            <w:r>
              <w:rPr>
                <w:rFonts w:ascii="Arial" w:hAnsi="Arial" w:cs="Arial"/>
                <w:b/>
                <w:noProof/>
                <w:sz w:val="18"/>
                <w:szCs w:val="18"/>
                <w:lang w:val="fr-CH"/>
              </w:rPr>
              <w:t>Ville Pays:</w:t>
            </w:r>
          </w:p>
        </w:tc>
        <w:tc>
          <w:tcPr>
            <w:tcW w:w="3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C1351">
            <w:pPr>
              <w:pStyle w:val="default0"/>
              <w:spacing w:before="0" w:beforeAutospacing="0" w:after="120" w:afterAutospacing="0"/>
              <w:rPr>
                <w:rFonts w:ascii="Arial" w:hAnsi="Arial" w:cs="Arial"/>
                <w:noProof/>
                <w:sz w:val="18"/>
                <w:szCs w:val="18"/>
                <w:lang w:val="fr-CH"/>
              </w:rPr>
            </w:pPr>
          </w:p>
        </w:tc>
        <w:tc>
          <w:tcPr>
            <w:tcW w:w="311" w:type="dxa"/>
            <w:tcBorders>
              <w:top w:val="nil"/>
              <w:left w:val="nil"/>
              <w:bottom w:val="single" w:sz="8" w:space="0" w:color="auto"/>
              <w:right w:val="single" w:sz="8" w:space="0" w:color="auto"/>
            </w:tcBorders>
            <w:tcMar>
              <w:top w:w="0" w:type="dxa"/>
              <w:left w:w="108" w:type="dxa"/>
              <w:bottom w:w="0" w:type="dxa"/>
              <w:right w:w="108" w:type="dxa"/>
            </w:tcMar>
            <w:vAlign w:val="center"/>
          </w:tcPr>
          <w:p w:rsidR="00000000" w:rsidRDefault="009C1351">
            <w:pPr>
              <w:pStyle w:val="default0"/>
              <w:spacing w:before="0" w:beforeAutospacing="0" w:after="120" w:afterAutospacing="0"/>
              <w:rPr>
                <w:rFonts w:ascii="Arial" w:hAnsi="Arial" w:cs="Arial"/>
                <w:noProof/>
                <w:sz w:val="18"/>
                <w:szCs w:val="18"/>
                <w:lang w:val="fr-CH"/>
              </w:rPr>
            </w:pPr>
          </w:p>
        </w:tc>
        <w:tc>
          <w:tcPr>
            <w:tcW w:w="45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C1351">
            <w:pPr>
              <w:pStyle w:val="default0"/>
              <w:spacing w:before="0" w:beforeAutospacing="0" w:after="120" w:afterAutospacing="0"/>
              <w:rPr>
                <w:rFonts w:ascii="Arial" w:hAnsi="Arial" w:cs="Arial"/>
                <w:noProof/>
                <w:sz w:val="18"/>
                <w:szCs w:val="18"/>
                <w:lang w:val="fr-CH"/>
              </w:rPr>
            </w:pPr>
          </w:p>
        </w:tc>
      </w:tr>
      <w:tr w:rsidR="00000000">
        <w:trPr>
          <w:jc w:val="center"/>
        </w:trPr>
        <w:tc>
          <w:tcPr>
            <w:tcW w:w="213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9C1351">
            <w:pPr>
              <w:pStyle w:val="default0"/>
              <w:spacing w:before="0" w:beforeAutospacing="0" w:after="120" w:afterAutospacing="0"/>
              <w:rPr>
                <w:rFonts w:ascii="Arial" w:hAnsi="Arial" w:cs="Arial"/>
                <w:b/>
                <w:noProof/>
                <w:sz w:val="18"/>
                <w:szCs w:val="18"/>
                <w:lang w:val="fr-CH"/>
              </w:rPr>
            </w:pPr>
            <w:r>
              <w:rPr>
                <w:rFonts w:ascii="Arial" w:hAnsi="Arial" w:cs="Arial"/>
                <w:b/>
                <w:noProof/>
                <w:sz w:val="18"/>
                <w:szCs w:val="18"/>
                <w:lang w:val="fr-CH"/>
              </w:rPr>
              <w:t>Code Swift :</w:t>
            </w:r>
          </w:p>
        </w:tc>
        <w:tc>
          <w:tcPr>
            <w:tcW w:w="3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C1351">
            <w:pPr>
              <w:pStyle w:val="default0"/>
              <w:spacing w:before="0" w:beforeAutospacing="0" w:after="120" w:afterAutospacing="0"/>
              <w:rPr>
                <w:rFonts w:ascii="Arial" w:hAnsi="Arial" w:cs="Arial"/>
                <w:noProof/>
                <w:sz w:val="18"/>
                <w:szCs w:val="18"/>
                <w:lang w:val="fr-CH"/>
              </w:rPr>
            </w:pPr>
          </w:p>
        </w:tc>
        <w:tc>
          <w:tcPr>
            <w:tcW w:w="311" w:type="dxa"/>
            <w:tcBorders>
              <w:top w:val="nil"/>
              <w:left w:val="nil"/>
              <w:bottom w:val="single" w:sz="8" w:space="0" w:color="auto"/>
              <w:right w:val="single" w:sz="8" w:space="0" w:color="auto"/>
            </w:tcBorders>
            <w:tcMar>
              <w:top w:w="0" w:type="dxa"/>
              <w:left w:w="108" w:type="dxa"/>
              <w:bottom w:w="0" w:type="dxa"/>
              <w:right w:w="108" w:type="dxa"/>
            </w:tcMar>
            <w:vAlign w:val="center"/>
          </w:tcPr>
          <w:p w:rsidR="00000000" w:rsidRDefault="009C1351">
            <w:pPr>
              <w:pStyle w:val="default0"/>
              <w:spacing w:before="0" w:beforeAutospacing="0" w:after="120" w:afterAutospacing="0"/>
              <w:rPr>
                <w:rFonts w:ascii="Arial" w:hAnsi="Arial" w:cs="Arial"/>
                <w:noProof/>
                <w:sz w:val="18"/>
                <w:szCs w:val="18"/>
                <w:lang w:val="fr-CH"/>
              </w:rPr>
            </w:pPr>
          </w:p>
        </w:tc>
        <w:tc>
          <w:tcPr>
            <w:tcW w:w="45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C1351">
            <w:pPr>
              <w:pStyle w:val="default0"/>
              <w:spacing w:before="0" w:beforeAutospacing="0" w:after="120" w:afterAutospacing="0"/>
              <w:rPr>
                <w:rFonts w:ascii="Arial" w:hAnsi="Arial" w:cs="Arial"/>
                <w:noProof/>
                <w:sz w:val="18"/>
                <w:szCs w:val="18"/>
                <w:lang w:val="fr-CH"/>
              </w:rPr>
            </w:pPr>
          </w:p>
        </w:tc>
      </w:tr>
      <w:tr w:rsidR="00000000">
        <w:trPr>
          <w:jc w:val="center"/>
        </w:trPr>
        <w:tc>
          <w:tcPr>
            <w:tcW w:w="213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9C1351">
            <w:pPr>
              <w:pStyle w:val="default0"/>
              <w:spacing w:before="0" w:beforeAutospacing="0" w:after="120" w:afterAutospacing="0"/>
              <w:rPr>
                <w:rFonts w:ascii="Arial" w:hAnsi="Arial" w:cs="Arial"/>
                <w:b/>
                <w:noProof/>
                <w:sz w:val="18"/>
                <w:szCs w:val="18"/>
                <w:lang w:val="fr-CH"/>
              </w:rPr>
            </w:pPr>
            <w:r>
              <w:rPr>
                <w:rFonts w:ascii="Arial" w:hAnsi="Arial" w:cs="Arial"/>
                <w:b/>
                <w:noProof/>
                <w:sz w:val="18"/>
                <w:szCs w:val="18"/>
                <w:lang w:val="fr-CH"/>
              </w:rPr>
              <w:t>Code de tri :</w:t>
            </w:r>
          </w:p>
        </w:tc>
        <w:tc>
          <w:tcPr>
            <w:tcW w:w="3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C1351">
            <w:pPr>
              <w:pStyle w:val="default0"/>
              <w:spacing w:before="0" w:beforeAutospacing="0" w:after="120" w:afterAutospacing="0"/>
              <w:rPr>
                <w:rFonts w:ascii="Arial" w:hAnsi="Arial" w:cs="Arial"/>
                <w:noProof/>
                <w:sz w:val="18"/>
                <w:szCs w:val="18"/>
                <w:lang w:val="fr-CH"/>
              </w:rPr>
            </w:pPr>
          </w:p>
        </w:tc>
        <w:tc>
          <w:tcPr>
            <w:tcW w:w="311" w:type="dxa"/>
            <w:tcBorders>
              <w:top w:val="nil"/>
              <w:left w:val="nil"/>
              <w:bottom w:val="single" w:sz="8" w:space="0" w:color="auto"/>
              <w:right w:val="single" w:sz="8" w:space="0" w:color="auto"/>
            </w:tcBorders>
            <w:tcMar>
              <w:top w:w="0" w:type="dxa"/>
              <w:left w:w="108" w:type="dxa"/>
              <w:bottom w:w="0" w:type="dxa"/>
              <w:right w:w="108" w:type="dxa"/>
            </w:tcMar>
            <w:vAlign w:val="center"/>
          </w:tcPr>
          <w:p w:rsidR="00000000" w:rsidRDefault="009C1351">
            <w:pPr>
              <w:pStyle w:val="default0"/>
              <w:spacing w:before="0" w:beforeAutospacing="0" w:after="120" w:afterAutospacing="0"/>
              <w:rPr>
                <w:rFonts w:ascii="Arial" w:hAnsi="Arial" w:cs="Arial"/>
                <w:noProof/>
                <w:sz w:val="18"/>
                <w:szCs w:val="18"/>
                <w:lang w:val="fr-CH"/>
              </w:rPr>
            </w:pPr>
          </w:p>
        </w:tc>
        <w:tc>
          <w:tcPr>
            <w:tcW w:w="45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C1351">
            <w:pPr>
              <w:pStyle w:val="default0"/>
              <w:spacing w:before="0" w:beforeAutospacing="0" w:after="120" w:afterAutospacing="0"/>
              <w:rPr>
                <w:rFonts w:ascii="Arial" w:hAnsi="Arial" w:cs="Arial"/>
                <w:noProof/>
                <w:sz w:val="18"/>
                <w:szCs w:val="18"/>
                <w:lang w:val="fr-CH"/>
              </w:rPr>
            </w:pPr>
          </w:p>
        </w:tc>
      </w:tr>
      <w:tr w:rsidR="00000000">
        <w:trPr>
          <w:jc w:val="center"/>
        </w:trPr>
        <w:tc>
          <w:tcPr>
            <w:tcW w:w="213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9C1351">
            <w:pPr>
              <w:pStyle w:val="default0"/>
              <w:spacing w:before="0" w:beforeAutospacing="0" w:after="120" w:afterAutospacing="0"/>
              <w:rPr>
                <w:rFonts w:ascii="Arial" w:hAnsi="Arial" w:cs="Arial"/>
                <w:b/>
                <w:noProof/>
                <w:sz w:val="18"/>
                <w:szCs w:val="18"/>
                <w:lang w:val="fr-CH"/>
              </w:rPr>
            </w:pPr>
            <w:r>
              <w:rPr>
                <w:rFonts w:ascii="Arial" w:hAnsi="Arial" w:cs="Arial"/>
                <w:b/>
                <w:noProof/>
                <w:sz w:val="18"/>
                <w:szCs w:val="18"/>
                <w:lang w:val="fr-CH"/>
              </w:rPr>
              <w:t>N° ABA :</w:t>
            </w:r>
          </w:p>
        </w:tc>
        <w:tc>
          <w:tcPr>
            <w:tcW w:w="3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C1351">
            <w:pPr>
              <w:pStyle w:val="default0"/>
              <w:spacing w:before="0" w:beforeAutospacing="0" w:after="120" w:afterAutospacing="0"/>
              <w:rPr>
                <w:rFonts w:ascii="Arial" w:hAnsi="Arial" w:cs="Arial"/>
                <w:noProof/>
                <w:sz w:val="18"/>
                <w:szCs w:val="18"/>
                <w:lang w:val="fr-CH"/>
              </w:rPr>
            </w:pPr>
          </w:p>
        </w:tc>
        <w:tc>
          <w:tcPr>
            <w:tcW w:w="311" w:type="dxa"/>
            <w:tcBorders>
              <w:top w:val="nil"/>
              <w:left w:val="nil"/>
              <w:bottom w:val="single" w:sz="8" w:space="0" w:color="auto"/>
              <w:right w:val="single" w:sz="8" w:space="0" w:color="auto"/>
            </w:tcBorders>
            <w:tcMar>
              <w:top w:w="0" w:type="dxa"/>
              <w:left w:w="108" w:type="dxa"/>
              <w:bottom w:w="0" w:type="dxa"/>
              <w:right w:w="108" w:type="dxa"/>
            </w:tcMar>
            <w:vAlign w:val="center"/>
          </w:tcPr>
          <w:p w:rsidR="00000000" w:rsidRDefault="009C1351">
            <w:pPr>
              <w:pStyle w:val="default0"/>
              <w:spacing w:before="0" w:beforeAutospacing="0" w:after="120" w:afterAutospacing="0"/>
              <w:rPr>
                <w:rFonts w:ascii="Arial" w:hAnsi="Arial" w:cs="Arial"/>
                <w:noProof/>
                <w:sz w:val="18"/>
                <w:szCs w:val="18"/>
                <w:lang w:val="fr-CH"/>
              </w:rPr>
            </w:pPr>
          </w:p>
        </w:tc>
        <w:tc>
          <w:tcPr>
            <w:tcW w:w="45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C1351">
            <w:pPr>
              <w:pStyle w:val="default0"/>
              <w:spacing w:before="0" w:beforeAutospacing="0" w:after="120" w:afterAutospacing="0"/>
              <w:rPr>
                <w:rFonts w:ascii="Arial" w:hAnsi="Arial" w:cs="Arial"/>
                <w:noProof/>
                <w:sz w:val="18"/>
                <w:szCs w:val="18"/>
                <w:lang w:val="fr-CH"/>
              </w:rPr>
            </w:pPr>
          </w:p>
        </w:tc>
      </w:tr>
      <w:tr w:rsidR="00000000">
        <w:trPr>
          <w:jc w:val="center"/>
        </w:trPr>
        <w:tc>
          <w:tcPr>
            <w:tcW w:w="213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9C1351">
            <w:pPr>
              <w:pStyle w:val="default0"/>
              <w:spacing w:before="0" w:beforeAutospacing="0" w:after="120" w:afterAutospacing="0"/>
              <w:rPr>
                <w:rFonts w:ascii="Arial" w:hAnsi="Arial" w:cs="Arial"/>
                <w:b/>
                <w:noProof/>
                <w:sz w:val="18"/>
                <w:szCs w:val="18"/>
                <w:lang w:val="fr-CH"/>
              </w:rPr>
            </w:pPr>
            <w:r>
              <w:rPr>
                <w:rFonts w:ascii="Arial" w:hAnsi="Arial" w:cs="Arial"/>
                <w:b/>
                <w:noProof/>
                <w:sz w:val="18"/>
                <w:szCs w:val="18"/>
                <w:lang w:val="fr-CH"/>
              </w:rPr>
              <w:t>Téléphone :</w:t>
            </w:r>
          </w:p>
        </w:tc>
        <w:tc>
          <w:tcPr>
            <w:tcW w:w="3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C1351">
            <w:pPr>
              <w:pStyle w:val="default0"/>
              <w:spacing w:before="0" w:beforeAutospacing="0" w:after="120" w:afterAutospacing="0"/>
              <w:rPr>
                <w:rFonts w:ascii="Arial" w:hAnsi="Arial" w:cs="Arial"/>
                <w:noProof/>
                <w:sz w:val="18"/>
                <w:szCs w:val="18"/>
                <w:lang w:val="fr-CH"/>
              </w:rPr>
            </w:pPr>
          </w:p>
        </w:tc>
        <w:tc>
          <w:tcPr>
            <w:tcW w:w="311" w:type="dxa"/>
            <w:tcBorders>
              <w:top w:val="nil"/>
              <w:left w:val="nil"/>
              <w:bottom w:val="single" w:sz="8" w:space="0" w:color="auto"/>
              <w:right w:val="single" w:sz="8" w:space="0" w:color="auto"/>
            </w:tcBorders>
            <w:tcMar>
              <w:top w:w="0" w:type="dxa"/>
              <w:left w:w="108" w:type="dxa"/>
              <w:bottom w:w="0" w:type="dxa"/>
              <w:right w:w="108" w:type="dxa"/>
            </w:tcMar>
            <w:vAlign w:val="center"/>
          </w:tcPr>
          <w:p w:rsidR="00000000" w:rsidRDefault="009C1351">
            <w:pPr>
              <w:pStyle w:val="default0"/>
              <w:spacing w:before="0" w:beforeAutospacing="0" w:after="120" w:afterAutospacing="0"/>
              <w:rPr>
                <w:rFonts w:ascii="Arial" w:hAnsi="Arial" w:cs="Arial"/>
                <w:noProof/>
                <w:sz w:val="18"/>
                <w:szCs w:val="18"/>
                <w:lang w:val="fr-CH"/>
              </w:rPr>
            </w:pPr>
          </w:p>
        </w:tc>
        <w:tc>
          <w:tcPr>
            <w:tcW w:w="45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C1351">
            <w:pPr>
              <w:pStyle w:val="default0"/>
              <w:spacing w:before="0" w:beforeAutospacing="0" w:after="120" w:afterAutospacing="0"/>
              <w:rPr>
                <w:rFonts w:ascii="Arial" w:hAnsi="Arial" w:cs="Arial"/>
                <w:noProof/>
                <w:sz w:val="18"/>
                <w:szCs w:val="18"/>
                <w:lang w:val="fr-CH"/>
              </w:rPr>
            </w:pPr>
          </w:p>
        </w:tc>
      </w:tr>
      <w:tr w:rsidR="00000000">
        <w:trPr>
          <w:jc w:val="center"/>
        </w:trPr>
        <w:tc>
          <w:tcPr>
            <w:tcW w:w="213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9C1351">
            <w:pPr>
              <w:pStyle w:val="default0"/>
              <w:spacing w:before="0" w:beforeAutospacing="0" w:after="120" w:afterAutospacing="0"/>
              <w:rPr>
                <w:rFonts w:ascii="Arial" w:hAnsi="Arial" w:cs="Arial"/>
                <w:b/>
                <w:noProof/>
                <w:sz w:val="18"/>
                <w:szCs w:val="18"/>
                <w:lang w:val="fr-CH"/>
              </w:rPr>
            </w:pPr>
            <w:r>
              <w:rPr>
                <w:rFonts w:ascii="Arial" w:hAnsi="Arial" w:cs="Arial"/>
                <w:b/>
                <w:noProof/>
                <w:sz w:val="18"/>
                <w:szCs w:val="18"/>
                <w:lang w:val="fr-CH"/>
              </w:rPr>
              <w:t xml:space="preserve">Fax : </w:t>
            </w:r>
          </w:p>
        </w:tc>
        <w:tc>
          <w:tcPr>
            <w:tcW w:w="3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C1351">
            <w:pPr>
              <w:pStyle w:val="default0"/>
              <w:spacing w:before="0" w:beforeAutospacing="0" w:after="120" w:afterAutospacing="0"/>
              <w:rPr>
                <w:rFonts w:ascii="Arial" w:hAnsi="Arial" w:cs="Arial"/>
                <w:noProof/>
                <w:sz w:val="18"/>
                <w:szCs w:val="18"/>
                <w:lang w:val="fr-CH"/>
              </w:rPr>
            </w:pPr>
          </w:p>
        </w:tc>
        <w:tc>
          <w:tcPr>
            <w:tcW w:w="311" w:type="dxa"/>
            <w:tcBorders>
              <w:top w:val="nil"/>
              <w:left w:val="nil"/>
              <w:bottom w:val="single" w:sz="8" w:space="0" w:color="auto"/>
              <w:right w:val="single" w:sz="8" w:space="0" w:color="auto"/>
            </w:tcBorders>
            <w:tcMar>
              <w:top w:w="0" w:type="dxa"/>
              <w:left w:w="108" w:type="dxa"/>
              <w:bottom w:w="0" w:type="dxa"/>
              <w:right w:w="108" w:type="dxa"/>
            </w:tcMar>
            <w:vAlign w:val="center"/>
          </w:tcPr>
          <w:p w:rsidR="00000000" w:rsidRDefault="009C1351">
            <w:pPr>
              <w:pStyle w:val="default0"/>
              <w:spacing w:before="0" w:beforeAutospacing="0" w:after="120" w:afterAutospacing="0"/>
              <w:rPr>
                <w:rFonts w:ascii="Arial" w:hAnsi="Arial" w:cs="Arial"/>
                <w:noProof/>
                <w:sz w:val="18"/>
                <w:szCs w:val="18"/>
                <w:lang w:val="fr-CH"/>
              </w:rPr>
            </w:pPr>
          </w:p>
        </w:tc>
        <w:tc>
          <w:tcPr>
            <w:tcW w:w="45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C1351">
            <w:pPr>
              <w:pStyle w:val="default0"/>
              <w:spacing w:before="0" w:beforeAutospacing="0" w:after="120" w:afterAutospacing="0"/>
              <w:rPr>
                <w:rFonts w:ascii="Arial" w:hAnsi="Arial" w:cs="Arial"/>
                <w:noProof/>
                <w:sz w:val="18"/>
                <w:szCs w:val="18"/>
                <w:lang w:val="fr-CH"/>
              </w:rPr>
            </w:pPr>
          </w:p>
        </w:tc>
      </w:tr>
      <w:tr w:rsidR="00000000">
        <w:trPr>
          <w:jc w:val="center"/>
        </w:trPr>
        <w:tc>
          <w:tcPr>
            <w:tcW w:w="5846"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9C1351">
            <w:pPr>
              <w:spacing w:after="0" w:line="240" w:lineRule="auto"/>
              <w:rPr>
                <w:rFonts w:ascii="Arial" w:eastAsia="Calibri" w:hAnsi="Arial" w:cs="Arial"/>
                <w:sz w:val="20"/>
                <w:szCs w:val="20"/>
              </w:rPr>
            </w:pPr>
          </w:p>
        </w:tc>
        <w:tc>
          <w:tcPr>
            <w:tcW w:w="483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C1351">
            <w:pPr>
              <w:spacing w:after="0" w:line="240" w:lineRule="auto"/>
              <w:rPr>
                <w:rFonts w:ascii="Arial" w:eastAsia="Calibri" w:hAnsi="Arial" w:cs="Arial"/>
                <w:sz w:val="20"/>
                <w:szCs w:val="20"/>
              </w:rPr>
            </w:pPr>
          </w:p>
        </w:tc>
      </w:tr>
    </w:tbl>
    <w:p w:rsidR="00000000" w:rsidRDefault="009C1351">
      <w:pPr>
        <w:pStyle w:val="default0"/>
        <w:jc w:val="both"/>
        <w:rPr>
          <w:rFonts w:ascii="Arial" w:hAnsi="Arial" w:cs="Arial"/>
          <w:noProof/>
          <w:sz w:val="22"/>
          <w:lang w:val="fr-CH"/>
        </w:rPr>
      </w:pPr>
      <w:r>
        <w:rPr>
          <w:rFonts w:ascii="Arial" w:hAnsi="Arial" w:cs="Arial"/>
          <w:noProof/>
          <w:sz w:val="22"/>
          <w:lang w:val="fr-CH"/>
        </w:rPr>
        <w:t>Je certifie que le compte n°</w:t>
      </w:r>
      <w:r>
        <w:rPr>
          <w:rFonts w:ascii="Arial" w:hAnsi="Arial" w:cs="Arial"/>
          <w:noProof/>
          <w:sz w:val="22"/>
          <w:lang w:val="fr-CH"/>
        </w:rPr>
        <w:t xml:space="preserve"> </w:t>
      </w:r>
      <w:r>
        <w:rPr>
          <w:rFonts w:ascii="Arial" w:hAnsi="Arial" w:cs="Arial"/>
          <w:noProof/>
          <w:sz w:val="22"/>
          <w:lang w:val="fr-CH"/>
        </w:rPr>
        <w:t>est enregistré au nom de (nom de l’institution)</w:t>
      </w:r>
      <w:r>
        <w:rPr>
          <w:rFonts w:ascii="Arial" w:hAnsi="Arial" w:cs="Arial"/>
          <w:noProof/>
          <w:sz w:val="22"/>
          <w:lang w:val="fr-CH"/>
        </w:rPr>
        <w:t xml:space="preserve"> </w:t>
      </w:r>
      <w:r>
        <w:rPr>
          <w:rFonts w:ascii="Arial" w:hAnsi="Arial" w:cs="Arial"/>
          <w:noProof/>
          <w:sz w:val="22"/>
          <w:lang w:val="fr-CH"/>
        </w:rPr>
        <w:t>auprès du présent établissement bancaire.</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8"/>
        <w:gridCol w:w="993"/>
        <w:gridCol w:w="6944"/>
      </w:tblGrid>
      <w:tr w:rsidR="00000000">
        <w:trPr>
          <w:jc w:val="center"/>
        </w:trPr>
        <w:tc>
          <w:tcPr>
            <w:tcW w:w="8505" w:type="dxa"/>
            <w:gridSpan w:val="3"/>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0" w:afterAutospacing="0"/>
              <w:rPr>
                <w:rFonts w:ascii="Arial" w:hAnsi="Arial" w:cs="Arial"/>
                <w:noProof/>
                <w:sz w:val="20"/>
                <w:szCs w:val="18"/>
                <w:lang w:val="fr-CH"/>
              </w:rPr>
            </w:pPr>
            <w:r>
              <w:rPr>
                <w:rFonts w:ascii="Arial" w:hAnsi="Arial" w:cs="Arial"/>
                <w:noProof/>
                <w:sz w:val="20"/>
                <w:szCs w:val="18"/>
                <w:lang w:val="fr-CH"/>
              </w:rPr>
              <w:t>Le compte doit porter la signature conjointe d’au moins</w:t>
            </w:r>
            <w:r>
              <w:rPr>
                <w:rFonts w:ascii="Arial" w:hAnsi="Arial" w:cs="Arial"/>
                <w:noProof/>
                <w:sz w:val="20"/>
                <w:szCs w:val="18"/>
                <w:lang w:val="fr-CH"/>
              </w:rPr>
              <w:t xml:space="preserve"> </w:t>
            </w:r>
            <w:r>
              <w:rPr>
                <w:rStyle w:val="propertyeditor"/>
                <w:rFonts w:ascii="Arial" w:hAnsi="Arial" w:cs="Arial"/>
                <w:noProof/>
                <w:sz w:val="20"/>
                <w:szCs w:val="18"/>
                <w:shd w:val="clear" w:color="auto" w:fill="BDDCFF"/>
                <w:lang w:val="fr-CH"/>
              </w:rPr>
              <w:t>0</w:t>
            </w:r>
            <w:r>
              <w:rPr>
                <w:rFonts w:ascii="Arial" w:hAnsi="Arial" w:cs="Arial"/>
                <w:noProof/>
                <w:sz w:val="20"/>
                <w:szCs w:val="18"/>
                <w:shd w:val="clear" w:color="auto" w:fill="FFFFFF"/>
                <w:lang w:val="fr-CH"/>
              </w:rPr>
              <w:t xml:space="preserve"> (nombre de signataires</w:t>
            </w:r>
            <w:r>
              <w:rPr>
                <w:rFonts w:ascii="Arial" w:hAnsi="Arial" w:cs="Arial"/>
                <w:noProof/>
                <w:sz w:val="20"/>
                <w:szCs w:val="18"/>
                <w:lang w:val="fr-CH"/>
              </w:rPr>
              <w:t xml:space="preserve">) des personnes autorisées </w:t>
            </w:r>
            <w:r>
              <w:rPr>
                <w:rFonts w:ascii="Arial" w:hAnsi="Arial" w:cs="Arial"/>
                <w:noProof/>
                <w:sz w:val="20"/>
                <w:szCs w:val="18"/>
                <w:lang w:val="fr-CH"/>
              </w:rPr>
              <w:t>ci-après :</w:t>
            </w:r>
          </w:p>
        </w:tc>
      </w:tr>
      <w:tr w:rsidR="00000000">
        <w:trPr>
          <w:jc w:val="center"/>
        </w:trPr>
        <w:tc>
          <w:tcPr>
            <w:tcW w:w="568" w:type="dxa"/>
            <w:vMerge w:val="restart"/>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120" w:afterAutospacing="0"/>
              <w:jc w:val="both"/>
              <w:rPr>
                <w:rFonts w:ascii="Arial" w:hAnsi="Arial" w:cs="Arial"/>
                <w:b/>
                <w:noProof/>
                <w:sz w:val="20"/>
                <w:szCs w:val="18"/>
                <w:lang w:val="fr-CH"/>
              </w:rPr>
            </w:pPr>
            <w:r>
              <w:rPr>
                <w:rFonts w:ascii="Arial" w:hAnsi="Arial" w:cs="Arial"/>
                <w:b/>
                <w:noProof/>
                <w:sz w:val="20"/>
                <w:szCs w:val="18"/>
                <w:lang w:val="fr-CH"/>
              </w:rPr>
              <w:t>1</w:t>
            </w:r>
          </w:p>
        </w:tc>
        <w:tc>
          <w:tcPr>
            <w:tcW w:w="7937" w:type="dxa"/>
            <w:gridSpan w:val="2"/>
            <w:tcBorders>
              <w:top w:val="single" w:sz="4" w:space="0" w:color="auto"/>
              <w:left w:val="single" w:sz="4" w:space="0" w:color="auto"/>
              <w:bottom w:val="single" w:sz="4" w:space="0" w:color="auto"/>
              <w:right w:val="single" w:sz="4" w:space="0" w:color="auto"/>
            </w:tcBorders>
            <w:vAlign w:val="center"/>
          </w:tcPr>
          <w:p w:rsidR="00000000" w:rsidRDefault="009C1351">
            <w:pPr>
              <w:pStyle w:val="default0"/>
              <w:spacing w:before="0" w:beforeAutospacing="0" w:after="120" w:afterAutospacing="0"/>
              <w:jc w:val="both"/>
              <w:rPr>
                <w:rFonts w:ascii="Arial" w:hAnsi="Arial" w:cs="Arial"/>
                <w:noProof/>
                <w:sz w:val="18"/>
                <w:szCs w:val="18"/>
                <w:lang w:val="fr-CH"/>
              </w:rPr>
            </w:pPr>
          </w:p>
        </w:tc>
      </w:tr>
      <w:tr w:rsidR="00000000">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9C1351">
            <w:pPr>
              <w:spacing w:after="0" w:line="240" w:lineRule="auto"/>
              <w:rPr>
                <w:rFonts w:ascii="Arial" w:hAnsi="Arial" w:cs="Arial"/>
                <w:b/>
                <w:noProof/>
                <w:sz w:val="20"/>
                <w:szCs w:val="18"/>
                <w:lang w:val="fr-CH"/>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120" w:afterAutospacing="0"/>
              <w:jc w:val="both"/>
              <w:rPr>
                <w:rFonts w:ascii="Arial" w:hAnsi="Arial" w:cs="Arial"/>
                <w:b/>
                <w:noProof/>
                <w:sz w:val="20"/>
                <w:szCs w:val="18"/>
                <w:lang w:val="fr-CH"/>
              </w:rPr>
            </w:pPr>
            <w:r>
              <w:rPr>
                <w:rFonts w:ascii="Arial" w:hAnsi="Arial" w:cs="Arial"/>
                <w:b/>
                <w:noProof/>
                <w:sz w:val="20"/>
                <w:szCs w:val="18"/>
                <w:lang w:val="fr-CH"/>
              </w:rPr>
              <w:t>Nom :</w:t>
            </w:r>
          </w:p>
        </w:tc>
        <w:tc>
          <w:tcPr>
            <w:tcW w:w="6944"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120" w:afterAutospacing="0"/>
              <w:jc w:val="both"/>
              <w:rPr>
                <w:rFonts w:ascii="Arial" w:hAnsi="Arial" w:cs="Arial"/>
                <w:noProof/>
                <w:sz w:val="18"/>
                <w:szCs w:val="18"/>
                <w:lang w:val="fr-CH"/>
              </w:rPr>
            </w:pPr>
          </w:p>
        </w:tc>
      </w:tr>
      <w:tr w:rsidR="00000000">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9C1351">
            <w:pPr>
              <w:spacing w:after="0" w:line="240" w:lineRule="auto"/>
              <w:rPr>
                <w:rFonts w:ascii="Arial" w:hAnsi="Arial" w:cs="Arial"/>
                <w:b/>
                <w:noProof/>
                <w:sz w:val="20"/>
                <w:szCs w:val="18"/>
                <w:lang w:val="fr-CH"/>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120" w:afterAutospacing="0"/>
              <w:jc w:val="both"/>
              <w:rPr>
                <w:rFonts w:ascii="Arial" w:hAnsi="Arial" w:cs="Arial"/>
                <w:b/>
                <w:noProof/>
                <w:sz w:val="20"/>
                <w:szCs w:val="18"/>
                <w:lang w:val="fr-CH"/>
              </w:rPr>
            </w:pPr>
            <w:r>
              <w:rPr>
                <w:rFonts w:ascii="Arial" w:hAnsi="Arial" w:cs="Arial"/>
                <w:b/>
                <w:noProof/>
                <w:sz w:val="20"/>
                <w:szCs w:val="18"/>
                <w:lang w:val="fr-CH"/>
              </w:rPr>
              <w:t>Titre :</w:t>
            </w:r>
          </w:p>
        </w:tc>
        <w:tc>
          <w:tcPr>
            <w:tcW w:w="6944"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120" w:afterAutospacing="0"/>
              <w:jc w:val="both"/>
              <w:rPr>
                <w:rFonts w:ascii="Arial" w:hAnsi="Arial" w:cs="Arial"/>
                <w:noProof/>
                <w:sz w:val="18"/>
                <w:szCs w:val="18"/>
                <w:lang w:val="fr-CH"/>
              </w:rPr>
            </w:pPr>
          </w:p>
        </w:tc>
      </w:tr>
      <w:tr w:rsidR="00000000">
        <w:trPr>
          <w:jc w:val="center"/>
        </w:trPr>
        <w:tc>
          <w:tcPr>
            <w:tcW w:w="568" w:type="dxa"/>
            <w:vMerge w:val="restart"/>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120" w:afterAutospacing="0"/>
              <w:jc w:val="both"/>
              <w:rPr>
                <w:rFonts w:ascii="Arial" w:hAnsi="Arial" w:cs="Arial"/>
                <w:b/>
                <w:noProof/>
                <w:sz w:val="20"/>
                <w:szCs w:val="18"/>
                <w:lang w:val="fr-CH"/>
              </w:rPr>
            </w:pPr>
            <w:r>
              <w:rPr>
                <w:rFonts w:ascii="Arial" w:hAnsi="Arial" w:cs="Arial"/>
                <w:b/>
                <w:noProof/>
                <w:sz w:val="20"/>
                <w:szCs w:val="18"/>
                <w:lang w:val="fr-CH"/>
              </w:rPr>
              <w:t>2</w:t>
            </w:r>
          </w:p>
        </w:tc>
        <w:tc>
          <w:tcPr>
            <w:tcW w:w="7937" w:type="dxa"/>
            <w:gridSpan w:val="2"/>
            <w:tcBorders>
              <w:top w:val="single" w:sz="4" w:space="0" w:color="auto"/>
              <w:left w:val="single" w:sz="4" w:space="0" w:color="auto"/>
              <w:bottom w:val="single" w:sz="4" w:space="0" w:color="auto"/>
              <w:right w:val="single" w:sz="4" w:space="0" w:color="auto"/>
            </w:tcBorders>
            <w:vAlign w:val="center"/>
          </w:tcPr>
          <w:p w:rsidR="00000000" w:rsidRDefault="009C1351">
            <w:pPr>
              <w:pStyle w:val="default0"/>
              <w:spacing w:before="0" w:beforeAutospacing="0" w:after="120" w:afterAutospacing="0"/>
              <w:jc w:val="both"/>
              <w:rPr>
                <w:rFonts w:ascii="Arial" w:hAnsi="Arial" w:cs="Arial"/>
                <w:noProof/>
                <w:sz w:val="18"/>
                <w:szCs w:val="18"/>
                <w:lang w:val="fr-CH"/>
              </w:rPr>
            </w:pPr>
          </w:p>
        </w:tc>
      </w:tr>
      <w:tr w:rsidR="00000000">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9C1351">
            <w:pPr>
              <w:spacing w:after="0" w:line="240" w:lineRule="auto"/>
              <w:rPr>
                <w:rFonts w:ascii="Arial" w:hAnsi="Arial" w:cs="Arial"/>
                <w:b/>
                <w:noProof/>
                <w:sz w:val="20"/>
                <w:szCs w:val="18"/>
                <w:lang w:val="fr-CH"/>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120" w:afterAutospacing="0"/>
              <w:jc w:val="both"/>
              <w:rPr>
                <w:rFonts w:ascii="Arial" w:hAnsi="Arial" w:cs="Arial"/>
                <w:b/>
                <w:noProof/>
                <w:sz w:val="20"/>
                <w:szCs w:val="18"/>
                <w:lang w:val="fr-CH"/>
              </w:rPr>
            </w:pPr>
            <w:r>
              <w:rPr>
                <w:rFonts w:ascii="Arial" w:hAnsi="Arial" w:cs="Arial"/>
                <w:b/>
                <w:noProof/>
                <w:sz w:val="20"/>
                <w:szCs w:val="18"/>
                <w:lang w:val="fr-CH"/>
              </w:rPr>
              <w:t>Nom :</w:t>
            </w:r>
          </w:p>
        </w:tc>
        <w:tc>
          <w:tcPr>
            <w:tcW w:w="6944"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120" w:afterAutospacing="0"/>
              <w:jc w:val="both"/>
              <w:rPr>
                <w:rFonts w:ascii="Arial" w:hAnsi="Arial" w:cs="Arial"/>
                <w:noProof/>
                <w:sz w:val="18"/>
                <w:szCs w:val="18"/>
                <w:lang w:val="fr-CH"/>
              </w:rPr>
            </w:pPr>
          </w:p>
        </w:tc>
      </w:tr>
      <w:tr w:rsidR="00000000">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9C1351">
            <w:pPr>
              <w:spacing w:after="0" w:line="240" w:lineRule="auto"/>
              <w:rPr>
                <w:rFonts w:ascii="Arial" w:hAnsi="Arial" w:cs="Arial"/>
                <w:b/>
                <w:noProof/>
                <w:sz w:val="20"/>
                <w:szCs w:val="18"/>
                <w:lang w:val="fr-CH"/>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120" w:afterAutospacing="0"/>
              <w:jc w:val="both"/>
              <w:rPr>
                <w:rFonts w:ascii="Arial" w:hAnsi="Arial" w:cs="Arial"/>
                <w:b/>
                <w:noProof/>
                <w:sz w:val="20"/>
                <w:szCs w:val="18"/>
                <w:lang w:val="fr-CH"/>
              </w:rPr>
            </w:pPr>
            <w:r>
              <w:rPr>
                <w:rFonts w:ascii="Arial" w:hAnsi="Arial" w:cs="Arial"/>
                <w:b/>
                <w:noProof/>
                <w:sz w:val="20"/>
                <w:szCs w:val="18"/>
                <w:lang w:val="fr-CH"/>
              </w:rPr>
              <w:t>Titre :</w:t>
            </w:r>
          </w:p>
        </w:tc>
        <w:tc>
          <w:tcPr>
            <w:tcW w:w="6944"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120" w:afterAutospacing="0"/>
              <w:jc w:val="both"/>
              <w:rPr>
                <w:rFonts w:ascii="Arial" w:hAnsi="Arial" w:cs="Arial"/>
                <w:noProof/>
                <w:sz w:val="18"/>
                <w:szCs w:val="18"/>
                <w:lang w:val="fr-CH"/>
              </w:rPr>
            </w:pPr>
          </w:p>
        </w:tc>
      </w:tr>
      <w:tr w:rsidR="00000000">
        <w:trPr>
          <w:jc w:val="center"/>
        </w:trPr>
        <w:tc>
          <w:tcPr>
            <w:tcW w:w="568" w:type="dxa"/>
            <w:vMerge w:val="restart"/>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120" w:afterAutospacing="0"/>
              <w:jc w:val="both"/>
              <w:rPr>
                <w:rFonts w:ascii="Arial" w:hAnsi="Arial" w:cs="Arial"/>
                <w:b/>
                <w:noProof/>
                <w:sz w:val="20"/>
                <w:szCs w:val="18"/>
                <w:lang w:val="fr-CH"/>
              </w:rPr>
            </w:pPr>
            <w:r>
              <w:rPr>
                <w:rFonts w:ascii="Arial" w:hAnsi="Arial" w:cs="Arial"/>
                <w:b/>
                <w:noProof/>
                <w:sz w:val="20"/>
                <w:szCs w:val="18"/>
                <w:lang w:val="fr-CH"/>
              </w:rPr>
              <w:t>3</w:t>
            </w:r>
          </w:p>
        </w:tc>
        <w:tc>
          <w:tcPr>
            <w:tcW w:w="7937" w:type="dxa"/>
            <w:gridSpan w:val="2"/>
            <w:tcBorders>
              <w:top w:val="single" w:sz="4" w:space="0" w:color="auto"/>
              <w:left w:val="single" w:sz="4" w:space="0" w:color="auto"/>
              <w:bottom w:val="single" w:sz="4" w:space="0" w:color="auto"/>
              <w:right w:val="single" w:sz="4" w:space="0" w:color="auto"/>
            </w:tcBorders>
            <w:vAlign w:val="center"/>
          </w:tcPr>
          <w:p w:rsidR="00000000" w:rsidRDefault="009C1351">
            <w:pPr>
              <w:pStyle w:val="default0"/>
              <w:spacing w:before="0" w:beforeAutospacing="0" w:after="120" w:afterAutospacing="0"/>
              <w:jc w:val="both"/>
              <w:rPr>
                <w:rFonts w:ascii="Arial" w:hAnsi="Arial" w:cs="Arial"/>
                <w:noProof/>
                <w:sz w:val="18"/>
                <w:szCs w:val="18"/>
                <w:lang w:val="fr-CH"/>
              </w:rPr>
            </w:pPr>
          </w:p>
        </w:tc>
      </w:tr>
      <w:tr w:rsidR="00000000">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9C1351">
            <w:pPr>
              <w:spacing w:after="0" w:line="240" w:lineRule="auto"/>
              <w:rPr>
                <w:rFonts w:ascii="Arial" w:hAnsi="Arial" w:cs="Arial"/>
                <w:b/>
                <w:noProof/>
                <w:sz w:val="20"/>
                <w:szCs w:val="18"/>
                <w:lang w:val="fr-CH"/>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120" w:afterAutospacing="0"/>
              <w:jc w:val="both"/>
              <w:rPr>
                <w:rFonts w:ascii="Arial" w:hAnsi="Arial" w:cs="Arial"/>
                <w:b/>
                <w:noProof/>
                <w:sz w:val="20"/>
                <w:szCs w:val="18"/>
                <w:lang w:val="fr-CH"/>
              </w:rPr>
            </w:pPr>
            <w:r>
              <w:rPr>
                <w:rFonts w:ascii="Arial" w:hAnsi="Arial" w:cs="Arial"/>
                <w:b/>
                <w:noProof/>
                <w:sz w:val="20"/>
                <w:szCs w:val="18"/>
                <w:lang w:val="fr-CH"/>
              </w:rPr>
              <w:t>Nom :</w:t>
            </w:r>
          </w:p>
        </w:tc>
        <w:tc>
          <w:tcPr>
            <w:tcW w:w="6944"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120" w:afterAutospacing="0"/>
              <w:jc w:val="both"/>
              <w:rPr>
                <w:rFonts w:ascii="Arial" w:hAnsi="Arial" w:cs="Arial"/>
                <w:noProof/>
                <w:sz w:val="18"/>
                <w:szCs w:val="18"/>
                <w:lang w:val="fr-CH"/>
              </w:rPr>
            </w:pPr>
          </w:p>
        </w:tc>
      </w:tr>
      <w:tr w:rsidR="00000000">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9C1351">
            <w:pPr>
              <w:spacing w:after="0" w:line="240" w:lineRule="auto"/>
              <w:rPr>
                <w:rFonts w:ascii="Arial" w:hAnsi="Arial" w:cs="Arial"/>
                <w:b/>
                <w:noProof/>
                <w:sz w:val="20"/>
                <w:szCs w:val="18"/>
                <w:lang w:val="fr-CH"/>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120" w:afterAutospacing="0"/>
              <w:jc w:val="both"/>
              <w:rPr>
                <w:rFonts w:ascii="Arial" w:hAnsi="Arial" w:cs="Arial"/>
                <w:b/>
                <w:noProof/>
                <w:sz w:val="20"/>
                <w:szCs w:val="18"/>
                <w:lang w:val="fr-CH"/>
              </w:rPr>
            </w:pPr>
            <w:r>
              <w:rPr>
                <w:rFonts w:ascii="Arial" w:hAnsi="Arial" w:cs="Arial"/>
                <w:b/>
                <w:noProof/>
                <w:sz w:val="20"/>
                <w:szCs w:val="18"/>
                <w:lang w:val="fr-CH"/>
              </w:rPr>
              <w:t>Titre :</w:t>
            </w:r>
          </w:p>
        </w:tc>
        <w:tc>
          <w:tcPr>
            <w:tcW w:w="6944"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120" w:afterAutospacing="0"/>
              <w:jc w:val="both"/>
              <w:rPr>
                <w:rFonts w:ascii="Arial" w:hAnsi="Arial" w:cs="Arial"/>
                <w:noProof/>
                <w:sz w:val="18"/>
                <w:szCs w:val="18"/>
                <w:lang w:val="fr-CH"/>
              </w:rPr>
            </w:pPr>
          </w:p>
        </w:tc>
      </w:tr>
      <w:tr w:rsidR="00000000">
        <w:trPr>
          <w:jc w:val="center"/>
        </w:trPr>
        <w:tc>
          <w:tcPr>
            <w:tcW w:w="568" w:type="dxa"/>
            <w:vMerge w:val="restart"/>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120" w:afterAutospacing="0"/>
              <w:jc w:val="both"/>
              <w:rPr>
                <w:rFonts w:ascii="Arial" w:hAnsi="Arial" w:cs="Arial"/>
                <w:b/>
                <w:noProof/>
                <w:sz w:val="20"/>
                <w:szCs w:val="18"/>
                <w:lang w:val="fr-CH"/>
              </w:rPr>
            </w:pPr>
            <w:r>
              <w:rPr>
                <w:rFonts w:ascii="Arial" w:hAnsi="Arial" w:cs="Arial"/>
                <w:b/>
                <w:noProof/>
                <w:sz w:val="20"/>
                <w:szCs w:val="18"/>
                <w:lang w:val="fr-CH"/>
              </w:rPr>
              <w:t>4</w:t>
            </w:r>
          </w:p>
        </w:tc>
        <w:tc>
          <w:tcPr>
            <w:tcW w:w="7937" w:type="dxa"/>
            <w:gridSpan w:val="2"/>
            <w:tcBorders>
              <w:top w:val="single" w:sz="4" w:space="0" w:color="auto"/>
              <w:left w:val="single" w:sz="4" w:space="0" w:color="auto"/>
              <w:bottom w:val="single" w:sz="4" w:space="0" w:color="auto"/>
              <w:right w:val="single" w:sz="4" w:space="0" w:color="auto"/>
            </w:tcBorders>
            <w:vAlign w:val="center"/>
          </w:tcPr>
          <w:p w:rsidR="00000000" w:rsidRDefault="009C1351">
            <w:pPr>
              <w:pStyle w:val="default0"/>
              <w:spacing w:before="0" w:beforeAutospacing="0" w:after="120" w:afterAutospacing="0"/>
              <w:jc w:val="both"/>
              <w:rPr>
                <w:rFonts w:ascii="Arial" w:hAnsi="Arial" w:cs="Arial"/>
                <w:noProof/>
                <w:sz w:val="18"/>
                <w:szCs w:val="18"/>
                <w:lang w:val="fr-CH"/>
              </w:rPr>
            </w:pPr>
          </w:p>
        </w:tc>
      </w:tr>
      <w:tr w:rsidR="00000000">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9C1351">
            <w:pPr>
              <w:spacing w:after="0" w:line="240" w:lineRule="auto"/>
              <w:rPr>
                <w:rFonts w:ascii="Arial" w:hAnsi="Arial" w:cs="Arial"/>
                <w:b/>
                <w:noProof/>
                <w:sz w:val="20"/>
                <w:szCs w:val="18"/>
                <w:lang w:val="fr-CH"/>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120" w:afterAutospacing="0"/>
              <w:jc w:val="both"/>
              <w:rPr>
                <w:rFonts w:ascii="Arial" w:hAnsi="Arial" w:cs="Arial"/>
                <w:b/>
                <w:noProof/>
                <w:sz w:val="20"/>
                <w:szCs w:val="18"/>
                <w:lang w:val="fr-CH"/>
              </w:rPr>
            </w:pPr>
            <w:r>
              <w:rPr>
                <w:rFonts w:ascii="Arial" w:hAnsi="Arial" w:cs="Arial"/>
                <w:b/>
                <w:noProof/>
                <w:sz w:val="20"/>
                <w:szCs w:val="18"/>
                <w:lang w:val="fr-CH"/>
              </w:rPr>
              <w:t>Nom :</w:t>
            </w:r>
          </w:p>
        </w:tc>
        <w:tc>
          <w:tcPr>
            <w:tcW w:w="6944"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120" w:afterAutospacing="0"/>
              <w:jc w:val="both"/>
              <w:rPr>
                <w:rFonts w:ascii="Arial" w:hAnsi="Arial" w:cs="Arial"/>
                <w:noProof/>
                <w:sz w:val="18"/>
                <w:szCs w:val="18"/>
                <w:lang w:val="fr-CH"/>
              </w:rPr>
            </w:pPr>
          </w:p>
        </w:tc>
      </w:tr>
      <w:tr w:rsidR="00000000">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9C1351">
            <w:pPr>
              <w:spacing w:after="0" w:line="240" w:lineRule="auto"/>
              <w:rPr>
                <w:rFonts w:ascii="Arial" w:hAnsi="Arial" w:cs="Arial"/>
                <w:b/>
                <w:noProof/>
                <w:sz w:val="20"/>
                <w:szCs w:val="18"/>
                <w:lang w:val="fr-CH"/>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120" w:afterAutospacing="0"/>
              <w:jc w:val="both"/>
              <w:rPr>
                <w:rFonts w:ascii="Arial" w:hAnsi="Arial" w:cs="Arial"/>
                <w:b/>
                <w:noProof/>
                <w:sz w:val="20"/>
                <w:szCs w:val="18"/>
                <w:lang w:val="fr-CH"/>
              </w:rPr>
            </w:pPr>
            <w:r>
              <w:rPr>
                <w:rFonts w:ascii="Arial" w:hAnsi="Arial" w:cs="Arial"/>
                <w:b/>
                <w:noProof/>
                <w:sz w:val="20"/>
                <w:szCs w:val="18"/>
                <w:lang w:val="fr-CH"/>
              </w:rPr>
              <w:t>Titre :</w:t>
            </w:r>
          </w:p>
        </w:tc>
        <w:tc>
          <w:tcPr>
            <w:tcW w:w="6944" w:type="dxa"/>
            <w:tcBorders>
              <w:top w:val="single" w:sz="4" w:space="0" w:color="auto"/>
              <w:left w:val="single" w:sz="4" w:space="0" w:color="auto"/>
              <w:bottom w:val="single" w:sz="4" w:space="0" w:color="auto"/>
              <w:right w:val="single" w:sz="4" w:space="0" w:color="auto"/>
            </w:tcBorders>
            <w:vAlign w:val="center"/>
            <w:hideMark/>
          </w:tcPr>
          <w:p w:rsidR="00000000" w:rsidRDefault="009C1351">
            <w:pPr>
              <w:pStyle w:val="default0"/>
              <w:spacing w:before="0" w:beforeAutospacing="0" w:after="120" w:afterAutospacing="0"/>
              <w:jc w:val="both"/>
              <w:rPr>
                <w:rFonts w:ascii="Arial" w:hAnsi="Arial" w:cs="Arial"/>
                <w:noProof/>
                <w:sz w:val="18"/>
                <w:szCs w:val="18"/>
                <w:lang w:val="fr-CH"/>
              </w:rPr>
            </w:pPr>
          </w:p>
        </w:tc>
      </w:tr>
    </w:tbl>
    <w:p w:rsidR="00000000" w:rsidRDefault="009C1351">
      <w:pPr>
        <w:pStyle w:val="default0"/>
        <w:spacing w:before="0" w:beforeAutospacing="0" w:after="200" w:afterAutospacing="0" w:line="276" w:lineRule="auto"/>
        <w:jc w:val="both"/>
        <w:rPr>
          <w:rFonts w:ascii="Arial" w:hAnsi="Arial" w:cs="Arial"/>
          <w:noProof/>
          <w:sz w:val="22"/>
          <w:lang w:val="fr-CH"/>
        </w:rPr>
      </w:pPr>
    </w:p>
    <w:tbl>
      <w:tblPr>
        <w:tblW w:w="8505"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8505"/>
      </w:tblGrid>
      <w:tr w:rsidR="00000000">
        <w:trPr>
          <w:jc w:val="center"/>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9C1351">
            <w:pPr>
              <w:pStyle w:val="default0"/>
              <w:spacing w:before="0" w:beforeAutospacing="0" w:after="0" w:afterAutospacing="0"/>
              <w:jc w:val="center"/>
              <w:rPr>
                <w:b/>
                <w:noProof/>
                <w:sz w:val="20"/>
                <w:szCs w:val="22"/>
                <w:lang w:val="fr-CH"/>
              </w:rPr>
            </w:pPr>
            <w:r>
              <w:rPr>
                <w:rFonts w:ascii="Arial" w:hAnsi="Arial" w:cs="Arial"/>
                <w:b/>
                <w:noProof/>
                <w:sz w:val="20"/>
                <w:lang w:val="fr-CH"/>
              </w:rPr>
              <w:t>Nom du représentant autorisé de la banque</w:t>
            </w:r>
          </w:p>
        </w:tc>
      </w:tr>
      <w:tr w:rsidR="00000000">
        <w:trPr>
          <w:jc w:val="center"/>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9C1351">
            <w:pPr>
              <w:pStyle w:val="default0"/>
              <w:spacing w:before="0" w:beforeAutospacing="0" w:after="120" w:afterAutospacing="0"/>
              <w:jc w:val="center"/>
              <w:rPr>
                <w:rFonts w:ascii="Arial" w:hAnsi="Arial" w:cs="Arial"/>
                <w:noProof/>
                <w:sz w:val="18"/>
                <w:szCs w:val="22"/>
                <w:lang w:val="fr-CH"/>
              </w:rPr>
            </w:pPr>
          </w:p>
        </w:tc>
      </w:tr>
      <w:tr w:rsidR="00000000">
        <w:trPr>
          <w:jc w:val="center"/>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9C1351">
            <w:pPr>
              <w:pStyle w:val="default0"/>
              <w:spacing w:before="0" w:beforeAutospacing="0" w:after="0" w:afterAutospacing="0"/>
              <w:jc w:val="both"/>
              <w:rPr>
                <w:rFonts w:ascii="Arial" w:hAnsi="Arial" w:cs="Arial"/>
                <w:b/>
                <w:noProof/>
                <w:sz w:val="20"/>
                <w:szCs w:val="22"/>
                <w:lang w:val="fr-CH"/>
              </w:rPr>
            </w:pPr>
            <w:r>
              <w:rPr>
                <w:rFonts w:ascii="Arial" w:hAnsi="Arial" w:cs="Arial"/>
                <w:b/>
                <w:noProof/>
                <w:sz w:val="20"/>
                <w:szCs w:val="22"/>
                <w:lang w:val="fr-CH"/>
              </w:rPr>
              <w:t>Signature :</w:t>
            </w:r>
          </w:p>
        </w:tc>
      </w:tr>
      <w:tr w:rsidR="00000000">
        <w:trPr>
          <w:jc w:val="center"/>
        </w:trPr>
        <w:tc>
          <w:tcPr>
            <w:tcW w:w="0" w:type="auto"/>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000000" w:rsidRDefault="009C1351">
            <w:pPr>
              <w:pStyle w:val="default0"/>
              <w:spacing w:before="0" w:beforeAutospacing="0" w:after="0" w:afterAutospacing="0"/>
              <w:jc w:val="both"/>
              <w:rPr>
                <w:rFonts w:ascii="Arial" w:hAnsi="Arial" w:cs="Arial"/>
                <w:noProof/>
                <w:sz w:val="22"/>
                <w:szCs w:val="22"/>
                <w:lang w:val="fr-CH"/>
              </w:rPr>
            </w:pPr>
          </w:p>
          <w:p w:rsidR="00000000" w:rsidRDefault="009C1351">
            <w:pPr>
              <w:pStyle w:val="default0"/>
              <w:spacing w:before="0" w:beforeAutospacing="0" w:after="0" w:afterAutospacing="0"/>
              <w:jc w:val="both"/>
              <w:rPr>
                <w:noProof/>
                <w:sz w:val="22"/>
                <w:szCs w:val="22"/>
                <w:lang w:val="fr-CH"/>
              </w:rPr>
            </w:pPr>
          </w:p>
        </w:tc>
      </w:tr>
      <w:tr w:rsidR="00000000">
        <w:trPr>
          <w:jc w:val="center"/>
        </w:trPr>
        <w:tc>
          <w:tcPr>
            <w:tcW w:w="0" w:type="auto"/>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000" w:rsidRDefault="009C1351">
            <w:pPr>
              <w:pStyle w:val="default0"/>
              <w:spacing w:before="0" w:beforeAutospacing="0" w:after="0" w:afterAutospacing="0"/>
              <w:jc w:val="both"/>
              <w:rPr>
                <w:rFonts w:ascii="Arial" w:hAnsi="Arial" w:cs="Arial"/>
                <w:b/>
                <w:noProof/>
                <w:sz w:val="20"/>
                <w:szCs w:val="22"/>
                <w:lang w:val="fr-CH"/>
              </w:rPr>
            </w:pPr>
            <w:r>
              <w:rPr>
                <w:rFonts w:ascii="Arial" w:hAnsi="Arial" w:cs="Arial"/>
                <w:b/>
                <w:noProof/>
                <w:sz w:val="20"/>
                <w:szCs w:val="22"/>
                <w:lang w:val="fr-CH"/>
              </w:rPr>
              <w:t>Date :</w:t>
            </w:r>
          </w:p>
        </w:tc>
      </w:tr>
      <w:tr w:rsidR="00000000">
        <w:trPr>
          <w:jc w:val="center"/>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9C1351">
            <w:pPr>
              <w:pStyle w:val="default0"/>
              <w:spacing w:before="0" w:beforeAutospacing="0" w:after="120" w:afterAutospacing="0"/>
              <w:jc w:val="both"/>
              <w:rPr>
                <w:rFonts w:ascii="Arial" w:hAnsi="Arial" w:cs="Arial"/>
                <w:noProof/>
                <w:sz w:val="18"/>
                <w:szCs w:val="22"/>
                <w:lang w:val="fr-CH"/>
              </w:rPr>
            </w:pPr>
          </w:p>
        </w:tc>
      </w:tr>
      <w:tr w:rsidR="00000000">
        <w:trPr>
          <w:jc w:val="center"/>
        </w:trPr>
        <w:tc>
          <w:tcPr>
            <w:tcW w:w="0" w:type="auto"/>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000" w:rsidRDefault="009C1351">
            <w:pPr>
              <w:pStyle w:val="default0"/>
              <w:spacing w:before="0" w:beforeAutospacing="0" w:after="0" w:afterAutospacing="0"/>
              <w:jc w:val="both"/>
              <w:rPr>
                <w:rFonts w:ascii="Arial" w:hAnsi="Arial" w:cs="Arial"/>
                <w:b/>
                <w:noProof/>
                <w:sz w:val="20"/>
                <w:szCs w:val="22"/>
                <w:lang w:val="fr-CH"/>
              </w:rPr>
            </w:pPr>
            <w:r>
              <w:rPr>
                <w:rFonts w:ascii="Arial" w:hAnsi="Arial" w:cs="Arial"/>
                <w:b/>
                <w:noProof/>
                <w:sz w:val="20"/>
                <w:szCs w:val="22"/>
                <w:lang w:val="fr-CH"/>
              </w:rPr>
              <w:t>Cachet :</w:t>
            </w:r>
          </w:p>
        </w:tc>
      </w:tr>
      <w:tr w:rsidR="00000000">
        <w:trPr>
          <w:jc w:val="center"/>
        </w:trPr>
        <w:tc>
          <w:tcPr>
            <w:tcW w:w="0" w:type="auto"/>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000000" w:rsidRDefault="009C1351">
            <w:pPr>
              <w:pStyle w:val="default0"/>
              <w:spacing w:before="0" w:beforeAutospacing="0" w:after="0" w:afterAutospacing="0"/>
              <w:jc w:val="both"/>
              <w:rPr>
                <w:rFonts w:ascii="Arial" w:hAnsi="Arial" w:cs="Arial"/>
                <w:noProof/>
                <w:sz w:val="22"/>
                <w:szCs w:val="22"/>
                <w:lang w:val="fr-CH"/>
              </w:rPr>
            </w:pPr>
          </w:p>
          <w:p w:rsidR="00000000" w:rsidRDefault="009C1351">
            <w:pPr>
              <w:pStyle w:val="default0"/>
              <w:spacing w:before="0" w:beforeAutospacing="0" w:after="0" w:afterAutospacing="0"/>
              <w:jc w:val="both"/>
              <w:rPr>
                <w:rFonts w:ascii="Arial" w:hAnsi="Arial" w:cs="Arial"/>
                <w:noProof/>
                <w:sz w:val="22"/>
                <w:szCs w:val="22"/>
                <w:lang w:val="fr-CH"/>
              </w:rPr>
            </w:pPr>
          </w:p>
          <w:p w:rsidR="00000000" w:rsidRDefault="009C1351">
            <w:pPr>
              <w:pStyle w:val="default0"/>
              <w:spacing w:before="0" w:beforeAutospacing="0" w:after="0" w:afterAutospacing="0"/>
              <w:jc w:val="both"/>
              <w:rPr>
                <w:rFonts w:ascii="Arial" w:hAnsi="Arial" w:cs="Arial"/>
                <w:noProof/>
                <w:sz w:val="22"/>
                <w:szCs w:val="22"/>
                <w:lang w:val="fr-CH"/>
              </w:rPr>
            </w:pPr>
          </w:p>
        </w:tc>
      </w:tr>
    </w:tbl>
    <w:p w:rsidR="00000000" w:rsidRDefault="009C1351">
      <w:pPr>
        <w:spacing w:after="0" w:line="240" w:lineRule="auto"/>
        <w:rPr>
          <w:rFonts w:ascii="Times New Roman" w:eastAsia="Calibri" w:hAnsi="Times New Roman"/>
          <w:sz w:val="24"/>
          <w:szCs w:val="24"/>
        </w:rPr>
      </w:pPr>
    </w:p>
    <w:sectPr w:rsidR="00000000">
      <w:pgSz w:w="11907" w:h="16840"/>
      <w:pgMar w:top="720" w:right="720" w:bottom="720" w:left="720" w:header="709" w:footer="70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0000" w:rsidRDefault="009C1351">
      <w:pPr>
        <w:spacing w:after="0" w:line="240" w:lineRule="auto"/>
      </w:pPr>
      <w:r>
        <w:separator/>
      </w:r>
    </w:p>
  </w:endnote>
  <w:endnote w:type="continuationSeparator" w:id="0">
    <w:p w:rsidR="00000000" w:rsidRDefault="009C135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AFF" w:usb1="C000605B" w:usb2="00000029" w:usb3="00000000" w:csb0="000101FF" w:csb1="00000000"/>
  </w:font>
  <w:font w:name="ONMFB G+ Arial MT">
    <w:altName w:val="Arial"/>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A00002EF" w:usb1="40002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9C1351">
    <w:pPr>
      <w:pStyle w:val="Footer"/>
      <w:jc w:val="right"/>
      <w:rPr>
        <w:sz w:val="18"/>
        <w:szCs w:val="18"/>
        <w:lang w:val="en-GB"/>
      </w:rPr>
    </w:pPr>
    <w:r>
      <w:rPr>
        <w:sz w:val="18"/>
        <w:szCs w:val="18"/>
        <w:lang w:val="en-GB"/>
      </w:rPr>
      <w:t xml:space="preserve">Page </w:t>
    </w:r>
    <w:r>
      <w:rPr>
        <w:b/>
        <w:sz w:val="18"/>
        <w:szCs w:val="18"/>
        <w:lang w:val="en-GB"/>
      </w:rPr>
      <w:fldChar w:fldCharType="begin"/>
    </w:r>
    <w:r>
      <w:rPr>
        <w:b/>
        <w:sz w:val="18"/>
        <w:szCs w:val="18"/>
        <w:lang w:val="en-GB"/>
      </w:rPr>
      <w:instrText xml:space="preserve"> PAGE </w:instrText>
    </w:r>
    <w:r>
      <w:rPr>
        <w:b/>
        <w:sz w:val="18"/>
        <w:szCs w:val="18"/>
        <w:lang w:val="en-GB"/>
      </w:rPr>
      <w:fldChar w:fldCharType="separate"/>
    </w:r>
    <w:r>
      <w:rPr>
        <w:b/>
        <w:noProof/>
        <w:sz w:val="18"/>
        <w:szCs w:val="18"/>
        <w:lang w:val="en-GB"/>
      </w:rPr>
      <w:t>56</w:t>
    </w:r>
    <w:r>
      <w:rPr>
        <w:b/>
        <w:sz w:val="18"/>
        <w:szCs w:val="18"/>
        <w:lang w:val="en-GB"/>
      </w:rPr>
      <w:fldChar w:fldCharType="end"/>
    </w:r>
    <w:r>
      <w:rPr>
        <w:sz w:val="18"/>
        <w:szCs w:val="18"/>
        <w:lang w:val="en-GB"/>
      </w:rPr>
      <w:t xml:space="preserve"> / </w:t>
    </w:r>
    <w:r>
      <w:rPr>
        <w:b/>
        <w:sz w:val="18"/>
        <w:szCs w:val="18"/>
        <w:lang w:val="en-GB"/>
      </w:rPr>
      <w:fldChar w:fldCharType="begin"/>
    </w:r>
    <w:r>
      <w:rPr>
        <w:b/>
        <w:sz w:val="18"/>
        <w:szCs w:val="18"/>
        <w:lang w:val="en-GB"/>
      </w:rPr>
      <w:instrText xml:space="preserve"> NUMPAGES  </w:instrText>
    </w:r>
    <w:r>
      <w:rPr>
        <w:b/>
        <w:sz w:val="18"/>
        <w:szCs w:val="18"/>
        <w:lang w:val="en-GB"/>
      </w:rPr>
      <w:fldChar w:fldCharType="separate"/>
    </w:r>
    <w:r>
      <w:rPr>
        <w:b/>
        <w:noProof/>
        <w:sz w:val="18"/>
        <w:szCs w:val="18"/>
        <w:lang w:val="en-GB"/>
      </w:rPr>
      <w:t>56</w:t>
    </w:r>
    <w:r>
      <w:rPr>
        <w:b/>
        <w:sz w:val="18"/>
        <w:szCs w:val="18"/>
        <w:lang w:val="en-GB"/>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0000" w:rsidRDefault="009C1351">
      <w:pPr>
        <w:spacing w:after="0" w:line="240" w:lineRule="auto"/>
      </w:pPr>
      <w:r>
        <w:separator/>
      </w:r>
    </w:p>
  </w:footnote>
  <w:footnote w:type="continuationSeparator" w:id="0">
    <w:p w:rsidR="00000000" w:rsidRDefault="009C135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0E17BE"/>
    <w:multiLevelType w:val="hybridMultilevel"/>
    <w:tmpl w:val="2EBEAD98"/>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nsid w:val="35500D68"/>
    <w:multiLevelType w:val="multilevel"/>
    <w:tmpl w:val="2130B500"/>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pStyle w:val="Heading3"/>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
    <w:nsid w:val="36BA4321"/>
    <w:multiLevelType w:val="hybridMultilevel"/>
    <w:tmpl w:val="C0202128"/>
    <w:lvl w:ilvl="0" w:tplc="453EC2A2">
      <w:start w:val="1"/>
      <w:numFmt w:val="bullet"/>
      <w:pStyle w:val="Liste-Puces-2"/>
      <w:lvlText w:val="▪"/>
      <w:lvlJc w:val="left"/>
      <w:pPr>
        <w:tabs>
          <w:tab w:val="num" w:pos="1267"/>
        </w:tabs>
        <w:ind w:left="1267" w:hanging="360"/>
      </w:pPr>
      <w:rPr>
        <w:rFonts w:ascii="Arial" w:hAnsi="Arial" w:cs="Times New Roman" w:hint="default"/>
        <w:color w:val="0000CC"/>
        <w:sz w:val="24"/>
        <w:szCs w:val="24"/>
        <w:lang w:val="en-GB"/>
      </w:rPr>
    </w:lvl>
    <w:lvl w:ilvl="1" w:tplc="126C2B56">
      <w:start w:val="1"/>
      <w:numFmt w:val="bullet"/>
      <w:pStyle w:val="Liste-Puces-3"/>
      <w:lvlText w:val="▫"/>
      <w:lvlJc w:val="left"/>
      <w:pPr>
        <w:tabs>
          <w:tab w:val="num" w:pos="2574"/>
        </w:tabs>
        <w:ind w:left="2574" w:hanging="360"/>
      </w:pPr>
      <w:rPr>
        <w:rFonts w:ascii="Arial" w:hAnsi="Arial" w:cs="Times New Roman" w:hint="default"/>
        <w:color w:val="0000CC"/>
        <w:sz w:val="24"/>
        <w:szCs w:val="24"/>
      </w:r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3">
    <w:nsid w:val="3F0143D3"/>
    <w:multiLevelType w:val="hybridMultilevel"/>
    <w:tmpl w:val="5DA04468"/>
    <w:lvl w:ilvl="0" w:tplc="A4E09960">
      <w:start w:val="1"/>
      <w:numFmt w:val="lowerLetter"/>
      <w:lvlText w:val="%1)"/>
      <w:lvlJc w:val="left"/>
      <w:pPr>
        <w:ind w:left="720" w:hanging="360"/>
      </w:pPr>
      <w:rPr>
        <w:rFonts w:ascii="Arial" w:hAnsi="Arial" w:cs="Arial" w:hint="default"/>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4">
    <w:nsid w:val="492D18A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5101520"/>
    <w:multiLevelType w:val="hybridMultilevel"/>
    <w:tmpl w:val="F25E8898"/>
    <w:lvl w:ilvl="0" w:tplc="996C3334">
      <w:start w:val="1"/>
      <w:numFmt w:val="bullet"/>
      <w:lvlText w:val=""/>
      <w:lvlJc w:val="left"/>
      <w:pPr>
        <w:ind w:left="720" w:hanging="360"/>
      </w:pPr>
      <w:rPr>
        <w:rFonts w:ascii="Wingdings" w:hAnsi="Wingdings" w:hint="default"/>
      </w:rPr>
    </w:lvl>
    <w:lvl w:ilvl="1" w:tplc="CD7A7FF4">
      <w:start w:val="1"/>
      <w:numFmt w:val="decimal"/>
      <w:lvlText w:val="%2."/>
      <w:lvlJc w:val="left"/>
      <w:pPr>
        <w:tabs>
          <w:tab w:val="num" w:pos="1440"/>
        </w:tabs>
        <w:ind w:left="1440" w:hanging="360"/>
      </w:pPr>
    </w:lvl>
    <w:lvl w:ilvl="2" w:tplc="563A5934">
      <w:start w:val="1"/>
      <w:numFmt w:val="decimal"/>
      <w:lvlText w:val="%3."/>
      <w:lvlJc w:val="left"/>
      <w:pPr>
        <w:tabs>
          <w:tab w:val="num" w:pos="2160"/>
        </w:tabs>
        <w:ind w:left="2160" w:hanging="360"/>
      </w:pPr>
    </w:lvl>
    <w:lvl w:ilvl="3" w:tplc="9AC26F4A">
      <w:start w:val="1"/>
      <w:numFmt w:val="decimal"/>
      <w:lvlText w:val="%4."/>
      <w:lvlJc w:val="left"/>
      <w:pPr>
        <w:tabs>
          <w:tab w:val="num" w:pos="2880"/>
        </w:tabs>
        <w:ind w:left="2880" w:hanging="360"/>
      </w:pPr>
    </w:lvl>
    <w:lvl w:ilvl="4" w:tplc="CD561C9A">
      <w:start w:val="1"/>
      <w:numFmt w:val="decimal"/>
      <w:lvlText w:val="%5."/>
      <w:lvlJc w:val="left"/>
      <w:pPr>
        <w:tabs>
          <w:tab w:val="num" w:pos="3600"/>
        </w:tabs>
        <w:ind w:left="3600" w:hanging="360"/>
      </w:pPr>
    </w:lvl>
    <w:lvl w:ilvl="5" w:tplc="874CCDCC">
      <w:start w:val="1"/>
      <w:numFmt w:val="decimal"/>
      <w:lvlText w:val="%6."/>
      <w:lvlJc w:val="left"/>
      <w:pPr>
        <w:tabs>
          <w:tab w:val="num" w:pos="4320"/>
        </w:tabs>
        <w:ind w:left="4320" w:hanging="360"/>
      </w:pPr>
    </w:lvl>
    <w:lvl w:ilvl="6" w:tplc="B956937A">
      <w:start w:val="1"/>
      <w:numFmt w:val="decimal"/>
      <w:lvlText w:val="%7."/>
      <w:lvlJc w:val="left"/>
      <w:pPr>
        <w:tabs>
          <w:tab w:val="num" w:pos="5040"/>
        </w:tabs>
        <w:ind w:left="5040" w:hanging="360"/>
      </w:pPr>
    </w:lvl>
    <w:lvl w:ilvl="7" w:tplc="2128664C">
      <w:start w:val="1"/>
      <w:numFmt w:val="decimal"/>
      <w:lvlText w:val="%8."/>
      <w:lvlJc w:val="left"/>
      <w:pPr>
        <w:tabs>
          <w:tab w:val="num" w:pos="5760"/>
        </w:tabs>
        <w:ind w:left="5760" w:hanging="360"/>
      </w:pPr>
    </w:lvl>
    <w:lvl w:ilvl="8" w:tplc="E85E1880">
      <w:start w:val="1"/>
      <w:numFmt w:val="decimal"/>
      <w:lvlText w:val="%9."/>
      <w:lvlJc w:val="left"/>
      <w:pPr>
        <w:tabs>
          <w:tab w:val="num" w:pos="6480"/>
        </w:tabs>
        <w:ind w:left="6480" w:hanging="360"/>
      </w:pPr>
    </w:lvl>
  </w:abstractNum>
  <w:abstractNum w:abstractNumId="6">
    <w:nsid w:val="6E033F19"/>
    <w:multiLevelType w:val="hybridMultilevel"/>
    <w:tmpl w:val="BCA6D23A"/>
    <w:lvl w:ilvl="0" w:tplc="08090001">
      <w:start w:val="2"/>
      <w:numFmt w:val="bullet"/>
      <w:lvlText w:val=""/>
      <w:lvlJc w:val="left"/>
      <w:pPr>
        <w:ind w:left="720" w:hanging="360"/>
      </w:pPr>
      <w:rPr>
        <w:rFonts w:ascii="Symbol" w:eastAsia="Times New Roman" w:hAnsi="Symbol" w:cs="Times New Roman"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9C1351"/>
    <w:rsid w:val="009C135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caption" w:uiPriority="35" w:qFormat="1"/>
    <w:lsdException w:name="annotation reference"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HTML Top of Form" w:uiPriority="0"/>
    <w:lsdException w:name="HTML Bottom of Form"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Calibri" w:eastAsia="Times New Roman" w:hAnsi="Calibri" w:cs="Times New Roman"/>
      <w:sz w:val="22"/>
      <w:szCs w:val="22"/>
    </w:rPr>
  </w:style>
  <w:style w:type="paragraph" w:styleId="Heading1">
    <w:name w:val="heading 1"/>
    <w:basedOn w:val="Normal"/>
    <w:next w:val="Normal"/>
    <w:link w:val="Heading1Char"/>
    <w:uiPriority w:val="9"/>
    <w:qFormat/>
    <w:pPr>
      <w:keepNext/>
      <w:keepLines/>
      <w:spacing w:before="480" w:after="0"/>
      <w:outlineLvl w:val="0"/>
    </w:pPr>
    <w:rPr>
      <w:rFonts w:ascii="Cambria" w:hAnsi="Cambria"/>
      <w:b/>
      <w:bCs/>
      <w:color w:val="365F91"/>
      <w:sz w:val="28"/>
      <w:szCs w:val="28"/>
    </w:rPr>
  </w:style>
  <w:style w:type="paragraph" w:styleId="Heading2">
    <w:name w:val="heading 2"/>
    <w:basedOn w:val="Normal"/>
    <w:next w:val="Normal"/>
    <w:link w:val="Heading2Char"/>
    <w:uiPriority w:val="9"/>
    <w:semiHidden/>
    <w:unhideWhenUsed/>
    <w:qFormat/>
    <w:pPr>
      <w:keepNext/>
      <w:tabs>
        <w:tab w:val="left" w:pos="720"/>
        <w:tab w:val="num" w:pos="792"/>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92" w:hanging="432"/>
      <w:outlineLvl w:val="1"/>
    </w:pPr>
    <w:rPr>
      <w:rFonts w:ascii="Arial" w:hAnsi="Arial"/>
      <w:i/>
      <w:sz w:val="28"/>
      <w:szCs w:val="20"/>
    </w:rPr>
  </w:style>
  <w:style w:type="paragraph" w:styleId="Heading3">
    <w:name w:val="heading 3"/>
    <w:basedOn w:val="Normal"/>
    <w:next w:val="Normal"/>
    <w:link w:val="Heading3Char"/>
    <w:uiPriority w:val="9"/>
    <w:semiHidden/>
    <w:unhideWhenUsed/>
    <w:qFormat/>
    <w:pPr>
      <w:keepNext/>
      <w:numPr>
        <w:ilvl w:val="2"/>
        <w:numId w:val="2"/>
      </w:numPr>
      <w:tabs>
        <w:tab w:val="left" w:pos="360"/>
        <w:tab w:val="left" w:pos="720"/>
        <w:tab w:val="left" w:pos="2160"/>
        <w:tab w:val="left" w:pos="2880"/>
        <w:tab w:val="left" w:pos="3600"/>
        <w:tab w:val="left" w:pos="4320"/>
        <w:tab w:val="left" w:pos="5040"/>
        <w:tab w:val="left" w:pos="5760"/>
        <w:tab w:val="left" w:pos="6480"/>
        <w:tab w:val="left" w:pos="7200"/>
        <w:tab w:val="left" w:pos="7920"/>
        <w:tab w:val="left" w:pos="8640"/>
      </w:tabs>
      <w:spacing w:after="0" w:line="240" w:lineRule="auto"/>
      <w:outlineLvl w:val="2"/>
    </w:pPr>
    <w:rPr>
      <w:rFonts w:ascii="Arial" w:hAnsi="Arial"/>
      <w:b/>
      <w:szCs w:val="20"/>
    </w:rPr>
  </w:style>
  <w:style w:type="paragraph" w:styleId="Heading4">
    <w:name w:val="heading 4"/>
    <w:basedOn w:val="Normal"/>
    <w:next w:val="Normal"/>
    <w:link w:val="Heading4Char"/>
    <w:semiHidden/>
    <w:unhideWhenUsed/>
    <w:qFormat/>
    <w:pPr>
      <w:keepNext/>
      <w:widowControl w:val="0"/>
      <w:snapToGrid w:val="0"/>
      <w:spacing w:after="0" w:line="240" w:lineRule="auto"/>
      <w:ind w:left="360"/>
      <w:jc w:val="center"/>
      <w:outlineLvl w:val="3"/>
    </w:pPr>
    <w:rPr>
      <w:rFonts w:ascii="Times New Roman" w:hAnsi="Times New Roman"/>
      <w:b/>
      <w:sz w:val="26"/>
      <w:szCs w:val="20"/>
    </w:rPr>
  </w:style>
  <w:style w:type="paragraph" w:styleId="Heading5">
    <w:name w:val="heading 5"/>
    <w:basedOn w:val="Normal"/>
    <w:next w:val="Normal"/>
    <w:link w:val="Heading5Char"/>
    <w:semiHidden/>
    <w:unhideWhenUsed/>
    <w:qFormat/>
    <w:pPr>
      <w:keepNext/>
      <w:spacing w:after="0" w:line="240" w:lineRule="auto"/>
      <w:outlineLvl w:val="4"/>
    </w:pPr>
    <w:rPr>
      <w:rFonts w:ascii="Times New Roman" w:hAnsi="Times New Roman"/>
      <w:sz w:val="144"/>
      <w:szCs w:val="20"/>
    </w:rPr>
  </w:style>
  <w:style w:type="paragraph" w:styleId="Heading6">
    <w:name w:val="heading 6"/>
    <w:basedOn w:val="Normal"/>
    <w:next w:val="Normal"/>
    <w:link w:val="Heading6Char"/>
    <w:semiHidden/>
    <w:unhideWhenUsed/>
    <w:qFormat/>
    <w:pPr>
      <w:keepNext/>
      <w:spacing w:after="0" w:line="240" w:lineRule="auto"/>
      <w:jc w:val="center"/>
      <w:outlineLvl w:val="5"/>
    </w:pPr>
    <w:rPr>
      <w:rFonts w:ascii="Arial" w:hAnsi="Arial"/>
      <w:sz w:val="52"/>
      <w:szCs w:val="20"/>
    </w:rPr>
  </w:style>
  <w:style w:type="paragraph" w:styleId="Heading7">
    <w:name w:val="heading 7"/>
    <w:basedOn w:val="Normal"/>
    <w:next w:val="Normal"/>
    <w:link w:val="Heading7Char"/>
    <w:semiHidden/>
    <w:unhideWhenUsed/>
    <w:qFormat/>
    <w:pPr>
      <w:keepNext/>
      <w:spacing w:after="0" w:line="240" w:lineRule="auto"/>
      <w:jc w:val="right"/>
      <w:outlineLvl w:val="6"/>
    </w:pPr>
    <w:rPr>
      <w:rFonts w:ascii="Times New Roman" w:hAnsi="Times New Roman"/>
      <w:b/>
      <w:sz w:val="28"/>
      <w:szCs w:val="20"/>
    </w:rPr>
  </w:style>
  <w:style w:type="paragraph" w:styleId="Heading8">
    <w:name w:val="heading 8"/>
    <w:basedOn w:val="Normal"/>
    <w:next w:val="Normal"/>
    <w:link w:val="Heading8Char"/>
    <w:semiHidden/>
    <w:unhideWhenUsed/>
    <w:qFormat/>
    <w:pPr>
      <w:keepNext/>
      <w:spacing w:after="0" w:line="240" w:lineRule="auto"/>
      <w:jc w:val="center"/>
      <w:outlineLvl w:val="7"/>
    </w:pPr>
    <w:rPr>
      <w:rFonts w:ascii="Arial Narrow" w:hAnsi="Arial Narrow"/>
      <w:b/>
      <w:sz w:val="20"/>
      <w:szCs w:val="20"/>
    </w:rPr>
  </w:style>
  <w:style w:type="paragraph" w:styleId="Heading9">
    <w:name w:val="heading 9"/>
    <w:basedOn w:val="Normal"/>
    <w:next w:val="Normal"/>
    <w:link w:val="Heading9Char"/>
    <w:semiHidden/>
    <w:unhideWhenUsed/>
    <w:qFormat/>
    <w:pPr>
      <w:keepNext/>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outlineLvl w:val="8"/>
    </w:pPr>
    <w:rPr>
      <w:rFonts w:ascii="Arial" w:hAnsi="Arial"/>
      <w:b/>
      <w:sz w:val="1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semiHidden/>
    <w:unhideWhenUsed/>
    <w:rPr>
      <w:color w:val="800080"/>
      <w:u w:val="single"/>
    </w:rPr>
  </w:style>
  <w:style w:type="character" w:customStyle="1" w:styleId="Heading1Char">
    <w:name w:val="Heading 1 Char"/>
    <w:link w:val="Heading1"/>
    <w:uiPriority w:val="9"/>
    <w:locked/>
    <w:rPr>
      <w:rFonts w:ascii="Cambria" w:eastAsia="Times New Roman" w:hAnsi="Cambria" w:cs="Times New Roman" w:hint="default"/>
      <w:b/>
      <w:bCs/>
      <w:color w:val="365F91"/>
      <w:sz w:val="28"/>
      <w:szCs w:val="28"/>
      <w:lang w:eastAsia="en-GB"/>
    </w:rPr>
  </w:style>
  <w:style w:type="character" w:customStyle="1" w:styleId="Heading2Char">
    <w:name w:val="Heading 2 Char"/>
    <w:link w:val="Heading2"/>
    <w:uiPriority w:val="9"/>
    <w:semiHidden/>
    <w:locked/>
    <w:rPr>
      <w:rFonts w:ascii="Times New Roman" w:eastAsia="Times New Roman" w:hAnsi="Times New Roman" w:cs="Times New Roman" w:hint="default"/>
      <w:i/>
      <w:iCs w:val="0"/>
      <w:sz w:val="28"/>
      <w:lang w:val="en-US"/>
    </w:rPr>
  </w:style>
  <w:style w:type="character" w:customStyle="1" w:styleId="Heading3Char">
    <w:name w:val="Heading 3 Char"/>
    <w:link w:val="Heading3"/>
    <w:uiPriority w:val="9"/>
    <w:semiHidden/>
    <w:locked/>
    <w:rPr>
      <w:rFonts w:ascii="Times New Roman" w:eastAsia="Times New Roman" w:hAnsi="Times New Roman" w:cs="Times New Roman" w:hint="default"/>
      <w:b/>
      <w:bCs w:val="0"/>
      <w:sz w:val="22"/>
    </w:rPr>
  </w:style>
  <w:style w:type="character" w:customStyle="1" w:styleId="Heading4Char">
    <w:name w:val="Heading 4 Char"/>
    <w:link w:val="Heading4"/>
    <w:semiHidden/>
    <w:locked/>
    <w:rPr>
      <w:rFonts w:ascii="Times New Roman" w:eastAsia="Times New Roman" w:hAnsi="Times New Roman" w:cs="Times New Roman" w:hint="default"/>
      <w:b/>
      <w:bCs w:val="0"/>
      <w:sz w:val="26"/>
    </w:rPr>
  </w:style>
  <w:style w:type="character" w:customStyle="1" w:styleId="Heading5Char">
    <w:name w:val="Heading 5 Char"/>
    <w:link w:val="Heading5"/>
    <w:semiHidden/>
    <w:locked/>
    <w:rPr>
      <w:rFonts w:ascii="Times New Roman" w:eastAsia="Times New Roman" w:hAnsi="Times New Roman" w:cs="Times New Roman" w:hint="default"/>
      <w:sz w:val="144"/>
    </w:rPr>
  </w:style>
  <w:style w:type="character" w:customStyle="1" w:styleId="Heading6Char">
    <w:name w:val="Heading 6 Char"/>
    <w:link w:val="Heading6"/>
    <w:semiHidden/>
    <w:locked/>
    <w:rPr>
      <w:rFonts w:ascii="Times New Roman" w:eastAsia="Times New Roman" w:hAnsi="Times New Roman" w:cs="Times New Roman" w:hint="default"/>
      <w:sz w:val="52"/>
    </w:rPr>
  </w:style>
  <w:style w:type="character" w:styleId="Strong">
    <w:name w:val="Strong"/>
    <w:qFormat/>
    <w:rPr>
      <w:b/>
      <w:bCs w:val="0"/>
    </w:rPr>
  </w:style>
  <w:style w:type="character" w:customStyle="1" w:styleId="Heading7Char">
    <w:name w:val="Heading 7 Char"/>
    <w:link w:val="Heading7"/>
    <w:semiHidden/>
    <w:locked/>
    <w:rPr>
      <w:rFonts w:ascii="Times New Roman" w:eastAsia="Times New Roman" w:hAnsi="Times New Roman" w:cs="Times New Roman" w:hint="default"/>
      <w:b/>
      <w:bCs w:val="0"/>
      <w:sz w:val="28"/>
    </w:rPr>
  </w:style>
  <w:style w:type="character" w:customStyle="1" w:styleId="Heading8Char">
    <w:name w:val="Heading 8 Char"/>
    <w:link w:val="Heading8"/>
    <w:semiHidden/>
    <w:locked/>
    <w:rPr>
      <w:rFonts w:ascii="Arial Narrow" w:eastAsia="Times New Roman" w:hAnsi="Arial Narrow" w:cs="Times New Roman" w:hint="default"/>
      <w:b/>
      <w:bCs w:val="0"/>
    </w:rPr>
  </w:style>
  <w:style w:type="character" w:customStyle="1" w:styleId="Heading9Char">
    <w:name w:val="Heading 9 Char"/>
    <w:link w:val="Heading9"/>
    <w:semiHidden/>
    <w:locked/>
    <w:rPr>
      <w:rFonts w:ascii="Times New Roman" w:eastAsia="Times New Roman" w:hAnsi="Times New Roman" w:cs="Times New Roman" w:hint="default"/>
      <w:b/>
      <w:bCs w:val="0"/>
      <w:sz w:val="16"/>
      <w:lang w:val="en-US"/>
    </w:rPr>
  </w:style>
  <w:style w:type="paragraph" w:styleId="TOC1">
    <w:name w:val="toc 1"/>
    <w:basedOn w:val="Normal"/>
    <w:next w:val="Normal"/>
    <w:autoRedefine/>
    <w:uiPriority w:val="39"/>
    <w:semiHidden/>
    <w:unhideWhenUsed/>
    <w:qFormat/>
    <w:pPr>
      <w:spacing w:before="120" w:after="0" w:line="240" w:lineRule="auto"/>
    </w:pPr>
    <w:rPr>
      <w:b/>
      <w:bCs/>
      <w:i/>
      <w:iCs/>
      <w:sz w:val="24"/>
      <w:szCs w:val="24"/>
    </w:rPr>
  </w:style>
  <w:style w:type="paragraph" w:styleId="TOC2">
    <w:name w:val="toc 2"/>
    <w:basedOn w:val="Normal"/>
    <w:next w:val="Normal"/>
    <w:autoRedefine/>
    <w:uiPriority w:val="39"/>
    <w:semiHidden/>
    <w:unhideWhenUsed/>
    <w:qFormat/>
    <w:pPr>
      <w:spacing w:before="120" w:after="0" w:line="240" w:lineRule="auto"/>
      <w:ind w:left="240"/>
    </w:pPr>
    <w:rPr>
      <w:b/>
      <w:bCs/>
    </w:rPr>
  </w:style>
  <w:style w:type="paragraph" w:styleId="TOC3">
    <w:name w:val="toc 3"/>
    <w:basedOn w:val="Normal"/>
    <w:next w:val="Normal"/>
    <w:autoRedefine/>
    <w:uiPriority w:val="39"/>
    <w:semiHidden/>
    <w:unhideWhenUsed/>
    <w:qFormat/>
    <w:pPr>
      <w:spacing w:after="0" w:line="240" w:lineRule="auto"/>
      <w:ind w:left="480"/>
    </w:pPr>
    <w:rPr>
      <w:sz w:val="20"/>
      <w:szCs w:val="20"/>
    </w:rPr>
  </w:style>
  <w:style w:type="paragraph" w:styleId="TOC4">
    <w:name w:val="toc 4"/>
    <w:basedOn w:val="Normal"/>
    <w:next w:val="Normal"/>
    <w:autoRedefine/>
    <w:semiHidden/>
    <w:unhideWhenUsed/>
    <w:pPr>
      <w:spacing w:after="0" w:line="240" w:lineRule="auto"/>
      <w:ind w:left="720"/>
    </w:pPr>
    <w:rPr>
      <w:sz w:val="20"/>
      <w:szCs w:val="20"/>
    </w:rPr>
  </w:style>
  <w:style w:type="paragraph" w:styleId="TOC5">
    <w:name w:val="toc 5"/>
    <w:basedOn w:val="Normal"/>
    <w:next w:val="Normal"/>
    <w:autoRedefine/>
    <w:semiHidden/>
    <w:unhideWhenUsed/>
    <w:pPr>
      <w:spacing w:after="0" w:line="240" w:lineRule="auto"/>
      <w:ind w:left="960"/>
    </w:pPr>
    <w:rPr>
      <w:sz w:val="20"/>
      <w:szCs w:val="20"/>
    </w:rPr>
  </w:style>
  <w:style w:type="paragraph" w:styleId="TOC6">
    <w:name w:val="toc 6"/>
    <w:basedOn w:val="Normal"/>
    <w:next w:val="Normal"/>
    <w:autoRedefine/>
    <w:semiHidden/>
    <w:unhideWhenUsed/>
    <w:pPr>
      <w:spacing w:after="0" w:line="240" w:lineRule="auto"/>
      <w:ind w:left="1200"/>
    </w:pPr>
    <w:rPr>
      <w:sz w:val="20"/>
      <w:szCs w:val="20"/>
    </w:rPr>
  </w:style>
  <w:style w:type="paragraph" w:styleId="TOC7">
    <w:name w:val="toc 7"/>
    <w:basedOn w:val="Normal"/>
    <w:next w:val="Normal"/>
    <w:autoRedefine/>
    <w:semiHidden/>
    <w:unhideWhenUsed/>
    <w:pPr>
      <w:spacing w:after="0" w:line="240" w:lineRule="auto"/>
      <w:ind w:left="1440"/>
    </w:pPr>
    <w:rPr>
      <w:sz w:val="20"/>
      <w:szCs w:val="20"/>
    </w:rPr>
  </w:style>
  <w:style w:type="paragraph" w:styleId="TOC8">
    <w:name w:val="toc 8"/>
    <w:basedOn w:val="Normal"/>
    <w:next w:val="Normal"/>
    <w:autoRedefine/>
    <w:semiHidden/>
    <w:unhideWhenUsed/>
    <w:pPr>
      <w:spacing w:after="0" w:line="240" w:lineRule="auto"/>
      <w:ind w:left="1680"/>
    </w:pPr>
    <w:rPr>
      <w:sz w:val="20"/>
      <w:szCs w:val="20"/>
    </w:rPr>
  </w:style>
  <w:style w:type="paragraph" w:styleId="TOC9">
    <w:name w:val="toc 9"/>
    <w:basedOn w:val="Normal"/>
    <w:next w:val="Normal"/>
    <w:autoRedefine/>
    <w:semiHidden/>
    <w:unhideWhenUsed/>
    <w:pPr>
      <w:spacing w:after="0" w:line="240" w:lineRule="auto"/>
      <w:ind w:left="1920"/>
    </w:pPr>
    <w:rPr>
      <w:sz w:val="20"/>
      <w:szCs w:val="20"/>
    </w:rPr>
  </w:style>
  <w:style w:type="paragraph" w:styleId="FootnoteText">
    <w:name w:val="footnote text"/>
    <w:basedOn w:val="Normal"/>
    <w:link w:val="FootnoteTextChar"/>
    <w:uiPriority w:val="99"/>
    <w:semiHidden/>
    <w:unhideWhenUse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pPr>
    <w:rPr>
      <w:rFonts w:ascii="Arial" w:hAnsi="Arial"/>
      <w:sz w:val="20"/>
      <w:szCs w:val="20"/>
    </w:rPr>
  </w:style>
  <w:style w:type="character" w:customStyle="1" w:styleId="FootnoteTextChar">
    <w:name w:val="Footnote Text Char"/>
    <w:link w:val="FootnoteText"/>
    <w:uiPriority w:val="99"/>
    <w:semiHidden/>
    <w:locked/>
    <w:rPr>
      <w:rFonts w:ascii="Times New Roman" w:eastAsia="Times New Roman" w:hAnsi="Times New Roman" w:cs="Times New Roman" w:hint="default"/>
      <w:lang w:val="en-US"/>
    </w:rPr>
  </w:style>
  <w:style w:type="paragraph" w:styleId="CommentText">
    <w:name w:val="annotation text"/>
    <w:basedOn w:val="Normal"/>
    <w:link w:val="CommentTextChar"/>
    <w:semiHidden/>
    <w:unhideWhenUsed/>
    <w:pPr>
      <w:spacing w:after="0" w:line="240" w:lineRule="auto"/>
    </w:pPr>
    <w:rPr>
      <w:rFonts w:ascii="Times New Roman" w:hAnsi="Times New Roman"/>
      <w:sz w:val="20"/>
      <w:szCs w:val="20"/>
    </w:rPr>
  </w:style>
  <w:style w:type="character" w:customStyle="1" w:styleId="CommentTextChar">
    <w:name w:val="Comment Text Char"/>
    <w:link w:val="CommentText"/>
    <w:semiHidden/>
    <w:locked/>
    <w:rPr>
      <w:rFonts w:ascii="Times New Roman" w:eastAsia="Times New Roman" w:hAnsi="Times New Roman" w:cs="Times New Roman" w:hint="default"/>
    </w:rPr>
  </w:style>
  <w:style w:type="paragraph" w:styleId="Header">
    <w:name w:val="header"/>
    <w:basedOn w:val="Normal"/>
    <w:link w:val="HeaderChar"/>
    <w:uiPriority w:val="99"/>
    <w:semiHidden/>
    <w:unhideWhenUsed/>
    <w:pPr>
      <w:tabs>
        <w:tab w:val="center" w:pos="4320"/>
        <w:tab w:val="right" w:pos="8640"/>
      </w:tabs>
      <w:spacing w:after="0" w:line="240" w:lineRule="auto"/>
    </w:pPr>
    <w:rPr>
      <w:rFonts w:ascii="Arial" w:hAnsi="Arial"/>
      <w:szCs w:val="20"/>
    </w:rPr>
  </w:style>
  <w:style w:type="character" w:customStyle="1" w:styleId="HeaderChar">
    <w:name w:val="Header Char"/>
    <w:link w:val="Header"/>
    <w:uiPriority w:val="99"/>
    <w:semiHidden/>
    <w:locked/>
    <w:rPr>
      <w:rFonts w:ascii="Times New Roman" w:eastAsia="Times New Roman" w:hAnsi="Times New Roman" w:cs="Times New Roman" w:hint="default"/>
      <w:sz w:val="22"/>
      <w:lang w:val="en-US"/>
    </w:rPr>
  </w:style>
  <w:style w:type="paragraph" w:styleId="Footer">
    <w:name w:val="footer"/>
    <w:basedOn w:val="Normal"/>
    <w:link w:val="FooterChar"/>
    <w:uiPriority w:val="99"/>
    <w:semiHidden/>
    <w:unhideWhenUsed/>
    <w:pPr>
      <w:tabs>
        <w:tab w:val="center" w:pos="4153"/>
        <w:tab w:val="right" w:pos="8306"/>
      </w:tabs>
      <w:spacing w:after="0" w:line="240" w:lineRule="auto"/>
    </w:pPr>
    <w:rPr>
      <w:rFonts w:ascii="Arial" w:hAnsi="Arial"/>
      <w:szCs w:val="20"/>
    </w:rPr>
  </w:style>
  <w:style w:type="character" w:customStyle="1" w:styleId="FooterChar">
    <w:name w:val="Footer Char"/>
    <w:link w:val="Footer"/>
    <w:uiPriority w:val="99"/>
    <w:semiHidden/>
    <w:locked/>
    <w:rPr>
      <w:rFonts w:ascii="Times New Roman" w:eastAsia="Times New Roman" w:hAnsi="Times New Roman" w:cs="Times New Roman" w:hint="default"/>
      <w:sz w:val="22"/>
      <w:lang w:val="en-US"/>
    </w:rPr>
  </w:style>
  <w:style w:type="paragraph" w:styleId="Caption">
    <w:name w:val="caption"/>
    <w:basedOn w:val="Normal"/>
    <w:next w:val="Normal"/>
    <w:uiPriority w:val="35"/>
    <w:semiHidden/>
    <w:unhideWhenUsed/>
    <w:qFormat/>
    <w:pPr>
      <w:spacing w:line="240" w:lineRule="auto"/>
    </w:pPr>
    <w:rPr>
      <w:b/>
      <w:bCs/>
      <w:color w:val="4F81BD"/>
      <w:sz w:val="18"/>
      <w:szCs w:val="18"/>
    </w:rPr>
  </w:style>
  <w:style w:type="paragraph" w:styleId="EndnoteText">
    <w:name w:val="endnote text"/>
    <w:basedOn w:val="Normal"/>
    <w:link w:val="EndnoteTextChar"/>
    <w:semiHidden/>
    <w:unhideWhenUsed/>
    <w:pPr>
      <w:spacing w:after="0" w:line="240" w:lineRule="auto"/>
    </w:pPr>
    <w:rPr>
      <w:rFonts w:ascii="Times New Roman" w:hAnsi="Times New Roman"/>
      <w:sz w:val="20"/>
      <w:szCs w:val="20"/>
    </w:rPr>
  </w:style>
  <w:style w:type="character" w:customStyle="1" w:styleId="EndnoteTextChar">
    <w:name w:val="Endnote Text Char"/>
    <w:link w:val="EndnoteText"/>
    <w:semiHidden/>
    <w:locked/>
    <w:rPr>
      <w:rFonts w:ascii="Times New Roman" w:eastAsia="Times New Roman" w:hAnsi="Times New Roman" w:cs="Times New Roman" w:hint="default"/>
    </w:rPr>
  </w:style>
  <w:style w:type="paragraph" w:styleId="Title">
    <w:name w:val="Title"/>
    <w:basedOn w:val="Normal"/>
    <w:link w:val="TitleChar"/>
    <w:qFormat/>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pPr>
    <w:rPr>
      <w:rFonts w:ascii="Arial" w:hAnsi="Arial"/>
      <w:sz w:val="28"/>
      <w:szCs w:val="20"/>
    </w:rPr>
  </w:style>
  <w:style w:type="character" w:customStyle="1" w:styleId="TitleChar">
    <w:name w:val="Title Char"/>
    <w:link w:val="Title"/>
    <w:locked/>
    <w:rPr>
      <w:rFonts w:ascii="Times New Roman" w:eastAsia="Times New Roman" w:hAnsi="Times New Roman" w:cs="Times New Roman" w:hint="default"/>
      <w:sz w:val="28"/>
      <w:lang w:val="en-US"/>
    </w:rPr>
  </w:style>
  <w:style w:type="paragraph" w:styleId="BodyText">
    <w:name w:val="Body Text"/>
    <w:basedOn w:val="Normal"/>
    <w:link w:val="BodyTextChar"/>
    <w:semiHidden/>
    <w:unhideWhenUsed/>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pPr>
    <w:rPr>
      <w:rFonts w:ascii="Arial Narrow" w:hAnsi="Arial Narrow"/>
      <w:sz w:val="16"/>
      <w:szCs w:val="20"/>
    </w:rPr>
  </w:style>
  <w:style w:type="character" w:customStyle="1" w:styleId="BodyTextChar">
    <w:name w:val="Body Text Char"/>
    <w:link w:val="BodyText"/>
    <w:semiHidden/>
    <w:locked/>
    <w:rPr>
      <w:rFonts w:ascii="Arial Narrow" w:eastAsia="Times New Roman" w:hAnsi="Arial Narrow" w:cs="Times New Roman" w:hint="default"/>
      <w:sz w:val="16"/>
      <w:lang w:val="en-US"/>
    </w:rPr>
  </w:style>
  <w:style w:type="paragraph" w:styleId="BodyTextIndent">
    <w:name w:val="Body Text Indent"/>
    <w:basedOn w:val="Normal"/>
    <w:link w:val="BodyTextIndentChar"/>
    <w:semiHidden/>
    <w:unhideWhenUsed/>
    <w:pPr>
      <w:spacing w:before="120" w:after="0" w:line="240" w:lineRule="auto"/>
      <w:ind w:left="360"/>
      <w:jc w:val="both"/>
    </w:pPr>
    <w:rPr>
      <w:rFonts w:ascii="Times New Roman" w:hAnsi="Times New Roman"/>
      <w:color w:val="000000"/>
      <w:szCs w:val="20"/>
    </w:rPr>
  </w:style>
  <w:style w:type="character" w:customStyle="1" w:styleId="BodyTextIndentChar">
    <w:name w:val="Body Text Indent Char"/>
    <w:link w:val="BodyTextIndent"/>
    <w:semiHidden/>
    <w:locked/>
    <w:rPr>
      <w:rFonts w:ascii="Times New Roman" w:eastAsia="Times New Roman" w:hAnsi="Times New Roman" w:cs="Times New Roman" w:hint="default"/>
      <w:color w:val="000000"/>
      <w:sz w:val="22"/>
    </w:rPr>
  </w:style>
  <w:style w:type="paragraph" w:styleId="BodyText2">
    <w:name w:val="Body Text 2"/>
    <w:basedOn w:val="Normal"/>
    <w:link w:val="BodyText2Char"/>
    <w:semiHidden/>
    <w:unhideWhenUsed/>
    <w:pPr>
      <w:spacing w:after="0" w:line="240" w:lineRule="auto"/>
      <w:jc w:val="center"/>
    </w:pPr>
    <w:rPr>
      <w:rFonts w:ascii="Arial" w:hAnsi="Arial"/>
      <w:sz w:val="144"/>
      <w:szCs w:val="20"/>
    </w:rPr>
  </w:style>
  <w:style w:type="character" w:customStyle="1" w:styleId="BodyText2Char">
    <w:name w:val="Body Text 2 Char"/>
    <w:link w:val="BodyText2"/>
    <w:semiHidden/>
    <w:locked/>
    <w:rPr>
      <w:rFonts w:ascii="Times New Roman" w:eastAsia="Times New Roman" w:hAnsi="Times New Roman" w:cs="Times New Roman" w:hint="default"/>
      <w:sz w:val="144"/>
    </w:rPr>
  </w:style>
  <w:style w:type="paragraph" w:styleId="BodyText3">
    <w:name w:val="Body Text 3"/>
    <w:basedOn w:val="Normal"/>
    <w:link w:val="BodyText3Char"/>
    <w:semiHidden/>
    <w:unhideWhenUsed/>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pPr>
    <w:rPr>
      <w:rFonts w:ascii="Arial" w:hAnsi="Arial"/>
      <w:sz w:val="20"/>
      <w:szCs w:val="20"/>
    </w:rPr>
  </w:style>
  <w:style w:type="character" w:customStyle="1" w:styleId="BodyText3Char">
    <w:name w:val="Body Text 3 Char"/>
    <w:link w:val="BodyText3"/>
    <w:semiHidden/>
    <w:locked/>
    <w:rPr>
      <w:rFonts w:ascii="Times New Roman" w:eastAsia="Times New Roman" w:hAnsi="Times New Roman" w:cs="Times New Roman" w:hint="default"/>
      <w:lang w:val="en-US"/>
    </w:rPr>
  </w:style>
  <w:style w:type="paragraph" w:styleId="BodyTextIndent2">
    <w:name w:val="Body Text Indent 2"/>
    <w:basedOn w:val="Normal"/>
    <w:link w:val="BodyTextIndent2Char"/>
    <w:semiHidden/>
    <w:unhideWhenUsed/>
    <w:pPr>
      <w:tabs>
        <w:tab w:val="left" w:pos="1440"/>
        <w:tab w:val="left" w:pos="2358"/>
        <w:tab w:val="left" w:pos="5688"/>
      </w:tabs>
      <w:spacing w:after="0" w:line="240" w:lineRule="auto"/>
      <w:ind w:left="-18"/>
    </w:pPr>
    <w:rPr>
      <w:rFonts w:ascii="Times New Roman" w:hAnsi="Times New Roman"/>
      <w:color w:val="000080"/>
      <w:w w:val="80"/>
      <w:sz w:val="18"/>
      <w:szCs w:val="20"/>
    </w:rPr>
  </w:style>
  <w:style w:type="character" w:customStyle="1" w:styleId="BodyTextIndent2Char">
    <w:name w:val="Body Text Indent 2 Char"/>
    <w:link w:val="BodyTextIndent2"/>
    <w:semiHidden/>
    <w:locked/>
    <w:rPr>
      <w:rFonts w:ascii="Times New Roman" w:eastAsia="Times New Roman" w:hAnsi="Times New Roman" w:cs="Times New Roman" w:hint="default"/>
      <w:color w:val="000080"/>
      <w:w w:val="80"/>
      <w:sz w:val="18"/>
    </w:rPr>
  </w:style>
  <w:style w:type="paragraph" w:styleId="BodyTextIndent3">
    <w:name w:val="Body Text Indent 3"/>
    <w:basedOn w:val="Normal"/>
    <w:link w:val="BodyTextIndent3Char"/>
    <w:semiHidden/>
    <w:unhideWhenUsed/>
    <w:pPr>
      <w:tabs>
        <w:tab w:val="num" w:pos="360"/>
      </w:tabs>
      <w:spacing w:after="0" w:line="240" w:lineRule="auto"/>
      <w:ind w:left="1440" w:hanging="720"/>
    </w:pPr>
    <w:rPr>
      <w:rFonts w:ascii="Times New Roman" w:hAnsi="Times New Roman"/>
      <w:sz w:val="24"/>
      <w:szCs w:val="20"/>
    </w:rPr>
  </w:style>
  <w:style w:type="character" w:customStyle="1" w:styleId="BodyTextIndent3Char">
    <w:name w:val="Body Text Indent 3 Char"/>
    <w:link w:val="BodyTextIndent3"/>
    <w:semiHidden/>
    <w:locked/>
    <w:rPr>
      <w:rFonts w:ascii="Times New Roman" w:eastAsia="Times New Roman" w:hAnsi="Times New Roman" w:cs="Times New Roman" w:hint="default"/>
      <w:sz w:val="24"/>
    </w:rPr>
  </w:style>
  <w:style w:type="paragraph" w:styleId="DocumentMap">
    <w:name w:val="Document Map"/>
    <w:basedOn w:val="Normal"/>
    <w:link w:val="DocumentMapChar"/>
    <w:semiHidden/>
    <w:unhideWhenUsed/>
    <w:pPr>
      <w:shd w:val="clear" w:color="auto" w:fill="000080"/>
      <w:spacing w:after="0" w:line="240" w:lineRule="auto"/>
    </w:pPr>
    <w:rPr>
      <w:rFonts w:ascii="Tahoma" w:hAnsi="Tahoma" w:cs="Tahoma"/>
      <w:sz w:val="20"/>
      <w:szCs w:val="20"/>
    </w:rPr>
  </w:style>
  <w:style w:type="character" w:customStyle="1" w:styleId="DocumentMapChar">
    <w:name w:val="Document Map Char"/>
    <w:link w:val="DocumentMap"/>
    <w:semiHidden/>
    <w:locked/>
    <w:rPr>
      <w:rFonts w:ascii="Tahoma" w:eastAsia="Times New Roman" w:hAnsi="Tahoma" w:cs="Tahoma" w:hint="default"/>
      <w:shd w:val="clear" w:color="auto" w:fill="000080"/>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link w:val="CommentSubject"/>
    <w:semiHidden/>
    <w:locked/>
    <w:rPr>
      <w:rFonts w:ascii="Times New Roman" w:eastAsia="Times New Roman" w:hAnsi="Times New Roman" w:cs="Times New Roman" w:hint="default"/>
      <w:b/>
      <w:bCs/>
    </w:rPr>
  </w:style>
  <w:style w:type="paragraph" w:styleId="BalloonText">
    <w:name w:val="Balloon Text"/>
    <w:basedOn w:val="Normal"/>
    <w:link w:val="BalloonTextChar"/>
    <w:unhideWhenUsed/>
    <w:pPr>
      <w:spacing w:after="0" w:line="240" w:lineRule="auto"/>
    </w:pPr>
    <w:rPr>
      <w:rFonts w:ascii="Tahoma" w:hAnsi="Tahoma" w:cs="Tahoma"/>
      <w:sz w:val="16"/>
      <w:szCs w:val="16"/>
    </w:rPr>
  </w:style>
  <w:style w:type="character" w:customStyle="1" w:styleId="BalloonTextChar">
    <w:name w:val="Balloon Text Char"/>
    <w:link w:val="BalloonText"/>
    <w:locked/>
    <w:rPr>
      <w:rFonts w:ascii="Tahoma" w:eastAsia="Times New Roman" w:hAnsi="Tahoma" w:cs="Tahoma" w:hint="default"/>
      <w:sz w:val="16"/>
      <w:szCs w:val="16"/>
      <w:lang w:eastAsia="en-GB"/>
    </w:rPr>
  </w:style>
  <w:style w:type="paragraph" w:styleId="ListParagraph">
    <w:name w:val="List Paragraph"/>
    <w:basedOn w:val="Normal"/>
    <w:uiPriority w:val="34"/>
    <w:qFormat/>
    <w:pPr>
      <w:spacing w:after="0" w:line="240" w:lineRule="auto"/>
      <w:ind w:left="720"/>
      <w:contextualSpacing/>
    </w:pPr>
    <w:rPr>
      <w:rFonts w:ascii="Times New Roman" w:hAnsi="Times New Roman"/>
      <w:sz w:val="24"/>
      <w:szCs w:val="20"/>
    </w:rPr>
  </w:style>
  <w:style w:type="paragraph" w:styleId="TOCHeading">
    <w:name w:val="TOC Heading"/>
    <w:basedOn w:val="Heading1"/>
    <w:next w:val="Normal"/>
    <w:uiPriority w:val="39"/>
    <w:semiHidden/>
    <w:unhideWhenUsed/>
    <w:qFormat/>
    <w:pPr>
      <w:outlineLvl w:val="9"/>
    </w:pPr>
  </w:style>
  <w:style w:type="paragraph" w:customStyle="1" w:styleId="Default">
    <w:name w:val="Default"/>
    <w:pPr>
      <w:widowControl w:val="0"/>
      <w:autoSpaceDE w:val="0"/>
      <w:autoSpaceDN w:val="0"/>
      <w:adjustRightInd w:val="0"/>
    </w:pPr>
    <w:rPr>
      <w:rFonts w:ascii="ONMFB G+ Arial MT" w:eastAsia="Times New Roman" w:hAnsi="ONMFB G+ Arial MT" w:cs="ONMFB G+ Arial MT"/>
      <w:color w:val="000000"/>
      <w:sz w:val="24"/>
      <w:szCs w:val="24"/>
    </w:rPr>
  </w:style>
  <w:style w:type="paragraph" w:customStyle="1" w:styleId="CM1">
    <w:name w:val="CM1"/>
    <w:basedOn w:val="Default"/>
    <w:next w:val="Default"/>
    <w:uiPriority w:val="99"/>
    <w:rPr>
      <w:rFonts w:cs="Times New Roman"/>
      <w:color w:val="auto"/>
    </w:rPr>
  </w:style>
  <w:style w:type="paragraph" w:customStyle="1" w:styleId="CM33">
    <w:name w:val="CM33"/>
    <w:basedOn w:val="Default"/>
    <w:next w:val="Default"/>
    <w:uiPriority w:val="99"/>
    <w:rPr>
      <w:rFonts w:cs="Times New Roman"/>
      <w:color w:val="auto"/>
    </w:rPr>
  </w:style>
  <w:style w:type="paragraph" w:customStyle="1" w:styleId="CM34">
    <w:name w:val="CM34"/>
    <w:basedOn w:val="Default"/>
    <w:next w:val="Default"/>
    <w:uiPriority w:val="99"/>
    <w:rPr>
      <w:rFonts w:cs="Times New Roman"/>
      <w:color w:val="auto"/>
    </w:rPr>
  </w:style>
  <w:style w:type="paragraph" w:customStyle="1" w:styleId="CM35">
    <w:name w:val="CM35"/>
    <w:basedOn w:val="Default"/>
    <w:next w:val="Default"/>
    <w:uiPriority w:val="99"/>
    <w:rPr>
      <w:rFonts w:cs="Times New Roman"/>
      <w:color w:val="auto"/>
    </w:rPr>
  </w:style>
  <w:style w:type="paragraph" w:customStyle="1" w:styleId="CM36">
    <w:name w:val="CM36"/>
    <w:basedOn w:val="Default"/>
    <w:next w:val="Default"/>
    <w:uiPriority w:val="99"/>
    <w:rPr>
      <w:rFonts w:cs="Times New Roman"/>
      <w:color w:val="auto"/>
    </w:rPr>
  </w:style>
  <w:style w:type="paragraph" w:customStyle="1" w:styleId="CM37">
    <w:name w:val="CM37"/>
    <w:basedOn w:val="Default"/>
    <w:next w:val="Default"/>
    <w:uiPriority w:val="99"/>
    <w:rPr>
      <w:rFonts w:cs="Times New Roman"/>
      <w:color w:val="auto"/>
    </w:rPr>
  </w:style>
  <w:style w:type="paragraph" w:customStyle="1" w:styleId="CM2">
    <w:name w:val="CM2"/>
    <w:basedOn w:val="Default"/>
    <w:next w:val="Default"/>
    <w:uiPriority w:val="99"/>
    <w:pPr>
      <w:spacing w:line="200" w:lineRule="atLeast"/>
    </w:pPr>
    <w:rPr>
      <w:rFonts w:cs="Times New Roman"/>
      <w:color w:val="auto"/>
    </w:rPr>
  </w:style>
  <w:style w:type="paragraph" w:customStyle="1" w:styleId="CM3">
    <w:name w:val="CM3"/>
    <w:basedOn w:val="Default"/>
    <w:next w:val="Default"/>
    <w:uiPriority w:val="99"/>
    <w:pPr>
      <w:spacing w:line="283" w:lineRule="atLeast"/>
    </w:pPr>
    <w:rPr>
      <w:rFonts w:cs="Times New Roman"/>
      <w:color w:val="auto"/>
    </w:rPr>
  </w:style>
  <w:style w:type="paragraph" w:customStyle="1" w:styleId="CM38">
    <w:name w:val="CM38"/>
    <w:basedOn w:val="Default"/>
    <w:next w:val="Default"/>
    <w:uiPriority w:val="99"/>
    <w:rPr>
      <w:rFonts w:cs="Times New Roman"/>
      <w:color w:val="auto"/>
    </w:rPr>
  </w:style>
  <w:style w:type="paragraph" w:customStyle="1" w:styleId="CM4">
    <w:name w:val="CM4"/>
    <w:basedOn w:val="Default"/>
    <w:next w:val="Default"/>
    <w:uiPriority w:val="99"/>
    <w:rPr>
      <w:rFonts w:cs="Times New Roman"/>
      <w:color w:val="auto"/>
    </w:rPr>
  </w:style>
  <w:style w:type="paragraph" w:customStyle="1" w:styleId="CM40">
    <w:name w:val="CM40"/>
    <w:basedOn w:val="Default"/>
    <w:next w:val="Default"/>
    <w:uiPriority w:val="99"/>
    <w:rPr>
      <w:rFonts w:cs="Times New Roman"/>
      <w:color w:val="auto"/>
    </w:rPr>
  </w:style>
  <w:style w:type="paragraph" w:customStyle="1" w:styleId="CM5">
    <w:name w:val="CM5"/>
    <w:basedOn w:val="Default"/>
    <w:next w:val="Default"/>
    <w:uiPriority w:val="99"/>
    <w:rPr>
      <w:rFonts w:cs="Times New Roman"/>
      <w:color w:val="auto"/>
    </w:rPr>
  </w:style>
  <w:style w:type="paragraph" w:customStyle="1" w:styleId="CM41">
    <w:name w:val="CM41"/>
    <w:basedOn w:val="Default"/>
    <w:next w:val="Default"/>
    <w:uiPriority w:val="99"/>
    <w:rPr>
      <w:rFonts w:cs="Times New Roman"/>
      <w:color w:val="auto"/>
    </w:rPr>
  </w:style>
  <w:style w:type="paragraph" w:customStyle="1" w:styleId="CM7">
    <w:name w:val="CM7"/>
    <w:basedOn w:val="Default"/>
    <w:next w:val="Default"/>
    <w:uiPriority w:val="99"/>
    <w:pPr>
      <w:spacing w:line="396" w:lineRule="atLeast"/>
    </w:pPr>
    <w:rPr>
      <w:rFonts w:cs="Times New Roman"/>
      <w:color w:val="auto"/>
    </w:rPr>
  </w:style>
  <w:style w:type="paragraph" w:customStyle="1" w:styleId="CM9">
    <w:name w:val="CM9"/>
    <w:basedOn w:val="Default"/>
    <w:next w:val="Default"/>
    <w:uiPriority w:val="99"/>
    <w:pPr>
      <w:spacing w:line="258" w:lineRule="atLeast"/>
    </w:pPr>
    <w:rPr>
      <w:rFonts w:cs="Times New Roman"/>
      <w:color w:val="auto"/>
    </w:rPr>
  </w:style>
  <w:style w:type="paragraph" w:customStyle="1" w:styleId="CM11">
    <w:name w:val="CM11"/>
    <w:basedOn w:val="Default"/>
    <w:next w:val="Default"/>
    <w:uiPriority w:val="99"/>
    <w:pPr>
      <w:spacing w:line="260" w:lineRule="atLeast"/>
    </w:pPr>
    <w:rPr>
      <w:rFonts w:cs="Times New Roman"/>
      <w:color w:val="auto"/>
    </w:rPr>
  </w:style>
  <w:style w:type="paragraph" w:customStyle="1" w:styleId="CM42">
    <w:name w:val="CM42"/>
    <w:basedOn w:val="Default"/>
    <w:next w:val="Default"/>
    <w:uiPriority w:val="99"/>
    <w:rPr>
      <w:rFonts w:cs="Times New Roman"/>
      <w:color w:val="auto"/>
    </w:rPr>
  </w:style>
  <w:style w:type="paragraph" w:customStyle="1" w:styleId="CM39">
    <w:name w:val="CM39"/>
    <w:basedOn w:val="Default"/>
    <w:next w:val="Default"/>
    <w:uiPriority w:val="99"/>
    <w:rPr>
      <w:rFonts w:cs="Times New Roman"/>
      <w:color w:val="auto"/>
    </w:rPr>
  </w:style>
  <w:style w:type="paragraph" w:customStyle="1" w:styleId="CM45">
    <w:name w:val="CM45"/>
    <w:basedOn w:val="Default"/>
    <w:next w:val="Default"/>
    <w:uiPriority w:val="99"/>
    <w:rPr>
      <w:rFonts w:cs="Times New Roman"/>
      <w:color w:val="auto"/>
    </w:rPr>
  </w:style>
  <w:style w:type="paragraph" w:customStyle="1" w:styleId="CM47">
    <w:name w:val="CM47"/>
    <w:basedOn w:val="Default"/>
    <w:next w:val="Default"/>
    <w:uiPriority w:val="99"/>
    <w:rPr>
      <w:rFonts w:cs="Times New Roman"/>
      <w:color w:val="auto"/>
    </w:rPr>
  </w:style>
  <w:style w:type="paragraph" w:customStyle="1" w:styleId="CM17">
    <w:name w:val="CM17"/>
    <w:basedOn w:val="Default"/>
    <w:next w:val="Default"/>
    <w:uiPriority w:val="99"/>
    <w:pPr>
      <w:spacing w:line="258" w:lineRule="atLeast"/>
    </w:pPr>
    <w:rPr>
      <w:rFonts w:cs="Times New Roman"/>
      <w:color w:val="auto"/>
    </w:rPr>
  </w:style>
  <w:style w:type="paragraph" w:customStyle="1" w:styleId="CM19">
    <w:name w:val="CM19"/>
    <w:basedOn w:val="Default"/>
    <w:next w:val="Default"/>
    <w:uiPriority w:val="99"/>
    <w:rPr>
      <w:rFonts w:cs="Times New Roman"/>
      <w:color w:val="auto"/>
    </w:rPr>
  </w:style>
  <w:style w:type="paragraph" w:customStyle="1" w:styleId="CM50">
    <w:name w:val="CM50"/>
    <w:basedOn w:val="Default"/>
    <w:next w:val="Default"/>
    <w:uiPriority w:val="99"/>
    <w:rPr>
      <w:rFonts w:cs="Times New Roman"/>
      <w:color w:val="auto"/>
    </w:rPr>
  </w:style>
  <w:style w:type="paragraph" w:customStyle="1" w:styleId="CM22">
    <w:name w:val="CM22"/>
    <w:basedOn w:val="Default"/>
    <w:next w:val="Default"/>
    <w:uiPriority w:val="99"/>
    <w:rPr>
      <w:rFonts w:cs="Times New Roman"/>
      <w:color w:val="auto"/>
    </w:rPr>
  </w:style>
  <w:style w:type="paragraph" w:customStyle="1" w:styleId="CM23">
    <w:name w:val="CM23"/>
    <w:basedOn w:val="Default"/>
    <w:next w:val="Default"/>
    <w:uiPriority w:val="99"/>
    <w:pPr>
      <w:spacing w:line="258" w:lineRule="atLeast"/>
    </w:pPr>
    <w:rPr>
      <w:rFonts w:cs="Times New Roman"/>
      <w:color w:val="auto"/>
    </w:rPr>
  </w:style>
  <w:style w:type="paragraph" w:customStyle="1" w:styleId="CM49">
    <w:name w:val="CM49"/>
    <w:basedOn w:val="Default"/>
    <w:next w:val="Default"/>
    <w:uiPriority w:val="99"/>
    <w:rPr>
      <w:rFonts w:cs="Times New Roman"/>
      <w:color w:val="auto"/>
    </w:rPr>
  </w:style>
  <w:style w:type="paragraph" w:customStyle="1" w:styleId="CM52">
    <w:name w:val="CM52"/>
    <w:basedOn w:val="Default"/>
    <w:next w:val="Default"/>
    <w:uiPriority w:val="99"/>
    <w:rPr>
      <w:rFonts w:cs="Times New Roman"/>
      <w:color w:val="auto"/>
    </w:rPr>
  </w:style>
  <w:style w:type="paragraph" w:customStyle="1" w:styleId="CM25">
    <w:name w:val="CM25"/>
    <w:basedOn w:val="Default"/>
    <w:next w:val="Default"/>
    <w:uiPriority w:val="99"/>
    <w:pPr>
      <w:spacing w:line="398" w:lineRule="atLeast"/>
    </w:pPr>
    <w:rPr>
      <w:rFonts w:cs="Times New Roman"/>
      <w:color w:val="auto"/>
    </w:rPr>
  </w:style>
  <w:style w:type="paragraph" w:customStyle="1" w:styleId="CM44">
    <w:name w:val="CM44"/>
    <w:basedOn w:val="Default"/>
    <w:next w:val="Default"/>
    <w:uiPriority w:val="99"/>
    <w:rPr>
      <w:rFonts w:cs="Times New Roman"/>
      <w:color w:val="auto"/>
    </w:rPr>
  </w:style>
  <w:style w:type="paragraph" w:customStyle="1" w:styleId="CM53">
    <w:name w:val="CM53"/>
    <w:basedOn w:val="Default"/>
    <w:next w:val="Default"/>
    <w:uiPriority w:val="99"/>
    <w:rPr>
      <w:rFonts w:cs="Times New Roman"/>
      <w:color w:val="auto"/>
    </w:rPr>
  </w:style>
  <w:style w:type="paragraph" w:customStyle="1" w:styleId="CM28">
    <w:name w:val="CM28"/>
    <w:basedOn w:val="Default"/>
    <w:next w:val="Default"/>
    <w:uiPriority w:val="99"/>
    <w:rPr>
      <w:rFonts w:cs="Times New Roman"/>
      <w:color w:val="auto"/>
    </w:rPr>
  </w:style>
  <w:style w:type="paragraph" w:customStyle="1" w:styleId="TomNormal">
    <w:name w:val="Tom Normal"/>
    <w:rPr>
      <w:rFonts w:eastAsia="Times New Roman" w:cs="Times New Roman"/>
    </w:rPr>
  </w:style>
  <w:style w:type="paragraph" w:customStyle="1" w:styleId="Style1">
    <w:name w:val="Style1"/>
    <w:basedOn w:val="BodyTextIndent2"/>
    <w:autoRedefine/>
    <w:pPr>
      <w:tabs>
        <w:tab w:val="clear" w:pos="1440"/>
        <w:tab w:val="clear" w:pos="2358"/>
        <w:tab w:val="clear" w:pos="5688"/>
      </w:tabs>
      <w:spacing w:after="80"/>
      <w:ind w:left="0"/>
      <w:jc w:val="both"/>
    </w:pPr>
    <w:rPr>
      <w:rFonts w:ascii="Arial" w:hAnsi="Arial" w:cs="Arial"/>
      <w:b/>
      <w:bCs/>
      <w:i/>
      <w:color w:val="auto"/>
      <w:w w:val="100"/>
      <w:sz w:val="22"/>
      <w:szCs w:val="28"/>
      <w:lang w:eastAsia="nb-NO"/>
    </w:rPr>
  </w:style>
  <w:style w:type="paragraph" w:customStyle="1" w:styleId="default0">
    <w:name w:val="default"/>
    <w:basedOn w:val="Normal"/>
    <w:pPr>
      <w:spacing w:before="100" w:beforeAutospacing="1" w:after="100" w:afterAutospacing="1" w:line="240" w:lineRule="auto"/>
    </w:pPr>
    <w:rPr>
      <w:rFonts w:ascii="Times New Roman" w:hAnsi="Times New Roman"/>
      <w:sz w:val="24"/>
      <w:szCs w:val="24"/>
    </w:rPr>
  </w:style>
  <w:style w:type="character" w:customStyle="1" w:styleId="Titre1Car">
    <w:name w:val="Titre 1 Car"/>
    <w:link w:val="Titre11"/>
    <w:uiPriority w:val="9"/>
    <w:locked/>
    <w:rPr>
      <w:rFonts w:ascii="Cambria" w:eastAsia="Times New Roman" w:hAnsi="Cambria" w:cs="Times New Roman" w:hint="default"/>
      <w:b/>
      <w:bCs/>
      <w:color w:val="365F91"/>
      <w:sz w:val="28"/>
      <w:szCs w:val="28"/>
      <w:lang w:eastAsia="en-US"/>
    </w:rPr>
  </w:style>
  <w:style w:type="paragraph" w:customStyle="1" w:styleId="Titre11">
    <w:name w:val="Titre 11"/>
    <w:basedOn w:val="Normal"/>
    <w:link w:val="Titre1Car"/>
    <w:uiPriority w:val="9"/>
    <w:pPr>
      <w:spacing w:after="0" w:line="240" w:lineRule="auto"/>
    </w:pPr>
    <w:rPr>
      <w:rFonts w:ascii="Cambria" w:hAnsi="Cambria"/>
      <w:b/>
      <w:bCs/>
      <w:color w:val="365F91"/>
      <w:sz w:val="28"/>
      <w:szCs w:val="28"/>
    </w:rPr>
  </w:style>
  <w:style w:type="character" w:customStyle="1" w:styleId="Titre2Car">
    <w:name w:val="Titre 2 Car"/>
    <w:link w:val="Titre21"/>
    <w:uiPriority w:val="9"/>
    <w:locked/>
    <w:rPr>
      <w:rFonts w:ascii="Cambria" w:eastAsia="Times New Roman" w:hAnsi="Cambria" w:cs="Times New Roman" w:hint="default"/>
      <w:b/>
      <w:bCs/>
      <w:color w:val="4F81BD"/>
      <w:sz w:val="26"/>
      <w:szCs w:val="26"/>
      <w:lang w:eastAsia="en-US"/>
    </w:rPr>
  </w:style>
  <w:style w:type="paragraph" w:customStyle="1" w:styleId="Titre21">
    <w:name w:val="Titre 21"/>
    <w:basedOn w:val="Normal"/>
    <w:link w:val="Titre2Car"/>
    <w:uiPriority w:val="9"/>
    <w:pPr>
      <w:spacing w:after="0" w:line="240" w:lineRule="auto"/>
    </w:pPr>
    <w:rPr>
      <w:rFonts w:ascii="Cambria" w:hAnsi="Cambria"/>
      <w:b/>
      <w:bCs/>
      <w:color w:val="4F81BD"/>
      <w:sz w:val="26"/>
      <w:szCs w:val="26"/>
    </w:rPr>
  </w:style>
  <w:style w:type="character" w:customStyle="1" w:styleId="Titre3Car">
    <w:name w:val="Titre 3 Car"/>
    <w:link w:val="Titre31"/>
    <w:uiPriority w:val="9"/>
    <w:locked/>
    <w:rPr>
      <w:rFonts w:ascii="Cambria" w:eastAsia="Times New Roman" w:hAnsi="Cambria" w:cs="Times New Roman" w:hint="default"/>
      <w:b/>
      <w:bCs/>
      <w:color w:val="4F81BD"/>
      <w:sz w:val="24"/>
      <w:lang w:eastAsia="en-US"/>
    </w:rPr>
  </w:style>
  <w:style w:type="paragraph" w:customStyle="1" w:styleId="Titre31">
    <w:name w:val="Titre 31"/>
    <w:basedOn w:val="Normal"/>
    <w:link w:val="Titre3Car"/>
    <w:uiPriority w:val="9"/>
    <w:pPr>
      <w:spacing w:after="0" w:line="240" w:lineRule="auto"/>
    </w:pPr>
    <w:rPr>
      <w:rFonts w:ascii="Cambria" w:hAnsi="Cambria"/>
      <w:b/>
      <w:bCs/>
      <w:color w:val="4F81BD"/>
      <w:sz w:val="24"/>
      <w:szCs w:val="20"/>
    </w:rPr>
  </w:style>
  <w:style w:type="character" w:customStyle="1" w:styleId="Titre4Car">
    <w:name w:val="Titre 4 Car"/>
    <w:link w:val="Titre41"/>
    <w:locked/>
    <w:rPr>
      <w:rFonts w:ascii="Cambria" w:eastAsia="Times New Roman" w:hAnsi="Cambria" w:cs="Times New Roman" w:hint="default"/>
      <w:b/>
      <w:bCs/>
      <w:i/>
      <w:iCs/>
      <w:color w:val="4F81BD"/>
      <w:sz w:val="24"/>
      <w:lang w:eastAsia="en-US"/>
    </w:rPr>
  </w:style>
  <w:style w:type="paragraph" w:customStyle="1" w:styleId="Titre41">
    <w:name w:val="Titre 41"/>
    <w:basedOn w:val="Normal"/>
    <w:link w:val="Titre4Car"/>
    <w:pPr>
      <w:spacing w:after="0" w:line="240" w:lineRule="auto"/>
    </w:pPr>
    <w:rPr>
      <w:rFonts w:ascii="Cambria" w:hAnsi="Cambria"/>
      <w:b/>
      <w:bCs/>
      <w:i/>
      <w:iCs/>
      <w:color w:val="4F81BD"/>
      <w:sz w:val="24"/>
      <w:szCs w:val="20"/>
    </w:rPr>
  </w:style>
  <w:style w:type="character" w:customStyle="1" w:styleId="Titre5Car">
    <w:name w:val="Titre 5 Car"/>
    <w:link w:val="Titre51"/>
    <w:locked/>
    <w:rPr>
      <w:rFonts w:ascii="Cambria" w:eastAsia="Times New Roman" w:hAnsi="Cambria" w:cs="Times New Roman" w:hint="default"/>
      <w:color w:val="243F60"/>
      <w:sz w:val="24"/>
      <w:lang w:eastAsia="en-US"/>
    </w:rPr>
  </w:style>
  <w:style w:type="paragraph" w:customStyle="1" w:styleId="Titre51">
    <w:name w:val="Titre 51"/>
    <w:basedOn w:val="Normal"/>
    <w:link w:val="Titre5Car"/>
    <w:pPr>
      <w:spacing w:after="0" w:line="240" w:lineRule="auto"/>
    </w:pPr>
    <w:rPr>
      <w:rFonts w:ascii="Cambria" w:hAnsi="Cambria"/>
      <w:color w:val="243F60"/>
      <w:sz w:val="24"/>
      <w:szCs w:val="20"/>
    </w:rPr>
  </w:style>
  <w:style w:type="character" w:customStyle="1" w:styleId="Titre6Car">
    <w:name w:val="Titre 6 Car"/>
    <w:link w:val="Titre61"/>
    <w:locked/>
    <w:rPr>
      <w:rFonts w:ascii="Cambria" w:eastAsia="Times New Roman" w:hAnsi="Cambria" w:cs="Times New Roman" w:hint="default"/>
      <w:i/>
      <w:iCs/>
      <w:color w:val="243F60"/>
      <w:sz w:val="24"/>
      <w:lang w:eastAsia="en-US"/>
    </w:rPr>
  </w:style>
  <w:style w:type="paragraph" w:customStyle="1" w:styleId="Titre61">
    <w:name w:val="Titre 61"/>
    <w:basedOn w:val="Normal"/>
    <w:link w:val="Titre6Car"/>
    <w:pPr>
      <w:spacing w:after="0" w:line="240" w:lineRule="auto"/>
    </w:pPr>
    <w:rPr>
      <w:rFonts w:ascii="Cambria" w:hAnsi="Cambria"/>
      <w:i/>
      <w:iCs/>
      <w:color w:val="243F60"/>
      <w:sz w:val="24"/>
      <w:szCs w:val="20"/>
    </w:rPr>
  </w:style>
  <w:style w:type="character" w:customStyle="1" w:styleId="Titre7Car">
    <w:name w:val="Titre 7 Car"/>
    <w:link w:val="Titre71"/>
    <w:locked/>
    <w:rPr>
      <w:rFonts w:ascii="Cambria" w:eastAsia="Times New Roman" w:hAnsi="Cambria" w:cs="Times New Roman" w:hint="default"/>
      <w:i/>
      <w:iCs/>
      <w:color w:val="404040"/>
      <w:sz w:val="24"/>
      <w:lang w:eastAsia="en-US"/>
    </w:rPr>
  </w:style>
  <w:style w:type="paragraph" w:customStyle="1" w:styleId="Titre71">
    <w:name w:val="Titre 71"/>
    <w:basedOn w:val="Normal"/>
    <w:link w:val="Titre7Car"/>
    <w:pPr>
      <w:spacing w:after="0" w:line="240" w:lineRule="auto"/>
    </w:pPr>
    <w:rPr>
      <w:rFonts w:ascii="Cambria" w:hAnsi="Cambria"/>
      <w:i/>
      <w:iCs/>
      <w:color w:val="404040"/>
      <w:sz w:val="24"/>
      <w:szCs w:val="20"/>
    </w:rPr>
  </w:style>
  <w:style w:type="character" w:customStyle="1" w:styleId="Titre8Car">
    <w:name w:val="Titre 8 Car"/>
    <w:link w:val="Titre81"/>
    <w:locked/>
    <w:rPr>
      <w:rFonts w:ascii="Cambria" w:eastAsia="Times New Roman" w:hAnsi="Cambria" w:cs="Times New Roman" w:hint="default"/>
      <w:color w:val="404040"/>
      <w:lang w:eastAsia="en-US"/>
    </w:rPr>
  </w:style>
  <w:style w:type="paragraph" w:customStyle="1" w:styleId="Titre81">
    <w:name w:val="Titre 81"/>
    <w:basedOn w:val="Normal"/>
    <w:link w:val="Titre8Car"/>
    <w:pPr>
      <w:spacing w:after="0" w:line="240" w:lineRule="auto"/>
    </w:pPr>
    <w:rPr>
      <w:rFonts w:ascii="Cambria" w:hAnsi="Cambria"/>
      <w:color w:val="404040"/>
      <w:sz w:val="20"/>
      <w:szCs w:val="20"/>
    </w:rPr>
  </w:style>
  <w:style w:type="character" w:customStyle="1" w:styleId="Titre9Car">
    <w:name w:val="Titre 9 Car"/>
    <w:link w:val="Titre91"/>
    <w:locked/>
    <w:rPr>
      <w:rFonts w:ascii="Cambria" w:eastAsia="Times New Roman" w:hAnsi="Cambria" w:cs="Times New Roman" w:hint="default"/>
      <w:i/>
      <w:iCs/>
      <w:color w:val="404040"/>
      <w:lang w:eastAsia="en-US"/>
    </w:rPr>
  </w:style>
  <w:style w:type="paragraph" w:customStyle="1" w:styleId="Titre91">
    <w:name w:val="Titre 91"/>
    <w:basedOn w:val="Normal"/>
    <w:link w:val="Titre9Car"/>
    <w:pPr>
      <w:spacing w:after="0" w:line="240" w:lineRule="auto"/>
    </w:pPr>
    <w:rPr>
      <w:rFonts w:ascii="Cambria" w:hAnsi="Cambria"/>
      <w:i/>
      <w:iCs/>
      <w:color w:val="404040"/>
      <w:sz w:val="20"/>
      <w:szCs w:val="20"/>
    </w:rPr>
  </w:style>
  <w:style w:type="character" w:customStyle="1" w:styleId="NotedebasdepageCar">
    <w:name w:val="Note de bas de page Car"/>
    <w:link w:val="Notedebasdepage1"/>
    <w:uiPriority w:val="99"/>
    <w:locked/>
    <w:rPr>
      <w:lang w:eastAsia="en-US"/>
    </w:rPr>
  </w:style>
  <w:style w:type="paragraph" w:customStyle="1" w:styleId="Notedebasdepage1">
    <w:name w:val="Note de bas de page1"/>
    <w:basedOn w:val="Normal"/>
    <w:link w:val="NotedebasdepageCar"/>
    <w:uiPriority w:val="99"/>
    <w:pPr>
      <w:spacing w:after="0" w:line="240" w:lineRule="auto"/>
    </w:pPr>
    <w:rPr>
      <w:rFonts w:ascii="Arial" w:eastAsia="Calibri" w:hAnsi="Arial" w:cs="Arial"/>
      <w:sz w:val="20"/>
      <w:szCs w:val="20"/>
    </w:rPr>
  </w:style>
  <w:style w:type="character" w:customStyle="1" w:styleId="CommentaireCar">
    <w:name w:val="Commentaire Car"/>
    <w:link w:val="Commentaire1"/>
    <w:locked/>
    <w:rPr>
      <w:lang w:eastAsia="en-US"/>
    </w:rPr>
  </w:style>
  <w:style w:type="paragraph" w:customStyle="1" w:styleId="Commentaire1">
    <w:name w:val="Commentaire1"/>
    <w:basedOn w:val="Normal"/>
    <w:link w:val="CommentaireCar"/>
    <w:pPr>
      <w:spacing w:after="0" w:line="240" w:lineRule="auto"/>
    </w:pPr>
    <w:rPr>
      <w:rFonts w:ascii="Arial" w:eastAsia="Calibri" w:hAnsi="Arial" w:cs="Arial"/>
      <w:sz w:val="20"/>
      <w:szCs w:val="20"/>
    </w:rPr>
  </w:style>
  <w:style w:type="character" w:customStyle="1" w:styleId="En-tteCar">
    <w:name w:val="En-tête Car"/>
    <w:link w:val="En-tte1"/>
    <w:uiPriority w:val="99"/>
    <w:locked/>
    <w:rPr>
      <w:sz w:val="24"/>
      <w:lang w:eastAsia="en-US"/>
    </w:rPr>
  </w:style>
  <w:style w:type="paragraph" w:customStyle="1" w:styleId="En-tte1">
    <w:name w:val="En-tête1"/>
    <w:basedOn w:val="Normal"/>
    <w:link w:val="En-tteCar"/>
    <w:uiPriority w:val="99"/>
    <w:pPr>
      <w:spacing w:after="0" w:line="240" w:lineRule="auto"/>
    </w:pPr>
    <w:rPr>
      <w:rFonts w:ascii="Arial" w:eastAsia="Calibri" w:hAnsi="Arial" w:cs="Arial"/>
      <w:sz w:val="24"/>
      <w:szCs w:val="20"/>
    </w:rPr>
  </w:style>
  <w:style w:type="character" w:customStyle="1" w:styleId="PieddepageCar">
    <w:name w:val="Pied de page Car"/>
    <w:link w:val="Pieddepage1"/>
    <w:uiPriority w:val="99"/>
    <w:locked/>
    <w:rPr>
      <w:sz w:val="24"/>
      <w:lang w:eastAsia="en-US"/>
    </w:rPr>
  </w:style>
  <w:style w:type="paragraph" w:customStyle="1" w:styleId="Pieddepage1">
    <w:name w:val="Pied de page1"/>
    <w:basedOn w:val="Normal"/>
    <w:link w:val="PieddepageCar"/>
    <w:uiPriority w:val="99"/>
    <w:pPr>
      <w:spacing w:after="0" w:line="240" w:lineRule="auto"/>
    </w:pPr>
    <w:rPr>
      <w:rFonts w:ascii="Arial" w:eastAsia="Calibri" w:hAnsi="Arial" w:cs="Arial"/>
      <w:sz w:val="24"/>
      <w:szCs w:val="20"/>
    </w:rPr>
  </w:style>
  <w:style w:type="character" w:customStyle="1" w:styleId="NotedefinCar">
    <w:name w:val="Note de fin Car"/>
    <w:link w:val="Notedefin1"/>
    <w:locked/>
    <w:rPr>
      <w:lang w:eastAsia="en-US"/>
    </w:rPr>
  </w:style>
  <w:style w:type="paragraph" w:customStyle="1" w:styleId="Notedefin1">
    <w:name w:val="Note de fin1"/>
    <w:basedOn w:val="Normal"/>
    <w:link w:val="NotedefinCar"/>
    <w:pPr>
      <w:spacing w:after="0" w:line="240" w:lineRule="auto"/>
    </w:pPr>
    <w:rPr>
      <w:rFonts w:ascii="Arial" w:eastAsia="Calibri" w:hAnsi="Arial" w:cs="Arial"/>
      <w:sz w:val="20"/>
      <w:szCs w:val="20"/>
    </w:rPr>
  </w:style>
  <w:style w:type="character" w:customStyle="1" w:styleId="TitreCar">
    <w:name w:val="Titre Car"/>
    <w:link w:val="Titre1"/>
    <w:locked/>
    <w:rPr>
      <w:rFonts w:ascii="Cambria" w:eastAsia="Times New Roman" w:hAnsi="Cambria" w:cs="Times New Roman" w:hint="default"/>
      <w:color w:val="17365D"/>
      <w:spacing w:val="5"/>
      <w:kern w:val="28"/>
      <w:sz w:val="52"/>
      <w:szCs w:val="52"/>
      <w:lang w:eastAsia="en-US"/>
    </w:rPr>
  </w:style>
  <w:style w:type="paragraph" w:customStyle="1" w:styleId="Titre1">
    <w:name w:val="Titre1"/>
    <w:basedOn w:val="Normal"/>
    <w:link w:val="TitreCar"/>
    <w:pPr>
      <w:spacing w:after="0" w:line="240" w:lineRule="auto"/>
    </w:pPr>
    <w:rPr>
      <w:rFonts w:ascii="Cambria" w:hAnsi="Cambria"/>
      <w:color w:val="17365D"/>
      <w:spacing w:val="5"/>
      <w:kern w:val="28"/>
      <w:sz w:val="52"/>
      <w:szCs w:val="52"/>
    </w:rPr>
  </w:style>
  <w:style w:type="character" w:customStyle="1" w:styleId="CorpsdetexteCar">
    <w:name w:val="Corps de texte Car"/>
    <w:link w:val="Corpsdetexte1"/>
    <w:locked/>
    <w:rPr>
      <w:sz w:val="24"/>
      <w:lang w:eastAsia="en-US"/>
    </w:rPr>
  </w:style>
  <w:style w:type="paragraph" w:customStyle="1" w:styleId="Corpsdetexte1">
    <w:name w:val="Corps de texte1"/>
    <w:basedOn w:val="Normal"/>
    <w:link w:val="CorpsdetexteCar"/>
    <w:pPr>
      <w:spacing w:after="0" w:line="240" w:lineRule="auto"/>
    </w:pPr>
    <w:rPr>
      <w:rFonts w:ascii="Arial" w:eastAsia="Calibri" w:hAnsi="Arial" w:cs="Arial"/>
      <w:sz w:val="24"/>
      <w:szCs w:val="20"/>
    </w:rPr>
  </w:style>
  <w:style w:type="character" w:customStyle="1" w:styleId="RetraitcorpsdetexteCar">
    <w:name w:val="Retrait corps de texte Car"/>
    <w:link w:val="Retraitcorpsdetexte1"/>
    <w:locked/>
    <w:rPr>
      <w:sz w:val="24"/>
      <w:lang w:eastAsia="en-US"/>
    </w:rPr>
  </w:style>
  <w:style w:type="paragraph" w:customStyle="1" w:styleId="Retraitcorpsdetexte1">
    <w:name w:val="Retrait corps de texte1"/>
    <w:basedOn w:val="Normal"/>
    <w:link w:val="RetraitcorpsdetexteCar"/>
    <w:pPr>
      <w:spacing w:after="0" w:line="240" w:lineRule="auto"/>
    </w:pPr>
    <w:rPr>
      <w:rFonts w:ascii="Arial" w:eastAsia="Calibri" w:hAnsi="Arial" w:cs="Arial"/>
      <w:sz w:val="24"/>
      <w:szCs w:val="20"/>
    </w:rPr>
  </w:style>
  <w:style w:type="character" w:customStyle="1" w:styleId="Corpsdetexte2Car">
    <w:name w:val="Corps de texte 2 Car"/>
    <w:link w:val="Corpsdetexte21"/>
    <w:locked/>
    <w:rPr>
      <w:sz w:val="24"/>
      <w:lang w:eastAsia="en-US"/>
    </w:rPr>
  </w:style>
  <w:style w:type="paragraph" w:customStyle="1" w:styleId="Corpsdetexte21">
    <w:name w:val="Corps de texte 21"/>
    <w:basedOn w:val="Normal"/>
    <w:link w:val="Corpsdetexte2Car"/>
    <w:pPr>
      <w:spacing w:after="0" w:line="240" w:lineRule="auto"/>
    </w:pPr>
    <w:rPr>
      <w:rFonts w:ascii="Arial" w:eastAsia="Calibri" w:hAnsi="Arial" w:cs="Arial"/>
      <w:sz w:val="24"/>
      <w:szCs w:val="20"/>
    </w:rPr>
  </w:style>
  <w:style w:type="character" w:customStyle="1" w:styleId="Corpsdetexte3Car">
    <w:name w:val="Corps de texte 3 Car"/>
    <w:link w:val="Corpsdetexte31"/>
    <w:locked/>
    <w:rPr>
      <w:sz w:val="16"/>
      <w:szCs w:val="16"/>
      <w:lang w:eastAsia="en-US"/>
    </w:rPr>
  </w:style>
  <w:style w:type="paragraph" w:customStyle="1" w:styleId="Corpsdetexte31">
    <w:name w:val="Corps de texte 31"/>
    <w:basedOn w:val="Normal"/>
    <w:link w:val="Corpsdetexte3Car"/>
    <w:pPr>
      <w:spacing w:after="0" w:line="240" w:lineRule="auto"/>
    </w:pPr>
    <w:rPr>
      <w:rFonts w:ascii="Arial" w:eastAsia="Calibri" w:hAnsi="Arial" w:cs="Arial"/>
      <w:sz w:val="16"/>
      <w:szCs w:val="16"/>
    </w:rPr>
  </w:style>
  <w:style w:type="character" w:customStyle="1" w:styleId="Retraitcorpsdetexte2Car">
    <w:name w:val="Retrait corps de texte 2 Car"/>
    <w:link w:val="Retraitcorpsdetexte21"/>
    <w:locked/>
    <w:rPr>
      <w:sz w:val="24"/>
      <w:lang w:eastAsia="en-US"/>
    </w:rPr>
  </w:style>
  <w:style w:type="paragraph" w:customStyle="1" w:styleId="Retraitcorpsdetexte21">
    <w:name w:val="Retrait corps de texte 21"/>
    <w:basedOn w:val="Normal"/>
    <w:link w:val="Retraitcorpsdetexte2Car"/>
    <w:pPr>
      <w:spacing w:after="0" w:line="240" w:lineRule="auto"/>
    </w:pPr>
    <w:rPr>
      <w:rFonts w:ascii="Arial" w:eastAsia="Calibri" w:hAnsi="Arial" w:cs="Arial"/>
      <w:sz w:val="24"/>
      <w:szCs w:val="20"/>
    </w:rPr>
  </w:style>
  <w:style w:type="character" w:customStyle="1" w:styleId="Retraitcorpsdetexte3Car">
    <w:name w:val="Retrait corps de texte 3 Car"/>
    <w:link w:val="Retraitcorpsdetexte31"/>
    <w:locked/>
    <w:rPr>
      <w:sz w:val="16"/>
      <w:szCs w:val="16"/>
      <w:lang w:eastAsia="en-US"/>
    </w:rPr>
  </w:style>
  <w:style w:type="paragraph" w:customStyle="1" w:styleId="Retraitcorpsdetexte31">
    <w:name w:val="Retrait corps de texte 31"/>
    <w:basedOn w:val="Normal"/>
    <w:link w:val="Retraitcorpsdetexte3Car"/>
    <w:pPr>
      <w:spacing w:after="0" w:line="240" w:lineRule="auto"/>
    </w:pPr>
    <w:rPr>
      <w:rFonts w:ascii="Arial" w:eastAsia="Calibri" w:hAnsi="Arial" w:cs="Arial"/>
      <w:sz w:val="16"/>
      <w:szCs w:val="16"/>
    </w:rPr>
  </w:style>
  <w:style w:type="character" w:customStyle="1" w:styleId="ExplorateurdedocumentsCar">
    <w:name w:val="Explorateur de documents Car"/>
    <w:link w:val="Explorateurdedocuments1"/>
    <w:locked/>
    <w:rPr>
      <w:rFonts w:ascii="Tahoma" w:hAnsi="Tahoma" w:cs="Tahoma" w:hint="default"/>
      <w:sz w:val="16"/>
      <w:szCs w:val="16"/>
      <w:lang w:eastAsia="en-US"/>
    </w:rPr>
  </w:style>
  <w:style w:type="paragraph" w:customStyle="1" w:styleId="Explorateurdedocuments1">
    <w:name w:val="Explorateur de documents1"/>
    <w:basedOn w:val="Normal"/>
    <w:link w:val="ExplorateurdedocumentsCar"/>
    <w:pPr>
      <w:spacing w:after="0" w:line="240" w:lineRule="auto"/>
    </w:pPr>
    <w:rPr>
      <w:rFonts w:ascii="Tahoma" w:eastAsia="Calibri" w:hAnsi="Tahoma" w:cs="Tahoma"/>
      <w:sz w:val="16"/>
      <w:szCs w:val="16"/>
    </w:rPr>
  </w:style>
  <w:style w:type="character" w:customStyle="1" w:styleId="ObjetducommentaireCar">
    <w:name w:val="Objet du commentaire Car"/>
    <w:link w:val="Objetducommentaire1"/>
    <w:locked/>
    <w:rPr>
      <w:b/>
      <w:bCs/>
      <w:lang w:eastAsia="en-US"/>
    </w:rPr>
  </w:style>
  <w:style w:type="paragraph" w:customStyle="1" w:styleId="Objetducommentaire1">
    <w:name w:val="Objet du commentaire1"/>
    <w:basedOn w:val="Normal"/>
    <w:link w:val="ObjetducommentaireCar"/>
    <w:pPr>
      <w:spacing w:after="0" w:line="240" w:lineRule="auto"/>
    </w:pPr>
    <w:rPr>
      <w:rFonts w:ascii="Arial" w:eastAsia="Calibri" w:hAnsi="Arial" w:cs="Arial"/>
      <w:b/>
      <w:bCs/>
      <w:sz w:val="20"/>
      <w:szCs w:val="20"/>
    </w:rPr>
  </w:style>
  <w:style w:type="character" w:customStyle="1" w:styleId="TextedebullesCar">
    <w:name w:val="Texte de bulles Car"/>
    <w:link w:val="Textedebulles1"/>
    <w:locked/>
    <w:rPr>
      <w:rFonts w:ascii="Tahoma" w:hAnsi="Tahoma" w:cs="Tahoma" w:hint="default"/>
      <w:sz w:val="16"/>
      <w:szCs w:val="16"/>
      <w:lang w:eastAsia="en-US"/>
    </w:rPr>
  </w:style>
  <w:style w:type="paragraph" w:customStyle="1" w:styleId="Textedebulles1">
    <w:name w:val="Texte de bulles1"/>
    <w:basedOn w:val="Normal"/>
    <w:link w:val="TextedebullesCar"/>
    <w:pPr>
      <w:spacing w:after="0" w:line="240" w:lineRule="auto"/>
    </w:pPr>
    <w:rPr>
      <w:rFonts w:ascii="Tahoma" w:eastAsia="Calibri" w:hAnsi="Tahoma" w:cs="Tahoma"/>
      <w:sz w:val="16"/>
      <w:szCs w:val="16"/>
    </w:rPr>
  </w:style>
  <w:style w:type="paragraph" w:customStyle="1" w:styleId="Liste-Puces-2">
    <w:name w:val="Liste-Puces-2"/>
    <w:basedOn w:val="Normal"/>
    <w:pPr>
      <w:numPr>
        <w:numId w:val="4"/>
      </w:numPr>
      <w:tabs>
        <w:tab w:val="left" w:pos="1758"/>
      </w:tabs>
      <w:spacing w:after="80" w:line="240" w:lineRule="auto"/>
      <w:jc w:val="both"/>
    </w:pPr>
    <w:rPr>
      <w:rFonts w:ascii="Arial" w:hAnsi="Arial"/>
      <w:sz w:val="20"/>
      <w:szCs w:val="20"/>
      <w:lang w:eastAsia="fr-FR"/>
    </w:rPr>
  </w:style>
  <w:style w:type="paragraph" w:customStyle="1" w:styleId="Liste-Puces-3">
    <w:name w:val="Liste-Puces-3"/>
    <w:basedOn w:val="Normal"/>
    <w:pPr>
      <w:numPr>
        <w:ilvl w:val="1"/>
        <w:numId w:val="4"/>
      </w:numPr>
      <w:tabs>
        <w:tab w:val="left" w:pos="2325"/>
      </w:tabs>
      <w:spacing w:after="80" w:line="240" w:lineRule="auto"/>
      <w:ind w:left="2325" w:hanging="340"/>
      <w:jc w:val="both"/>
    </w:pPr>
    <w:rPr>
      <w:rFonts w:ascii="Arial" w:hAnsi="Arial"/>
      <w:sz w:val="20"/>
      <w:szCs w:val="20"/>
      <w:lang w:eastAsia="fr-FR"/>
    </w:rPr>
  </w:style>
  <w:style w:type="character" w:styleId="CommentReference">
    <w:name w:val="annotation reference"/>
    <w:semiHidden/>
    <w:unhideWhenUsed/>
    <w:rPr>
      <w:rFonts w:ascii="Times New Roman" w:hAnsi="Times New Roman" w:cs="Times New Roman" w:hint="default"/>
      <w:sz w:val="16"/>
      <w:szCs w:val="16"/>
    </w:rPr>
  </w:style>
  <w:style w:type="character" w:styleId="IntenseEmphasis">
    <w:name w:val="Intense Emphasis"/>
    <w:uiPriority w:val="21"/>
    <w:qFormat/>
    <w:rPr>
      <w:b/>
      <w:bCs/>
      <w:i/>
      <w:iCs/>
      <w:color w:val="4F81BD"/>
    </w:rPr>
  </w:style>
  <w:style w:type="character" w:styleId="BookTitle">
    <w:name w:val="Book Title"/>
    <w:uiPriority w:val="33"/>
    <w:qFormat/>
    <w:rPr>
      <w:b/>
      <w:bCs/>
      <w:smallCaps/>
      <w:spacing w:val="5"/>
    </w:rPr>
  </w:style>
  <w:style w:type="paragraph" w:styleId="z-TopofForm">
    <w:name w:val="HTML Top of Form"/>
    <w:basedOn w:val="Normal"/>
    <w:next w:val="Normal"/>
    <w:link w:val="z-TopofFormChar"/>
    <w:hidden/>
    <w:semiHidden/>
    <w:unhideWhenUsed/>
    <w:pPr>
      <w:pBdr>
        <w:bottom w:val="single" w:sz="6" w:space="1" w:color="auto"/>
      </w:pBdr>
      <w:spacing w:after="0"/>
      <w:jc w:val="center"/>
    </w:pPr>
    <w:rPr>
      <w:rFonts w:ascii="Arial" w:hAnsi="Arial" w:cs="Arial"/>
      <w:vanish/>
      <w:sz w:val="16"/>
      <w:szCs w:val="16"/>
    </w:rPr>
  </w:style>
  <w:style w:type="character" w:customStyle="1" w:styleId="z-TopofFormChar">
    <w:name w:val="z-Top of Form Char"/>
    <w:link w:val="z-TopofForm"/>
    <w:semiHidden/>
    <w:locked/>
    <w:rPr>
      <w:rFonts w:ascii="Times New Roman" w:eastAsia="Times New Roman" w:hAnsi="Times New Roman" w:cs="Times New Roman" w:hint="default"/>
      <w:vanish/>
      <w:webHidden w:val="0"/>
      <w:sz w:val="16"/>
      <w:szCs w:val="16"/>
      <w:lang w:eastAsia="en-GB"/>
      <w:specVanish w:val="0"/>
    </w:rPr>
  </w:style>
  <w:style w:type="paragraph" w:styleId="z-BottomofForm">
    <w:name w:val="HTML Bottom of Form"/>
    <w:basedOn w:val="Normal"/>
    <w:next w:val="Normal"/>
    <w:link w:val="z-BottomofFormChar"/>
    <w:hidden/>
    <w:semiHidden/>
    <w:unhideWhenUsed/>
    <w:pPr>
      <w:pBdr>
        <w:top w:val="single" w:sz="6" w:space="1" w:color="auto"/>
      </w:pBdr>
      <w:spacing w:after="0"/>
      <w:jc w:val="center"/>
    </w:pPr>
    <w:rPr>
      <w:rFonts w:ascii="Arial" w:hAnsi="Arial" w:cs="Arial"/>
      <w:vanish/>
      <w:sz w:val="16"/>
      <w:szCs w:val="16"/>
    </w:rPr>
  </w:style>
  <w:style w:type="character" w:customStyle="1" w:styleId="z-BottomofFormChar">
    <w:name w:val="z-Bottom of Form Char"/>
    <w:link w:val="z-BottomofForm"/>
    <w:semiHidden/>
    <w:locked/>
    <w:rPr>
      <w:rFonts w:ascii="Times New Roman" w:eastAsia="Times New Roman" w:hAnsi="Times New Roman" w:cs="Times New Roman" w:hint="default"/>
      <w:vanish/>
      <w:webHidden w:val="0"/>
      <w:sz w:val="16"/>
      <w:szCs w:val="16"/>
      <w:lang w:eastAsia="en-GB"/>
      <w:specVanish w:val="0"/>
    </w:rPr>
  </w:style>
  <w:style w:type="character" w:customStyle="1" w:styleId="CommentSubjectChar1">
    <w:name w:val="Comment Subject Char1"/>
    <w:locked/>
    <w:rPr>
      <w:rFonts w:ascii="Times New Roman" w:eastAsia="Times New Roman" w:hAnsi="Times New Roman" w:cs="Times New Roman" w:hint="default"/>
      <w:b/>
      <w:bCs/>
      <w:lang w:eastAsia="en-US"/>
    </w:rPr>
  </w:style>
  <w:style w:type="character" w:customStyle="1" w:styleId="z-TopofFormChar1">
    <w:name w:val="z-Top of Form Char1"/>
    <w:locked/>
    <w:rPr>
      <w:rFonts w:ascii="Arial" w:hAnsi="Arial" w:cs="Arial" w:hint="default"/>
      <w:vanish/>
      <w:webHidden w:val="0"/>
      <w:sz w:val="16"/>
      <w:szCs w:val="16"/>
      <w:lang w:eastAsia="en-US"/>
      <w:specVanish w:val="0"/>
    </w:rPr>
  </w:style>
  <w:style w:type="character" w:customStyle="1" w:styleId="z-BottomofFormChar1">
    <w:name w:val="z-Bottom of Form Char1"/>
    <w:locked/>
    <w:rPr>
      <w:rFonts w:ascii="Arial" w:hAnsi="Arial" w:cs="Arial" w:hint="default"/>
      <w:vanish/>
      <w:webHidden w:val="0"/>
      <w:sz w:val="16"/>
      <w:szCs w:val="16"/>
      <w:lang w:eastAsia="en-US"/>
      <w:specVanish w:val="0"/>
    </w:rPr>
  </w:style>
  <w:style w:type="table" w:styleId="TableGrid">
    <w:name w:val="Table Grid"/>
    <w:basedOn w:val="TableNormal"/>
    <w:uiPriority w:val="59"/>
    <w:rPr>
      <w:rFonts w:ascii="Calibri" w:eastAsia="Times New Roman"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99"/>
    <w:semiHidden/>
    <w:qFormat/>
    <w:rPr>
      <w:rFonts w:ascii="Times New Roman" w:eastAsia="Times New Roman" w:hAnsi="Times New Roman" w:cs="Times New Roman"/>
    </w:rPr>
    <w:tblPr>
      <w:tblCellMar>
        <w:top w:w="0" w:type="dxa"/>
        <w:left w:w="108" w:type="dxa"/>
        <w:bottom w:w="0" w:type="dxa"/>
        <w:right w:w="108" w:type="dxa"/>
      </w:tblCellMar>
    </w:tblPr>
  </w:style>
  <w:style w:type="character" w:customStyle="1" w:styleId="propertyeditor">
    <w:name w:val="propertyeditor"/>
    <w:basedOn w:val="DefaultParagraphFont"/>
  </w:style>
</w:styles>
</file>

<file path=word/webSettings.xml><?xml version="1.0" encoding="utf-8"?>
<w:webSettings xmlns:r="http://schemas.openxmlformats.org/officeDocument/2006/relationships" xmlns:w="http://schemas.openxmlformats.org/wordprocessingml/2006/main">
  <w:encoding w:val="unicod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PDExtranet/ObjectEditor/OpenFileItem?editedObjectId=6033557&amp;propertyName=FormAttachments%5b0%5d.FileData" TargetMode="External"/><Relationship Id="rId18" Type="http://schemas.openxmlformats.org/officeDocument/2006/relationships/hyperlink" Target="/PDExtranet/ObjectEditor/OpenFileItem?editedObjectId=6033557&amp;propertyName=FormAttachments%5b5%5d.FileData" TargetMode="External"/><Relationship Id="rId3" Type="http://schemas.openxmlformats.org/officeDocument/2006/relationships/styles" Target="styles.xml"/><Relationship Id="rId21" Type="http://schemas.openxmlformats.org/officeDocument/2006/relationships/hyperlink" Target="/PDExtranet/ObjectEditor/OpenFileItem?editedObjectId=6033557&amp;propertyName=FormAttachments%5b8%5d.FileData" TargetMode="External"/><Relationship Id="rId7" Type="http://schemas.openxmlformats.org/officeDocument/2006/relationships/endnotes" Target="endnotes.xml"/><Relationship Id="rId12" Type="http://schemas.openxmlformats.org/officeDocument/2006/relationships/hyperlink" Target="http://www.who.int/immunization_delivery/systems_policy/logistics/en/index6.html" TargetMode="External"/><Relationship Id="rId17" Type="http://schemas.openxmlformats.org/officeDocument/2006/relationships/hyperlink" Target="/PDExtranet/ObjectEditor/OpenFileItem?editedObjectId=6033557&amp;propertyName=FormAttachments%5b4%5d.FileData"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PDExtranet/ObjectEditor/OpenFileItem?editedObjectId=6033557&amp;propertyName=FormAttachments%5b3%5d.FileData" TargetMode="External"/><Relationship Id="rId20" Type="http://schemas.openxmlformats.org/officeDocument/2006/relationships/hyperlink" Target="/PDExtranet/ObjectEditor/OpenFileItem?editedObjectId=6033557&amp;propertyName=FormAttachments%5b7%5d.FileDat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PDExtranet/ObjectEditor/OpenFileItem?editedObjectId=6033557&amp;propertyName=FormAttachments%5b2%5d.FileData" TargetMode="External"/><Relationship Id="rId23" Type="http://schemas.openxmlformats.org/officeDocument/2006/relationships/hyperlink" Target="/PDExtranet/ObjectEditor/OpenFileItem?editedObjectId=6033557&amp;propertyName=FormAttachments%5b10%5d.FileData" TargetMode="External"/><Relationship Id="rId10" Type="http://schemas.openxmlformats.org/officeDocument/2006/relationships/hyperlink" Target="mailto:proposals@gavialliance.org" TargetMode="External"/><Relationship Id="rId19" Type="http://schemas.openxmlformats.org/officeDocument/2006/relationships/hyperlink" Target="/PDExtranet/ObjectEditor/OpenFileItem?editedObjectId=6033557&amp;propertyName=FormAttachments%5b6%5d.FileData" TargetMode="External"/><Relationship Id="rId4" Type="http://schemas.openxmlformats.org/officeDocument/2006/relationships/settings" Target="settings.xml"/><Relationship Id="rId9" Type="http://schemas.openxmlformats.org/officeDocument/2006/relationships/hyperlink" Target="https://appsportal.gavialliance.org/PDExtranet" TargetMode="External"/><Relationship Id="rId14" Type="http://schemas.openxmlformats.org/officeDocument/2006/relationships/hyperlink" Target="/PDExtranet/ObjectEditor/OpenFileItem?editedObjectId=6033557&amp;propertyName=FormAttachments%5b1%5d.FileData" TargetMode="External"/><Relationship Id="rId22" Type="http://schemas.openxmlformats.org/officeDocument/2006/relationships/hyperlink" Target="/PDExtranet/ObjectEditor/OpenFileItem?editedObjectId=6033557&amp;propertyName=FormAttachments%5b9%5d.FileDat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FE11B2-07C7-44F6-BAF6-03126E39E9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56</Pages>
  <Words>14978</Words>
  <Characters>85377</Characters>
  <Application>Microsoft Office Word</Application>
  <DocSecurity>0</DocSecurity>
  <Lines>711</Lines>
  <Paragraphs>200</Paragraphs>
  <ScaleCrop>false</ScaleCrop>
  <Company>GAVI Alliance</Company>
  <LinksUpToDate>false</LinksUpToDate>
  <CharactersWithSpaces>100155</CharactersWithSpaces>
  <SharedDoc>false</SharedDoc>
  <HyperlinkBase>https://appsportal.gavialliance.org/PDExtranet/EditableForms/Proposal/Prop2011FR/Prop2011FR.htm</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GAVI Alliance - Proposal 2011</dc:title>
  <dc:subject>Proposal 2011</dc:subject>
  <dc:creator>Programme Delivery/Information Technology</dc:creator>
  <cp:lastModifiedBy>saumond</cp:lastModifiedBy>
  <cp:revision>2</cp:revision>
  <cp:lastPrinted>2011-03-08T14:18:00Z</cp:lastPrinted>
  <dcterms:created xsi:type="dcterms:W3CDTF">2011-06-24T13:52:00Z</dcterms:created>
  <dcterms:modified xsi:type="dcterms:W3CDTF">2011-06-24T13:52:00Z</dcterms:modified>
</cp:coreProperties>
</file>