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BE8" w:rsidRPr="00E2067A" w:rsidRDefault="00674BE8" w:rsidP="00674BE8">
      <w:pPr>
        <w:autoSpaceDE w:val="0"/>
        <w:autoSpaceDN w:val="0"/>
        <w:adjustRightInd w:val="0"/>
        <w:spacing w:after="0" w:line="240" w:lineRule="auto"/>
        <w:rPr>
          <w:rFonts w:ascii="Arial" w:hAnsi="Arial" w:cs="Arial"/>
          <w:b/>
          <w:bCs/>
          <w:color w:val="1E1E1E"/>
          <w:sz w:val="24"/>
          <w:szCs w:val="24"/>
        </w:rPr>
      </w:pPr>
      <w:r w:rsidRPr="00E2067A">
        <w:rPr>
          <w:rFonts w:ascii="Arial" w:hAnsi="Arial" w:cs="Arial"/>
          <w:b/>
          <w:bCs/>
          <w:color w:val="0B0B0B"/>
          <w:sz w:val="32"/>
          <w:szCs w:val="24"/>
          <w:u w:val="single"/>
        </w:rPr>
        <w:t>Éclaircissements demandés par le CEI</w:t>
      </w:r>
      <w:r w:rsidR="00E2067A">
        <w:rPr>
          <w:rFonts w:ascii="Arial" w:hAnsi="Arial" w:cs="Arial"/>
          <w:b/>
          <w:bCs/>
          <w:color w:val="0B0B0B"/>
          <w:sz w:val="32"/>
          <w:szCs w:val="24"/>
          <w:u w:val="single"/>
        </w:rPr>
        <w:t xml:space="preserve"> </w:t>
      </w:r>
      <w:r w:rsidR="00E2067A" w:rsidRPr="00E2067A">
        <w:rPr>
          <w:rFonts w:ascii="Arial" w:hAnsi="Arial" w:cs="Arial"/>
          <w:b/>
          <w:bCs/>
          <w:color w:val="0B0B0B"/>
          <w:sz w:val="24"/>
          <w:szCs w:val="24"/>
          <w:u w:val="single"/>
        </w:rPr>
        <w:t>à propos de la demande de soutien au projet de démonstration du vaccin anti-VPH soumise à GAVI par le BURUNDI</w:t>
      </w:r>
      <w:r w:rsidRPr="00E2067A">
        <w:rPr>
          <w:rFonts w:ascii="Arial" w:hAnsi="Arial" w:cs="Arial"/>
          <w:b/>
          <w:bCs/>
          <w:color w:val="1E1E1E"/>
          <w:sz w:val="24"/>
          <w:szCs w:val="24"/>
        </w:rPr>
        <w:t>:</w:t>
      </w:r>
    </w:p>
    <w:p w:rsidR="00545E1A" w:rsidRPr="00674BE8" w:rsidRDefault="00545E1A" w:rsidP="00674BE8">
      <w:pPr>
        <w:autoSpaceDE w:val="0"/>
        <w:autoSpaceDN w:val="0"/>
        <w:adjustRightInd w:val="0"/>
        <w:spacing w:after="0" w:line="240" w:lineRule="auto"/>
        <w:rPr>
          <w:rFonts w:ascii="Arial" w:hAnsi="Arial" w:cs="Arial"/>
          <w:b/>
          <w:bCs/>
          <w:color w:val="1E1E1E"/>
          <w:sz w:val="24"/>
          <w:szCs w:val="24"/>
        </w:rPr>
      </w:pPr>
    </w:p>
    <w:p w:rsidR="00674BE8" w:rsidRPr="00674BE8" w:rsidRDefault="00674BE8" w:rsidP="00674BE8">
      <w:pPr>
        <w:pStyle w:val="ListParagraph"/>
        <w:numPr>
          <w:ilvl w:val="0"/>
          <w:numId w:val="4"/>
        </w:numPr>
        <w:autoSpaceDE w:val="0"/>
        <w:autoSpaceDN w:val="0"/>
        <w:adjustRightInd w:val="0"/>
        <w:spacing w:after="0" w:line="240" w:lineRule="auto"/>
        <w:rPr>
          <w:rFonts w:ascii="Arial" w:hAnsi="Arial" w:cs="Arial"/>
          <w:color w:val="0B0B0B"/>
          <w:sz w:val="24"/>
          <w:szCs w:val="24"/>
        </w:rPr>
      </w:pPr>
      <w:r w:rsidRPr="00674BE8">
        <w:rPr>
          <w:rFonts w:ascii="Arial" w:hAnsi="Arial" w:cs="Arial"/>
          <w:color w:val="0B0B0B"/>
          <w:sz w:val="24"/>
          <w:szCs w:val="24"/>
        </w:rPr>
        <w:t>Veuillez préciser s</w:t>
      </w:r>
      <w:r w:rsidRPr="00674BE8">
        <w:rPr>
          <w:rFonts w:ascii="Arial" w:hAnsi="Arial" w:cs="Arial"/>
          <w:color w:val="1E1E1E"/>
          <w:sz w:val="24"/>
          <w:szCs w:val="24"/>
        </w:rPr>
        <w:t xml:space="preserve">i </w:t>
      </w:r>
      <w:r w:rsidRPr="00674BE8">
        <w:rPr>
          <w:rFonts w:ascii="Arial" w:hAnsi="Arial" w:cs="Arial"/>
          <w:color w:val="0B0B0B"/>
          <w:sz w:val="24"/>
          <w:szCs w:val="24"/>
        </w:rPr>
        <w:t>tous les sites fixes/permanents (lieux de vaccination pour</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les</w:t>
      </w:r>
      <w:proofErr w:type="gramEnd"/>
      <w:r w:rsidRPr="00674BE8">
        <w:rPr>
          <w:rFonts w:ascii="Arial" w:hAnsi="Arial" w:cs="Arial"/>
          <w:color w:val="0B0B0B"/>
          <w:sz w:val="24"/>
          <w:szCs w:val="24"/>
        </w:rPr>
        <w:t xml:space="preserve"> filles non scolarisées) sont des centres de santé ou s'il y aura des lieux de</w:t>
      </w:r>
    </w:p>
    <w:p w:rsidR="00674BE8" w:rsidRDefault="00674BE8" w:rsidP="00674BE8">
      <w:pPr>
        <w:autoSpaceDE w:val="0"/>
        <w:autoSpaceDN w:val="0"/>
        <w:adjustRightInd w:val="0"/>
        <w:spacing w:after="0" w:line="240" w:lineRule="auto"/>
        <w:rPr>
          <w:rFonts w:ascii="Arial" w:hAnsi="Arial" w:cs="Arial"/>
          <w:color w:val="1E1E1E"/>
          <w:sz w:val="24"/>
          <w:szCs w:val="24"/>
        </w:rPr>
      </w:pPr>
      <w:proofErr w:type="gramStart"/>
      <w:r w:rsidRPr="00674BE8">
        <w:rPr>
          <w:rFonts w:ascii="Arial" w:hAnsi="Arial" w:cs="Arial"/>
          <w:color w:val="0B0B0B"/>
          <w:sz w:val="24"/>
          <w:szCs w:val="24"/>
        </w:rPr>
        <w:t>vaccination</w:t>
      </w:r>
      <w:proofErr w:type="gramEnd"/>
      <w:r w:rsidRPr="00674BE8">
        <w:rPr>
          <w:rFonts w:ascii="Arial" w:hAnsi="Arial" w:cs="Arial"/>
          <w:color w:val="0B0B0B"/>
          <w:sz w:val="24"/>
          <w:szCs w:val="24"/>
        </w:rPr>
        <w:t xml:space="preserve"> satellites</w:t>
      </w:r>
      <w:r w:rsidRPr="00674BE8">
        <w:rPr>
          <w:rFonts w:ascii="Arial" w:hAnsi="Arial" w:cs="Arial"/>
          <w:color w:val="1E1E1E"/>
          <w:sz w:val="24"/>
          <w:szCs w:val="24"/>
        </w:rPr>
        <w:t>.</w:t>
      </w:r>
    </w:p>
    <w:p w:rsidR="00545E1A" w:rsidRDefault="00545E1A" w:rsidP="00674BE8">
      <w:pPr>
        <w:autoSpaceDE w:val="0"/>
        <w:autoSpaceDN w:val="0"/>
        <w:adjustRightInd w:val="0"/>
        <w:spacing w:after="0" w:line="240" w:lineRule="auto"/>
        <w:rPr>
          <w:rFonts w:ascii="Arial" w:hAnsi="Arial" w:cs="Arial"/>
          <w:color w:val="1E1E1E"/>
          <w:sz w:val="24"/>
          <w:szCs w:val="24"/>
        </w:rPr>
      </w:pPr>
    </w:p>
    <w:p w:rsidR="00545E1A" w:rsidRDefault="00674BE8" w:rsidP="002E65FC">
      <w:pPr>
        <w:pStyle w:val="ListParagraph"/>
        <w:numPr>
          <w:ilvl w:val="0"/>
          <w:numId w:val="3"/>
        </w:numPr>
        <w:autoSpaceDE w:val="0"/>
        <w:autoSpaceDN w:val="0"/>
        <w:adjustRightInd w:val="0"/>
        <w:spacing w:after="0" w:line="240" w:lineRule="auto"/>
        <w:rPr>
          <w:rFonts w:ascii="Arial" w:hAnsi="Arial" w:cs="Arial"/>
          <w:b/>
          <w:bCs/>
          <w:color w:val="0B0B0B"/>
          <w:sz w:val="24"/>
          <w:szCs w:val="24"/>
        </w:rPr>
      </w:pPr>
      <w:r w:rsidRPr="002E65FC">
        <w:rPr>
          <w:rFonts w:ascii="Arial" w:hAnsi="Arial" w:cs="Arial"/>
          <w:bCs/>
          <w:color w:val="0B0B0B"/>
          <w:sz w:val="24"/>
          <w:szCs w:val="24"/>
          <w:u w:val="single"/>
        </w:rPr>
        <w:t>Éclaircissement Fourni</w:t>
      </w:r>
      <w:r>
        <w:rPr>
          <w:rFonts w:ascii="Arial" w:hAnsi="Arial" w:cs="Arial"/>
          <w:b/>
          <w:bCs/>
          <w:color w:val="0B0B0B"/>
          <w:sz w:val="24"/>
          <w:szCs w:val="24"/>
        </w:rPr>
        <w:t> :</w:t>
      </w:r>
      <w:r w:rsidR="002E65FC">
        <w:rPr>
          <w:rFonts w:ascii="Arial" w:hAnsi="Arial" w:cs="Arial"/>
          <w:b/>
          <w:bCs/>
          <w:color w:val="0B0B0B"/>
          <w:sz w:val="24"/>
          <w:szCs w:val="24"/>
        </w:rPr>
        <w:t xml:space="preserve"> </w:t>
      </w:r>
      <w:r w:rsidR="002E65FC" w:rsidRPr="002E65FC">
        <w:rPr>
          <w:rFonts w:ascii="Arial" w:hAnsi="Arial" w:cs="Arial"/>
          <w:b/>
          <w:bCs/>
          <w:color w:val="0B0B0B"/>
          <w:sz w:val="24"/>
          <w:szCs w:val="24"/>
        </w:rPr>
        <w:t>Les sites fixes/permanents sont uniquement les centres de santé</w:t>
      </w:r>
      <w:r w:rsidR="00545E1A">
        <w:rPr>
          <w:rFonts w:ascii="Arial" w:hAnsi="Arial" w:cs="Arial"/>
          <w:b/>
          <w:bCs/>
          <w:color w:val="0B0B0B"/>
          <w:sz w:val="24"/>
          <w:szCs w:val="24"/>
        </w:rPr>
        <w:t xml:space="preserve"> où seront vaccinées les filles non scolarisées</w:t>
      </w:r>
      <w:r w:rsidR="002E65FC" w:rsidRPr="002E65FC">
        <w:rPr>
          <w:rFonts w:ascii="Arial" w:hAnsi="Arial" w:cs="Arial"/>
          <w:b/>
          <w:bCs/>
          <w:color w:val="0B0B0B"/>
          <w:sz w:val="24"/>
          <w:szCs w:val="24"/>
        </w:rPr>
        <w:t xml:space="preserve">, il n y aura pas </w:t>
      </w:r>
      <w:r w:rsidR="00545E1A">
        <w:rPr>
          <w:rFonts w:ascii="Arial" w:hAnsi="Arial" w:cs="Arial"/>
          <w:b/>
          <w:bCs/>
          <w:color w:val="0B0B0B"/>
          <w:sz w:val="24"/>
          <w:szCs w:val="24"/>
        </w:rPr>
        <w:t xml:space="preserve">d’utilisation </w:t>
      </w:r>
      <w:r w:rsidR="002E65FC" w:rsidRPr="002E65FC">
        <w:rPr>
          <w:rFonts w:ascii="Arial" w:hAnsi="Arial" w:cs="Arial"/>
          <w:b/>
          <w:bCs/>
          <w:color w:val="0B0B0B"/>
          <w:sz w:val="24"/>
          <w:szCs w:val="24"/>
        </w:rPr>
        <w:t>de</w:t>
      </w:r>
      <w:r w:rsidR="00545E1A">
        <w:rPr>
          <w:rFonts w:ascii="Arial" w:hAnsi="Arial" w:cs="Arial"/>
          <w:b/>
          <w:bCs/>
          <w:color w:val="0B0B0B"/>
          <w:sz w:val="24"/>
          <w:szCs w:val="24"/>
        </w:rPr>
        <w:t>s</w:t>
      </w:r>
      <w:r w:rsidR="002E65FC" w:rsidRPr="002E65FC">
        <w:rPr>
          <w:rFonts w:ascii="Arial" w:hAnsi="Arial" w:cs="Arial"/>
          <w:b/>
          <w:bCs/>
          <w:color w:val="0B0B0B"/>
          <w:sz w:val="24"/>
          <w:szCs w:val="24"/>
        </w:rPr>
        <w:t xml:space="preserve"> lieux de vaccination satellite</w:t>
      </w:r>
      <w:r w:rsidR="00545E1A">
        <w:rPr>
          <w:rFonts w:ascii="Arial" w:hAnsi="Arial" w:cs="Arial"/>
          <w:b/>
          <w:bCs/>
          <w:color w:val="0B0B0B"/>
          <w:sz w:val="24"/>
          <w:szCs w:val="24"/>
        </w:rPr>
        <w:t xml:space="preserve"> pour le projet de démonstration du vaccin anti VPH</w:t>
      </w:r>
      <w:r w:rsidR="002E65FC" w:rsidRPr="002E65FC">
        <w:rPr>
          <w:rFonts w:ascii="Arial" w:hAnsi="Arial" w:cs="Arial"/>
          <w:b/>
          <w:bCs/>
          <w:color w:val="0B0B0B"/>
          <w:sz w:val="24"/>
          <w:szCs w:val="24"/>
        </w:rPr>
        <w:t xml:space="preserve">. </w:t>
      </w:r>
    </w:p>
    <w:p w:rsidR="002E65FC" w:rsidRPr="002E65FC" w:rsidRDefault="002E65FC" w:rsidP="00545E1A">
      <w:pPr>
        <w:pStyle w:val="ListParagraph"/>
        <w:autoSpaceDE w:val="0"/>
        <w:autoSpaceDN w:val="0"/>
        <w:adjustRightInd w:val="0"/>
        <w:spacing w:after="0" w:line="240" w:lineRule="auto"/>
        <w:ind w:left="1428"/>
        <w:rPr>
          <w:rFonts w:ascii="Arial" w:hAnsi="Arial" w:cs="Arial"/>
          <w:b/>
          <w:bCs/>
          <w:color w:val="0B0B0B"/>
          <w:sz w:val="24"/>
          <w:szCs w:val="24"/>
        </w:rPr>
      </w:pPr>
      <w:r w:rsidRPr="002E65FC">
        <w:rPr>
          <w:rFonts w:ascii="Arial" w:hAnsi="Arial" w:cs="Arial"/>
          <w:b/>
          <w:bCs/>
          <w:color w:val="0B0B0B"/>
          <w:sz w:val="24"/>
          <w:szCs w:val="24"/>
        </w:rPr>
        <w:t>On note bien qu’au Burundi on trouve facilement un centre de santé dans un rayon de cinq kilomètre.</w:t>
      </w:r>
    </w:p>
    <w:p w:rsidR="00674BE8" w:rsidRDefault="00674BE8" w:rsidP="00674BE8">
      <w:pPr>
        <w:autoSpaceDE w:val="0"/>
        <w:autoSpaceDN w:val="0"/>
        <w:adjustRightInd w:val="0"/>
        <w:spacing w:after="0" w:line="240" w:lineRule="auto"/>
        <w:rPr>
          <w:rFonts w:ascii="Arial" w:hAnsi="Arial" w:cs="Arial"/>
          <w:color w:val="1E1E1E"/>
          <w:sz w:val="24"/>
          <w:szCs w:val="24"/>
        </w:rPr>
      </w:pPr>
    </w:p>
    <w:p w:rsidR="00674BE8" w:rsidRPr="00674BE8" w:rsidRDefault="00674BE8" w:rsidP="00674BE8">
      <w:pPr>
        <w:autoSpaceDE w:val="0"/>
        <w:autoSpaceDN w:val="0"/>
        <w:adjustRightInd w:val="0"/>
        <w:spacing w:after="0" w:line="240" w:lineRule="auto"/>
        <w:rPr>
          <w:rFonts w:ascii="Arial" w:hAnsi="Arial" w:cs="Arial"/>
          <w:color w:val="1E1E1E"/>
          <w:sz w:val="24"/>
          <w:szCs w:val="24"/>
        </w:rPr>
      </w:pPr>
    </w:p>
    <w:p w:rsidR="00674BE8" w:rsidRPr="002E65FC" w:rsidRDefault="00674BE8" w:rsidP="002E65FC">
      <w:pPr>
        <w:pStyle w:val="ListParagraph"/>
        <w:numPr>
          <w:ilvl w:val="0"/>
          <w:numId w:val="4"/>
        </w:numPr>
        <w:autoSpaceDE w:val="0"/>
        <w:autoSpaceDN w:val="0"/>
        <w:adjustRightInd w:val="0"/>
        <w:spacing w:after="0" w:line="240" w:lineRule="auto"/>
        <w:rPr>
          <w:rFonts w:ascii="Arial" w:hAnsi="Arial" w:cs="Arial"/>
          <w:color w:val="0B0B0B"/>
          <w:sz w:val="24"/>
          <w:szCs w:val="24"/>
        </w:rPr>
      </w:pPr>
      <w:r w:rsidRPr="002E65FC">
        <w:rPr>
          <w:rFonts w:ascii="Arial" w:hAnsi="Arial" w:cs="Arial"/>
          <w:color w:val="0B0B0B"/>
          <w:sz w:val="24"/>
          <w:szCs w:val="24"/>
        </w:rPr>
        <w:t>Nous remarquons que bon nombre des installations sanitaires dans un district</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sont</w:t>
      </w:r>
      <w:proofErr w:type="gramEnd"/>
      <w:r w:rsidRPr="00674BE8">
        <w:rPr>
          <w:rFonts w:ascii="Arial" w:hAnsi="Arial" w:cs="Arial"/>
          <w:color w:val="0B0B0B"/>
          <w:sz w:val="24"/>
          <w:szCs w:val="24"/>
        </w:rPr>
        <w:t xml:space="preserve"> classées comme étant privées. Veuillez préciser si ces installations</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sanitaires</w:t>
      </w:r>
      <w:proofErr w:type="gramEnd"/>
      <w:r w:rsidRPr="00674BE8">
        <w:rPr>
          <w:rFonts w:ascii="Arial" w:hAnsi="Arial" w:cs="Arial"/>
          <w:color w:val="0B0B0B"/>
          <w:sz w:val="24"/>
          <w:szCs w:val="24"/>
        </w:rPr>
        <w:t xml:space="preserve"> privées seront incluses dans le projet et, le cas échéant, de quelle</w:t>
      </w:r>
    </w:p>
    <w:p w:rsid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manière</w:t>
      </w:r>
      <w:proofErr w:type="gramEnd"/>
      <w:r w:rsidRPr="00674BE8">
        <w:rPr>
          <w:rFonts w:ascii="Arial" w:hAnsi="Arial" w:cs="Arial"/>
          <w:color w:val="0B0B0B"/>
          <w:sz w:val="24"/>
          <w:szCs w:val="24"/>
        </w:rPr>
        <w:t>.</w:t>
      </w:r>
    </w:p>
    <w:p w:rsidR="00545E1A" w:rsidRPr="00545E1A" w:rsidRDefault="00674BE8" w:rsidP="00674BE8">
      <w:pPr>
        <w:pStyle w:val="ListParagraph"/>
        <w:numPr>
          <w:ilvl w:val="0"/>
          <w:numId w:val="3"/>
        </w:numPr>
        <w:autoSpaceDE w:val="0"/>
        <w:autoSpaceDN w:val="0"/>
        <w:adjustRightInd w:val="0"/>
        <w:spacing w:after="0" w:line="240" w:lineRule="auto"/>
        <w:rPr>
          <w:rFonts w:ascii="Arial" w:hAnsi="Arial" w:cs="Arial"/>
          <w:color w:val="0B0B0B"/>
          <w:sz w:val="24"/>
          <w:szCs w:val="24"/>
        </w:rPr>
      </w:pPr>
      <w:r w:rsidRPr="002E65FC">
        <w:rPr>
          <w:rFonts w:ascii="Arial" w:hAnsi="Arial" w:cs="Arial"/>
          <w:bCs/>
          <w:color w:val="0B0B0B"/>
          <w:sz w:val="24"/>
          <w:szCs w:val="24"/>
          <w:u w:val="single"/>
        </w:rPr>
        <w:t>Éclaircissement Fourni</w:t>
      </w:r>
      <w:r>
        <w:rPr>
          <w:rFonts w:ascii="Arial" w:hAnsi="Arial" w:cs="Arial"/>
          <w:b/>
          <w:bCs/>
          <w:color w:val="0B0B0B"/>
          <w:sz w:val="24"/>
          <w:szCs w:val="24"/>
        </w:rPr>
        <w:t> :</w:t>
      </w:r>
      <w:r w:rsidR="002E65FC" w:rsidRPr="002E65FC">
        <w:t xml:space="preserve"> </w:t>
      </w:r>
      <w:r w:rsidR="002E65FC" w:rsidRPr="002E65FC">
        <w:rPr>
          <w:rFonts w:ascii="Arial" w:hAnsi="Arial" w:cs="Arial"/>
          <w:b/>
          <w:bCs/>
          <w:color w:val="0B0B0B"/>
          <w:sz w:val="24"/>
          <w:szCs w:val="24"/>
        </w:rPr>
        <w:t>Les installations sanitaires privées seront incluses dans le projet. Dans notre système sanitaire les centres de santé privés qui ont des aires de responsabilité et ceux n’étant pas proches d’un autre centre de santé public  offrent des services de vaccination avec le même circuit d’approvisionnement en intrants de vaccination que les centres de santé publics.</w:t>
      </w:r>
      <w:r w:rsidR="00545E1A">
        <w:rPr>
          <w:rFonts w:ascii="Arial" w:hAnsi="Arial" w:cs="Arial"/>
          <w:b/>
          <w:bCs/>
          <w:color w:val="0B0B0B"/>
          <w:sz w:val="24"/>
          <w:szCs w:val="24"/>
        </w:rPr>
        <w:t xml:space="preserve"> </w:t>
      </w:r>
    </w:p>
    <w:p w:rsidR="00674BE8" w:rsidRPr="00674BE8" w:rsidRDefault="00545E1A" w:rsidP="00545E1A">
      <w:pPr>
        <w:pStyle w:val="ListParagraph"/>
        <w:autoSpaceDE w:val="0"/>
        <w:autoSpaceDN w:val="0"/>
        <w:adjustRightInd w:val="0"/>
        <w:spacing w:after="0" w:line="240" w:lineRule="auto"/>
        <w:ind w:left="1428"/>
        <w:rPr>
          <w:rFonts w:ascii="Arial" w:hAnsi="Arial" w:cs="Arial"/>
          <w:color w:val="0B0B0B"/>
          <w:sz w:val="24"/>
          <w:szCs w:val="24"/>
        </w:rPr>
      </w:pPr>
      <w:r>
        <w:rPr>
          <w:rFonts w:ascii="Arial" w:hAnsi="Arial" w:cs="Arial"/>
          <w:b/>
          <w:bCs/>
          <w:color w:val="0B0B0B"/>
          <w:sz w:val="24"/>
          <w:szCs w:val="24"/>
        </w:rPr>
        <w:t>Raison pour laquelle ces CDS privés qui offrent déjà les services de vaccination seront  impliqués dans le projet de démonstration du vaccin anti-VPH</w:t>
      </w:r>
    </w:p>
    <w:p w:rsidR="00674BE8" w:rsidRDefault="00674BE8" w:rsidP="00674BE8">
      <w:pPr>
        <w:autoSpaceDE w:val="0"/>
        <w:autoSpaceDN w:val="0"/>
        <w:adjustRightInd w:val="0"/>
        <w:spacing w:after="0" w:line="240" w:lineRule="auto"/>
        <w:rPr>
          <w:rFonts w:ascii="Arial" w:hAnsi="Arial" w:cs="Arial"/>
          <w:color w:val="0B0B0B"/>
          <w:sz w:val="24"/>
          <w:szCs w:val="24"/>
        </w:rPr>
      </w:pPr>
    </w:p>
    <w:p w:rsidR="00674BE8" w:rsidRDefault="00674BE8" w:rsidP="00674BE8">
      <w:pPr>
        <w:autoSpaceDE w:val="0"/>
        <w:autoSpaceDN w:val="0"/>
        <w:adjustRightInd w:val="0"/>
        <w:spacing w:after="0" w:line="240" w:lineRule="auto"/>
        <w:rPr>
          <w:rFonts w:ascii="Arial" w:hAnsi="Arial" w:cs="Arial"/>
          <w:color w:val="0B0B0B"/>
          <w:sz w:val="24"/>
          <w:szCs w:val="24"/>
        </w:rPr>
      </w:pP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
    <w:p w:rsidR="00674BE8" w:rsidRPr="002E65FC" w:rsidRDefault="00674BE8" w:rsidP="002E65FC">
      <w:pPr>
        <w:pStyle w:val="ListParagraph"/>
        <w:numPr>
          <w:ilvl w:val="0"/>
          <w:numId w:val="4"/>
        </w:numPr>
        <w:autoSpaceDE w:val="0"/>
        <w:autoSpaceDN w:val="0"/>
        <w:adjustRightInd w:val="0"/>
        <w:spacing w:after="0" w:line="240" w:lineRule="auto"/>
        <w:rPr>
          <w:rFonts w:ascii="Arial" w:hAnsi="Arial" w:cs="Arial"/>
          <w:color w:val="0B0B0B"/>
          <w:sz w:val="24"/>
          <w:szCs w:val="24"/>
        </w:rPr>
      </w:pPr>
      <w:r w:rsidRPr="002E65FC">
        <w:rPr>
          <w:rFonts w:ascii="Arial" w:hAnsi="Arial" w:cs="Arial"/>
          <w:color w:val="0B0B0B"/>
          <w:sz w:val="24"/>
          <w:szCs w:val="24"/>
        </w:rPr>
        <w:t>Veuillez préciser si le pays prévoit de réaliser une revue préliminaire pour</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l'objectif</w:t>
      </w:r>
      <w:proofErr w:type="gramEnd"/>
      <w:r w:rsidRPr="00674BE8">
        <w:rPr>
          <w:rFonts w:ascii="Arial" w:hAnsi="Arial" w:cs="Arial"/>
          <w:color w:val="0B0B0B"/>
          <w:sz w:val="24"/>
          <w:szCs w:val="24"/>
        </w:rPr>
        <w:t xml:space="preserve"> 2 et s'il prévoit de mener une prestation conjointe d'interventions de</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santé</w:t>
      </w:r>
      <w:proofErr w:type="gramEnd"/>
      <w:r w:rsidRPr="00674BE8">
        <w:rPr>
          <w:rFonts w:ascii="Arial" w:hAnsi="Arial" w:cs="Arial"/>
          <w:color w:val="0B0B0B"/>
          <w:sz w:val="24"/>
          <w:szCs w:val="24"/>
        </w:rPr>
        <w:t xml:space="preserve"> à l'intention des adolescents pendant la deuxième année. Si ce n'est</w:t>
      </w:r>
    </w:p>
    <w:p w:rsid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pas</w:t>
      </w:r>
      <w:proofErr w:type="gramEnd"/>
      <w:r w:rsidRPr="00674BE8">
        <w:rPr>
          <w:rFonts w:ascii="Arial" w:hAnsi="Arial" w:cs="Arial"/>
          <w:color w:val="0B0B0B"/>
          <w:sz w:val="24"/>
          <w:szCs w:val="24"/>
        </w:rPr>
        <w:t xml:space="preserve"> le cas, il faudra modifier le budget de la deux</w:t>
      </w:r>
      <w:r w:rsidRPr="00674BE8">
        <w:rPr>
          <w:rFonts w:ascii="Arial" w:hAnsi="Arial" w:cs="Arial"/>
          <w:color w:val="1E1E1E"/>
          <w:sz w:val="24"/>
          <w:szCs w:val="24"/>
        </w:rPr>
        <w:t>i</w:t>
      </w:r>
      <w:r w:rsidRPr="00674BE8">
        <w:rPr>
          <w:rFonts w:ascii="Arial" w:hAnsi="Arial" w:cs="Arial"/>
          <w:color w:val="0B0B0B"/>
          <w:sz w:val="24"/>
          <w:szCs w:val="24"/>
        </w:rPr>
        <w:t>ème année.</w:t>
      </w:r>
    </w:p>
    <w:p w:rsidR="000D2633" w:rsidRDefault="000D2633" w:rsidP="00674BE8">
      <w:pPr>
        <w:autoSpaceDE w:val="0"/>
        <w:autoSpaceDN w:val="0"/>
        <w:adjustRightInd w:val="0"/>
        <w:spacing w:after="0" w:line="240" w:lineRule="auto"/>
        <w:rPr>
          <w:rFonts w:ascii="Arial" w:hAnsi="Arial" w:cs="Arial"/>
          <w:color w:val="0B0B0B"/>
          <w:sz w:val="24"/>
          <w:szCs w:val="24"/>
        </w:rPr>
      </w:pPr>
    </w:p>
    <w:p w:rsidR="000D2633" w:rsidRDefault="00674BE8" w:rsidP="000D2633">
      <w:pPr>
        <w:pStyle w:val="ListParagraph"/>
        <w:numPr>
          <w:ilvl w:val="0"/>
          <w:numId w:val="3"/>
        </w:numPr>
        <w:autoSpaceDE w:val="0"/>
        <w:autoSpaceDN w:val="0"/>
        <w:adjustRightInd w:val="0"/>
        <w:spacing w:after="0" w:line="240" w:lineRule="auto"/>
        <w:rPr>
          <w:rFonts w:ascii="Arial" w:hAnsi="Arial" w:cs="Arial"/>
          <w:b/>
          <w:bCs/>
          <w:color w:val="0B0B0B"/>
          <w:sz w:val="24"/>
          <w:szCs w:val="24"/>
        </w:rPr>
      </w:pPr>
      <w:r w:rsidRPr="00545E1A">
        <w:rPr>
          <w:rFonts w:ascii="Arial" w:hAnsi="Arial" w:cs="Arial"/>
          <w:bCs/>
          <w:color w:val="0B0B0B"/>
          <w:sz w:val="24"/>
          <w:szCs w:val="24"/>
          <w:u w:val="single"/>
        </w:rPr>
        <w:t>Éclaircissement Fourni</w:t>
      </w:r>
      <w:r>
        <w:rPr>
          <w:rFonts w:ascii="Arial" w:hAnsi="Arial" w:cs="Arial"/>
          <w:b/>
          <w:bCs/>
          <w:color w:val="0B0B0B"/>
          <w:sz w:val="24"/>
          <w:szCs w:val="24"/>
        </w:rPr>
        <w:t> :</w:t>
      </w:r>
      <w:r w:rsidR="002E65FC" w:rsidRPr="002E65FC">
        <w:t xml:space="preserve"> </w:t>
      </w:r>
      <w:r w:rsidR="002E65FC" w:rsidRPr="002E65FC">
        <w:rPr>
          <w:rFonts w:ascii="Arial" w:hAnsi="Arial" w:cs="Arial"/>
          <w:b/>
          <w:bCs/>
          <w:color w:val="0B0B0B"/>
          <w:sz w:val="24"/>
          <w:szCs w:val="24"/>
        </w:rPr>
        <w:t>OUI :</w:t>
      </w:r>
      <w:r w:rsidR="000D2633">
        <w:rPr>
          <w:rFonts w:ascii="Arial" w:hAnsi="Arial" w:cs="Arial"/>
          <w:b/>
          <w:bCs/>
          <w:color w:val="0B0B0B"/>
          <w:sz w:val="24"/>
          <w:szCs w:val="24"/>
        </w:rPr>
        <w:t xml:space="preserve"> </w:t>
      </w:r>
      <w:r w:rsidR="002E65FC" w:rsidRPr="002E65FC">
        <w:rPr>
          <w:rFonts w:ascii="Arial" w:hAnsi="Arial" w:cs="Arial"/>
          <w:b/>
          <w:bCs/>
          <w:color w:val="0B0B0B"/>
          <w:sz w:val="24"/>
          <w:szCs w:val="24"/>
        </w:rPr>
        <w:t xml:space="preserve">Une analyse préliminaire sera faite. Cette analyse </w:t>
      </w:r>
      <w:r w:rsidR="000D2633" w:rsidRPr="000D2633">
        <w:t xml:space="preserve"> </w:t>
      </w:r>
      <w:r w:rsidR="000D2633" w:rsidRPr="000D2633">
        <w:rPr>
          <w:rFonts w:ascii="Arial" w:hAnsi="Arial" w:cs="Arial"/>
          <w:b/>
          <w:bCs/>
          <w:color w:val="0B0B0B"/>
          <w:sz w:val="24"/>
          <w:szCs w:val="24"/>
        </w:rPr>
        <w:t xml:space="preserve">concerne la Collecte de données pour évaluer la faisabilité d'une </w:t>
      </w:r>
      <w:r w:rsidR="000D2633">
        <w:rPr>
          <w:rFonts w:ascii="Arial" w:hAnsi="Arial" w:cs="Arial"/>
          <w:b/>
          <w:bCs/>
          <w:color w:val="0B0B0B"/>
          <w:sz w:val="24"/>
          <w:szCs w:val="24"/>
        </w:rPr>
        <w:t xml:space="preserve">administration conjointe (SR des </w:t>
      </w:r>
      <w:r w:rsidR="000D2633" w:rsidRPr="000D2633">
        <w:rPr>
          <w:rFonts w:ascii="Arial" w:hAnsi="Arial" w:cs="Arial"/>
          <w:b/>
          <w:bCs/>
          <w:color w:val="0B0B0B"/>
          <w:sz w:val="24"/>
          <w:szCs w:val="24"/>
        </w:rPr>
        <w:t>adolescents,</w:t>
      </w:r>
      <w:r w:rsidR="000D2633">
        <w:rPr>
          <w:rFonts w:ascii="Arial" w:hAnsi="Arial" w:cs="Arial"/>
          <w:b/>
          <w:bCs/>
          <w:color w:val="0B0B0B"/>
          <w:sz w:val="24"/>
          <w:szCs w:val="24"/>
        </w:rPr>
        <w:t xml:space="preserve"> dé</w:t>
      </w:r>
      <w:r w:rsidR="000D2633" w:rsidRPr="000D2633">
        <w:rPr>
          <w:rFonts w:ascii="Arial" w:hAnsi="Arial" w:cs="Arial"/>
          <w:b/>
          <w:bCs/>
          <w:color w:val="0B0B0B"/>
          <w:sz w:val="24"/>
          <w:szCs w:val="24"/>
        </w:rPr>
        <w:t>parasitage,</w:t>
      </w:r>
      <w:r w:rsidR="000D2633">
        <w:rPr>
          <w:rFonts w:ascii="Arial" w:hAnsi="Arial" w:cs="Arial"/>
          <w:b/>
          <w:bCs/>
          <w:color w:val="0B0B0B"/>
          <w:sz w:val="24"/>
          <w:szCs w:val="24"/>
        </w:rPr>
        <w:t xml:space="preserve"> </w:t>
      </w:r>
      <w:r w:rsidR="000D2633" w:rsidRPr="000D2633">
        <w:rPr>
          <w:rFonts w:ascii="Arial" w:hAnsi="Arial" w:cs="Arial"/>
          <w:b/>
          <w:bCs/>
          <w:color w:val="0B0B0B"/>
          <w:sz w:val="24"/>
          <w:szCs w:val="24"/>
        </w:rPr>
        <w:t>VAT,</w:t>
      </w:r>
      <w:r w:rsidR="000D2633">
        <w:rPr>
          <w:rFonts w:ascii="Arial" w:hAnsi="Arial" w:cs="Arial"/>
          <w:b/>
          <w:bCs/>
          <w:color w:val="0B0B0B"/>
          <w:sz w:val="24"/>
          <w:szCs w:val="24"/>
        </w:rPr>
        <w:t xml:space="preserve"> </w:t>
      </w:r>
      <w:r w:rsidR="000D2633" w:rsidRPr="000D2633">
        <w:rPr>
          <w:rFonts w:ascii="Arial" w:hAnsi="Arial" w:cs="Arial"/>
          <w:b/>
          <w:bCs/>
          <w:color w:val="0B0B0B"/>
          <w:sz w:val="24"/>
          <w:szCs w:val="24"/>
        </w:rPr>
        <w:t>IEC)</w:t>
      </w:r>
    </w:p>
    <w:p w:rsidR="000D2633" w:rsidRPr="000D2633" w:rsidRDefault="000D2633" w:rsidP="000D2633">
      <w:pPr>
        <w:pStyle w:val="ListParagraph"/>
        <w:autoSpaceDE w:val="0"/>
        <w:autoSpaceDN w:val="0"/>
        <w:adjustRightInd w:val="0"/>
        <w:spacing w:after="0" w:line="240" w:lineRule="auto"/>
        <w:ind w:left="1428"/>
        <w:rPr>
          <w:rFonts w:ascii="Arial" w:hAnsi="Arial" w:cs="Arial"/>
          <w:b/>
          <w:bCs/>
          <w:color w:val="0B0B0B"/>
          <w:sz w:val="24"/>
          <w:szCs w:val="24"/>
        </w:rPr>
      </w:pPr>
      <w:r>
        <w:rPr>
          <w:rFonts w:ascii="Arial" w:hAnsi="Arial" w:cs="Arial"/>
          <w:b/>
          <w:bCs/>
          <w:color w:val="0B0B0B"/>
          <w:sz w:val="24"/>
          <w:szCs w:val="24"/>
        </w:rPr>
        <w:t>Il s</w:t>
      </w:r>
      <w:r w:rsidRPr="000D2633">
        <w:rPr>
          <w:rFonts w:ascii="Arial" w:hAnsi="Arial" w:cs="Arial"/>
          <w:b/>
          <w:bCs/>
          <w:color w:val="0B0B0B"/>
          <w:sz w:val="24"/>
          <w:szCs w:val="24"/>
        </w:rPr>
        <w:t>’</w:t>
      </w:r>
      <w:r>
        <w:rPr>
          <w:rFonts w:ascii="Arial" w:hAnsi="Arial" w:cs="Arial"/>
          <w:b/>
          <w:bCs/>
          <w:color w:val="0B0B0B"/>
          <w:sz w:val="24"/>
          <w:szCs w:val="24"/>
        </w:rPr>
        <w:t xml:space="preserve">agit d’une </w:t>
      </w:r>
      <w:r w:rsidRPr="000D2633">
        <w:rPr>
          <w:rFonts w:ascii="Arial" w:hAnsi="Arial" w:cs="Arial"/>
          <w:b/>
          <w:bCs/>
          <w:color w:val="0B0B0B"/>
          <w:sz w:val="24"/>
          <w:szCs w:val="24"/>
        </w:rPr>
        <w:t>analyse</w:t>
      </w:r>
      <w:r>
        <w:rPr>
          <w:rFonts w:ascii="Arial" w:hAnsi="Arial" w:cs="Arial"/>
          <w:b/>
          <w:bCs/>
          <w:color w:val="0B0B0B"/>
          <w:sz w:val="24"/>
          <w:szCs w:val="24"/>
        </w:rPr>
        <w:t xml:space="preserve"> de la situation de la santé des Adolescents qui  sera réalisée à partir d’une revue littéraire et revue rapide du programme et cette analyse va nous permettre d’intensifier  les interventions pertinentes à ajouter.</w:t>
      </w:r>
    </w:p>
    <w:p w:rsidR="00674BE8" w:rsidRPr="00674BE8" w:rsidRDefault="00674BE8" w:rsidP="002E65FC">
      <w:pPr>
        <w:pStyle w:val="ListParagraph"/>
        <w:autoSpaceDE w:val="0"/>
        <w:autoSpaceDN w:val="0"/>
        <w:adjustRightInd w:val="0"/>
        <w:spacing w:after="0" w:line="240" w:lineRule="auto"/>
        <w:ind w:left="1428"/>
        <w:rPr>
          <w:rFonts w:ascii="Arial" w:hAnsi="Arial" w:cs="Arial"/>
          <w:color w:val="0B0B0B"/>
          <w:sz w:val="24"/>
          <w:szCs w:val="24"/>
        </w:rPr>
      </w:pP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
    <w:p w:rsidR="00674BE8" w:rsidRPr="002E65FC" w:rsidRDefault="00674BE8" w:rsidP="002E65FC">
      <w:pPr>
        <w:pStyle w:val="ListParagraph"/>
        <w:numPr>
          <w:ilvl w:val="0"/>
          <w:numId w:val="4"/>
        </w:numPr>
        <w:autoSpaceDE w:val="0"/>
        <w:autoSpaceDN w:val="0"/>
        <w:adjustRightInd w:val="0"/>
        <w:spacing w:after="0" w:line="240" w:lineRule="auto"/>
        <w:rPr>
          <w:rFonts w:ascii="Arial" w:hAnsi="Arial" w:cs="Arial"/>
          <w:color w:val="0B0B0B"/>
          <w:sz w:val="24"/>
          <w:szCs w:val="24"/>
        </w:rPr>
      </w:pPr>
      <w:r w:rsidRPr="002E65FC">
        <w:rPr>
          <w:rFonts w:ascii="Arial" w:hAnsi="Arial" w:cs="Arial"/>
          <w:color w:val="0B0B0B"/>
          <w:sz w:val="24"/>
          <w:szCs w:val="24"/>
        </w:rPr>
        <w:t>Veuillez préciser l'identité du partenaire pour la mise en place de la stratégie</w:t>
      </w:r>
    </w:p>
    <w:p w:rsid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nationale</w:t>
      </w:r>
      <w:proofErr w:type="gramEnd"/>
      <w:r w:rsidRPr="00674BE8">
        <w:rPr>
          <w:rFonts w:ascii="Arial" w:hAnsi="Arial" w:cs="Arial"/>
          <w:color w:val="0B0B0B"/>
          <w:sz w:val="24"/>
          <w:szCs w:val="24"/>
        </w:rPr>
        <w:t xml:space="preserve"> de contrôle et de prévention du cancer du col utérin.</w:t>
      </w:r>
    </w:p>
    <w:p w:rsidR="00380453" w:rsidRDefault="00380453" w:rsidP="00674BE8">
      <w:pPr>
        <w:autoSpaceDE w:val="0"/>
        <w:autoSpaceDN w:val="0"/>
        <w:adjustRightInd w:val="0"/>
        <w:spacing w:after="0" w:line="240" w:lineRule="auto"/>
        <w:rPr>
          <w:rFonts w:ascii="Arial" w:hAnsi="Arial" w:cs="Arial"/>
          <w:color w:val="0B0B0B"/>
          <w:sz w:val="24"/>
          <w:szCs w:val="24"/>
        </w:rPr>
      </w:pPr>
    </w:p>
    <w:p w:rsidR="002E65FC" w:rsidRPr="002E65FC" w:rsidRDefault="00674BE8" w:rsidP="002E65FC">
      <w:pPr>
        <w:pStyle w:val="ListParagraph"/>
        <w:numPr>
          <w:ilvl w:val="0"/>
          <w:numId w:val="3"/>
        </w:numPr>
        <w:autoSpaceDE w:val="0"/>
        <w:autoSpaceDN w:val="0"/>
        <w:adjustRightInd w:val="0"/>
        <w:spacing w:after="0" w:line="240" w:lineRule="auto"/>
        <w:rPr>
          <w:rFonts w:ascii="Arial" w:hAnsi="Arial" w:cs="Arial"/>
          <w:b/>
          <w:bCs/>
          <w:color w:val="0B0B0B"/>
          <w:sz w:val="24"/>
          <w:szCs w:val="24"/>
        </w:rPr>
      </w:pPr>
      <w:r w:rsidRPr="00545E1A">
        <w:rPr>
          <w:rFonts w:ascii="Arial" w:hAnsi="Arial" w:cs="Arial"/>
          <w:bCs/>
          <w:color w:val="0B0B0B"/>
          <w:sz w:val="24"/>
          <w:szCs w:val="24"/>
          <w:u w:val="single"/>
        </w:rPr>
        <w:lastRenderedPageBreak/>
        <w:t>Éclaircissement Fourni</w:t>
      </w:r>
      <w:r w:rsidR="002E65FC">
        <w:rPr>
          <w:rFonts w:ascii="Arial" w:hAnsi="Arial" w:cs="Arial"/>
          <w:b/>
          <w:bCs/>
          <w:color w:val="0B0B0B"/>
          <w:sz w:val="24"/>
          <w:szCs w:val="24"/>
        </w:rPr>
        <w:t> :</w:t>
      </w:r>
      <w:r w:rsidR="002E65FC" w:rsidRPr="002E65FC">
        <w:t xml:space="preserve"> </w:t>
      </w:r>
      <w:r w:rsidR="002E65FC" w:rsidRPr="002E65FC">
        <w:rPr>
          <w:rFonts w:ascii="Arial" w:hAnsi="Arial" w:cs="Arial"/>
          <w:b/>
          <w:bCs/>
          <w:color w:val="0B0B0B"/>
          <w:sz w:val="24"/>
          <w:szCs w:val="24"/>
        </w:rPr>
        <w:t xml:space="preserve">Nom du partenaire : « Agence Internationale de l’énergie atomique » </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
    <w:p w:rsidR="00674BE8" w:rsidRPr="002E65FC" w:rsidRDefault="00674BE8" w:rsidP="002E65FC">
      <w:pPr>
        <w:pStyle w:val="ListParagraph"/>
        <w:numPr>
          <w:ilvl w:val="0"/>
          <w:numId w:val="4"/>
        </w:numPr>
        <w:autoSpaceDE w:val="0"/>
        <w:autoSpaceDN w:val="0"/>
        <w:adjustRightInd w:val="0"/>
        <w:spacing w:after="0" w:line="240" w:lineRule="auto"/>
        <w:rPr>
          <w:rFonts w:ascii="Arial" w:hAnsi="Arial" w:cs="Arial"/>
          <w:color w:val="0B0B0B"/>
          <w:sz w:val="24"/>
          <w:szCs w:val="24"/>
        </w:rPr>
      </w:pPr>
      <w:r w:rsidRPr="002E65FC">
        <w:rPr>
          <w:rFonts w:ascii="Arial" w:hAnsi="Arial" w:cs="Arial"/>
          <w:color w:val="0B0B0B"/>
          <w:sz w:val="24"/>
          <w:szCs w:val="24"/>
        </w:rPr>
        <w:t>Veuillez clarifier si le pays a bien en capacité de mener les activités avant</w:t>
      </w:r>
    </w:p>
    <w:p w:rsidR="00674BE8" w:rsidRDefault="00674BE8" w:rsidP="00674BE8">
      <w:pPr>
        <w:autoSpaceDE w:val="0"/>
        <w:autoSpaceDN w:val="0"/>
        <w:adjustRightInd w:val="0"/>
        <w:spacing w:after="0" w:line="240" w:lineRule="auto"/>
        <w:rPr>
          <w:rFonts w:ascii="Arial" w:hAnsi="Arial" w:cs="Arial"/>
          <w:color w:val="0B0B0B"/>
          <w:sz w:val="24"/>
          <w:szCs w:val="24"/>
        </w:rPr>
      </w:pPr>
      <w:r w:rsidRPr="00674BE8">
        <w:rPr>
          <w:rFonts w:ascii="Arial" w:hAnsi="Arial" w:cs="Arial"/>
          <w:color w:val="0B0B0B"/>
          <w:sz w:val="24"/>
          <w:szCs w:val="24"/>
        </w:rPr>
        <w:t>novembre 2017 (2 années après l'administration de la première dose).</w:t>
      </w:r>
    </w:p>
    <w:p w:rsidR="00380453" w:rsidRDefault="00380453" w:rsidP="00674BE8">
      <w:pPr>
        <w:autoSpaceDE w:val="0"/>
        <w:autoSpaceDN w:val="0"/>
        <w:adjustRightInd w:val="0"/>
        <w:spacing w:after="0" w:line="240" w:lineRule="auto"/>
        <w:rPr>
          <w:rFonts w:ascii="Arial" w:hAnsi="Arial" w:cs="Arial"/>
          <w:color w:val="0B0B0B"/>
          <w:sz w:val="24"/>
          <w:szCs w:val="24"/>
        </w:rPr>
      </w:pPr>
    </w:p>
    <w:p w:rsidR="00380453" w:rsidRDefault="00674BE8" w:rsidP="002E65FC">
      <w:pPr>
        <w:pStyle w:val="ListParagraph"/>
        <w:numPr>
          <w:ilvl w:val="0"/>
          <w:numId w:val="3"/>
        </w:numPr>
        <w:autoSpaceDE w:val="0"/>
        <w:autoSpaceDN w:val="0"/>
        <w:adjustRightInd w:val="0"/>
        <w:spacing w:after="0" w:line="240" w:lineRule="auto"/>
        <w:rPr>
          <w:rFonts w:ascii="Arial" w:hAnsi="Arial" w:cs="Arial"/>
          <w:b/>
          <w:bCs/>
          <w:color w:val="0B0B0B"/>
          <w:sz w:val="24"/>
          <w:szCs w:val="24"/>
        </w:rPr>
      </w:pPr>
      <w:r w:rsidRPr="00545E1A">
        <w:rPr>
          <w:rFonts w:ascii="Arial" w:hAnsi="Arial" w:cs="Arial"/>
          <w:bCs/>
          <w:color w:val="0B0B0B"/>
          <w:sz w:val="24"/>
          <w:szCs w:val="24"/>
          <w:u w:val="single"/>
        </w:rPr>
        <w:t>Éclaircissement Fourni</w:t>
      </w:r>
      <w:r w:rsidR="002E65FC">
        <w:rPr>
          <w:rFonts w:ascii="Arial" w:hAnsi="Arial" w:cs="Arial"/>
          <w:b/>
          <w:bCs/>
          <w:color w:val="0B0B0B"/>
          <w:sz w:val="24"/>
          <w:szCs w:val="24"/>
        </w:rPr>
        <w:t> :</w:t>
      </w:r>
      <w:r w:rsidR="002E65FC" w:rsidRPr="002E65FC">
        <w:t xml:space="preserve"> </w:t>
      </w:r>
      <w:r w:rsidR="002E65FC" w:rsidRPr="002E65FC">
        <w:rPr>
          <w:rFonts w:ascii="Arial" w:hAnsi="Arial" w:cs="Arial"/>
          <w:b/>
          <w:bCs/>
          <w:color w:val="0B0B0B"/>
          <w:sz w:val="24"/>
          <w:szCs w:val="24"/>
        </w:rPr>
        <w:t>Au regard de l’expérience que le pays a déjà a</w:t>
      </w:r>
      <w:r w:rsidR="00380453">
        <w:rPr>
          <w:rFonts w:ascii="Arial" w:hAnsi="Arial" w:cs="Arial"/>
          <w:b/>
          <w:bCs/>
          <w:color w:val="0B0B0B"/>
          <w:sz w:val="24"/>
          <w:szCs w:val="24"/>
        </w:rPr>
        <w:t>cquis dans l’introduction d</w:t>
      </w:r>
      <w:r w:rsidR="002E65FC" w:rsidRPr="002E65FC">
        <w:rPr>
          <w:rFonts w:ascii="Arial" w:hAnsi="Arial" w:cs="Arial"/>
          <w:b/>
          <w:bCs/>
          <w:color w:val="0B0B0B"/>
          <w:sz w:val="24"/>
          <w:szCs w:val="24"/>
        </w:rPr>
        <w:t xml:space="preserve">es nouveaux vaccins  dans le calendrier de routine à l’échelle nationale (le vaccin </w:t>
      </w:r>
      <w:proofErr w:type="spellStart"/>
      <w:r w:rsidR="002E65FC" w:rsidRPr="002E65FC">
        <w:rPr>
          <w:rFonts w:ascii="Arial" w:hAnsi="Arial" w:cs="Arial"/>
          <w:b/>
          <w:bCs/>
          <w:color w:val="0B0B0B"/>
          <w:sz w:val="24"/>
          <w:szCs w:val="24"/>
        </w:rPr>
        <w:t>antipneumococcique</w:t>
      </w:r>
      <w:proofErr w:type="spellEnd"/>
      <w:r w:rsidR="002E65FC" w:rsidRPr="002E65FC">
        <w:rPr>
          <w:rFonts w:ascii="Arial" w:hAnsi="Arial" w:cs="Arial"/>
          <w:b/>
          <w:bCs/>
          <w:color w:val="0B0B0B"/>
          <w:sz w:val="24"/>
          <w:szCs w:val="24"/>
        </w:rPr>
        <w:t xml:space="preserve">, la deuxième dose du vaccin </w:t>
      </w:r>
      <w:proofErr w:type="spellStart"/>
      <w:r w:rsidR="002E65FC" w:rsidRPr="002E65FC">
        <w:rPr>
          <w:rFonts w:ascii="Arial" w:hAnsi="Arial" w:cs="Arial"/>
          <w:b/>
          <w:bCs/>
          <w:color w:val="0B0B0B"/>
          <w:sz w:val="24"/>
          <w:szCs w:val="24"/>
        </w:rPr>
        <w:t>antirougeoleux</w:t>
      </w:r>
      <w:proofErr w:type="spellEnd"/>
      <w:r w:rsidR="002E65FC" w:rsidRPr="002E65FC">
        <w:rPr>
          <w:rFonts w:ascii="Arial" w:hAnsi="Arial" w:cs="Arial"/>
          <w:b/>
          <w:bCs/>
          <w:color w:val="0B0B0B"/>
          <w:sz w:val="24"/>
          <w:szCs w:val="24"/>
        </w:rPr>
        <w:t xml:space="preserve">, le vaccin contre les diarrhées dues aux  </w:t>
      </w:r>
      <w:proofErr w:type="spellStart"/>
      <w:r w:rsidR="002E65FC" w:rsidRPr="002E65FC">
        <w:rPr>
          <w:rFonts w:ascii="Arial" w:hAnsi="Arial" w:cs="Arial"/>
          <w:b/>
          <w:bCs/>
          <w:color w:val="0B0B0B"/>
          <w:sz w:val="24"/>
          <w:szCs w:val="24"/>
        </w:rPr>
        <w:t>rotavirus</w:t>
      </w:r>
      <w:proofErr w:type="spellEnd"/>
      <w:r w:rsidR="002E65FC" w:rsidRPr="002E65FC">
        <w:rPr>
          <w:rFonts w:ascii="Arial" w:hAnsi="Arial" w:cs="Arial"/>
          <w:b/>
          <w:bCs/>
          <w:color w:val="0B0B0B"/>
          <w:sz w:val="24"/>
          <w:szCs w:val="24"/>
        </w:rPr>
        <w:t>)</w:t>
      </w:r>
      <w:r w:rsidR="00380453">
        <w:rPr>
          <w:rFonts w:ascii="Arial" w:hAnsi="Arial" w:cs="Arial"/>
          <w:b/>
          <w:bCs/>
          <w:color w:val="0B0B0B"/>
          <w:sz w:val="24"/>
          <w:szCs w:val="24"/>
        </w:rPr>
        <w:t>,</w:t>
      </w:r>
    </w:p>
    <w:p w:rsidR="00380453" w:rsidRDefault="002E65FC" w:rsidP="00380453">
      <w:pPr>
        <w:pStyle w:val="ListParagraph"/>
        <w:autoSpaceDE w:val="0"/>
        <w:autoSpaceDN w:val="0"/>
        <w:adjustRightInd w:val="0"/>
        <w:spacing w:after="0" w:line="240" w:lineRule="auto"/>
        <w:ind w:left="1428"/>
        <w:rPr>
          <w:rFonts w:ascii="Arial" w:hAnsi="Arial" w:cs="Arial"/>
          <w:b/>
          <w:bCs/>
          <w:color w:val="0B0B0B"/>
          <w:sz w:val="24"/>
          <w:szCs w:val="24"/>
        </w:rPr>
      </w:pPr>
      <w:proofErr w:type="gramStart"/>
      <w:r w:rsidRPr="002E65FC">
        <w:rPr>
          <w:rFonts w:ascii="Arial" w:hAnsi="Arial" w:cs="Arial"/>
          <w:b/>
          <w:bCs/>
          <w:color w:val="0B0B0B"/>
          <w:sz w:val="24"/>
          <w:szCs w:val="24"/>
        </w:rPr>
        <w:t>au</w:t>
      </w:r>
      <w:proofErr w:type="gramEnd"/>
      <w:r w:rsidRPr="002E65FC">
        <w:rPr>
          <w:rFonts w:ascii="Arial" w:hAnsi="Arial" w:cs="Arial"/>
          <w:b/>
          <w:bCs/>
          <w:color w:val="0B0B0B"/>
          <w:sz w:val="24"/>
          <w:szCs w:val="24"/>
        </w:rPr>
        <w:t xml:space="preserve"> vu des partenaires techniques et financiers qui ont toujours soutenu le PEV et restent à son côté</w:t>
      </w:r>
      <w:r w:rsidR="00380453">
        <w:rPr>
          <w:rFonts w:ascii="Arial" w:hAnsi="Arial" w:cs="Arial"/>
          <w:b/>
          <w:bCs/>
          <w:color w:val="0B0B0B"/>
          <w:sz w:val="24"/>
          <w:szCs w:val="24"/>
        </w:rPr>
        <w:t>,</w:t>
      </w:r>
    </w:p>
    <w:p w:rsidR="002E65FC" w:rsidRPr="002E65FC" w:rsidRDefault="002E65FC" w:rsidP="00380453">
      <w:pPr>
        <w:pStyle w:val="ListParagraph"/>
        <w:autoSpaceDE w:val="0"/>
        <w:autoSpaceDN w:val="0"/>
        <w:adjustRightInd w:val="0"/>
        <w:spacing w:after="0" w:line="240" w:lineRule="auto"/>
        <w:ind w:left="1428"/>
        <w:rPr>
          <w:rFonts w:ascii="Arial" w:hAnsi="Arial" w:cs="Arial"/>
          <w:b/>
          <w:bCs/>
          <w:color w:val="0B0B0B"/>
          <w:sz w:val="24"/>
          <w:szCs w:val="24"/>
        </w:rPr>
      </w:pPr>
      <w:proofErr w:type="gramStart"/>
      <w:r w:rsidRPr="002E65FC">
        <w:rPr>
          <w:rFonts w:ascii="Arial" w:hAnsi="Arial" w:cs="Arial"/>
          <w:b/>
          <w:bCs/>
          <w:color w:val="0B0B0B"/>
          <w:sz w:val="24"/>
          <w:szCs w:val="24"/>
        </w:rPr>
        <w:t>on</w:t>
      </w:r>
      <w:proofErr w:type="gramEnd"/>
      <w:r w:rsidRPr="002E65FC">
        <w:rPr>
          <w:rFonts w:ascii="Arial" w:hAnsi="Arial" w:cs="Arial"/>
          <w:b/>
          <w:bCs/>
          <w:color w:val="0B0B0B"/>
          <w:sz w:val="24"/>
          <w:szCs w:val="24"/>
        </w:rPr>
        <w:t xml:space="preserve"> peut affirmer que le pays  est capable de mener les activités dans les délais prévus.</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
    <w:p w:rsidR="00674BE8" w:rsidRPr="002E65FC" w:rsidRDefault="00674BE8" w:rsidP="002E65FC">
      <w:pPr>
        <w:pStyle w:val="ListParagraph"/>
        <w:numPr>
          <w:ilvl w:val="0"/>
          <w:numId w:val="4"/>
        </w:numPr>
        <w:autoSpaceDE w:val="0"/>
        <w:autoSpaceDN w:val="0"/>
        <w:adjustRightInd w:val="0"/>
        <w:spacing w:after="0" w:line="240" w:lineRule="auto"/>
        <w:rPr>
          <w:rFonts w:ascii="Arial" w:hAnsi="Arial" w:cs="Arial"/>
          <w:color w:val="0B0B0B"/>
          <w:sz w:val="24"/>
          <w:szCs w:val="24"/>
        </w:rPr>
      </w:pPr>
      <w:r w:rsidRPr="002E65FC">
        <w:rPr>
          <w:rFonts w:ascii="Arial" w:hAnsi="Arial" w:cs="Arial"/>
          <w:color w:val="0B0B0B"/>
          <w:sz w:val="24"/>
          <w:szCs w:val="24"/>
        </w:rPr>
        <w:t>Veuillez clarifier si des dispositions ont été prises pour garantir</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l'approvisionnement</w:t>
      </w:r>
      <w:proofErr w:type="gramEnd"/>
      <w:r w:rsidRPr="00674BE8">
        <w:rPr>
          <w:rFonts w:ascii="Arial" w:hAnsi="Arial" w:cs="Arial"/>
          <w:color w:val="0B0B0B"/>
          <w:sz w:val="24"/>
          <w:szCs w:val="24"/>
        </w:rPr>
        <w:t xml:space="preserve"> des vaccins et le financement de la distribution. Veuillez</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aussi</w:t>
      </w:r>
      <w:proofErr w:type="gramEnd"/>
      <w:r w:rsidRPr="00674BE8">
        <w:rPr>
          <w:rFonts w:ascii="Arial" w:hAnsi="Arial" w:cs="Arial"/>
          <w:color w:val="0B0B0B"/>
          <w:sz w:val="24"/>
          <w:szCs w:val="24"/>
        </w:rPr>
        <w:t xml:space="preserve"> clarifier les mesures prises pour assurer un approvisionnement régulier</w:t>
      </w:r>
    </w:p>
    <w:p w:rsid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en</w:t>
      </w:r>
      <w:proofErr w:type="gramEnd"/>
      <w:r w:rsidRPr="00674BE8">
        <w:rPr>
          <w:rFonts w:ascii="Arial" w:hAnsi="Arial" w:cs="Arial"/>
          <w:color w:val="0B0B0B"/>
          <w:sz w:val="24"/>
          <w:szCs w:val="24"/>
        </w:rPr>
        <w:t xml:space="preserve"> combustible et le </w:t>
      </w:r>
      <w:r w:rsidR="00380453">
        <w:rPr>
          <w:rFonts w:ascii="Arial" w:hAnsi="Arial" w:cs="Arial"/>
          <w:color w:val="0B0B0B"/>
          <w:sz w:val="24"/>
          <w:szCs w:val="24"/>
        </w:rPr>
        <w:t>calendrier d'installation des SD</w:t>
      </w:r>
      <w:r w:rsidRPr="00674BE8">
        <w:rPr>
          <w:rFonts w:ascii="Arial" w:hAnsi="Arial" w:cs="Arial"/>
          <w:color w:val="0B0B0B"/>
          <w:sz w:val="24"/>
          <w:szCs w:val="24"/>
        </w:rPr>
        <w:t>D dans les districts cibles.</w:t>
      </w:r>
    </w:p>
    <w:p w:rsidR="00380453" w:rsidRPr="00674BE8" w:rsidRDefault="00380453" w:rsidP="00674BE8">
      <w:pPr>
        <w:autoSpaceDE w:val="0"/>
        <w:autoSpaceDN w:val="0"/>
        <w:adjustRightInd w:val="0"/>
        <w:spacing w:after="0" w:line="240" w:lineRule="auto"/>
        <w:rPr>
          <w:rFonts w:ascii="Arial" w:hAnsi="Arial" w:cs="Arial"/>
          <w:color w:val="0B0B0B"/>
          <w:sz w:val="24"/>
          <w:szCs w:val="24"/>
        </w:rPr>
      </w:pPr>
    </w:p>
    <w:p w:rsidR="00380453" w:rsidRDefault="00674BE8" w:rsidP="002E65FC">
      <w:pPr>
        <w:pStyle w:val="ListParagraph"/>
        <w:numPr>
          <w:ilvl w:val="0"/>
          <w:numId w:val="3"/>
        </w:numPr>
        <w:autoSpaceDE w:val="0"/>
        <w:autoSpaceDN w:val="0"/>
        <w:adjustRightInd w:val="0"/>
        <w:spacing w:after="0" w:line="240" w:lineRule="auto"/>
        <w:rPr>
          <w:rFonts w:ascii="Arial" w:hAnsi="Arial" w:cs="Arial"/>
          <w:b/>
          <w:bCs/>
          <w:color w:val="0B0B0B"/>
          <w:sz w:val="24"/>
          <w:szCs w:val="24"/>
        </w:rPr>
      </w:pPr>
      <w:r w:rsidRPr="00545E1A">
        <w:rPr>
          <w:rFonts w:ascii="Arial" w:hAnsi="Arial" w:cs="Arial"/>
          <w:bCs/>
          <w:color w:val="0B0B0B"/>
          <w:sz w:val="24"/>
          <w:szCs w:val="24"/>
          <w:u w:val="single"/>
        </w:rPr>
        <w:t>Éclaircissement Fourni</w:t>
      </w:r>
      <w:r w:rsidR="002E65FC">
        <w:rPr>
          <w:rFonts w:ascii="Arial" w:hAnsi="Arial" w:cs="Arial"/>
          <w:b/>
          <w:bCs/>
          <w:color w:val="0B0B0B"/>
          <w:sz w:val="24"/>
          <w:szCs w:val="24"/>
        </w:rPr>
        <w:t> :</w:t>
      </w:r>
      <w:r w:rsidR="002E65FC" w:rsidRPr="002E65FC">
        <w:t xml:space="preserve"> </w:t>
      </w:r>
      <w:r w:rsidR="002E65FC" w:rsidRPr="002E65FC">
        <w:rPr>
          <w:rFonts w:ascii="Arial" w:hAnsi="Arial" w:cs="Arial"/>
          <w:b/>
          <w:bCs/>
          <w:color w:val="0B0B0B"/>
          <w:sz w:val="24"/>
          <w:szCs w:val="24"/>
        </w:rPr>
        <w:t xml:space="preserve">Le circuit d’approvisionnement </w:t>
      </w:r>
      <w:r w:rsidR="00380453">
        <w:rPr>
          <w:rFonts w:ascii="Arial" w:hAnsi="Arial" w:cs="Arial"/>
          <w:b/>
          <w:bCs/>
          <w:color w:val="0B0B0B"/>
          <w:sz w:val="24"/>
          <w:szCs w:val="24"/>
        </w:rPr>
        <w:t>reste le même que pour les autres vaccins :</w:t>
      </w:r>
      <w:r w:rsidR="002E65FC" w:rsidRPr="002E65FC">
        <w:rPr>
          <w:rFonts w:ascii="Arial" w:hAnsi="Arial" w:cs="Arial"/>
          <w:b/>
          <w:bCs/>
          <w:color w:val="0B0B0B"/>
          <w:sz w:val="24"/>
          <w:szCs w:val="24"/>
        </w:rPr>
        <w:t xml:space="preserve">  </w:t>
      </w:r>
    </w:p>
    <w:p w:rsidR="00380453" w:rsidRDefault="002E65FC" w:rsidP="00380453">
      <w:pPr>
        <w:pStyle w:val="ListParagraph"/>
        <w:autoSpaceDE w:val="0"/>
        <w:autoSpaceDN w:val="0"/>
        <w:adjustRightInd w:val="0"/>
        <w:spacing w:after="0" w:line="240" w:lineRule="auto"/>
        <w:ind w:left="1428"/>
        <w:rPr>
          <w:rFonts w:ascii="Arial" w:hAnsi="Arial" w:cs="Arial"/>
          <w:b/>
          <w:bCs/>
          <w:color w:val="0B0B0B"/>
          <w:sz w:val="24"/>
          <w:szCs w:val="24"/>
        </w:rPr>
      </w:pPr>
      <w:r w:rsidRPr="002E65FC">
        <w:rPr>
          <w:rFonts w:ascii="Arial" w:hAnsi="Arial" w:cs="Arial"/>
          <w:b/>
          <w:bCs/>
          <w:color w:val="0B0B0B"/>
          <w:sz w:val="24"/>
          <w:szCs w:val="24"/>
        </w:rPr>
        <w:t>Si les vaccins arrivent au niveau central (pays)</w:t>
      </w:r>
      <w:r w:rsidR="00380453">
        <w:rPr>
          <w:rFonts w:ascii="Arial" w:hAnsi="Arial" w:cs="Arial"/>
          <w:b/>
          <w:bCs/>
          <w:color w:val="0B0B0B"/>
          <w:sz w:val="24"/>
          <w:szCs w:val="24"/>
        </w:rPr>
        <w:t>,</w:t>
      </w:r>
      <w:r w:rsidRPr="002E65FC">
        <w:rPr>
          <w:rFonts w:ascii="Arial" w:hAnsi="Arial" w:cs="Arial"/>
          <w:b/>
          <w:bCs/>
          <w:color w:val="0B0B0B"/>
          <w:sz w:val="24"/>
          <w:szCs w:val="24"/>
        </w:rPr>
        <w:t xml:space="preserve"> les districts viennent s’approvisionner comme</w:t>
      </w:r>
      <w:r w:rsidR="00380453">
        <w:rPr>
          <w:rFonts w:ascii="Arial" w:hAnsi="Arial" w:cs="Arial"/>
          <w:b/>
          <w:bCs/>
          <w:color w:val="0B0B0B"/>
          <w:sz w:val="24"/>
          <w:szCs w:val="24"/>
        </w:rPr>
        <w:t xml:space="preserve"> ils le font pour les autres in</w:t>
      </w:r>
      <w:r w:rsidRPr="002E65FC">
        <w:rPr>
          <w:rFonts w:ascii="Arial" w:hAnsi="Arial" w:cs="Arial"/>
          <w:b/>
          <w:bCs/>
          <w:color w:val="0B0B0B"/>
          <w:sz w:val="24"/>
          <w:szCs w:val="24"/>
        </w:rPr>
        <w:t>t</w:t>
      </w:r>
      <w:r w:rsidR="00380453">
        <w:rPr>
          <w:rFonts w:ascii="Arial" w:hAnsi="Arial" w:cs="Arial"/>
          <w:b/>
          <w:bCs/>
          <w:color w:val="0B0B0B"/>
          <w:sz w:val="24"/>
          <w:szCs w:val="24"/>
        </w:rPr>
        <w:t>r</w:t>
      </w:r>
      <w:r w:rsidRPr="002E65FC">
        <w:rPr>
          <w:rFonts w:ascii="Arial" w:hAnsi="Arial" w:cs="Arial"/>
          <w:b/>
          <w:bCs/>
          <w:color w:val="0B0B0B"/>
          <w:sz w:val="24"/>
          <w:szCs w:val="24"/>
        </w:rPr>
        <w:t xml:space="preserve">ants et cela a toujours bien marché. Ils distribuent ensuite les vaccins jusque dans les centres de santé qui vaccinent. </w:t>
      </w:r>
    </w:p>
    <w:p w:rsidR="002E65FC" w:rsidRPr="002E65FC" w:rsidRDefault="002E65FC" w:rsidP="00380453">
      <w:pPr>
        <w:pStyle w:val="ListParagraph"/>
        <w:autoSpaceDE w:val="0"/>
        <w:autoSpaceDN w:val="0"/>
        <w:adjustRightInd w:val="0"/>
        <w:spacing w:after="0" w:line="240" w:lineRule="auto"/>
        <w:ind w:left="1428"/>
        <w:rPr>
          <w:rFonts w:ascii="Arial" w:hAnsi="Arial" w:cs="Arial"/>
          <w:b/>
          <w:bCs/>
          <w:color w:val="0B0B0B"/>
          <w:sz w:val="24"/>
          <w:szCs w:val="24"/>
        </w:rPr>
      </w:pPr>
      <w:r w:rsidRPr="002E65FC">
        <w:rPr>
          <w:rFonts w:ascii="Arial" w:hAnsi="Arial" w:cs="Arial"/>
          <w:b/>
          <w:bCs/>
          <w:color w:val="0B0B0B"/>
          <w:sz w:val="24"/>
          <w:szCs w:val="24"/>
        </w:rPr>
        <w:t xml:space="preserve">En ce qui concerne l’approvisionnement des centres de santé en carburant ; le circuit est le même que celui des vaccins. De plus le pays va bientôt passer au remplacement progressif  des frigos éclectiques par les frigos solaires. </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
    <w:p w:rsidR="00674BE8" w:rsidRPr="00674BE8" w:rsidRDefault="00674BE8" w:rsidP="00674BE8">
      <w:pPr>
        <w:autoSpaceDE w:val="0"/>
        <w:autoSpaceDN w:val="0"/>
        <w:adjustRightInd w:val="0"/>
        <w:spacing w:after="0" w:line="240" w:lineRule="auto"/>
        <w:rPr>
          <w:rFonts w:ascii="Times New Roman" w:hAnsi="Times New Roman" w:cs="Times New Roman"/>
          <w:color w:val="0B0B0B"/>
          <w:sz w:val="24"/>
          <w:szCs w:val="24"/>
        </w:rPr>
      </w:pPr>
    </w:p>
    <w:p w:rsidR="00674BE8" w:rsidRPr="002E65FC" w:rsidRDefault="00674BE8" w:rsidP="002E65FC">
      <w:pPr>
        <w:pStyle w:val="ListParagraph"/>
        <w:numPr>
          <w:ilvl w:val="0"/>
          <w:numId w:val="4"/>
        </w:numPr>
        <w:autoSpaceDE w:val="0"/>
        <w:autoSpaceDN w:val="0"/>
        <w:adjustRightInd w:val="0"/>
        <w:spacing w:after="0" w:line="240" w:lineRule="auto"/>
        <w:rPr>
          <w:rFonts w:ascii="Arial" w:hAnsi="Arial" w:cs="Arial"/>
          <w:color w:val="0B0B0B"/>
          <w:sz w:val="24"/>
          <w:szCs w:val="24"/>
        </w:rPr>
      </w:pPr>
      <w:r w:rsidRPr="002E65FC">
        <w:rPr>
          <w:rFonts w:ascii="Arial" w:hAnsi="Arial" w:cs="Arial"/>
          <w:color w:val="0B0B0B"/>
          <w:sz w:val="24"/>
          <w:szCs w:val="24"/>
        </w:rPr>
        <w:t>Nous remarquons qu'il est prévu de déployer des efforts de sensibilisation de</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la</w:t>
      </w:r>
      <w:proofErr w:type="gramEnd"/>
      <w:r w:rsidRPr="00674BE8">
        <w:rPr>
          <w:rFonts w:ascii="Arial" w:hAnsi="Arial" w:cs="Arial"/>
          <w:color w:val="0B0B0B"/>
          <w:sz w:val="24"/>
          <w:szCs w:val="24"/>
        </w:rPr>
        <w:t xml:space="preserve"> communauté et de communication d'autres informations. Veuillez clarifier de</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quelle</w:t>
      </w:r>
      <w:proofErr w:type="gramEnd"/>
      <w:r w:rsidRPr="00674BE8">
        <w:rPr>
          <w:rFonts w:ascii="Arial" w:hAnsi="Arial" w:cs="Arial"/>
          <w:color w:val="0B0B0B"/>
          <w:sz w:val="24"/>
          <w:szCs w:val="24"/>
        </w:rPr>
        <w:t xml:space="preserve"> manière les garçons seront spécifiquement ciblés en tant que</w:t>
      </w:r>
    </w:p>
    <w:p w:rsid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bénéficiaires</w:t>
      </w:r>
      <w:proofErr w:type="gramEnd"/>
      <w:r w:rsidRPr="00674BE8">
        <w:rPr>
          <w:rFonts w:ascii="Arial" w:hAnsi="Arial" w:cs="Arial"/>
          <w:color w:val="0B0B0B"/>
          <w:sz w:val="24"/>
          <w:szCs w:val="24"/>
        </w:rPr>
        <w:t xml:space="preserve"> secondaires du vaccin anti-VPH.</w:t>
      </w:r>
    </w:p>
    <w:p w:rsidR="00380453" w:rsidRDefault="00380453" w:rsidP="00674BE8">
      <w:pPr>
        <w:autoSpaceDE w:val="0"/>
        <w:autoSpaceDN w:val="0"/>
        <w:adjustRightInd w:val="0"/>
        <w:spacing w:after="0" w:line="240" w:lineRule="auto"/>
        <w:rPr>
          <w:rFonts w:ascii="Arial" w:hAnsi="Arial" w:cs="Arial"/>
          <w:color w:val="0B0B0B"/>
          <w:sz w:val="24"/>
          <w:szCs w:val="24"/>
        </w:rPr>
      </w:pPr>
    </w:p>
    <w:p w:rsidR="002E65FC" w:rsidRDefault="00674BE8" w:rsidP="002E65FC">
      <w:pPr>
        <w:pStyle w:val="ListParagraph"/>
        <w:numPr>
          <w:ilvl w:val="0"/>
          <w:numId w:val="3"/>
        </w:numPr>
        <w:autoSpaceDE w:val="0"/>
        <w:autoSpaceDN w:val="0"/>
        <w:adjustRightInd w:val="0"/>
        <w:spacing w:after="0" w:line="240" w:lineRule="auto"/>
        <w:rPr>
          <w:rFonts w:ascii="Arial" w:hAnsi="Arial" w:cs="Arial"/>
          <w:b/>
          <w:bCs/>
          <w:color w:val="0B0B0B"/>
          <w:sz w:val="24"/>
          <w:szCs w:val="24"/>
        </w:rPr>
      </w:pPr>
      <w:r w:rsidRPr="002E65FC">
        <w:rPr>
          <w:rFonts w:ascii="Arial" w:hAnsi="Arial" w:cs="Arial"/>
          <w:bCs/>
          <w:color w:val="0B0B0B"/>
          <w:sz w:val="24"/>
          <w:szCs w:val="24"/>
          <w:u w:val="single"/>
        </w:rPr>
        <w:t>Éclaircissement Fourni</w:t>
      </w:r>
      <w:r w:rsidR="002E65FC">
        <w:rPr>
          <w:rFonts w:ascii="Arial" w:hAnsi="Arial" w:cs="Arial"/>
          <w:b/>
          <w:bCs/>
          <w:color w:val="0B0B0B"/>
          <w:sz w:val="24"/>
          <w:szCs w:val="24"/>
        </w:rPr>
        <w:t> :</w:t>
      </w:r>
      <w:r w:rsidRPr="002E65FC">
        <w:rPr>
          <w:rFonts w:ascii="Arial" w:hAnsi="Arial" w:cs="Arial"/>
          <w:b/>
          <w:bCs/>
          <w:color w:val="0B0B0B"/>
          <w:sz w:val="24"/>
          <w:szCs w:val="24"/>
        </w:rPr>
        <w:t> </w:t>
      </w:r>
      <w:r w:rsidR="002E65FC" w:rsidRPr="002E65FC">
        <w:rPr>
          <w:rFonts w:ascii="Arial" w:hAnsi="Arial" w:cs="Arial"/>
          <w:b/>
          <w:bCs/>
          <w:color w:val="0B0B0B"/>
          <w:sz w:val="24"/>
          <w:szCs w:val="24"/>
        </w:rPr>
        <w:t>Dans le cadre des activités de santé scolaire le plan de</w:t>
      </w:r>
      <w:r w:rsidR="00380453">
        <w:rPr>
          <w:rFonts w:ascii="Arial" w:hAnsi="Arial" w:cs="Arial"/>
          <w:b/>
          <w:bCs/>
          <w:color w:val="0B0B0B"/>
          <w:sz w:val="24"/>
          <w:szCs w:val="24"/>
        </w:rPr>
        <w:t xml:space="preserve"> communication qui sera élaboré va avoir une partie sur</w:t>
      </w:r>
      <w:r w:rsidR="002E65FC" w:rsidRPr="002E65FC">
        <w:rPr>
          <w:rFonts w:ascii="Arial" w:hAnsi="Arial" w:cs="Arial"/>
          <w:b/>
          <w:bCs/>
          <w:color w:val="0B0B0B"/>
          <w:sz w:val="24"/>
          <w:szCs w:val="24"/>
        </w:rPr>
        <w:t xml:space="preserve"> la sensibilisation des chefs d’établissements scolaire</w:t>
      </w:r>
      <w:r w:rsidR="00380453">
        <w:rPr>
          <w:rFonts w:ascii="Arial" w:hAnsi="Arial" w:cs="Arial"/>
          <w:b/>
          <w:bCs/>
          <w:color w:val="0B0B0B"/>
          <w:sz w:val="24"/>
          <w:szCs w:val="24"/>
        </w:rPr>
        <w:t>s</w:t>
      </w:r>
      <w:r w:rsidR="002E65FC" w:rsidRPr="002E65FC">
        <w:rPr>
          <w:rFonts w:ascii="Arial" w:hAnsi="Arial" w:cs="Arial"/>
          <w:b/>
          <w:bCs/>
          <w:color w:val="0B0B0B"/>
          <w:sz w:val="24"/>
          <w:szCs w:val="24"/>
        </w:rPr>
        <w:t xml:space="preserve">  et des enseignants qui</w:t>
      </w:r>
      <w:r w:rsidR="00380453">
        <w:rPr>
          <w:rFonts w:ascii="Arial" w:hAnsi="Arial" w:cs="Arial"/>
          <w:b/>
          <w:bCs/>
          <w:color w:val="0B0B0B"/>
          <w:sz w:val="24"/>
          <w:szCs w:val="24"/>
        </w:rPr>
        <w:t>,</w:t>
      </w:r>
      <w:r w:rsidR="002E65FC" w:rsidRPr="002E65FC">
        <w:rPr>
          <w:rFonts w:ascii="Arial" w:hAnsi="Arial" w:cs="Arial"/>
          <w:b/>
          <w:bCs/>
          <w:color w:val="0B0B0B"/>
          <w:sz w:val="24"/>
          <w:szCs w:val="24"/>
        </w:rPr>
        <w:t xml:space="preserve"> à leur </w:t>
      </w:r>
      <w:r w:rsidR="00380453">
        <w:rPr>
          <w:rFonts w:ascii="Arial" w:hAnsi="Arial" w:cs="Arial"/>
          <w:b/>
          <w:bCs/>
          <w:color w:val="0B0B0B"/>
          <w:sz w:val="24"/>
          <w:szCs w:val="24"/>
        </w:rPr>
        <w:t xml:space="preserve">tour, </w:t>
      </w:r>
      <w:r w:rsidR="002E65FC" w:rsidRPr="002E65FC">
        <w:rPr>
          <w:rFonts w:ascii="Arial" w:hAnsi="Arial" w:cs="Arial"/>
          <w:b/>
          <w:bCs/>
          <w:color w:val="0B0B0B"/>
          <w:sz w:val="24"/>
          <w:szCs w:val="24"/>
        </w:rPr>
        <w:t>vont appuyer le programme à véhiculer les messages</w:t>
      </w:r>
      <w:r w:rsidR="009C12D3">
        <w:rPr>
          <w:rFonts w:ascii="Arial" w:hAnsi="Arial" w:cs="Arial"/>
          <w:b/>
          <w:bCs/>
          <w:color w:val="0B0B0B"/>
          <w:sz w:val="24"/>
          <w:szCs w:val="24"/>
        </w:rPr>
        <w:t xml:space="preserve"> spécifiques </w:t>
      </w:r>
      <w:r w:rsidR="00380453">
        <w:rPr>
          <w:rFonts w:ascii="Arial" w:hAnsi="Arial" w:cs="Arial"/>
          <w:b/>
          <w:bCs/>
          <w:color w:val="0B0B0B"/>
          <w:sz w:val="24"/>
          <w:szCs w:val="24"/>
        </w:rPr>
        <w:t>aux</w:t>
      </w:r>
      <w:r w:rsidR="002E65FC" w:rsidRPr="002E65FC">
        <w:rPr>
          <w:rFonts w:ascii="Arial" w:hAnsi="Arial" w:cs="Arial"/>
          <w:b/>
          <w:bCs/>
          <w:color w:val="0B0B0B"/>
          <w:sz w:val="24"/>
          <w:szCs w:val="24"/>
        </w:rPr>
        <w:t xml:space="preserve"> filles</w:t>
      </w:r>
      <w:r w:rsidR="009C12D3">
        <w:rPr>
          <w:rFonts w:ascii="Arial" w:hAnsi="Arial" w:cs="Arial"/>
          <w:b/>
          <w:bCs/>
          <w:color w:val="0B0B0B"/>
          <w:sz w:val="24"/>
          <w:szCs w:val="24"/>
        </w:rPr>
        <w:t xml:space="preserve"> ainsi que ceux spécifiques aux garçons</w:t>
      </w:r>
      <w:r w:rsidR="002E65FC" w:rsidRPr="002E65FC">
        <w:rPr>
          <w:rFonts w:ascii="Arial" w:hAnsi="Arial" w:cs="Arial"/>
          <w:b/>
          <w:bCs/>
          <w:color w:val="0B0B0B"/>
          <w:sz w:val="24"/>
          <w:szCs w:val="24"/>
        </w:rPr>
        <w:t>.</w:t>
      </w:r>
    </w:p>
    <w:p w:rsidR="009C12D3" w:rsidRPr="002E65FC" w:rsidRDefault="009C12D3" w:rsidP="009C12D3">
      <w:pPr>
        <w:pStyle w:val="ListParagraph"/>
        <w:autoSpaceDE w:val="0"/>
        <w:autoSpaceDN w:val="0"/>
        <w:adjustRightInd w:val="0"/>
        <w:spacing w:after="0" w:line="240" w:lineRule="auto"/>
        <w:ind w:left="1428"/>
        <w:rPr>
          <w:rFonts w:ascii="Arial" w:hAnsi="Arial" w:cs="Arial"/>
          <w:b/>
          <w:bCs/>
          <w:color w:val="0B0B0B"/>
          <w:sz w:val="24"/>
          <w:szCs w:val="24"/>
        </w:rPr>
      </w:pPr>
      <w:r w:rsidRPr="009C12D3">
        <w:rPr>
          <w:rFonts w:ascii="Arial" w:hAnsi="Arial" w:cs="Arial"/>
          <w:b/>
          <w:bCs/>
          <w:color w:val="0B0B0B"/>
          <w:sz w:val="24"/>
          <w:szCs w:val="24"/>
        </w:rPr>
        <w:t>Pour les garçons non</w:t>
      </w:r>
      <w:r>
        <w:rPr>
          <w:rFonts w:ascii="Arial" w:hAnsi="Arial" w:cs="Arial"/>
          <w:b/>
          <w:bCs/>
          <w:color w:val="0B0B0B"/>
          <w:sz w:val="24"/>
          <w:szCs w:val="24"/>
        </w:rPr>
        <w:t xml:space="preserve"> scolarisés, des messages spécifiques vont les atteindre par les biais des messages véhiculés par les Agents de Santé Communautaire à l’occasion de la recherche des filles non scolarisées.</w:t>
      </w:r>
    </w:p>
    <w:p w:rsidR="00674BE8" w:rsidRDefault="00674BE8" w:rsidP="00674BE8">
      <w:pPr>
        <w:autoSpaceDE w:val="0"/>
        <w:autoSpaceDN w:val="0"/>
        <w:adjustRightInd w:val="0"/>
        <w:spacing w:after="0" w:line="240" w:lineRule="auto"/>
        <w:rPr>
          <w:rFonts w:ascii="Arial" w:hAnsi="Arial" w:cs="Arial"/>
          <w:color w:val="000000"/>
        </w:rPr>
      </w:pPr>
    </w:p>
    <w:p w:rsidR="00674BE8" w:rsidRDefault="00674BE8" w:rsidP="00674BE8">
      <w:pPr>
        <w:autoSpaceDE w:val="0"/>
        <w:autoSpaceDN w:val="0"/>
        <w:adjustRightInd w:val="0"/>
        <w:spacing w:after="0" w:line="240" w:lineRule="auto"/>
        <w:rPr>
          <w:rFonts w:ascii="Arial" w:hAnsi="Arial" w:cs="Arial"/>
          <w:color w:val="000000"/>
        </w:rPr>
      </w:pPr>
    </w:p>
    <w:p w:rsidR="00674BE8" w:rsidRPr="00674BE8" w:rsidRDefault="00674BE8" w:rsidP="00674BE8">
      <w:pPr>
        <w:autoSpaceDE w:val="0"/>
        <w:autoSpaceDN w:val="0"/>
        <w:adjustRightInd w:val="0"/>
        <w:spacing w:after="0" w:line="240" w:lineRule="auto"/>
        <w:rPr>
          <w:rFonts w:ascii="Arial" w:hAnsi="Arial" w:cs="Arial"/>
          <w:color w:val="000000"/>
        </w:rPr>
      </w:pPr>
    </w:p>
    <w:p w:rsidR="00674BE8" w:rsidRPr="002E65FC" w:rsidRDefault="00674BE8" w:rsidP="002E65FC">
      <w:pPr>
        <w:pStyle w:val="ListParagraph"/>
        <w:numPr>
          <w:ilvl w:val="0"/>
          <w:numId w:val="4"/>
        </w:numPr>
        <w:autoSpaceDE w:val="0"/>
        <w:autoSpaceDN w:val="0"/>
        <w:adjustRightInd w:val="0"/>
        <w:spacing w:after="0" w:line="240" w:lineRule="auto"/>
        <w:rPr>
          <w:rFonts w:ascii="Arial" w:hAnsi="Arial" w:cs="Arial"/>
          <w:color w:val="0B0B0B"/>
          <w:sz w:val="24"/>
          <w:szCs w:val="24"/>
        </w:rPr>
      </w:pPr>
      <w:r w:rsidRPr="002E65FC">
        <w:rPr>
          <w:rFonts w:ascii="Arial" w:hAnsi="Arial" w:cs="Arial"/>
          <w:color w:val="0B0B0B"/>
          <w:sz w:val="24"/>
          <w:szCs w:val="24"/>
        </w:rPr>
        <w:t>Veuillez décrire la f</w:t>
      </w:r>
      <w:r w:rsidR="002E65FC">
        <w:rPr>
          <w:rFonts w:ascii="Arial" w:hAnsi="Arial" w:cs="Arial"/>
          <w:color w:val="0B0B0B"/>
          <w:sz w:val="24"/>
          <w:szCs w:val="24"/>
        </w:rPr>
        <w:t>aisabilité du renforcement du GC</w:t>
      </w:r>
      <w:r w:rsidRPr="002E65FC">
        <w:rPr>
          <w:rFonts w:ascii="Arial" w:hAnsi="Arial" w:cs="Arial"/>
          <w:color w:val="0B0B0B"/>
          <w:sz w:val="24"/>
          <w:szCs w:val="24"/>
        </w:rPr>
        <w:t>T avec des groupes de</w:t>
      </w:r>
    </w:p>
    <w:p w:rsidR="00674BE8" w:rsidRDefault="009C12D3" w:rsidP="00674BE8">
      <w:pPr>
        <w:autoSpaceDE w:val="0"/>
        <w:autoSpaceDN w:val="0"/>
        <w:adjustRightInd w:val="0"/>
        <w:spacing w:after="0" w:line="240" w:lineRule="auto"/>
        <w:rPr>
          <w:rFonts w:ascii="Arial" w:hAnsi="Arial" w:cs="Arial"/>
          <w:color w:val="0B0B0B"/>
          <w:sz w:val="24"/>
          <w:szCs w:val="24"/>
        </w:rPr>
      </w:pPr>
      <w:r w:rsidRPr="00674BE8">
        <w:rPr>
          <w:rFonts w:ascii="Arial" w:hAnsi="Arial" w:cs="Arial"/>
          <w:color w:val="0B0B0B"/>
          <w:sz w:val="24"/>
          <w:szCs w:val="24"/>
        </w:rPr>
        <w:t>Jeunes</w:t>
      </w:r>
      <w:r w:rsidR="00674BE8" w:rsidRPr="00674BE8">
        <w:rPr>
          <w:rFonts w:ascii="Arial" w:hAnsi="Arial" w:cs="Arial"/>
          <w:color w:val="0B0B0B"/>
          <w:sz w:val="24"/>
          <w:szCs w:val="24"/>
        </w:rPr>
        <w:t xml:space="preserve"> et de femmes.</w:t>
      </w:r>
    </w:p>
    <w:p w:rsidR="009C12D3" w:rsidRDefault="009C12D3" w:rsidP="00674BE8">
      <w:pPr>
        <w:autoSpaceDE w:val="0"/>
        <w:autoSpaceDN w:val="0"/>
        <w:adjustRightInd w:val="0"/>
        <w:spacing w:after="0" w:line="240" w:lineRule="auto"/>
        <w:rPr>
          <w:rFonts w:ascii="Arial" w:hAnsi="Arial" w:cs="Arial"/>
          <w:color w:val="0B0B0B"/>
          <w:sz w:val="24"/>
          <w:szCs w:val="24"/>
        </w:rPr>
      </w:pPr>
    </w:p>
    <w:p w:rsidR="009C12D3" w:rsidRDefault="00674BE8" w:rsidP="002E65FC">
      <w:pPr>
        <w:pStyle w:val="ListParagraph"/>
        <w:numPr>
          <w:ilvl w:val="0"/>
          <w:numId w:val="3"/>
        </w:numPr>
        <w:autoSpaceDE w:val="0"/>
        <w:autoSpaceDN w:val="0"/>
        <w:adjustRightInd w:val="0"/>
        <w:spacing w:after="0" w:line="240" w:lineRule="auto"/>
        <w:rPr>
          <w:rFonts w:ascii="Arial" w:hAnsi="Arial" w:cs="Arial"/>
          <w:b/>
          <w:bCs/>
          <w:color w:val="0B0B0B"/>
          <w:sz w:val="24"/>
          <w:szCs w:val="24"/>
        </w:rPr>
      </w:pPr>
      <w:r w:rsidRPr="002E65FC">
        <w:rPr>
          <w:rFonts w:ascii="Arial" w:hAnsi="Arial" w:cs="Arial"/>
          <w:bCs/>
          <w:color w:val="0B0B0B"/>
          <w:sz w:val="24"/>
          <w:szCs w:val="24"/>
          <w:u w:val="single"/>
        </w:rPr>
        <w:t>Éclaircissement Fourni</w:t>
      </w:r>
      <w:r w:rsidR="002E65FC">
        <w:rPr>
          <w:rFonts w:ascii="Arial" w:hAnsi="Arial" w:cs="Arial"/>
          <w:b/>
          <w:bCs/>
          <w:color w:val="0B0B0B"/>
          <w:sz w:val="24"/>
          <w:szCs w:val="24"/>
        </w:rPr>
        <w:t> :</w:t>
      </w:r>
      <w:r w:rsidR="002E65FC" w:rsidRPr="002E65FC">
        <w:t xml:space="preserve"> </w:t>
      </w:r>
      <w:r w:rsidR="002E65FC" w:rsidRPr="002E65FC">
        <w:rPr>
          <w:rFonts w:ascii="Arial" w:hAnsi="Arial" w:cs="Arial"/>
          <w:b/>
          <w:bCs/>
          <w:color w:val="0B0B0B"/>
          <w:sz w:val="24"/>
          <w:szCs w:val="24"/>
        </w:rPr>
        <w:t xml:space="preserve">Le MSPLS via ses différents </w:t>
      </w:r>
      <w:proofErr w:type="spellStart"/>
      <w:r w:rsidR="002E65FC" w:rsidRPr="002E65FC">
        <w:rPr>
          <w:rFonts w:ascii="Arial" w:hAnsi="Arial" w:cs="Arial"/>
          <w:b/>
          <w:bCs/>
          <w:color w:val="0B0B0B"/>
          <w:sz w:val="24"/>
          <w:szCs w:val="24"/>
        </w:rPr>
        <w:t>programmes</w:t>
      </w:r>
      <w:r w:rsidR="009C12D3">
        <w:rPr>
          <w:rFonts w:ascii="Arial" w:hAnsi="Arial" w:cs="Arial"/>
          <w:b/>
          <w:bCs/>
          <w:color w:val="0B0B0B"/>
          <w:sz w:val="24"/>
          <w:szCs w:val="24"/>
        </w:rPr>
        <w:t>de</w:t>
      </w:r>
      <w:proofErr w:type="spellEnd"/>
      <w:r w:rsidR="009C12D3">
        <w:rPr>
          <w:rFonts w:ascii="Arial" w:hAnsi="Arial" w:cs="Arial"/>
          <w:b/>
          <w:bCs/>
          <w:color w:val="0B0B0B"/>
          <w:sz w:val="24"/>
          <w:szCs w:val="24"/>
        </w:rPr>
        <w:t xml:space="preserve"> Santé </w:t>
      </w:r>
      <w:r w:rsidR="002E65FC" w:rsidRPr="002E65FC">
        <w:rPr>
          <w:rFonts w:ascii="Arial" w:hAnsi="Arial" w:cs="Arial"/>
          <w:b/>
          <w:bCs/>
          <w:color w:val="0B0B0B"/>
          <w:sz w:val="24"/>
          <w:szCs w:val="24"/>
        </w:rPr>
        <w:t>a l’habitude de travailler avec les associations féminines</w:t>
      </w:r>
      <w:r w:rsidR="0039085E">
        <w:rPr>
          <w:rFonts w:ascii="Arial" w:hAnsi="Arial" w:cs="Arial"/>
          <w:b/>
          <w:bCs/>
          <w:color w:val="0B0B0B"/>
          <w:sz w:val="24"/>
          <w:szCs w:val="24"/>
        </w:rPr>
        <w:t xml:space="preserve"> (exemple : </w:t>
      </w:r>
      <w:r w:rsidR="002E65FC" w:rsidRPr="002E65FC">
        <w:rPr>
          <w:rFonts w:ascii="Arial" w:hAnsi="Arial" w:cs="Arial"/>
          <w:b/>
          <w:bCs/>
          <w:color w:val="0B0B0B"/>
          <w:sz w:val="24"/>
          <w:szCs w:val="24"/>
        </w:rPr>
        <w:t>l’association pour le bien être familial du Burundi</w:t>
      </w:r>
      <w:proofErr w:type="gramStart"/>
      <w:r w:rsidR="0039085E" w:rsidRPr="0039085E">
        <w:rPr>
          <w:rFonts w:ascii="Arial" w:hAnsi="Arial" w:cs="Arial"/>
          <w:color w:val="0B0B0B"/>
          <w:sz w:val="24"/>
          <w:szCs w:val="24"/>
        </w:rPr>
        <w:t>( ABUBEF</w:t>
      </w:r>
      <w:proofErr w:type="gramEnd"/>
      <w:r w:rsidR="0039085E" w:rsidRPr="0039085E">
        <w:rPr>
          <w:rFonts w:ascii="Arial" w:hAnsi="Arial" w:cs="Arial"/>
          <w:color w:val="0B0B0B"/>
          <w:sz w:val="24"/>
          <w:szCs w:val="24"/>
        </w:rPr>
        <w:t>)</w:t>
      </w:r>
      <w:r w:rsidR="002E65FC" w:rsidRPr="002E65FC">
        <w:rPr>
          <w:rFonts w:ascii="Arial" w:hAnsi="Arial" w:cs="Arial"/>
          <w:b/>
          <w:bCs/>
          <w:color w:val="0B0B0B"/>
          <w:sz w:val="24"/>
          <w:szCs w:val="24"/>
        </w:rPr>
        <w:t xml:space="preserve"> </w:t>
      </w:r>
      <w:r w:rsidR="009C12D3">
        <w:rPr>
          <w:rFonts w:ascii="Arial" w:hAnsi="Arial" w:cs="Arial"/>
          <w:b/>
          <w:bCs/>
          <w:color w:val="0B0B0B"/>
          <w:sz w:val="24"/>
          <w:szCs w:val="24"/>
        </w:rPr>
        <w:t xml:space="preserve">qui </w:t>
      </w:r>
      <w:r w:rsidR="0039085E">
        <w:rPr>
          <w:rFonts w:ascii="Arial" w:hAnsi="Arial" w:cs="Arial"/>
          <w:b/>
          <w:bCs/>
          <w:color w:val="0B0B0B"/>
          <w:sz w:val="24"/>
          <w:szCs w:val="24"/>
        </w:rPr>
        <w:t>est en collaboration avec des groupes de femmes et des jeunes,</w:t>
      </w:r>
      <w:r w:rsidR="002E65FC" w:rsidRPr="002E65FC">
        <w:rPr>
          <w:rFonts w:ascii="Arial" w:hAnsi="Arial" w:cs="Arial"/>
          <w:b/>
          <w:bCs/>
          <w:color w:val="0B0B0B"/>
          <w:sz w:val="24"/>
          <w:szCs w:val="24"/>
        </w:rPr>
        <w:t xml:space="preserve"> la SWAA BURUNDI</w:t>
      </w:r>
      <w:r w:rsidR="0039085E">
        <w:rPr>
          <w:rFonts w:ascii="Arial" w:hAnsi="Arial" w:cs="Arial"/>
          <w:b/>
          <w:bCs/>
          <w:color w:val="0B0B0B"/>
          <w:sz w:val="24"/>
          <w:szCs w:val="24"/>
        </w:rPr>
        <w:t xml:space="preserve">) ainsi que </w:t>
      </w:r>
      <w:r w:rsidR="002E65FC" w:rsidRPr="002E65FC">
        <w:rPr>
          <w:rFonts w:ascii="Arial" w:hAnsi="Arial" w:cs="Arial"/>
          <w:b/>
          <w:bCs/>
          <w:color w:val="0B0B0B"/>
          <w:sz w:val="24"/>
          <w:szCs w:val="24"/>
        </w:rPr>
        <w:t>les groupes des jeunes (</w:t>
      </w:r>
      <w:r w:rsidR="0039085E">
        <w:rPr>
          <w:rFonts w:ascii="Arial" w:hAnsi="Arial" w:cs="Arial"/>
          <w:b/>
          <w:bCs/>
          <w:color w:val="0B0B0B"/>
          <w:sz w:val="24"/>
          <w:szCs w:val="24"/>
        </w:rPr>
        <w:t xml:space="preserve">exemple : </w:t>
      </w:r>
      <w:r w:rsidR="002E65FC" w:rsidRPr="002E65FC">
        <w:rPr>
          <w:rFonts w:ascii="Arial" w:hAnsi="Arial" w:cs="Arial"/>
          <w:b/>
          <w:bCs/>
          <w:color w:val="0B0B0B"/>
          <w:sz w:val="24"/>
          <w:szCs w:val="24"/>
        </w:rPr>
        <w:t>l’association</w:t>
      </w:r>
      <w:r w:rsidR="009C12D3">
        <w:rPr>
          <w:rFonts w:ascii="Arial" w:hAnsi="Arial" w:cs="Arial"/>
          <w:b/>
          <w:bCs/>
          <w:color w:val="0B0B0B"/>
          <w:sz w:val="24"/>
          <w:szCs w:val="24"/>
        </w:rPr>
        <w:t xml:space="preserve"> des S</w:t>
      </w:r>
      <w:r w:rsidR="0039085E">
        <w:rPr>
          <w:rFonts w:ascii="Arial" w:hAnsi="Arial" w:cs="Arial"/>
          <w:b/>
          <w:bCs/>
          <w:color w:val="0B0B0B"/>
          <w:sz w:val="24"/>
          <w:szCs w:val="24"/>
        </w:rPr>
        <w:t>C</w:t>
      </w:r>
      <w:r w:rsidR="009C12D3">
        <w:rPr>
          <w:rFonts w:ascii="Arial" w:hAnsi="Arial" w:cs="Arial"/>
          <w:b/>
          <w:bCs/>
          <w:color w:val="0B0B0B"/>
          <w:sz w:val="24"/>
          <w:szCs w:val="24"/>
        </w:rPr>
        <w:t>OUTS du Burundi,</w:t>
      </w:r>
      <w:r w:rsidR="009C12D3" w:rsidRPr="009C12D3">
        <w:rPr>
          <w:rFonts w:ascii="Arial" w:hAnsi="Arial" w:cs="Arial"/>
          <w:b/>
          <w:bCs/>
          <w:color w:val="0B0B0B"/>
          <w:sz w:val="24"/>
          <w:szCs w:val="24"/>
        </w:rPr>
        <w:t xml:space="preserve"> </w:t>
      </w:r>
      <w:r w:rsidR="009C12D3" w:rsidRPr="002E65FC">
        <w:rPr>
          <w:rFonts w:ascii="Arial" w:hAnsi="Arial" w:cs="Arial"/>
          <w:b/>
          <w:bCs/>
          <w:color w:val="0B0B0B"/>
          <w:sz w:val="24"/>
          <w:szCs w:val="24"/>
        </w:rPr>
        <w:t>l’association</w:t>
      </w:r>
      <w:r w:rsidR="009C12D3">
        <w:rPr>
          <w:rFonts w:ascii="Arial" w:hAnsi="Arial" w:cs="Arial"/>
          <w:b/>
          <w:bCs/>
          <w:color w:val="0B0B0B"/>
          <w:sz w:val="24"/>
          <w:szCs w:val="24"/>
        </w:rPr>
        <w:t xml:space="preserve"> des GUIDES</w:t>
      </w:r>
      <w:r w:rsidR="009C12D3" w:rsidRPr="002E65FC">
        <w:rPr>
          <w:rFonts w:ascii="Arial" w:hAnsi="Arial" w:cs="Arial"/>
          <w:b/>
          <w:bCs/>
          <w:color w:val="0B0B0B"/>
          <w:sz w:val="24"/>
          <w:szCs w:val="24"/>
        </w:rPr>
        <w:t xml:space="preserve"> du Burundi</w:t>
      </w:r>
      <w:r w:rsidR="002E65FC" w:rsidRPr="002E65FC">
        <w:rPr>
          <w:rFonts w:ascii="Arial" w:hAnsi="Arial" w:cs="Arial"/>
          <w:b/>
          <w:bCs/>
          <w:color w:val="0B0B0B"/>
          <w:sz w:val="24"/>
          <w:szCs w:val="24"/>
        </w:rPr>
        <w:t>).</w:t>
      </w:r>
    </w:p>
    <w:p w:rsidR="002E65FC" w:rsidRPr="002E65FC" w:rsidRDefault="002E65FC" w:rsidP="009C12D3">
      <w:pPr>
        <w:pStyle w:val="ListParagraph"/>
        <w:autoSpaceDE w:val="0"/>
        <w:autoSpaceDN w:val="0"/>
        <w:adjustRightInd w:val="0"/>
        <w:spacing w:after="0" w:line="240" w:lineRule="auto"/>
        <w:ind w:left="1428"/>
        <w:rPr>
          <w:rFonts w:ascii="Arial" w:hAnsi="Arial" w:cs="Arial"/>
          <w:b/>
          <w:bCs/>
          <w:color w:val="0B0B0B"/>
          <w:sz w:val="24"/>
          <w:szCs w:val="24"/>
        </w:rPr>
      </w:pPr>
      <w:r w:rsidRPr="002E65FC">
        <w:rPr>
          <w:rFonts w:ascii="Arial" w:hAnsi="Arial" w:cs="Arial"/>
          <w:b/>
          <w:bCs/>
          <w:color w:val="0B0B0B"/>
          <w:sz w:val="24"/>
          <w:szCs w:val="24"/>
        </w:rPr>
        <w:t>Le Programme Elargi de Vaccination va emboîter le pas aux autres programmes pour collaborer avec ces groupes cités ci haut</w:t>
      </w:r>
      <w:r w:rsidR="009C12D3">
        <w:rPr>
          <w:rFonts w:ascii="Arial" w:hAnsi="Arial" w:cs="Arial"/>
          <w:b/>
          <w:bCs/>
          <w:color w:val="0B0B0B"/>
          <w:sz w:val="24"/>
          <w:szCs w:val="24"/>
        </w:rPr>
        <w:t xml:space="preserve"> </w:t>
      </w:r>
      <w:r w:rsidR="0039085E">
        <w:rPr>
          <w:rFonts w:ascii="Arial" w:hAnsi="Arial" w:cs="Arial"/>
          <w:b/>
          <w:bCs/>
          <w:color w:val="0B0B0B"/>
          <w:sz w:val="24"/>
          <w:szCs w:val="24"/>
        </w:rPr>
        <w:t>pour élargir et renforcer le GCT</w:t>
      </w:r>
      <w:r w:rsidRPr="002E65FC">
        <w:rPr>
          <w:rFonts w:ascii="Arial" w:hAnsi="Arial" w:cs="Arial"/>
          <w:b/>
          <w:bCs/>
          <w:color w:val="0B0B0B"/>
          <w:sz w:val="24"/>
          <w:szCs w:val="24"/>
        </w:rPr>
        <w:t>.</w:t>
      </w:r>
    </w:p>
    <w:p w:rsidR="00674BE8" w:rsidRPr="002E65FC" w:rsidRDefault="00674BE8" w:rsidP="002E65FC">
      <w:pPr>
        <w:autoSpaceDE w:val="0"/>
        <w:autoSpaceDN w:val="0"/>
        <w:adjustRightInd w:val="0"/>
        <w:spacing w:after="0" w:line="240" w:lineRule="auto"/>
        <w:ind w:left="1068"/>
        <w:rPr>
          <w:rFonts w:ascii="Arial" w:hAnsi="Arial" w:cs="Arial"/>
          <w:color w:val="0B0B0B"/>
          <w:sz w:val="24"/>
          <w:szCs w:val="24"/>
        </w:rPr>
      </w:pPr>
    </w:p>
    <w:p w:rsidR="00674BE8" w:rsidRPr="00674BE8" w:rsidRDefault="00674BE8" w:rsidP="00674BE8">
      <w:pPr>
        <w:autoSpaceDE w:val="0"/>
        <w:autoSpaceDN w:val="0"/>
        <w:adjustRightInd w:val="0"/>
        <w:spacing w:after="0" w:line="240" w:lineRule="auto"/>
        <w:rPr>
          <w:rFonts w:ascii="Arial" w:hAnsi="Arial" w:cs="Arial"/>
          <w:color w:val="222222"/>
        </w:rPr>
      </w:pPr>
    </w:p>
    <w:p w:rsidR="00674BE8" w:rsidRPr="002E65FC" w:rsidRDefault="00674BE8" w:rsidP="002E65FC">
      <w:pPr>
        <w:pStyle w:val="ListParagraph"/>
        <w:numPr>
          <w:ilvl w:val="0"/>
          <w:numId w:val="4"/>
        </w:numPr>
        <w:autoSpaceDE w:val="0"/>
        <w:autoSpaceDN w:val="0"/>
        <w:adjustRightInd w:val="0"/>
        <w:spacing w:after="0" w:line="240" w:lineRule="auto"/>
        <w:rPr>
          <w:rFonts w:ascii="Arial" w:hAnsi="Arial" w:cs="Arial"/>
          <w:color w:val="0B0B0B"/>
          <w:sz w:val="24"/>
          <w:szCs w:val="24"/>
        </w:rPr>
      </w:pPr>
      <w:r w:rsidRPr="002E65FC">
        <w:rPr>
          <w:rFonts w:ascii="Arial" w:hAnsi="Arial" w:cs="Arial"/>
          <w:color w:val="0B0B0B"/>
          <w:sz w:val="24"/>
          <w:szCs w:val="24"/>
        </w:rPr>
        <w:t>Veuillez-vous assurer que, si vous réalisez des activités susceptibles d'être</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considérées</w:t>
      </w:r>
      <w:proofErr w:type="gramEnd"/>
      <w:r w:rsidRPr="00674BE8">
        <w:rPr>
          <w:rFonts w:ascii="Arial" w:hAnsi="Arial" w:cs="Arial"/>
          <w:color w:val="0B0B0B"/>
          <w:sz w:val="24"/>
          <w:szCs w:val="24"/>
        </w:rPr>
        <w:t xml:space="preserve"> comme de la recherche, vous demandez bien les approbations</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éthiques</w:t>
      </w:r>
      <w:proofErr w:type="gramEnd"/>
      <w:r w:rsidRPr="00674BE8">
        <w:rPr>
          <w:rFonts w:ascii="Arial" w:hAnsi="Arial" w:cs="Arial"/>
          <w:color w:val="0B0B0B"/>
          <w:sz w:val="24"/>
          <w:szCs w:val="24"/>
        </w:rPr>
        <w:t xml:space="preserve"> correspondantes conformément à vos directives nationales et, le cas</w:t>
      </w:r>
    </w:p>
    <w:p w:rsidR="00674BE8" w:rsidRP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échéant</w:t>
      </w:r>
      <w:proofErr w:type="gramEnd"/>
      <w:r w:rsidRPr="00674BE8">
        <w:rPr>
          <w:rFonts w:ascii="Arial" w:hAnsi="Arial" w:cs="Arial"/>
          <w:color w:val="0B0B0B"/>
          <w:sz w:val="24"/>
          <w:szCs w:val="24"/>
        </w:rPr>
        <w:t>, veuillez soumettre un exemplaire de la lettre d'approbation avec les</w:t>
      </w:r>
    </w:p>
    <w:p w:rsidR="00674BE8" w:rsidRDefault="00674BE8" w:rsidP="00674BE8">
      <w:pPr>
        <w:autoSpaceDE w:val="0"/>
        <w:autoSpaceDN w:val="0"/>
        <w:adjustRightInd w:val="0"/>
        <w:spacing w:after="0" w:line="240" w:lineRule="auto"/>
        <w:rPr>
          <w:rFonts w:ascii="Arial" w:hAnsi="Arial" w:cs="Arial"/>
          <w:color w:val="0B0B0B"/>
          <w:sz w:val="24"/>
          <w:szCs w:val="24"/>
        </w:rPr>
      </w:pPr>
      <w:proofErr w:type="gramStart"/>
      <w:r w:rsidRPr="00674BE8">
        <w:rPr>
          <w:rFonts w:ascii="Arial" w:hAnsi="Arial" w:cs="Arial"/>
          <w:color w:val="0B0B0B"/>
          <w:sz w:val="24"/>
          <w:szCs w:val="24"/>
        </w:rPr>
        <w:t>prestations</w:t>
      </w:r>
      <w:proofErr w:type="gramEnd"/>
      <w:r w:rsidRPr="00674BE8">
        <w:rPr>
          <w:rFonts w:ascii="Arial" w:hAnsi="Arial" w:cs="Arial"/>
          <w:color w:val="0B0B0B"/>
          <w:sz w:val="24"/>
          <w:szCs w:val="24"/>
        </w:rPr>
        <w:t xml:space="preserve"> de la première année.</w:t>
      </w:r>
    </w:p>
    <w:p w:rsidR="009C12D3" w:rsidRDefault="009C12D3" w:rsidP="00674BE8">
      <w:pPr>
        <w:autoSpaceDE w:val="0"/>
        <w:autoSpaceDN w:val="0"/>
        <w:adjustRightInd w:val="0"/>
        <w:spacing w:after="0" w:line="240" w:lineRule="auto"/>
        <w:rPr>
          <w:rFonts w:ascii="Arial" w:hAnsi="Arial" w:cs="Arial"/>
          <w:color w:val="0B0B0B"/>
          <w:sz w:val="24"/>
          <w:szCs w:val="24"/>
        </w:rPr>
      </w:pPr>
    </w:p>
    <w:p w:rsidR="0039085E" w:rsidRDefault="00674BE8" w:rsidP="002E65FC">
      <w:pPr>
        <w:pStyle w:val="ListParagraph"/>
        <w:numPr>
          <w:ilvl w:val="0"/>
          <w:numId w:val="3"/>
        </w:numPr>
        <w:autoSpaceDE w:val="0"/>
        <w:autoSpaceDN w:val="0"/>
        <w:adjustRightInd w:val="0"/>
        <w:spacing w:after="0" w:line="240" w:lineRule="auto"/>
        <w:rPr>
          <w:rFonts w:ascii="Arial" w:hAnsi="Arial" w:cs="Arial"/>
          <w:b/>
          <w:bCs/>
          <w:color w:val="0B0B0B"/>
          <w:sz w:val="24"/>
          <w:szCs w:val="24"/>
        </w:rPr>
      </w:pPr>
      <w:r w:rsidRPr="002E65FC">
        <w:rPr>
          <w:rFonts w:ascii="Arial" w:hAnsi="Arial" w:cs="Arial"/>
          <w:bCs/>
          <w:color w:val="0B0B0B"/>
          <w:sz w:val="24"/>
          <w:szCs w:val="24"/>
          <w:u w:val="single"/>
        </w:rPr>
        <w:t>Éclaircissement Fourni</w:t>
      </w:r>
      <w:r w:rsidR="002E65FC">
        <w:rPr>
          <w:rFonts w:ascii="Arial" w:hAnsi="Arial" w:cs="Arial"/>
          <w:bCs/>
          <w:color w:val="0B0B0B"/>
          <w:sz w:val="24"/>
          <w:szCs w:val="24"/>
          <w:u w:val="single"/>
        </w:rPr>
        <w:t> </w:t>
      </w:r>
      <w:r w:rsidR="002E65FC">
        <w:rPr>
          <w:rFonts w:ascii="Arial" w:hAnsi="Arial" w:cs="Arial"/>
          <w:b/>
          <w:bCs/>
          <w:color w:val="0B0B0B"/>
          <w:sz w:val="24"/>
          <w:szCs w:val="24"/>
        </w:rPr>
        <w:t>:</w:t>
      </w:r>
      <w:r w:rsidR="007A6EBC">
        <w:rPr>
          <w:rFonts w:ascii="Arial" w:hAnsi="Arial" w:cs="Arial"/>
          <w:b/>
          <w:bCs/>
          <w:color w:val="0B0B0B"/>
          <w:sz w:val="24"/>
          <w:szCs w:val="24"/>
        </w:rPr>
        <w:t xml:space="preserve"> </w:t>
      </w:r>
      <w:r w:rsidR="002E65FC" w:rsidRPr="002E65FC">
        <w:rPr>
          <w:rFonts w:ascii="Arial" w:hAnsi="Arial" w:cs="Arial"/>
          <w:b/>
          <w:bCs/>
          <w:color w:val="0B0B0B"/>
          <w:sz w:val="24"/>
          <w:szCs w:val="24"/>
        </w:rPr>
        <w:t xml:space="preserve">Une </w:t>
      </w:r>
      <w:r w:rsidR="0039085E">
        <w:rPr>
          <w:rFonts w:ascii="Arial" w:hAnsi="Arial" w:cs="Arial"/>
          <w:b/>
          <w:bCs/>
          <w:color w:val="0B0B0B"/>
          <w:sz w:val="24"/>
          <w:szCs w:val="24"/>
        </w:rPr>
        <w:t>r</w:t>
      </w:r>
      <w:r w:rsidR="002E65FC" w:rsidRPr="002E65FC">
        <w:rPr>
          <w:rFonts w:ascii="Arial" w:hAnsi="Arial" w:cs="Arial"/>
          <w:b/>
          <w:bCs/>
          <w:color w:val="0B0B0B"/>
          <w:sz w:val="24"/>
          <w:szCs w:val="24"/>
        </w:rPr>
        <w:t>echerche  sur les facteurs de risque des cancers du col de l’utérus est prévue</w:t>
      </w:r>
      <w:r w:rsidR="0039085E">
        <w:rPr>
          <w:rFonts w:ascii="Arial" w:hAnsi="Arial" w:cs="Arial"/>
          <w:b/>
          <w:bCs/>
          <w:color w:val="0B0B0B"/>
          <w:sz w:val="24"/>
          <w:szCs w:val="24"/>
        </w:rPr>
        <w:t xml:space="preserve"> après la mise en place du registre de cancer</w:t>
      </w:r>
      <w:r w:rsidR="002E65FC" w:rsidRPr="002E65FC">
        <w:rPr>
          <w:rFonts w:ascii="Arial" w:hAnsi="Arial" w:cs="Arial"/>
          <w:b/>
          <w:bCs/>
          <w:color w:val="0B0B0B"/>
          <w:sz w:val="24"/>
          <w:szCs w:val="24"/>
        </w:rPr>
        <w:t xml:space="preserve">. </w:t>
      </w:r>
    </w:p>
    <w:p w:rsidR="002E65FC" w:rsidRPr="002E65FC" w:rsidRDefault="002E65FC" w:rsidP="0039085E">
      <w:pPr>
        <w:pStyle w:val="ListParagraph"/>
        <w:autoSpaceDE w:val="0"/>
        <w:autoSpaceDN w:val="0"/>
        <w:adjustRightInd w:val="0"/>
        <w:spacing w:after="0" w:line="240" w:lineRule="auto"/>
        <w:ind w:left="1428"/>
        <w:rPr>
          <w:rFonts w:ascii="Arial" w:hAnsi="Arial" w:cs="Arial"/>
          <w:b/>
          <w:bCs/>
          <w:color w:val="0B0B0B"/>
          <w:sz w:val="24"/>
          <w:szCs w:val="24"/>
        </w:rPr>
      </w:pPr>
      <w:r w:rsidRPr="002E65FC">
        <w:rPr>
          <w:rFonts w:ascii="Arial" w:hAnsi="Arial" w:cs="Arial"/>
          <w:b/>
          <w:bCs/>
          <w:color w:val="0B0B0B"/>
          <w:sz w:val="24"/>
          <w:szCs w:val="24"/>
        </w:rPr>
        <w:t>Conformément à nos directives nationales</w:t>
      </w:r>
      <w:r w:rsidR="0039085E">
        <w:rPr>
          <w:rFonts w:ascii="Arial" w:hAnsi="Arial" w:cs="Arial"/>
          <w:b/>
          <w:bCs/>
          <w:color w:val="0B0B0B"/>
          <w:sz w:val="24"/>
          <w:szCs w:val="24"/>
        </w:rPr>
        <w:t>,</w:t>
      </w:r>
      <w:r w:rsidRPr="002E65FC">
        <w:rPr>
          <w:rFonts w:ascii="Arial" w:hAnsi="Arial" w:cs="Arial"/>
          <w:b/>
          <w:bCs/>
          <w:color w:val="0B0B0B"/>
          <w:sz w:val="24"/>
          <w:szCs w:val="24"/>
        </w:rPr>
        <w:t xml:space="preserve"> nous allons demander la lettre  d’approbation au comité national d’éthique qui vous sera transmis dès sa réception.</w:t>
      </w:r>
    </w:p>
    <w:p w:rsidR="00674BE8" w:rsidRPr="002E65FC" w:rsidRDefault="00674BE8" w:rsidP="002E65FC">
      <w:pPr>
        <w:autoSpaceDE w:val="0"/>
        <w:autoSpaceDN w:val="0"/>
        <w:adjustRightInd w:val="0"/>
        <w:spacing w:after="0" w:line="240" w:lineRule="auto"/>
        <w:ind w:left="1068"/>
        <w:rPr>
          <w:rFonts w:ascii="Arial" w:hAnsi="Arial" w:cs="Arial"/>
          <w:b/>
          <w:bCs/>
          <w:color w:val="0B0B0B"/>
          <w:sz w:val="24"/>
          <w:szCs w:val="24"/>
        </w:rPr>
      </w:pPr>
    </w:p>
    <w:p w:rsidR="00674BE8" w:rsidRDefault="00674BE8" w:rsidP="00674BE8">
      <w:pPr>
        <w:rPr>
          <w:rFonts w:ascii="Arial" w:hAnsi="Arial" w:cs="Arial"/>
          <w:color w:val="0B0B0B"/>
          <w:sz w:val="24"/>
          <w:szCs w:val="24"/>
        </w:rPr>
      </w:pPr>
    </w:p>
    <w:p w:rsidR="00375A5B" w:rsidRDefault="00375A5B" w:rsidP="00375A5B">
      <w:bookmarkStart w:id="0" w:name="_GoBack"/>
      <w:bookmarkEnd w:id="0"/>
    </w:p>
    <w:p w:rsidR="006E7C11" w:rsidRDefault="006E7C11" w:rsidP="006E7C11"/>
    <w:p w:rsidR="006E7C11" w:rsidRDefault="006E7C11" w:rsidP="006E7C11"/>
    <w:p w:rsidR="006E7C11" w:rsidRDefault="006E7C11" w:rsidP="006E7C11"/>
    <w:p w:rsidR="006E7C11" w:rsidRDefault="006E7C11" w:rsidP="006E7C11"/>
    <w:p w:rsidR="00392EC5" w:rsidRDefault="00392EC5" w:rsidP="006E7C11"/>
    <w:p w:rsidR="006E7C11" w:rsidRDefault="006E7C11" w:rsidP="006E7C11"/>
    <w:p w:rsidR="00F70BAA" w:rsidRDefault="00F70BAA" w:rsidP="00F70BAA"/>
    <w:p w:rsidR="00C849F8" w:rsidRDefault="00C849F8" w:rsidP="00C849F8"/>
    <w:p w:rsidR="00C849F8" w:rsidRDefault="00C849F8" w:rsidP="00C849F8"/>
    <w:sectPr w:rsidR="00C849F8" w:rsidSect="007F0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5pt;height:9.5pt" o:bullet="t">
        <v:imagedata r:id="rId1" o:title="BD21298_"/>
      </v:shape>
    </w:pict>
  </w:numPicBullet>
  <w:abstractNum w:abstractNumId="0">
    <w:nsid w:val="02E70C53"/>
    <w:multiLevelType w:val="hybridMultilevel"/>
    <w:tmpl w:val="515A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A73013"/>
    <w:multiLevelType w:val="hybridMultilevel"/>
    <w:tmpl w:val="BF62A23A"/>
    <w:lvl w:ilvl="0" w:tplc="6D803D9A">
      <w:numFmt w:val="bullet"/>
      <w:lvlText w:val="•"/>
      <w:lvlJc w:val="left"/>
      <w:pPr>
        <w:ind w:left="720" w:hanging="360"/>
      </w:pPr>
      <w:rPr>
        <w:rFonts w:ascii="Arial" w:eastAsiaTheme="minorHAnsi" w:hAnsi="Arial" w:cs="Arial" w:hint="default"/>
        <w:color w:val="1E1E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3E447E"/>
    <w:multiLevelType w:val="hybridMultilevel"/>
    <w:tmpl w:val="24C8858E"/>
    <w:lvl w:ilvl="0" w:tplc="D9F2CB4E">
      <w:start w:val="1"/>
      <w:numFmt w:val="bullet"/>
      <w:lvlText w:val=""/>
      <w:lvlPicBulletId w:val="0"/>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7A8E69B9"/>
    <w:multiLevelType w:val="hybridMultilevel"/>
    <w:tmpl w:val="258E2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5B6763"/>
    <w:multiLevelType w:val="hybridMultilevel"/>
    <w:tmpl w:val="017C4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EF3AE3"/>
    <w:rsid w:val="000726E8"/>
    <w:rsid w:val="0008583A"/>
    <w:rsid w:val="000C56F8"/>
    <w:rsid w:val="000D2633"/>
    <w:rsid w:val="001D45A7"/>
    <w:rsid w:val="001F2040"/>
    <w:rsid w:val="00287F71"/>
    <w:rsid w:val="002E65FC"/>
    <w:rsid w:val="003757EA"/>
    <w:rsid w:val="00375A5B"/>
    <w:rsid w:val="00380453"/>
    <w:rsid w:val="0039085E"/>
    <w:rsid w:val="00392EC5"/>
    <w:rsid w:val="003B272F"/>
    <w:rsid w:val="003F7311"/>
    <w:rsid w:val="004E2C74"/>
    <w:rsid w:val="00545E1A"/>
    <w:rsid w:val="00603F1F"/>
    <w:rsid w:val="00621B35"/>
    <w:rsid w:val="0065541A"/>
    <w:rsid w:val="006711CB"/>
    <w:rsid w:val="00674BE8"/>
    <w:rsid w:val="006E7C11"/>
    <w:rsid w:val="00746DB2"/>
    <w:rsid w:val="007A6EBC"/>
    <w:rsid w:val="007F00FD"/>
    <w:rsid w:val="00833D8C"/>
    <w:rsid w:val="00876FD1"/>
    <w:rsid w:val="008845CD"/>
    <w:rsid w:val="0097037B"/>
    <w:rsid w:val="009C12D3"/>
    <w:rsid w:val="00A61401"/>
    <w:rsid w:val="00A7790F"/>
    <w:rsid w:val="00A83B6A"/>
    <w:rsid w:val="00AB113B"/>
    <w:rsid w:val="00AB5CF9"/>
    <w:rsid w:val="00B76EAE"/>
    <w:rsid w:val="00C437DF"/>
    <w:rsid w:val="00C66F1D"/>
    <w:rsid w:val="00C849F8"/>
    <w:rsid w:val="00E2067A"/>
    <w:rsid w:val="00EF3AE3"/>
    <w:rsid w:val="00F70BAA"/>
    <w:rsid w:val="00FB5CED"/>
    <w:rsid w:val="00FD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920</Words>
  <Characters>5244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Unicornis</dc:creator>
  <cp:keywords/>
  <dc:description/>
  <cp:lastModifiedBy>Enyo Asafo</cp:lastModifiedBy>
  <cp:revision>22</cp:revision>
  <dcterms:created xsi:type="dcterms:W3CDTF">2014-01-03T09:31:00Z</dcterms:created>
  <dcterms:modified xsi:type="dcterms:W3CDTF">2014-01-10T11:33:00Z</dcterms:modified>
</cp:coreProperties>
</file>