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E4B5" w14:textId="1EE122C7" w:rsidR="000E73C6" w:rsidRPr="00C80959" w:rsidRDefault="6FEC7BEA" w:rsidP="53689001">
      <w:pPr>
        <w:spacing w:after="0"/>
        <w:jc w:val="center"/>
        <w:rPr>
          <w:rFonts w:asciiTheme="majorHAnsi" w:eastAsiaTheme="majorEastAsia" w:hAnsiTheme="majorHAnsi" w:cstheme="majorBidi"/>
          <w:b/>
          <w:bCs/>
          <w:color w:val="244061" w:themeColor="accent1" w:themeShade="80"/>
          <w:sz w:val="26"/>
          <w:szCs w:val="26"/>
        </w:rPr>
      </w:pPr>
      <w:r w:rsidRPr="00C80959">
        <w:rPr>
          <w:rFonts w:asciiTheme="majorHAnsi" w:eastAsiaTheme="majorEastAsia" w:hAnsiTheme="majorHAnsi" w:cstheme="majorBidi"/>
          <w:b/>
          <w:bCs/>
          <w:sz w:val="26"/>
          <w:szCs w:val="26"/>
        </w:rPr>
        <w:t xml:space="preserve">Annex 3: </w:t>
      </w:r>
      <w:r w:rsidR="00940644" w:rsidRPr="00C80959">
        <w:rPr>
          <w:rFonts w:asciiTheme="majorHAnsi" w:eastAsiaTheme="majorEastAsia" w:hAnsiTheme="majorHAnsi" w:cstheme="majorBidi"/>
          <w:b/>
          <w:bCs/>
          <w:sz w:val="26"/>
          <w:szCs w:val="26"/>
        </w:rPr>
        <w:t xml:space="preserve">Request Form </w:t>
      </w:r>
      <w:r w:rsidR="17090A37" w:rsidRPr="00C80959">
        <w:rPr>
          <w:rFonts w:asciiTheme="majorHAnsi" w:eastAsiaTheme="majorEastAsia" w:hAnsiTheme="majorHAnsi" w:cstheme="majorBidi"/>
          <w:b/>
          <w:bCs/>
          <w:sz w:val="26"/>
          <w:szCs w:val="26"/>
        </w:rPr>
        <w:t>for</w:t>
      </w:r>
      <w:r w:rsidR="00C80959">
        <w:rPr>
          <w:rFonts w:asciiTheme="majorHAnsi" w:eastAsiaTheme="majorEastAsia" w:hAnsiTheme="majorHAnsi" w:cstheme="majorBidi"/>
          <w:b/>
          <w:bCs/>
          <w:sz w:val="26"/>
          <w:szCs w:val="26"/>
        </w:rPr>
        <w:t xml:space="preserve"> </w:t>
      </w:r>
      <w:r w:rsidR="23A5E16E" w:rsidRPr="00C80959">
        <w:rPr>
          <w:rFonts w:asciiTheme="majorHAnsi" w:eastAsiaTheme="majorEastAsia" w:hAnsiTheme="majorHAnsi" w:cstheme="majorBidi"/>
          <w:b/>
          <w:bCs/>
          <w:sz w:val="26"/>
          <w:szCs w:val="26"/>
        </w:rPr>
        <w:t xml:space="preserve">Gavi support for malaria vaccine programme </w:t>
      </w:r>
      <w:r w:rsidR="24785C52" w:rsidRPr="00C80959">
        <w:rPr>
          <w:rFonts w:asciiTheme="majorHAnsi" w:eastAsiaTheme="majorEastAsia" w:hAnsiTheme="majorHAnsi" w:cstheme="majorBidi"/>
          <w:b/>
          <w:bCs/>
          <w:sz w:val="26"/>
          <w:szCs w:val="26"/>
        </w:rPr>
        <w:t>s</w:t>
      </w:r>
      <w:r w:rsidR="23A5E16E" w:rsidRPr="00C80959">
        <w:rPr>
          <w:rFonts w:asciiTheme="majorHAnsi" w:eastAsiaTheme="majorEastAsia" w:hAnsiTheme="majorHAnsi" w:cstheme="majorBidi"/>
          <w:b/>
          <w:bCs/>
          <w:sz w:val="26"/>
          <w:szCs w:val="26"/>
        </w:rPr>
        <w:t xml:space="preserve">cale </w:t>
      </w:r>
      <w:proofErr w:type="gramStart"/>
      <w:r w:rsidR="23A5E16E" w:rsidRPr="00C80959">
        <w:rPr>
          <w:rFonts w:asciiTheme="majorHAnsi" w:eastAsiaTheme="majorEastAsia" w:hAnsiTheme="majorHAnsi" w:cstheme="majorBidi"/>
          <w:b/>
          <w:bCs/>
          <w:sz w:val="26"/>
          <w:szCs w:val="26"/>
        </w:rPr>
        <w:t>up</w:t>
      </w:r>
      <w:proofErr w:type="gramEnd"/>
    </w:p>
    <w:p w14:paraId="4D577B39" w14:textId="77777777" w:rsidR="00940644" w:rsidRPr="004931B7" w:rsidRDefault="00940644" w:rsidP="004931B7">
      <w:pPr>
        <w:spacing w:after="0"/>
        <w:jc w:val="center"/>
        <w:rPr>
          <w:rFonts w:ascii="Arial" w:hAnsi="Arial" w:cs="Arial"/>
          <w:b/>
          <w:bCs/>
          <w:color w:val="244061" w:themeColor="accent1" w:themeShade="80"/>
          <w:sz w:val="40"/>
          <w:szCs w:val="40"/>
        </w:rPr>
      </w:pPr>
    </w:p>
    <w:p w14:paraId="059F41C8" w14:textId="3D19C32D" w:rsidR="00455F06" w:rsidRPr="00E133A0" w:rsidRDefault="0049258D" w:rsidP="0075414A">
      <w:pPr>
        <w:pStyle w:val="ListParagraph"/>
        <w:numPr>
          <w:ilvl w:val="0"/>
          <w:numId w:val="12"/>
        </w:numPr>
        <w:rPr>
          <w:b/>
          <w:color w:val="0070C0"/>
          <w:sz w:val="24"/>
          <w:szCs w:val="24"/>
        </w:rPr>
      </w:pPr>
      <w:r w:rsidRPr="00E133A0">
        <w:rPr>
          <w:b/>
          <w:color w:val="0070C0"/>
          <w:sz w:val="24"/>
          <w:szCs w:val="24"/>
        </w:rPr>
        <w:t>Introduction</w:t>
      </w:r>
    </w:p>
    <w:p w14:paraId="38D94AF9" w14:textId="67941D12" w:rsidR="0037727D" w:rsidRDefault="00DA3287" w:rsidP="53689001">
      <w:pPr>
        <w:ind w:left="720"/>
        <w:jc w:val="both"/>
      </w:pPr>
      <w:proofErr w:type="gramStart"/>
      <w:r>
        <w:t>A number of</w:t>
      </w:r>
      <w:proofErr w:type="gramEnd"/>
      <w:r w:rsidR="7E01D9C6">
        <w:t xml:space="preserve"> countries submitted applications for Gavi support for malaria vaccine programme implementation in 2022 and 2023. Considering the vaccine supply constrain</w:t>
      </w:r>
      <w:r w:rsidR="7799CAA8">
        <w:t>t</w:t>
      </w:r>
      <w:r w:rsidR="7E01D9C6">
        <w:t>s at the time, countries were advised to focus their application on areas of greatest need (referred to as ‘Category 1’ of ‘Phase 1’ as defined by the</w:t>
      </w:r>
      <w:r w:rsidR="39F34ED5">
        <w:t xml:space="preserve"> </w:t>
      </w:r>
      <w:hyperlink r:id="rId12" w:history="1">
        <w:r w:rsidR="39F34ED5">
          <w:t>Framework for allocation of limited malaria vaccine supply</w:t>
        </w:r>
        <w:r w:rsidR="5EAA4B81" w:rsidRPr="369684A5">
          <w:rPr>
            <w:rStyle w:val="Hyperlink"/>
          </w:rPr>
          <w:t>)</w:t>
        </w:r>
      </w:hyperlink>
      <w:r w:rsidR="7E01D9C6">
        <w:t>. As the malaria vaccine supply situation has evolved since then, countries may wish to re-think their malaria vaccine introduction plans with a view to scale up vaccine introduction beyond the Category 1/ Phase 1 areas</w:t>
      </w:r>
      <w:r w:rsidR="0E91BAA2">
        <w:t xml:space="preserve">, prioritising areas with moderate </w:t>
      </w:r>
      <w:r w:rsidR="061666C7">
        <w:t>and</w:t>
      </w:r>
      <w:r w:rsidR="0E91BAA2">
        <w:t xml:space="preserve"> high transmission</w:t>
      </w:r>
      <w:r w:rsidR="7628796B">
        <w:t xml:space="preserve"> areas, in line with WHO’s recommendations</w:t>
      </w:r>
      <w:r w:rsidR="7E01D9C6">
        <w:t xml:space="preserve">. </w:t>
      </w:r>
    </w:p>
    <w:p w14:paraId="58D1B961" w14:textId="64F13988" w:rsidR="0049258D" w:rsidRPr="00E133A0" w:rsidRDefault="0049258D" w:rsidP="0075414A">
      <w:pPr>
        <w:pStyle w:val="ListParagraph"/>
        <w:numPr>
          <w:ilvl w:val="0"/>
          <w:numId w:val="12"/>
        </w:numPr>
        <w:rPr>
          <w:b/>
          <w:color w:val="0070C0"/>
          <w:sz w:val="24"/>
          <w:szCs w:val="24"/>
        </w:rPr>
      </w:pPr>
      <w:r w:rsidRPr="00E133A0">
        <w:rPr>
          <w:b/>
          <w:color w:val="0070C0"/>
          <w:sz w:val="24"/>
          <w:szCs w:val="24"/>
        </w:rPr>
        <w:t xml:space="preserve">Purpose of this document </w:t>
      </w:r>
    </w:p>
    <w:p w14:paraId="0C12B75C" w14:textId="66FCA0CF" w:rsidR="0049258D" w:rsidRDefault="0037727D" w:rsidP="00AF1229">
      <w:pPr>
        <w:ind w:left="720"/>
        <w:jc w:val="both"/>
      </w:pPr>
      <w:r>
        <w:t>This document outlines the requirements that countries whose applications were already recommended for approval by the Gavi IRC need to submit to request additional support from Gavi to scale up vaccine introduction beyond the</w:t>
      </w:r>
      <w:r w:rsidR="00331815">
        <w:t>ir initial approval</w:t>
      </w:r>
      <w:r w:rsidR="0049258D">
        <w:t xml:space="preserve">. </w:t>
      </w:r>
      <w:r w:rsidR="00487C78">
        <w:t xml:space="preserve"> The requirements described below</w:t>
      </w:r>
      <w:r w:rsidR="00D95D53">
        <w:t xml:space="preserve"> pertain to </w:t>
      </w:r>
      <w:r w:rsidR="00D41930">
        <w:t xml:space="preserve">any malaria </w:t>
      </w:r>
      <w:r w:rsidR="00D95D53">
        <w:t xml:space="preserve">vaccine </w:t>
      </w:r>
      <w:r w:rsidR="00A9514E">
        <w:t xml:space="preserve">programme </w:t>
      </w:r>
      <w:r w:rsidR="00D95D53">
        <w:t>scale</w:t>
      </w:r>
      <w:r w:rsidR="00D41930">
        <w:t xml:space="preserve"> up and</w:t>
      </w:r>
      <w:r w:rsidR="000F1581">
        <w:t xml:space="preserve"> are not vaccine </w:t>
      </w:r>
      <w:r w:rsidR="0045737C">
        <w:t>product dependent</w:t>
      </w:r>
      <w:r w:rsidR="00A9514E">
        <w:t xml:space="preserve">.  </w:t>
      </w:r>
    </w:p>
    <w:p w14:paraId="16BD07CA" w14:textId="3A329D1E" w:rsidR="0049258D" w:rsidRDefault="70E6E89D" w:rsidP="00AF1229">
      <w:pPr>
        <w:ind w:left="720"/>
        <w:jc w:val="both"/>
      </w:pPr>
      <w:r w:rsidRPr="3EF6387F">
        <w:rPr>
          <w:b/>
          <w:u w:val="single"/>
        </w:rPr>
        <w:t>Note:</w:t>
      </w:r>
      <w:r>
        <w:t xml:space="preserve"> </w:t>
      </w:r>
      <w:r w:rsidR="704E826F">
        <w:t xml:space="preserve">The document is presented in two parts – </w:t>
      </w:r>
      <w:r w:rsidR="704E826F" w:rsidRPr="00596590">
        <w:rPr>
          <w:b/>
          <w:bCs/>
        </w:rPr>
        <w:t>Part 1 being a dedicated Request Form and Part 2 bei</w:t>
      </w:r>
      <w:r w:rsidR="60395AC4" w:rsidRPr="00596590">
        <w:rPr>
          <w:b/>
          <w:bCs/>
        </w:rPr>
        <w:t>ng information that countries are asked to provide as an addendum to their New Vaccine Introduction Plans</w:t>
      </w:r>
      <w:r w:rsidR="60395AC4">
        <w:t xml:space="preserve"> (NVIPs) </w:t>
      </w:r>
      <w:r w:rsidR="704E826F">
        <w:t xml:space="preserve"> </w:t>
      </w:r>
    </w:p>
    <w:p w14:paraId="26DA1179" w14:textId="77777777" w:rsidR="00E60417" w:rsidRDefault="00E60417" w:rsidP="00AF1229">
      <w:pPr>
        <w:ind w:left="720"/>
        <w:jc w:val="both"/>
      </w:pPr>
    </w:p>
    <w:p w14:paraId="1A4E4107" w14:textId="65650554" w:rsidR="02F1A8DD" w:rsidRDefault="75272721" w:rsidP="001813FD">
      <w:pPr>
        <w:pStyle w:val="MediumGrid21"/>
        <w:tabs>
          <w:tab w:val="left" w:pos="720"/>
        </w:tabs>
        <w:ind w:right="130"/>
        <w:contextualSpacing/>
        <w:mirrorIndents/>
        <w:rPr>
          <w:rFonts w:ascii="Arial" w:eastAsia="Arial" w:hAnsi="Arial" w:cs="Arial"/>
          <w:b/>
        </w:rPr>
      </w:pPr>
      <w:r w:rsidRPr="00596590">
        <w:rPr>
          <w:rFonts w:ascii="Arial" w:eastAsia="Arial" w:hAnsi="Arial" w:cs="Arial"/>
          <w:b/>
        </w:rPr>
        <w:t>PART 1: REQUEST FORM</w:t>
      </w:r>
    </w:p>
    <w:p w14:paraId="728991E7" w14:textId="77777777" w:rsidR="008B2B82" w:rsidRPr="00596590" w:rsidRDefault="008B2B82" w:rsidP="00596590">
      <w:pPr>
        <w:pStyle w:val="MediumGrid21"/>
        <w:tabs>
          <w:tab w:val="left" w:pos="720"/>
        </w:tabs>
        <w:ind w:right="130"/>
        <w:contextualSpacing/>
        <w:mirrorIndents/>
        <w:rPr>
          <w:rFonts w:ascii="Arial" w:eastAsia="Arial" w:hAnsi="Arial" w:cs="Arial"/>
          <w:b/>
        </w:rPr>
      </w:pPr>
    </w:p>
    <w:p w14:paraId="4BFC04B8" w14:textId="74C9C49B" w:rsidR="00170BC2" w:rsidRPr="00596590" w:rsidRDefault="00170BC2" w:rsidP="00596590">
      <w:pPr>
        <w:pStyle w:val="MediumGrid21"/>
        <w:tabs>
          <w:tab w:val="left" w:pos="720"/>
        </w:tabs>
        <w:ind w:right="130"/>
        <w:contextualSpacing/>
        <w:mirrorIndents/>
        <w:rPr>
          <w:rFonts w:ascii="Arial" w:eastAsia="Arial" w:hAnsi="Arial" w:cs="Arial"/>
          <w:b/>
          <w:u w:val="single"/>
        </w:rPr>
      </w:pPr>
      <w:r w:rsidRPr="00596590">
        <w:rPr>
          <w:rFonts w:ascii="Arial" w:eastAsia="Arial" w:hAnsi="Arial" w:cs="Arial"/>
          <w:b/>
          <w:sz w:val="22"/>
          <w:szCs w:val="22"/>
          <w:u w:val="single"/>
        </w:rPr>
        <w:t xml:space="preserve">SECTION </w:t>
      </w:r>
      <w:r w:rsidR="00C80959" w:rsidRPr="00596590">
        <w:rPr>
          <w:rFonts w:ascii="Arial" w:eastAsia="Arial" w:hAnsi="Arial" w:cs="Arial"/>
          <w:b/>
          <w:sz w:val="22"/>
          <w:szCs w:val="22"/>
          <w:u w:val="single"/>
        </w:rPr>
        <w:t>A</w:t>
      </w:r>
      <w:r w:rsidRPr="00596590">
        <w:rPr>
          <w:rFonts w:ascii="Arial" w:eastAsia="Arial" w:hAnsi="Arial" w:cs="Arial"/>
          <w:b/>
          <w:sz w:val="22"/>
          <w:szCs w:val="22"/>
          <w:u w:val="single"/>
        </w:rPr>
        <w:t xml:space="preserve">. COUNTRY INFORMATION &amp; </w:t>
      </w:r>
      <w:r w:rsidR="003411E9" w:rsidRPr="00596590">
        <w:rPr>
          <w:rFonts w:ascii="Arial" w:eastAsia="Arial" w:hAnsi="Arial" w:cs="Arial"/>
          <w:b/>
          <w:sz w:val="22"/>
          <w:szCs w:val="22"/>
          <w:u w:val="single"/>
        </w:rPr>
        <w:t xml:space="preserve">REQUEST </w:t>
      </w:r>
      <w:r w:rsidRPr="00596590">
        <w:rPr>
          <w:rFonts w:ascii="Arial" w:eastAsia="Arial" w:hAnsi="Arial" w:cs="Arial"/>
          <w:b/>
          <w:sz w:val="22"/>
          <w:szCs w:val="22"/>
          <w:u w:val="single"/>
        </w:rPr>
        <w:t>TYPE</w:t>
      </w:r>
      <w:r w:rsidR="00FA5127" w:rsidRPr="00596590">
        <w:rPr>
          <w:rFonts w:ascii="Arial" w:eastAsia="Arial" w:hAnsi="Arial" w:cs="Arial"/>
          <w:b/>
          <w:u w:val="single"/>
        </w:rPr>
        <w:br/>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9"/>
      </w:tblGrid>
      <w:tr w:rsidR="00170BC2" w:rsidRPr="00751E32" w14:paraId="42D46A68" w14:textId="77777777" w:rsidTr="0E547E08">
        <w:trPr>
          <w:trHeight w:val="340"/>
          <w:jc w:val="center"/>
        </w:trPr>
        <w:tc>
          <w:tcPr>
            <w:tcW w:w="3256" w:type="dxa"/>
            <w:shd w:val="clear" w:color="auto" w:fill="D9D9D9" w:themeFill="background1" w:themeFillShade="D9"/>
            <w:vAlign w:val="center"/>
          </w:tcPr>
          <w:p w14:paraId="1E4DEAE0" w14:textId="77777777" w:rsidR="00170BC2" w:rsidRPr="00751E32" w:rsidRDefault="00170BC2" w:rsidP="0E547E08">
            <w:pPr>
              <w:spacing w:after="0"/>
              <w:rPr>
                <w:rFonts w:ascii="Arial" w:hAnsi="Arial" w:cs="Arial"/>
                <w:b/>
                <w:bCs/>
                <w:i/>
                <w:iCs/>
                <w:sz w:val="20"/>
                <w:szCs w:val="20"/>
              </w:rPr>
            </w:pPr>
            <w:r w:rsidRPr="0E547E08">
              <w:rPr>
                <w:rFonts w:ascii="Arial" w:hAnsi="Arial" w:cs="Arial"/>
                <w:sz w:val="20"/>
                <w:szCs w:val="20"/>
              </w:rPr>
              <w:t>Country</w:t>
            </w:r>
          </w:p>
        </w:tc>
        <w:tc>
          <w:tcPr>
            <w:tcW w:w="6099" w:type="dxa"/>
            <w:shd w:val="clear" w:color="auto" w:fill="auto"/>
            <w:vAlign w:val="center"/>
          </w:tcPr>
          <w:p w14:paraId="2E3859A9" w14:textId="77777777" w:rsidR="00170BC2" w:rsidRPr="00751E32" w:rsidRDefault="00170BC2" w:rsidP="0E547E08">
            <w:pPr>
              <w:spacing w:after="0"/>
              <w:rPr>
                <w:rFonts w:ascii="Arial" w:hAnsi="Arial" w:cs="Arial"/>
                <w:b/>
                <w:bCs/>
              </w:rPr>
            </w:pPr>
          </w:p>
        </w:tc>
      </w:tr>
      <w:tr w:rsidR="00170BC2" w:rsidRPr="00751E32" w14:paraId="71C9CEFC" w14:textId="77777777" w:rsidTr="0E547E08">
        <w:trPr>
          <w:trHeight w:val="300"/>
          <w:jc w:val="center"/>
        </w:trPr>
        <w:tc>
          <w:tcPr>
            <w:tcW w:w="3256" w:type="dxa"/>
            <w:tcBorders>
              <w:bottom w:val="single" w:sz="4" w:space="0" w:color="auto"/>
            </w:tcBorders>
            <w:shd w:val="clear" w:color="auto" w:fill="D9D9D9" w:themeFill="background1" w:themeFillShade="D9"/>
          </w:tcPr>
          <w:p w14:paraId="6A02F298" w14:textId="77777777" w:rsidR="00170BC2" w:rsidRPr="00751E32" w:rsidRDefault="00170BC2">
            <w:pPr>
              <w:rPr>
                <w:rFonts w:ascii="Arial" w:hAnsi="Arial" w:cs="Arial"/>
                <w:sz w:val="20"/>
                <w:szCs w:val="20"/>
              </w:rPr>
            </w:pPr>
            <w:r w:rsidRPr="0E547E08">
              <w:rPr>
                <w:rFonts w:ascii="Arial" w:hAnsi="Arial" w:cs="Arial"/>
                <w:sz w:val="20"/>
                <w:szCs w:val="20"/>
              </w:rPr>
              <w:t>Contact details of the country focal point for this request</w:t>
            </w:r>
          </w:p>
        </w:tc>
        <w:tc>
          <w:tcPr>
            <w:tcW w:w="6099" w:type="dxa"/>
            <w:tcBorders>
              <w:bottom w:val="single" w:sz="4" w:space="0" w:color="auto"/>
            </w:tcBorders>
            <w:shd w:val="clear" w:color="auto" w:fill="auto"/>
          </w:tcPr>
          <w:p w14:paraId="0E2190C1" w14:textId="3FE02536" w:rsidR="00170BC2" w:rsidRPr="00751E32" w:rsidRDefault="00170BC2">
            <w:pPr>
              <w:rPr>
                <w:rFonts w:ascii="Arial" w:hAnsi="Arial" w:cs="Arial"/>
              </w:rPr>
            </w:pPr>
            <w:r w:rsidRPr="0E547E08">
              <w:rPr>
                <w:rFonts w:ascii="Arial" w:hAnsi="Arial" w:cs="Arial"/>
              </w:rPr>
              <w:t>Name:</w:t>
            </w:r>
          </w:p>
          <w:p w14:paraId="38BB064B" w14:textId="77777777" w:rsidR="00170BC2" w:rsidRPr="00751E32" w:rsidRDefault="00170BC2">
            <w:pPr>
              <w:rPr>
                <w:rFonts w:ascii="Arial" w:hAnsi="Arial" w:cs="Arial"/>
              </w:rPr>
            </w:pPr>
            <w:r w:rsidRPr="0E547E08">
              <w:rPr>
                <w:rFonts w:ascii="Arial" w:hAnsi="Arial" w:cs="Arial"/>
              </w:rPr>
              <w:t>Position:</w:t>
            </w:r>
          </w:p>
          <w:p w14:paraId="79ED3E57" w14:textId="77777777" w:rsidR="00170BC2" w:rsidRPr="00751E32" w:rsidRDefault="00170BC2">
            <w:pPr>
              <w:rPr>
                <w:rFonts w:ascii="Arial" w:hAnsi="Arial" w:cs="Arial"/>
              </w:rPr>
            </w:pPr>
            <w:r w:rsidRPr="0E547E08">
              <w:rPr>
                <w:rFonts w:ascii="Arial" w:hAnsi="Arial" w:cs="Arial"/>
              </w:rPr>
              <w:t>Email:</w:t>
            </w:r>
          </w:p>
          <w:p w14:paraId="1D7D7A4E" w14:textId="77777777" w:rsidR="00170BC2" w:rsidRPr="00751E32" w:rsidRDefault="00170BC2" w:rsidP="0E547E08">
            <w:pPr>
              <w:rPr>
                <w:rFonts w:ascii="Arial" w:hAnsi="Arial" w:cs="Arial"/>
                <w:b/>
                <w:bCs/>
                <w:i/>
                <w:iCs/>
              </w:rPr>
            </w:pPr>
            <w:r w:rsidRPr="0E547E08">
              <w:rPr>
                <w:rFonts w:ascii="Arial" w:hAnsi="Arial" w:cs="Arial"/>
              </w:rPr>
              <w:t>Telephone:</w:t>
            </w:r>
          </w:p>
        </w:tc>
      </w:tr>
    </w:tbl>
    <w:p w14:paraId="661692C7" w14:textId="77777777" w:rsidR="00170BC2" w:rsidRPr="00751E32" w:rsidRDefault="00170BC2" w:rsidP="00170BC2">
      <w:pPr>
        <w:ind w:right="130"/>
        <w:contextualSpacing/>
        <w:mirrorIndents/>
        <w:jc w:val="both"/>
        <w:rPr>
          <w:rFonts w:ascii="Arial" w:hAnsi="Arial" w:cs="Arial"/>
        </w:rPr>
      </w:pPr>
    </w:p>
    <w:p w14:paraId="0B09D89A" w14:textId="77777777" w:rsidR="00170BC2" w:rsidRPr="00751E32" w:rsidRDefault="00170BC2" w:rsidP="00170BC2">
      <w:pPr>
        <w:spacing w:after="0"/>
        <w:rPr>
          <w:rFonts w:ascii="Arial" w:hAnsi="Arial" w:cs="Arial"/>
        </w:rPr>
      </w:pPr>
    </w:p>
    <w:p w14:paraId="13C74C89" w14:textId="25089FF6" w:rsidR="00170BC2" w:rsidRPr="00751E32" w:rsidRDefault="00170BC2" w:rsidP="00170BC2">
      <w:pPr>
        <w:pStyle w:val="NoSpacing"/>
        <w:rPr>
          <w:rFonts w:ascii="Arial" w:hAnsi="Arial" w:cs="Arial"/>
          <w:lang w:val="en-GB"/>
        </w:rPr>
      </w:pPr>
      <w:r w:rsidRPr="0E547E08">
        <w:rPr>
          <w:rFonts w:ascii="Arial" w:hAnsi="Arial" w:cs="Arial"/>
          <w:lang w:val="en-GB"/>
        </w:rPr>
        <w:t>Please indicate which funding options are being requested (</w:t>
      </w:r>
      <w:r w:rsidRPr="0E547E08">
        <w:rPr>
          <w:rFonts w:ascii="Arial" w:hAnsi="Arial" w:cs="Arial"/>
          <w:i/>
          <w:iCs/>
          <w:lang w:val="en-GB"/>
        </w:rPr>
        <w:t>tick all that apply</w:t>
      </w:r>
      <w:r w:rsidRPr="0E547E08">
        <w:rPr>
          <w:rFonts w:ascii="Arial" w:hAnsi="Arial" w:cs="Arial"/>
          <w:lang w:val="en-GB"/>
        </w:rPr>
        <w:t>).</w:t>
      </w:r>
    </w:p>
    <w:p w14:paraId="5FCFED46" w14:textId="77777777" w:rsidR="00170BC2" w:rsidRPr="00751E32" w:rsidRDefault="00170BC2" w:rsidP="00170BC2">
      <w:pPr>
        <w:pStyle w:val="NoSpacing"/>
        <w:rPr>
          <w:rFonts w:ascii="Arial" w:hAnsi="Arial" w:cs="Arial"/>
        </w:rPr>
      </w:pPr>
    </w:p>
    <w:p w14:paraId="62EFFE55" w14:textId="755FF81E" w:rsidR="00AB45A2" w:rsidRDefault="00170BC2" w:rsidP="00596590">
      <w:pPr>
        <w:spacing w:before="120" w:after="0"/>
        <w:rPr>
          <w:rFonts w:ascii="Arial" w:hAnsi="Arial" w:cs="Arial"/>
          <w:b/>
        </w:rPr>
      </w:pPr>
      <w:r w:rsidRPr="00751E32">
        <w:rPr>
          <w:rFonts w:ascii="Arial" w:hAnsi="Arial" w:cs="Arial"/>
          <w:b/>
          <w:sz w:val="40"/>
          <w:szCs w:val="40"/>
        </w:rPr>
        <w:t>□</w:t>
      </w:r>
      <w:r w:rsidRPr="00751E32">
        <w:rPr>
          <w:rFonts w:ascii="Arial" w:hAnsi="Arial" w:cs="Arial"/>
          <w:b/>
        </w:rPr>
        <w:t xml:space="preserve"> </w:t>
      </w:r>
      <w:r w:rsidR="00833D78">
        <w:rPr>
          <w:rFonts w:ascii="Arial" w:hAnsi="Arial" w:cs="Arial"/>
          <w:b/>
        </w:rPr>
        <w:t xml:space="preserve">Vaccine doses and VIG adjustment </w:t>
      </w:r>
      <w:r w:rsidR="00D405ED">
        <w:rPr>
          <w:rFonts w:ascii="Arial" w:hAnsi="Arial" w:cs="Arial"/>
          <w:b/>
        </w:rPr>
        <w:t xml:space="preserve">for scale up </w:t>
      </w:r>
    </w:p>
    <w:p w14:paraId="180F1046" w14:textId="5593D963" w:rsidR="00721347" w:rsidRDefault="00721347" w:rsidP="00596590">
      <w:pPr>
        <w:spacing w:before="120" w:after="0"/>
        <w:rPr>
          <w:rFonts w:ascii="Arial" w:hAnsi="Arial" w:cs="Arial"/>
          <w:b/>
          <w:bCs/>
        </w:rPr>
      </w:pPr>
      <w:r w:rsidRPr="64D37968">
        <w:rPr>
          <w:rFonts w:ascii="Arial" w:hAnsi="Arial" w:cs="Arial"/>
          <w:b/>
          <w:bCs/>
          <w:sz w:val="40"/>
          <w:szCs w:val="40"/>
        </w:rPr>
        <w:t>□</w:t>
      </w:r>
      <w:r w:rsidRPr="64D37968">
        <w:rPr>
          <w:rFonts w:ascii="Arial" w:hAnsi="Arial" w:cs="Arial"/>
          <w:b/>
          <w:bCs/>
        </w:rPr>
        <w:t xml:space="preserve"> </w:t>
      </w:r>
      <w:r w:rsidR="0068593E" w:rsidRPr="64D37968">
        <w:rPr>
          <w:rFonts w:ascii="Arial" w:hAnsi="Arial" w:cs="Arial"/>
          <w:b/>
          <w:bCs/>
        </w:rPr>
        <w:t xml:space="preserve">Additional Technical Assistance </w:t>
      </w:r>
      <w:r w:rsidR="0081066D">
        <w:rPr>
          <w:rFonts w:ascii="Arial" w:hAnsi="Arial" w:cs="Arial"/>
          <w:b/>
          <w:bCs/>
        </w:rPr>
        <w:t xml:space="preserve">for implementation support </w:t>
      </w:r>
      <w:r w:rsidR="0068593E" w:rsidRPr="64D37968">
        <w:rPr>
          <w:rFonts w:ascii="Arial" w:hAnsi="Arial" w:cs="Arial"/>
          <w:b/>
          <w:bCs/>
        </w:rPr>
        <w:t xml:space="preserve">(beyond what was requested in the initial </w:t>
      </w:r>
      <w:r w:rsidR="00435661" w:rsidRPr="64D37968">
        <w:rPr>
          <w:rFonts w:ascii="Arial" w:hAnsi="Arial" w:cs="Arial"/>
          <w:b/>
          <w:bCs/>
        </w:rPr>
        <w:t>funding</w:t>
      </w:r>
      <w:r w:rsidR="0068593E" w:rsidRPr="64D37968">
        <w:rPr>
          <w:rFonts w:ascii="Arial" w:hAnsi="Arial" w:cs="Arial"/>
          <w:b/>
          <w:bCs/>
        </w:rPr>
        <w:t xml:space="preserve"> application to Gavi)</w:t>
      </w:r>
      <w:r w:rsidRPr="64D37968">
        <w:rPr>
          <w:rFonts w:ascii="Arial" w:hAnsi="Arial" w:cs="Arial"/>
          <w:b/>
          <w:bCs/>
        </w:rPr>
        <w:t xml:space="preserve"> </w:t>
      </w:r>
    </w:p>
    <w:p w14:paraId="6A00A002" w14:textId="77777777" w:rsidR="00866D3A" w:rsidRDefault="00866D3A" w:rsidP="00D210CE">
      <w:pPr>
        <w:pStyle w:val="ListParagraph"/>
        <w:ind w:left="284"/>
        <w:jc w:val="both"/>
        <w:rPr>
          <w:rFonts w:ascii="Arial" w:hAnsi="Arial" w:cs="Arial"/>
        </w:rPr>
      </w:pPr>
    </w:p>
    <w:p w14:paraId="37A6AB3E" w14:textId="77777777" w:rsidR="00F22277" w:rsidRDefault="00F22277" w:rsidP="00FA5127">
      <w:pPr>
        <w:pStyle w:val="MediumGrid21"/>
        <w:tabs>
          <w:tab w:val="left" w:pos="720"/>
        </w:tabs>
        <w:ind w:right="130"/>
        <w:contextualSpacing/>
        <w:mirrorIndents/>
        <w:rPr>
          <w:rFonts w:ascii="Arial" w:eastAsia="Arial" w:hAnsi="Arial" w:cs="Arial"/>
          <w:b/>
          <w:sz w:val="22"/>
          <w:szCs w:val="22"/>
          <w:u w:val="single"/>
        </w:rPr>
      </w:pPr>
    </w:p>
    <w:p w14:paraId="6AE23E54" w14:textId="77777777" w:rsidR="00F22277" w:rsidRDefault="00F22277" w:rsidP="00FA5127">
      <w:pPr>
        <w:pStyle w:val="MediumGrid21"/>
        <w:tabs>
          <w:tab w:val="left" w:pos="720"/>
        </w:tabs>
        <w:ind w:right="130"/>
        <w:contextualSpacing/>
        <w:mirrorIndents/>
        <w:rPr>
          <w:rFonts w:ascii="Arial" w:eastAsia="Arial" w:hAnsi="Arial" w:cs="Arial"/>
          <w:b/>
          <w:sz w:val="22"/>
          <w:szCs w:val="22"/>
          <w:u w:val="single"/>
        </w:rPr>
      </w:pPr>
    </w:p>
    <w:p w14:paraId="050C2475" w14:textId="77777777" w:rsidR="00F22277" w:rsidRDefault="00F22277" w:rsidP="00FA5127">
      <w:pPr>
        <w:pStyle w:val="MediumGrid21"/>
        <w:tabs>
          <w:tab w:val="left" w:pos="720"/>
        </w:tabs>
        <w:ind w:right="130"/>
        <w:contextualSpacing/>
        <w:mirrorIndents/>
        <w:rPr>
          <w:rFonts w:ascii="Arial" w:eastAsia="Arial" w:hAnsi="Arial" w:cs="Arial"/>
          <w:b/>
          <w:sz w:val="22"/>
          <w:szCs w:val="22"/>
          <w:u w:val="single"/>
        </w:rPr>
      </w:pPr>
    </w:p>
    <w:p w14:paraId="4E579732" w14:textId="77777777" w:rsidR="00F22277" w:rsidRDefault="00F22277" w:rsidP="00FA5127">
      <w:pPr>
        <w:pStyle w:val="MediumGrid21"/>
        <w:tabs>
          <w:tab w:val="left" w:pos="720"/>
        </w:tabs>
        <w:ind w:right="130"/>
        <w:contextualSpacing/>
        <w:mirrorIndents/>
        <w:rPr>
          <w:rFonts w:ascii="Arial" w:eastAsia="Arial" w:hAnsi="Arial" w:cs="Arial"/>
          <w:b/>
          <w:sz w:val="22"/>
          <w:szCs w:val="22"/>
          <w:u w:val="single"/>
        </w:rPr>
      </w:pPr>
    </w:p>
    <w:p w14:paraId="3955DA7E" w14:textId="77777777" w:rsidR="00F22277" w:rsidRDefault="00F22277" w:rsidP="00FA5127">
      <w:pPr>
        <w:pStyle w:val="MediumGrid21"/>
        <w:tabs>
          <w:tab w:val="left" w:pos="720"/>
        </w:tabs>
        <w:ind w:right="130"/>
        <w:contextualSpacing/>
        <w:mirrorIndents/>
        <w:rPr>
          <w:rFonts w:ascii="Arial" w:eastAsia="Arial" w:hAnsi="Arial" w:cs="Arial"/>
          <w:b/>
          <w:sz w:val="22"/>
          <w:szCs w:val="22"/>
          <w:u w:val="single"/>
        </w:rPr>
      </w:pPr>
    </w:p>
    <w:p w14:paraId="67979545" w14:textId="15C20669" w:rsidR="00F32560" w:rsidRPr="00596590" w:rsidRDefault="00F32560" w:rsidP="00596590">
      <w:pPr>
        <w:pStyle w:val="MediumGrid21"/>
        <w:tabs>
          <w:tab w:val="left" w:pos="720"/>
        </w:tabs>
        <w:ind w:right="130"/>
        <w:contextualSpacing/>
        <w:mirrorIndents/>
        <w:rPr>
          <w:rFonts w:ascii="Arial" w:eastAsia="Arial" w:hAnsi="Arial" w:cs="Arial"/>
          <w:b/>
          <w:u w:val="single"/>
        </w:rPr>
      </w:pPr>
      <w:r w:rsidRPr="00596590">
        <w:rPr>
          <w:rFonts w:ascii="Arial" w:eastAsia="Arial" w:hAnsi="Arial" w:cs="Arial"/>
          <w:b/>
          <w:sz w:val="22"/>
          <w:szCs w:val="22"/>
          <w:u w:val="single"/>
        </w:rPr>
        <w:t>SECTION B. SUMMARY OF REQUEST AND RATIONALE</w:t>
      </w:r>
      <w:r w:rsidR="00FA5127" w:rsidRPr="00596590">
        <w:rPr>
          <w:rFonts w:ascii="Arial" w:eastAsia="Arial" w:hAnsi="Arial" w:cs="Arial"/>
          <w:b/>
          <w:u w:val="single"/>
        </w:rPr>
        <w:br/>
      </w:r>
    </w:p>
    <w:p w14:paraId="357BB0BE" w14:textId="738ABDAA" w:rsidR="00CB2476" w:rsidRPr="008D7C75" w:rsidRDefault="00B04346" w:rsidP="2C0632C6">
      <w:pPr>
        <w:pStyle w:val="ListParagraph"/>
        <w:ind w:left="0"/>
        <w:jc w:val="both"/>
        <w:rPr>
          <w:rFonts w:ascii="Arial" w:hAnsi="Arial" w:cs="Arial"/>
        </w:rPr>
      </w:pPr>
      <w:r w:rsidRPr="2C0632C6">
        <w:rPr>
          <w:rFonts w:ascii="Arial" w:hAnsi="Arial" w:cs="Arial"/>
        </w:rPr>
        <w:t>Please</w:t>
      </w:r>
      <w:r w:rsidRPr="2C0632C6">
        <w:rPr>
          <w:rFonts w:ascii="Arial" w:hAnsi="Arial" w:cs="Arial"/>
          <w:i/>
          <w:iCs/>
        </w:rPr>
        <w:t xml:space="preserve"> </w:t>
      </w:r>
      <w:r w:rsidRPr="2C0632C6">
        <w:rPr>
          <w:rFonts w:ascii="Arial" w:hAnsi="Arial" w:cs="Arial"/>
        </w:rPr>
        <w:t xml:space="preserve">provide </w:t>
      </w:r>
      <w:r w:rsidR="00B04929" w:rsidRPr="2C0632C6">
        <w:rPr>
          <w:rFonts w:ascii="Arial" w:hAnsi="Arial" w:cs="Arial"/>
        </w:rPr>
        <w:t>a summary</w:t>
      </w:r>
      <w:r w:rsidR="002F6710" w:rsidRPr="2C0632C6">
        <w:rPr>
          <w:rFonts w:ascii="Arial" w:hAnsi="Arial" w:cs="Arial"/>
        </w:rPr>
        <w:t xml:space="preserve"> </w:t>
      </w:r>
      <w:r w:rsidR="002F6710">
        <w:rPr>
          <w:rFonts w:ascii="Arial" w:hAnsi="Arial" w:cs="Arial"/>
        </w:rPr>
        <w:t xml:space="preserve">of </w:t>
      </w:r>
      <w:r w:rsidRPr="2C0632C6">
        <w:rPr>
          <w:rFonts w:ascii="Arial" w:hAnsi="Arial" w:cs="Arial"/>
        </w:rPr>
        <w:t xml:space="preserve">the </w:t>
      </w:r>
      <w:r w:rsidR="00B04929">
        <w:rPr>
          <w:rFonts w:ascii="Arial" w:hAnsi="Arial" w:cs="Arial"/>
        </w:rPr>
        <w:t xml:space="preserve">vaccine and </w:t>
      </w:r>
      <w:r w:rsidRPr="2C0632C6">
        <w:rPr>
          <w:rFonts w:ascii="Arial" w:hAnsi="Arial" w:cs="Arial"/>
        </w:rPr>
        <w:t>funding requests selected above</w:t>
      </w:r>
      <w:r w:rsidR="008A0554">
        <w:rPr>
          <w:rFonts w:ascii="Arial" w:hAnsi="Arial" w:cs="Arial"/>
        </w:rPr>
        <w:t>, with rationale</w:t>
      </w:r>
      <w:r w:rsidR="00C339A7">
        <w:rPr>
          <w:rFonts w:ascii="Arial" w:hAnsi="Arial" w:cs="Arial"/>
        </w:rPr>
        <w:t xml:space="preserve">. </w:t>
      </w:r>
      <w:r w:rsidR="00E87309">
        <w:rPr>
          <w:rFonts w:ascii="Arial" w:hAnsi="Arial" w:cs="Arial"/>
        </w:rPr>
        <w:t>The summary should</w:t>
      </w:r>
      <w:r w:rsidR="00CB573F">
        <w:rPr>
          <w:rFonts w:ascii="Arial" w:hAnsi="Arial" w:cs="Arial"/>
        </w:rPr>
        <w:t xml:space="preserve"> </w:t>
      </w:r>
      <w:r w:rsidR="00E87309">
        <w:rPr>
          <w:rFonts w:ascii="Arial" w:hAnsi="Arial" w:cs="Arial"/>
        </w:rPr>
        <w:t>cover</w:t>
      </w:r>
      <w:r w:rsidR="00C27604">
        <w:rPr>
          <w:rFonts w:ascii="Arial" w:hAnsi="Arial" w:cs="Arial"/>
        </w:rPr>
        <w:t xml:space="preserve"> key element</w:t>
      </w:r>
      <w:r w:rsidR="00962C6C">
        <w:rPr>
          <w:rFonts w:ascii="Arial" w:hAnsi="Arial" w:cs="Arial"/>
        </w:rPr>
        <w:t>s</w:t>
      </w:r>
      <w:r w:rsidR="00C27604">
        <w:rPr>
          <w:rFonts w:ascii="Arial" w:hAnsi="Arial" w:cs="Arial"/>
        </w:rPr>
        <w:t xml:space="preserve"> of the scale up plan including</w:t>
      </w:r>
      <w:r w:rsidR="00762724">
        <w:rPr>
          <w:rFonts w:ascii="Arial" w:hAnsi="Arial" w:cs="Arial"/>
        </w:rPr>
        <w:t xml:space="preserve"> linkages with Phase 1 roll out,</w:t>
      </w:r>
      <w:r w:rsidR="002308A9">
        <w:rPr>
          <w:rFonts w:ascii="Arial" w:hAnsi="Arial" w:cs="Arial"/>
        </w:rPr>
        <w:t xml:space="preserve"> </w:t>
      </w:r>
      <w:r w:rsidR="00C339A7">
        <w:rPr>
          <w:rFonts w:ascii="Arial" w:hAnsi="Arial" w:cs="Arial"/>
        </w:rPr>
        <w:t xml:space="preserve">targeted </w:t>
      </w:r>
      <w:r w:rsidR="002308A9">
        <w:rPr>
          <w:rFonts w:ascii="Arial" w:hAnsi="Arial" w:cs="Arial"/>
        </w:rPr>
        <w:t xml:space="preserve">geographical regions and transmission settings, delivery strategy, </w:t>
      </w:r>
      <w:r w:rsidR="002359D4">
        <w:rPr>
          <w:rFonts w:ascii="Arial" w:hAnsi="Arial" w:cs="Arial"/>
        </w:rPr>
        <w:t>dose schedule</w:t>
      </w:r>
      <w:r w:rsidR="00034E30">
        <w:rPr>
          <w:rFonts w:ascii="Arial" w:hAnsi="Arial" w:cs="Arial"/>
        </w:rPr>
        <w:t>, etc</w:t>
      </w:r>
      <w:r w:rsidR="00CB573F">
        <w:rPr>
          <w:rFonts w:ascii="Arial" w:hAnsi="Arial" w:cs="Arial"/>
        </w:rPr>
        <w:t>.</w:t>
      </w:r>
      <w:r w:rsidR="00E87309">
        <w:rPr>
          <w:rFonts w:ascii="Arial" w:hAnsi="Arial" w:cs="Arial"/>
        </w:rPr>
        <w:t xml:space="preserve"> </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CB2476" w:rsidRPr="00751E32" w14:paraId="66B4E8E2" w14:textId="77777777" w:rsidTr="6F03432C">
        <w:trPr>
          <w:trHeight w:val="1947"/>
          <w:jc w:val="center"/>
        </w:trPr>
        <w:tc>
          <w:tcPr>
            <w:tcW w:w="10477" w:type="dxa"/>
            <w:shd w:val="clear" w:color="auto" w:fill="auto"/>
          </w:tcPr>
          <w:p w14:paraId="67D7B041" w14:textId="77777777" w:rsidR="00CB2476" w:rsidRPr="00751E32" w:rsidRDefault="00CB2476" w:rsidP="004C034A">
            <w:pPr>
              <w:ind w:right="130"/>
              <w:contextualSpacing/>
              <w:mirrorIndents/>
              <w:jc w:val="both"/>
              <w:rPr>
                <w:rFonts w:ascii="Arial" w:hAnsi="Arial" w:cs="Arial"/>
                <w:bCs/>
              </w:rPr>
            </w:pPr>
          </w:p>
          <w:p w14:paraId="56FD45AC" w14:textId="77777777" w:rsidR="00CB2476" w:rsidRDefault="00CB2476" w:rsidP="004C034A">
            <w:pPr>
              <w:ind w:right="130"/>
              <w:contextualSpacing/>
              <w:mirrorIndents/>
              <w:jc w:val="both"/>
              <w:rPr>
                <w:rFonts w:ascii="Arial" w:hAnsi="Arial" w:cs="Arial"/>
                <w:bCs/>
              </w:rPr>
            </w:pPr>
          </w:p>
          <w:p w14:paraId="27664511" w14:textId="77777777" w:rsidR="00F22277" w:rsidRDefault="00F22277" w:rsidP="004C034A">
            <w:pPr>
              <w:ind w:right="130"/>
              <w:contextualSpacing/>
              <w:mirrorIndents/>
              <w:jc w:val="both"/>
              <w:rPr>
                <w:rFonts w:ascii="Arial" w:hAnsi="Arial" w:cs="Arial"/>
                <w:bCs/>
              </w:rPr>
            </w:pPr>
          </w:p>
          <w:p w14:paraId="68018BD2" w14:textId="77777777" w:rsidR="00F22277" w:rsidRDefault="00F22277" w:rsidP="004C034A">
            <w:pPr>
              <w:ind w:right="130"/>
              <w:contextualSpacing/>
              <w:mirrorIndents/>
              <w:jc w:val="both"/>
              <w:rPr>
                <w:rFonts w:ascii="Arial" w:hAnsi="Arial" w:cs="Arial"/>
                <w:bCs/>
              </w:rPr>
            </w:pPr>
          </w:p>
          <w:p w14:paraId="1126C569" w14:textId="77777777" w:rsidR="00F22277" w:rsidRDefault="00F22277" w:rsidP="004C034A">
            <w:pPr>
              <w:ind w:right="130"/>
              <w:contextualSpacing/>
              <w:mirrorIndents/>
              <w:jc w:val="both"/>
              <w:rPr>
                <w:rFonts w:ascii="Arial" w:hAnsi="Arial" w:cs="Arial"/>
                <w:bCs/>
              </w:rPr>
            </w:pPr>
          </w:p>
          <w:p w14:paraId="42865AE3" w14:textId="77777777" w:rsidR="00F22277" w:rsidRDefault="00F22277" w:rsidP="004C034A">
            <w:pPr>
              <w:ind w:right="130"/>
              <w:contextualSpacing/>
              <w:mirrorIndents/>
              <w:jc w:val="both"/>
              <w:rPr>
                <w:rFonts w:ascii="Arial" w:hAnsi="Arial" w:cs="Arial"/>
                <w:bCs/>
              </w:rPr>
            </w:pPr>
          </w:p>
          <w:p w14:paraId="7FF9896A" w14:textId="77777777" w:rsidR="00F22277" w:rsidRDefault="00F22277" w:rsidP="004C034A">
            <w:pPr>
              <w:ind w:right="130"/>
              <w:contextualSpacing/>
              <w:mirrorIndents/>
              <w:jc w:val="both"/>
              <w:rPr>
                <w:rFonts w:ascii="Arial" w:hAnsi="Arial" w:cs="Arial"/>
                <w:bCs/>
              </w:rPr>
            </w:pPr>
          </w:p>
          <w:p w14:paraId="26FF486D" w14:textId="77777777" w:rsidR="00F22277" w:rsidRDefault="00F22277" w:rsidP="004C034A">
            <w:pPr>
              <w:ind w:right="130"/>
              <w:contextualSpacing/>
              <w:mirrorIndents/>
              <w:jc w:val="both"/>
              <w:rPr>
                <w:rFonts w:ascii="Arial" w:hAnsi="Arial" w:cs="Arial"/>
                <w:bCs/>
              </w:rPr>
            </w:pPr>
          </w:p>
          <w:p w14:paraId="13F68727" w14:textId="77777777" w:rsidR="00F22277" w:rsidRDefault="00F22277" w:rsidP="004C034A">
            <w:pPr>
              <w:ind w:right="130"/>
              <w:contextualSpacing/>
              <w:mirrorIndents/>
              <w:jc w:val="both"/>
              <w:rPr>
                <w:rFonts w:ascii="Arial" w:hAnsi="Arial" w:cs="Arial"/>
                <w:bCs/>
              </w:rPr>
            </w:pPr>
          </w:p>
          <w:p w14:paraId="1ABBD2BA" w14:textId="77777777" w:rsidR="00F22277" w:rsidRDefault="00F22277" w:rsidP="004C034A">
            <w:pPr>
              <w:ind w:right="130"/>
              <w:contextualSpacing/>
              <w:mirrorIndents/>
              <w:jc w:val="both"/>
              <w:rPr>
                <w:rFonts w:ascii="Arial" w:hAnsi="Arial" w:cs="Arial"/>
                <w:bCs/>
              </w:rPr>
            </w:pPr>
          </w:p>
          <w:p w14:paraId="53FD6895" w14:textId="77777777" w:rsidR="00F22277" w:rsidRDefault="00F22277" w:rsidP="004C034A">
            <w:pPr>
              <w:ind w:right="130"/>
              <w:contextualSpacing/>
              <w:mirrorIndents/>
              <w:jc w:val="both"/>
              <w:rPr>
                <w:rFonts w:ascii="Arial" w:hAnsi="Arial" w:cs="Arial"/>
                <w:bCs/>
              </w:rPr>
            </w:pPr>
          </w:p>
          <w:p w14:paraId="506086BE" w14:textId="77777777" w:rsidR="00F22277" w:rsidRDefault="00F22277" w:rsidP="004C034A">
            <w:pPr>
              <w:ind w:right="130"/>
              <w:contextualSpacing/>
              <w:mirrorIndents/>
              <w:jc w:val="both"/>
              <w:rPr>
                <w:rFonts w:ascii="Arial" w:hAnsi="Arial" w:cs="Arial"/>
                <w:bCs/>
              </w:rPr>
            </w:pPr>
          </w:p>
          <w:p w14:paraId="72AF7FFE" w14:textId="77777777" w:rsidR="00F22277" w:rsidRDefault="00F22277" w:rsidP="004C034A">
            <w:pPr>
              <w:ind w:right="130"/>
              <w:contextualSpacing/>
              <w:mirrorIndents/>
              <w:jc w:val="both"/>
              <w:rPr>
                <w:rFonts w:ascii="Arial" w:hAnsi="Arial" w:cs="Arial"/>
                <w:bCs/>
              </w:rPr>
            </w:pPr>
          </w:p>
          <w:p w14:paraId="6AA00ED9" w14:textId="77777777" w:rsidR="00F22277" w:rsidRDefault="00F22277" w:rsidP="004C034A">
            <w:pPr>
              <w:ind w:right="130"/>
              <w:contextualSpacing/>
              <w:mirrorIndents/>
              <w:jc w:val="both"/>
              <w:rPr>
                <w:rFonts w:ascii="Arial" w:hAnsi="Arial" w:cs="Arial"/>
                <w:bCs/>
              </w:rPr>
            </w:pPr>
          </w:p>
          <w:p w14:paraId="0BB90F19" w14:textId="77777777" w:rsidR="00F22277" w:rsidRDefault="00F22277" w:rsidP="004C034A">
            <w:pPr>
              <w:ind w:right="130"/>
              <w:contextualSpacing/>
              <w:mirrorIndents/>
              <w:jc w:val="both"/>
              <w:rPr>
                <w:rFonts w:ascii="Arial" w:hAnsi="Arial" w:cs="Arial"/>
                <w:bCs/>
              </w:rPr>
            </w:pPr>
          </w:p>
          <w:p w14:paraId="67338770" w14:textId="77777777" w:rsidR="00F22277" w:rsidRDefault="00F22277" w:rsidP="004C034A">
            <w:pPr>
              <w:ind w:right="130"/>
              <w:contextualSpacing/>
              <w:mirrorIndents/>
              <w:jc w:val="both"/>
              <w:rPr>
                <w:rFonts w:ascii="Arial" w:hAnsi="Arial" w:cs="Arial"/>
                <w:bCs/>
              </w:rPr>
            </w:pPr>
          </w:p>
          <w:p w14:paraId="2824ADCB" w14:textId="77777777" w:rsidR="00F22277" w:rsidRDefault="00F22277" w:rsidP="004C034A">
            <w:pPr>
              <w:ind w:right="130"/>
              <w:contextualSpacing/>
              <w:mirrorIndents/>
              <w:jc w:val="both"/>
              <w:rPr>
                <w:rFonts w:ascii="Arial" w:hAnsi="Arial" w:cs="Arial"/>
                <w:bCs/>
              </w:rPr>
            </w:pPr>
          </w:p>
          <w:p w14:paraId="0C880CC1" w14:textId="77777777" w:rsidR="00F22277" w:rsidRDefault="00F22277" w:rsidP="004C034A">
            <w:pPr>
              <w:ind w:right="130"/>
              <w:contextualSpacing/>
              <w:mirrorIndents/>
              <w:jc w:val="both"/>
              <w:rPr>
                <w:rFonts w:ascii="Arial" w:hAnsi="Arial" w:cs="Arial"/>
                <w:bCs/>
              </w:rPr>
            </w:pPr>
          </w:p>
          <w:p w14:paraId="7EBCE1ED" w14:textId="77777777" w:rsidR="00F22277" w:rsidRDefault="00F22277" w:rsidP="004C034A">
            <w:pPr>
              <w:ind w:right="130"/>
              <w:contextualSpacing/>
              <w:mirrorIndents/>
              <w:jc w:val="both"/>
              <w:rPr>
                <w:rFonts w:ascii="Arial" w:hAnsi="Arial" w:cs="Arial"/>
                <w:bCs/>
              </w:rPr>
            </w:pPr>
          </w:p>
          <w:p w14:paraId="00589424" w14:textId="77777777" w:rsidR="00F22277" w:rsidRDefault="00F22277" w:rsidP="004C034A">
            <w:pPr>
              <w:ind w:right="130"/>
              <w:contextualSpacing/>
              <w:mirrorIndents/>
              <w:jc w:val="both"/>
              <w:rPr>
                <w:rFonts w:ascii="Arial" w:hAnsi="Arial" w:cs="Arial"/>
                <w:bCs/>
              </w:rPr>
            </w:pPr>
          </w:p>
          <w:p w14:paraId="36C1A903" w14:textId="77777777" w:rsidR="00F22277" w:rsidRDefault="00F22277" w:rsidP="004C034A">
            <w:pPr>
              <w:ind w:right="130"/>
              <w:contextualSpacing/>
              <w:mirrorIndents/>
              <w:jc w:val="both"/>
              <w:rPr>
                <w:rFonts w:ascii="Arial" w:hAnsi="Arial" w:cs="Arial"/>
                <w:bCs/>
              </w:rPr>
            </w:pPr>
          </w:p>
          <w:p w14:paraId="74204BA9" w14:textId="77777777" w:rsidR="00F22277" w:rsidRDefault="00F22277" w:rsidP="004C034A">
            <w:pPr>
              <w:ind w:right="130"/>
              <w:contextualSpacing/>
              <w:mirrorIndents/>
              <w:jc w:val="both"/>
              <w:rPr>
                <w:rFonts w:ascii="Arial" w:hAnsi="Arial" w:cs="Arial"/>
                <w:bCs/>
              </w:rPr>
            </w:pPr>
          </w:p>
          <w:p w14:paraId="2035FF43" w14:textId="77777777" w:rsidR="00F22277" w:rsidRDefault="00F22277" w:rsidP="004C034A">
            <w:pPr>
              <w:ind w:right="130"/>
              <w:contextualSpacing/>
              <w:mirrorIndents/>
              <w:jc w:val="both"/>
              <w:rPr>
                <w:rFonts w:ascii="Arial" w:hAnsi="Arial" w:cs="Arial"/>
                <w:bCs/>
              </w:rPr>
            </w:pPr>
          </w:p>
          <w:p w14:paraId="3E0D821A" w14:textId="77777777" w:rsidR="00F22277" w:rsidRDefault="00F22277" w:rsidP="004C034A">
            <w:pPr>
              <w:ind w:right="130"/>
              <w:contextualSpacing/>
              <w:mirrorIndents/>
              <w:jc w:val="both"/>
              <w:rPr>
                <w:rFonts w:ascii="Arial" w:hAnsi="Arial" w:cs="Arial"/>
                <w:bCs/>
              </w:rPr>
            </w:pPr>
          </w:p>
          <w:p w14:paraId="41BBA67C" w14:textId="77777777" w:rsidR="00F22277" w:rsidRDefault="00F22277" w:rsidP="004C034A">
            <w:pPr>
              <w:ind w:right="130"/>
              <w:contextualSpacing/>
              <w:mirrorIndents/>
              <w:jc w:val="both"/>
              <w:rPr>
                <w:rFonts w:ascii="Arial" w:hAnsi="Arial" w:cs="Arial"/>
                <w:bCs/>
              </w:rPr>
            </w:pPr>
          </w:p>
          <w:p w14:paraId="3345E726" w14:textId="77777777" w:rsidR="00F22277" w:rsidRDefault="00F22277" w:rsidP="004C034A">
            <w:pPr>
              <w:ind w:right="130"/>
              <w:contextualSpacing/>
              <w:mirrorIndents/>
              <w:jc w:val="both"/>
              <w:rPr>
                <w:rFonts w:ascii="Arial" w:hAnsi="Arial" w:cs="Arial"/>
                <w:bCs/>
              </w:rPr>
            </w:pPr>
          </w:p>
          <w:p w14:paraId="0B63803C" w14:textId="77777777" w:rsidR="00F22277" w:rsidRDefault="00F22277" w:rsidP="004C034A">
            <w:pPr>
              <w:ind w:right="130"/>
              <w:contextualSpacing/>
              <w:mirrorIndents/>
              <w:jc w:val="both"/>
              <w:rPr>
                <w:rFonts w:ascii="Arial" w:hAnsi="Arial" w:cs="Arial"/>
                <w:bCs/>
              </w:rPr>
            </w:pPr>
          </w:p>
          <w:p w14:paraId="49E3E2AE" w14:textId="77777777" w:rsidR="00F22277" w:rsidRDefault="00F22277" w:rsidP="004C034A">
            <w:pPr>
              <w:ind w:right="130"/>
              <w:contextualSpacing/>
              <w:mirrorIndents/>
              <w:jc w:val="both"/>
              <w:rPr>
                <w:rFonts w:ascii="Arial" w:hAnsi="Arial" w:cs="Arial"/>
                <w:bCs/>
              </w:rPr>
            </w:pPr>
          </w:p>
          <w:p w14:paraId="5A8FB4CF" w14:textId="77777777" w:rsidR="00F22277" w:rsidRDefault="00F22277" w:rsidP="004C034A">
            <w:pPr>
              <w:ind w:right="130"/>
              <w:contextualSpacing/>
              <w:mirrorIndents/>
              <w:jc w:val="both"/>
              <w:rPr>
                <w:rFonts w:ascii="Arial" w:hAnsi="Arial" w:cs="Arial"/>
                <w:bCs/>
              </w:rPr>
            </w:pPr>
          </w:p>
          <w:p w14:paraId="42A35A23" w14:textId="77777777" w:rsidR="00F22277" w:rsidRDefault="00F22277" w:rsidP="004C034A">
            <w:pPr>
              <w:ind w:right="130"/>
              <w:contextualSpacing/>
              <w:mirrorIndents/>
              <w:jc w:val="both"/>
              <w:rPr>
                <w:rFonts w:ascii="Arial" w:hAnsi="Arial" w:cs="Arial"/>
                <w:bCs/>
              </w:rPr>
            </w:pPr>
          </w:p>
          <w:p w14:paraId="28E8E44D" w14:textId="77777777" w:rsidR="00F22277" w:rsidRDefault="00F22277" w:rsidP="004C034A">
            <w:pPr>
              <w:ind w:right="130"/>
              <w:contextualSpacing/>
              <w:mirrorIndents/>
              <w:jc w:val="both"/>
              <w:rPr>
                <w:rFonts w:ascii="Arial" w:hAnsi="Arial" w:cs="Arial"/>
                <w:bCs/>
              </w:rPr>
            </w:pPr>
          </w:p>
          <w:p w14:paraId="333AE0D2" w14:textId="77777777" w:rsidR="00F22277" w:rsidRDefault="00F22277" w:rsidP="004C034A">
            <w:pPr>
              <w:ind w:right="130"/>
              <w:contextualSpacing/>
              <w:mirrorIndents/>
              <w:jc w:val="both"/>
              <w:rPr>
                <w:rFonts w:ascii="Arial" w:hAnsi="Arial" w:cs="Arial"/>
                <w:bCs/>
              </w:rPr>
            </w:pPr>
          </w:p>
          <w:p w14:paraId="3342CC00" w14:textId="77777777" w:rsidR="00F22277" w:rsidRDefault="00F22277" w:rsidP="004C034A">
            <w:pPr>
              <w:ind w:right="130"/>
              <w:contextualSpacing/>
              <w:mirrorIndents/>
              <w:jc w:val="both"/>
              <w:rPr>
                <w:rFonts w:ascii="Arial" w:hAnsi="Arial" w:cs="Arial"/>
                <w:bCs/>
              </w:rPr>
            </w:pPr>
          </w:p>
          <w:p w14:paraId="1BF3A115" w14:textId="77777777" w:rsidR="00F22277" w:rsidRDefault="00F22277" w:rsidP="004C034A">
            <w:pPr>
              <w:ind w:right="130"/>
              <w:contextualSpacing/>
              <w:mirrorIndents/>
              <w:jc w:val="both"/>
              <w:rPr>
                <w:rFonts w:ascii="Arial" w:hAnsi="Arial" w:cs="Arial"/>
                <w:bCs/>
              </w:rPr>
            </w:pPr>
          </w:p>
          <w:p w14:paraId="38CA8002" w14:textId="77777777" w:rsidR="00F22277" w:rsidRDefault="00F22277" w:rsidP="004C034A">
            <w:pPr>
              <w:ind w:right="130"/>
              <w:contextualSpacing/>
              <w:mirrorIndents/>
              <w:jc w:val="both"/>
              <w:rPr>
                <w:rFonts w:ascii="Arial" w:hAnsi="Arial" w:cs="Arial"/>
                <w:bCs/>
              </w:rPr>
            </w:pPr>
          </w:p>
          <w:p w14:paraId="789BEAE6" w14:textId="77777777" w:rsidR="00F22277" w:rsidRDefault="00F22277" w:rsidP="004C034A">
            <w:pPr>
              <w:ind w:right="130"/>
              <w:contextualSpacing/>
              <w:mirrorIndents/>
              <w:jc w:val="both"/>
              <w:rPr>
                <w:rFonts w:ascii="Arial" w:hAnsi="Arial" w:cs="Arial"/>
                <w:bCs/>
              </w:rPr>
            </w:pPr>
          </w:p>
          <w:p w14:paraId="69BDAA8D" w14:textId="77777777" w:rsidR="00F22277" w:rsidRDefault="00F22277" w:rsidP="004C034A">
            <w:pPr>
              <w:ind w:right="130"/>
              <w:contextualSpacing/>
              <w:mirrorIndents/>
              <w:jc w:val="both"/>
              <w:rPr>
                <w:rFonts w:ascii="Arial" w:hAnsi="Arial" w:cs="Arial"/>
                <w:bCs/>
              </w:rPr>
            </w:pPr>
          </w:p>
          <w:p w14:paraId="67549B1B" w14:textId="77777777" w:rsidR="00F22277" w:rsidRDefault="00F22277" w:rsidP="004C034A">
            <w:pPr>
              <w:ind w:right="130"/>
              <w:contextualSpacing/>
              <w:mirrorIndents/>
              <w:jc w:val="both"/>
              <w:rPr>
                <w:rFonts w:ascii="Arial" w:hAnsi="Arial" w:cs="Arial"/>
                <w:bCs/>
              </w:rPr>
            </w:pPr>
          </w:p>
          <w:p w14:paraId="348FF783" w14:textId="77777777" w:rsidR="00F22277" w:rsidRDefault="00F22277" w:rsidP="004C034A">
            <w:pPr>
              <w:ind w:right="130"/>
              <w:contextualSpacing/>
              <w:mirrorIndents/>
              <w:jc w:val="both"/>
              <w:rPr>
                <w:rFonts w:ascii="Arial" w:hAnsi="Arial" w:cs="Arial"/>
                <w:bCs/>
              </w:rPr>
            </w:pPr>
          </w:p>
          <w:p w14:paraId="202844C8" w14:textId="77777777" w:rsidR="00F22277" w:rsidRDefault="00F22277" w:rsidP="004C034A">
            <w:pPr>
              <w:ind w:right="130"/>
              <w:contextualSpacing/>
              <w:mirrorIndents/>
              <w:jc w:val="both"/>
              <w:rPr>
                <w:rFonts w:ascii="Arial" w:hAnsi="Arial" w:cs="Arial"/>
                <w:bCs/>
              </w:rPr>
            </w:pPr>
          </w:p>
          <w:p w14:paraId="069DD680" w14:textId="77777777" w:rsidR="00F22277" w:rsidRDefault="00F22277" w:rsidP="004C034A">
            <w:pPr>
              <w:ind w:right="130"/>
              <w:contextualSpacing/>
              <w:mirrorIndents/>
              <w:jc w:val="both"/>
              <w:rPr>
                <w:rFonts w:ascii="Arial" w:hAnsi="Arial" w:cs="Arial"/>
                <w:bCs/>
              </w:rPr>
            </w:pPr>
          </w:p>
          <w:p w14:paraId="12C1FAE3" w14:textId="77777777" w:rsidR="00F22277" w:rsidRDefault="00F22277" w:rsidP="004C034A">
            <w:pPr>
              <w:ind w:right="130"/>
              <w:contextualSpacing/>
              <w:mirrorIndents/>
              <w:jc w:val="both"/>
              <w:rPr>
                <w:rFonts w:ascii="Arial" w:hAnsi="Arial" w:cs="Arial"/>
                <w:bCs/>
              </w:rPr>
            </w:pPr>
          </w:p>
          <w:p w14:paraId="5EE54339" w14:textId="77777777" w:rsidR="00F22277" w:rsidRDefault="00F22277" w:rsidP="004C034A">
            <w:pPr>
              <w:ind w:right="130"/>
              <w:contextualSpacing/>
              <w:mirrorIndents/>
              <w:jc w:val="both"/>
              <w:rPr>
                <w:rFonts w:ascii="Arial" w:hAnsi="Arial" w:cs="Arial"/>
                <w:bCs/>
              </w:rPr>
            </w:pPr>
          </w:p>
          <w:p w14:paraId="5891A6B2" w14:textId="77777777" w:rsidR="00F22277" w:rsidRPr="00751E32" w:rsidRDefault="00F22277" w:rsidP="004C034A">
            <w:pPr>
              <w:ind w:right="130"/>
              <w:contextualSpacing/>
              <w:mirrorIndents/>
              <w:jc w:val="both"/>
              <w:rPr>
                <w:rFonts w:ascii="Arial" w:hAnsi="Arial" w:cs="Arial"/>
                <w:bCs/>
              </w:rPr>
            </w:pPr>
          </w:p>
        </w:tc>
      </w:tr>
    </w:tbl>
    <w:p w14:paraId="69CF1F66" w14:textId="28EE1821" w:rsidR="10F6A1D2" w:rsidRDefault="10F6A1D2" w:rsidP="10F6A1D2">
      <w:pPr>
        <w:pStyle w:val="ListParagraph"/>
        <w:ind w:left="0"/>
        <w:jc w:val="both"/>
        <w:rPr>
          <w:rFonts w:ascii="Arial" w:hAnsi="Arial" w:cs="Arial"/>
        </w:rPr>
      </w:pPr>
    </w:p>
    <w:p w14:paraId="3E92F5D6" w14:textId="76B1F8A2" w:rsidR="0021777E" w:rsidRDefault="00F32560" w:rsidP="4CBFFF41">
      <w:pPr>
        <w:pStyle w:val="MediumGrid21"/>
        <w:tabs>
          <w:tab w:val="left" w:pos="720"/>
        </w:tabs>
        <w:ind w:right="130"/>
        <w:contextualSpacing/>
        <w:mirrorIndents/>
        <w:rPr>
          <w:rFonts w:ascii="Arial" w:hAnsi="Arial" w:cs="Arial"/>
          <w:b/>
          <w:bCs/>
          <w:color w:val="000000" w:themeColor="text1"/>
          <w:sz w:val="22"/>
          <w:szCs w:val="22"/>
          <w:lang w:val="en-GB"/>
        </w:rPr>
      </w:pPr>
      <w:r w:rsidRPr="369684A5">
        <w:rPr>
          <w:rFonts w:ascii="Arial" w:eastAsia="Arial" w:hAnsi="Arial" w:cs="Arial"/>
          <w:b/>
          <w:bCs/>
          <w:sz w:val="22"/>
          <w:szCs w:val="22"/>
          <w:u w:val="single"/>
        </w:rPr>
        <w:t>SECTION C. VACCINE SUPPLY INFORMATION</w:t>
      </w:r>
    </w:p>
    <w:p w14:paraId="27B29880" w14:textId="4502148A" w:rsidR="0021777E" w:rsidRDefault="0021777E" w:rsidP="770C72BB">
      <w:pPr>
        <w:pStyle w:val="MediumGrid21"/>
        <w:tabs>
          <w:tab w:val="left" w:pos="720"/>
        </w:tabs>
        <w:ind w:right="130"/>
        <w:contextualSpacing/>
        <w:mirrorIndents/>
      </w:pPr>
    </w:p>
    <w:p w14:paraId="34B7E5C5" w14:textId="08BC5663" w:rsidR="6CB31FA9" w:rsidRDefault="6CB31FA9" w:rsidP="369684A5">
      <w:pPr>
        <w:pStyle w:val="MediumGrid21"/>
        <w:tabs>
          <w:tab w:val="left" w:pos="720"/>
        </w:tabs>
        <w:ind w:right="130"/>
        <w:contextualSpacing/>
        <w:rPr>
          <w:rFonts w:ascii="Arial" w:eastAsia="Arial" w:hAnsi="Arial" w:cs="Arial"/>
          <w:b/>
          <w:bCs/>
        </w:rPr>
      </w:pPr>
      <w:r w:rsidRPr="369684A5">
        <w:rPr>
          <w:rFonts w:ascii="Arial" w:eastAsia="Arial" w:hAnsi="Arial" w:cs="Arial"/>
          <w:b/>
          <w:bCs/>
        </w:rPr>
        <w:t>[N</w:t>
      </w:r>
      <w:r w:rsidR="03A95B2F" w:rsidRPr="369684A5">
        <w:rPr>
          <w:rFonts w:ascii="Arial" w:eastAsia="Arial" w:hAnsi="Arial" w:cs="Arial"/>
          <w:b/>
          <w:bCs/>
        </w:rPr>
        <w:t>ote</w:t>
      </w:r>
      <w:r w:rsidRPr="369684A5">
        <w:rPr>
          <w:rFonts w:ascii="Arial" w:eastAsia="Arial" w:hAnsi="Arial" w:cs="Arial"/>
          <w:b/>
          <w:bCs/>
        </w:rPr>
        <w:t xml:space="preserve">: The information requested in the table below is for target population and doses </w:t>
      </w:r>
      <w:r w:rsidR="0071BA6D" w:rsidRPr="369684A5">
        <w:rPr>
          <w:rFonts w:ascii="Arial" w:eastAsia="Arial" w:hAnsi="Arial" w:cs="Arial"/>
          <w:b/>
          <w:bCs/>
        </w:rPr>
        <w:t>that is incremental beyond the population and doses covered in the initial application made to Gavi</w:t>
      </w:r>
      <w:r w:rsidR="001209A2" w:rsidRPr="369684A5">
        <w:rPr>
          <w:rFonts w:ascii="Arial" w:eastAsia="Arial" w:hAnsi="Arial" w:cs="Arial"/>
          <w:b/>
          <w:bCs/>
        </w:rPr>
        <w:t>]</w:t>
      </w:r>
    </w:p>
    <w:p w14:paraId="2AF7B1C5" w14:textId="77777777" w:rsidR="000F14DE" w:rsidRDefault="000F14DE" w:rsidP="770C72BB">
      <w:pPr>
        <w:pStyle w:val="MediumGrid21"/>
        <w:tabs>
          <w:tab w:val="left" w:pos="720"/>
        </w:tabs>
        <w:ind w:right="130"/>
        <w:contextualSpacing/>
        <w:mirrorIndents/>
      </w:pPr>
    </w:p>
    <w:p w14:paraId="60729B3B" w14:textId="4C25DFC8" w:rsidR="00927A19" w:rsidRPr="00D838D0" w:rsidRDefault="00876807" w:rsidP="00DA502F">
      <w:pPr>
        <w:jc w:val="both"/>
        <w:rPr>
          <w:rFonts w:ascii="Arial" w:hAnsi="Arial" w:cs="Arial"/>
          <w:b/>
          <w:bCs/>
        </w:rPr>
      </w:pPr>
      <w:r>
        <w:rPr>
          <w:rFonts w:ascii="Arial" w:hAnsi="Arial" w:cs="Arial"/>
          <w:b/>
          <w:bCs/>
        </w:rPr>
        <w:t>Summary of v</w:t>
      </w:r>
      <w:r w:rsidR="00927A19" w:rsidRPr="00D838D0">
        <w:rPr>
          <w:rFonts w:ascii="Arial" w:hAnsi="Arial" w:cs="Arial"/>
          <w:b/>
          <w:bCs/>
        </w:rPr>
        <w:t xml:space="preserve">accine </w:t>
      </w:r>
      <w:r>
        <w:rPr>
          <w:rFonts w:ascii="Arial" w:hAnsi="Arial" w:cs="Arial"/>
          <w:b/>
          <w:bCs/>
        </w:rPr>
        <w:t>n</w:t>
      </w:r>
      <w:r w:rsidR="00927A19" w:rsidRPr="00D838D0">
        <w:rPr>
          <w:rFonts w:ascii="Arial" w:hAnsi="Arial" w:cs="Arial"/>
          <w:b/>
          <w:bCs/>
        </w:rPr>
        <w:t>eed</w:t>
      </w:r>
      <w:r w:rsidR="0019497D" w:rsidRPr="00D838D0">
        <w:rPr>
          <w:rFonts w:ascii="Arial" w:hAnsi="Arial" w:cs="Arial"/>
          <w:b/>
          <w:bCs/>
        </w:rPr>
        <w:t xml:space="preserve"> and costs</w:t>
      </w:r>
      <w:r w:rsidR="00927A19" w:rsidRPr="00D838D0">
        <w:rPr>
          <w:rFonts w:ascii="Arial" w:hAnsi="Arial" w:cs="Arial"/>
          <w:b/>
          <w:bCs/>
        </w:rPr>
        <w:t xml:space="preserve"> for </w:t>
      </w:r>
      <w:r w:rsidR="00A92825">
        <w:rPr>
          <w:rFonts w:ascii="Arial" w:hAnsi="Arial" w:cs="Arial"/>
          <w:b/>
          <w:bCs/>
        </w:rPr>
        <w:t>s</w:t>
      </w:r>
      <w:r w:rsidR="00927A19" w:rsidRPr="00D838D0">
        <w:rPr>
          <w:rFonts w:ascii="Arial" w:hAnsi="Arial" w:cs="Arial"/>
          <w:b/>
          <w:bCs/>
        </w:rPr>
        <w:t xml:space="preserve">cale </w:t>
      </w:r>
      <w:proofErr w:type="gramStart"/>
      <w:r w:rsidR="00A92825">
        <w:rPr>
          <w:rFonts w:ascii="Arial" w:hAnsi="Arial" w:cs="Arial"/>
          <w:b/>
          <w:bCs/>
        </w:rPr>
        <w:t>u</w:t>
      </w:r>
      <w:r w:rsidR="00927A19" w:rsidRPr="00D838D0">
        <w:rPr>
          <w:rFonts w:ascii="Arial" w:hAnsi="Arial" w:cs="Arial"/>
          <w:b/>
          <w:bCs/>
        </w:rPr>
        <w:t>p</w:t>
      </w:r>
      <w:proofErr w:type="gramEnd"/>
    </w:p>
    <w:tbl>
      <w:tblPr>
        <w:tblW w:w="10464" w:type="dxa"/>
        <w:tblLook w:val="04A0" w:firstRow="1" w:lastRow="0" w:firstColumn="1" w:lastColumn="0" w:noHBand="0" w:noVBand="1"/>
      </w:tblPr>
      <w:tblGrid>
        <w:gridCol w:w="1467"/>
        <w:gridCol w:w="1015"/>
        <w:gridCol w:w="1534"/>
        <w:gridCol w:w="1427"/>
        <w:gridCol w:w="1248"/>
        <w:gridCol w:w="1176"/>
        <w:gridCol w:w="1159"/>
        <w:gridCol w:w="1161"/>
        <w:gridCol w:w="277"/>
      </w:tblGrid>
      <w:tr w:rsidR="0019497D" w:rsidRPr="0019497D" w14:paraId="0FBFC7DC" w14:textId="77777777" w:rsidTr="00D838D0">
        <w:trPr>
          <w:gridAfter w:val="1"/>
          <w:wAfter w:w="198" w:type="dxa"/>
          <w:trHeight w:val="450"/>
        </w:trPr>
        <w:tc>
          <w:tcPr>
            <w:tcW w:w="154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C8559FC"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Category</w:t>
            </w:r>
          </w:p>
        </w:tc>
        <w:tc>
          <w:tcPr>
            <w:tcW w:w="101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2DA086B"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 xml:space="preserve">Year </w:t>
            </w:r>
          </w:p>
        </w:tc>
        <w:tc>
          <w:tcPr>
            <w:tcW w:w="1534"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181ABB1"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 xml:space="preserve">Total target population </w:t>
            </w:r>
          </w:p>
        </w:tc>
        <w:tc>
          <w:tcPr>
            <w:tcW w:w="1427"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06A46F55"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 xml:space="preserve">Doses in Schedule </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D4FD509" w14:textId="7B67186D" w:rsidR="0019497D" w:rsidRPr="0019497D" w:rsidRDefault="004E66F7" w:rsidP="0019497D">
            <w:pPr>
              <w:spacing w:after="0" w:line="240" w:lineRule="auto"/>
              <w:jc w:val="center"/>
              <w:rPr>
                <w:rFonts w:eastAsia="Times New Roman"/>
                <w:color w:val="000000"/>
                <w:lang w:val="en-US"/>
              </w:rPr>
            </w:pPr>
            <w:r w:rsidRPr="004E66F7">
              <w:rPr>
                <w:rFonts w:eastAsia="Times New Roman"/>
                <w:color w:val="000000"/>
                <w:lang w:val="en-US"/>
              </w:rPr>
              <w:t>Vaccines Need</w:t>
            </w:r>
          </w:p>
        </w:tc>
        <w:tc>
          <w:tcPr>
            <w:tcW w:w="117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AACAD36"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Gavi Costs (USD)</w:t>
            </w:r>
          </w:p>
        </w:tc>
        <w:tc>
          <w:tcPr>
            <w:tcW w:w="115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D7DBCAB"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Country Costs (USD)</w:t>
            </w:r>
          </w:p>
        </w:tc>
        <w:tc>
          <w:tcPr>
            <w:tcW w:w="1161"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1BBBD3F9" w14:textId="251CA005" w:rsidR="0019497D" w:rsidRPr="0019497D" w:rsidRDefault="00AD788F" w:rsidP="0019497D">
            <w:pPr>
              <w:spacing w:after="0" w:line="240" w:lineRule="auto"/>
              <w:jc w:val="center"/>
              <w:rPr>
                <w:rFonts w:eastAsia="Times New Roman"/>
                <w:color w:val="000000"/>
                <w:lang w:val="en-US"/>
              </w:rPr>
            </w:pPr>
            <w:r w:rsidRPr="004E66F7">
              <w:rPr>
                <w:rFonts w:eastAsia="Times New Roman"/>
                <w:color w:val="000000"/>
                <w:lang w:val="en-US"/>
              </w:rPr>
              <w:t>Total Costs</w:t>
            </w:r>
          </w:p>
        </w:tc>
      </w:tr>
      <w:tr w:rsidR="0019497D" w:rsidRPr="0019497D" w14:paraId="7C3BBB23" w14:textId="77777777" w:rsidTr="0019497D">
        <w:trPr>
          <w:trHeight w:val="302"/>
        </w:trPr>
        <w:tc>
          <w:tcPr>
            <w:tcW w:w="1546" w:type="dxa"/>
            <w:vMerge/>
            <w:tcBorders>
              <w:top w:val="single" w:sz="4" w:space="0" w:color="auto"/>
              <w:left w:val="single" w:sz="4" w:space="0" w:color="auto"/>
              <w:bottom w:val="single" w:sz="4" w:space="0" w:color="auto"/>
              <w:right w:val="single" w:sz="4" w:space="0" w:color="auto"/>
            </w:tcBorders>
            <w:vAlign w:val="center"/>
            <w:hideMark/>
          </w:tcPr>
          <w:p w14:paraId="4B62F293" w14:textId="77777777" w:rsidR="0019497D" w:rsidRPr="0019497D" w:rsidRDefault="0019497D" w:rsidP="0019497D">
            <w:pPr>
              <w:spacing w:after="0" w:line="240" w:lineRule="auto"/>
              <w:rPr>
                <w:rFonts w:eastAsia="Times New Roman"/>
                <w:color w:val="000000"/>
                <w:lang w:val="en-US"/>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2E00DF53" w14:textId="77777777" w:rsidR="0019497D" w:rsidRPr="0019497D" w:rsidRDefault="0019497D" w:rsidP="0019497D">
            <w:pPr>
              <w:spacing w:after="0" w:line="240" w:lineRule="auto"/>
              <w:rPr>
                <w:rFonts w:eastAsia="Times New Roman"/>
                <w:color w:val="000000"/>
                <w:lang w:val="en-US"/>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72843888" w14:textId="77777777" w:rsidR="0019497D" w:rsidRPr="0019497D" w:rsidRDefault="0019497D" w:rsidP="0019497D">
            <w:pPr>
              <w:spacing w:after="0" w:line="240" w:lineRule="auto"/>
              <w:rPr>
                <w:rFonts w:eastAsia="Times New Roman"/>
                <w:color w:val="000000"/>
                <w:lang w:val="en-US"/>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5579C140" w14:textId="77777777" w:rsidR="0019497D" w:rsidRPr="0019497D" w:rsidRDefault="0019497D" w:rsidP="0019497D">
            <w:pPr>
              <w:spacing w:after="0" w:line="240" w:lineRule="auto"/>
              <w:rPr>
                <w:rFonts w:eastAsia="Times New Roman"/>
                <w:color w:val="000000"/>
                <w:lang w:val="en-US"/>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3AF79A3A" w14:textId="77777777" w:rsidR="0019497D" w:rsidRPr="0019497D" w:rsidRDefault="0019497D" w:rsidP="0019497D">
            <w:pPr>
              <w:spacing w:after="0" w:line="240" w:lineRule="auto"/>
              <w:rPr>
                <w:rFonts w:eastAsia="Times New Roman"/>
                <w:color w:val="000000"/>
                <w:lang w:val="en-US"/>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7E48514" w14:textId="77777777" w:rsidR="0019497D" w:rsidRPr="0019497D" w:rsidRDefault="0019497D" w:rsidP="0019497D">
            <w:pPr>
              <w:spacing w:after="0" w:line="240" w:lineRule="auto"/>
              <w:rPr>
                <w:rFonts w:eastAsia="Times New Roman"/>
                <w:color w:val="000000"/>
                <w:lang w:val="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24D21A39" w14:textId="77777777" w:rsidR="0019497D" w:rsidRPr="0019497D" w:rsidRDefault="0019497D" w:rsidP="0019497D">
            <w:pPr>
              <w:spacing w:after="0" w:line="240" w:lineRule="auto"/>
              <w:rPr>
                <w:rFonts w:eastAsia="Times New Roman"/>
                <w:color w:val="000000"/>
                <w:lang w:val="en-US"/>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14:paraId="2B44BAE6" w14:textId="77777777" w:rsidR="0019497D" w:rsidRPr="0019497D" w:rsidRDefault="0019497D" w:rsidP="0019497D">
            <w:pPr>
              <w:spacing w:after="0" w:line="240" w:lineRule="auto"/>
              <w:rPr>
                <w:rFonts w:eastAsia="Times New Roman"/>
                <w:color w:val="000000"/>
                <w:lang w:val="en-US"/>
              </w:rPr>
            </w:pPr>
          </w:p>
        </w:tc>
        <w:tc>
          <w:tcPr>
            <w:tcW w:w="198" w:type="dxa"/>
            <w:tcBorders>
              <w:top w:val="nil"/>
              <w:left w:val="nil"/>
              <w:bottom w:val="nil"/>
              <w:right w:val="nil"/>
            </w:tcBorders>
            <w:shd w:val="clear" w:color="auto" w:fill="auto"/>
            <w:noWrap/>
            <w:vAlign w:val="bottom"/>
            <w:hideMark/>
          </w:tcPr>
          <w:p w14:paraId="06C2DA42" w14:textId="77777777" w:rsidR="0019497D" w:rsidRPr="0019497D" w:rsidRDefault="0019497D" w:rsidP="0019497D">
            <w:pPr>
              <w:spacing w:after="0" w:line="240" w:lineRule="auto"/>
              <w:jc w:val="center"/>
              <w:rPr>
                <w:rFonts w:eastAsia="Times New Roman"/>
                <w:color w:val="000000"/>
                <w:lang w:val="en-US"/>
              </w:rPr>
            </w:pPr>
          </w:p>
        </w:tc>
      </w:tr>
      <w:tr w:rsidR="0019497D" w:rsidRPr="0019497D" w14:paraId="3BB5DEF3" w14:textId="77777777" w:rsidTr="0019497D">
        <w:trPr>
          <w:trHeight w:val="302"/>
        </w:trPr>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14:paraId="1A873184"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 xml:space="preserve">Moderate to High* </w:t>
            </w:r>
          </w:p>
        </w:tc>
        <w:tc>
          <w:tcPr>
            <w:tcW w:w="1015" w:type="dxa"/>
            <w:tcBorders>
              <w:top w:val="nil"/>
              <w:left w:val="nil"/>
              <w:bottom w:val="single" w:sz="4" w:space="0" w:color="auto"/>
              <w:right w:val="single" w:sz="4" w:space="0" w:color="auto"/>
            </w:tcBorders>
            <w:shd w:val="clear" w:color="auto" w:fill="auto"/>
            <w:noWrap/>
            <w:vAlign w:val="bottom"/>
            <w:hideMark/>
          </w:tcPr>
          <w:p w14:paraId="4F835BE9"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2024</w:t>
            </w:r>
          </w:p>
        </w:tc>
        <w:tc>
          <w:tcPr>
            <w:tcW w:w="1534" w:type="dxa"/>
            <w:tcBorders>
              <w:top w:val="nil"/>
              <w:left w:val="nil"/>
              <w:bottom w:val="single" w:sz="4" w:space="0" w:color="auto"/>
              <w:right w:val="single" w:sz="4" w:space="0" w:color="auto"/>
            </w:tcBorders>
            <w:shd w:val="clear" w:color="auto" w:fill="auto"/>
            <w:vAlign w:val="bottom"/>
            <w:hideMark/>
          </w:tcPr>
          <w:p w14:paraId="7D69D401" w14:textId="77777777" w:rsidR="0019497D" w:rsidRPr="0019497D" w:rsidRDefault="0019497D" w:rsidP="0019497D">
            <w:pPr>
              <w:spacing w:after="0" w:line="240" w:lineRule="auto"/>
              <w:rPr>
                <w:rFonts w:eastAsia="Times New Roman"/>
                <w:i/>
                <w:iCs/>
                <w:color w:val="AEAAAA"/>
                <w:lang w:val="en-US"/>
              </w:rPr>
            </w:pPr>
            <w:r w:rsidRPr="0019497D">
              <w:rPr>
                <w:rFonts w:eastAsia="Times New Roman"/>
                <w:i/>
                <w:iCs/>
                <w:color w:val="AEAAAA"/>
                <w:lang w:val="en-US"/>
              </w:rPr>
              <w:t> </w:t>
            </w:r>
          </w:p>
        </w:tc>
        <w:tc>
          <w:tcPr>
            <w:tcW w:w="1427" w:type="dxa"/>
            <w:tcBorders>
              <w:top w:val="nil"/>
              <w:left w:val="nil"/>
              <w:bottom w:val="single" w:sz="4" w:space="0" w:color="auto"/>
              <w:right w:val="single" w:sz="4" w:space="0" w:color="auto"/>
            </w:tcBorders>
            <w:shd w:val="clear" w:color="auto" w:fill="auto"/>
            <w:noWrap/>
            <w:vAlign w:val="bottom"/>
            <w:hideMark/>
          </w:tcPr>
          <w:p w14:paraId="5FF72CD0"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248" w:type="dxa"/>
            <w:tcBorders>
              <w:top w:val="nil"/>
              <w:left w:val="nil"/>
              <w:bottom w:val="single" w:sz="4" w:space="0" w:color="auto"/>
              <w:right w:val="single" w:sz="4" w:space="0" w:color="auto"/>
            </w:tcBorders>
            <w:shd w:val="clear" w:color="auto" w:fill="auto"/>
            <w:noWrap/>
            <w:vAlign w:val="bottom"/>
            <w:hideMark/>
          </w:tcPr>
          <w:p w14:paraId="287F0A8B"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14:paraId="2CC44E50"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59" w:type="dxa"/>
            <w:tcBorders>
              <w:top w:val="nil"/>
              <w:left w:val="nil"/>
              <w:bottom w:val="single" w:sz="4" w:space="0" w:color="auto"/>
              <w:right w:val="single" w:sz="4" w:space="0" w:color="auto"/>
            </w:tcBorders>
            <w:shd w:val="clear" w:color="auto" w:fill="auto"/>
            <w:noWrap/>
            <w:vAlign w:val="bottom"/>
            <w:hideMark/>
          </w:tcPr>
          <w:p w14:paraId="01FD2869"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03F359"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98" w:type="dxa"/>
            <w:vAlign w:val="center"/>
            <w:hideMark/>
          </w:tcPr>
          <w:p w14:paraId="7A9B87CE" w14:textId="77777777" w:rsidR="0019497D" w:rsidRPr="0019497D" w:rsidRDefault="0019497D" w:rsidP="0019497D">
            <w:pPr>
              <w:spacing w:after="0" w:line="240" w:lineRule="auto"/>
              <w:rPr>
                <w:rFonts w:ascii="Times New Roman" w:eastAsia="Times New Roman" w:hAnsi="Times New Roman" w:cs="Times New Roman"/>
                <w:sz w:val="20"/>
                <w:szCs w:val="20"/>
                <w:lang w:val="en-US"/>
              </w:rPr>
            </w:pPr>
          </w:p>
        </w:tc>
      </w:tr>
      <w:tr w:rsidR="0019497D" w:rsidRPr="0019497D" w14:paraId="00B1C9A9" w14:textId="77777777" w:rsidTr="0019497D">
        <w:trPr>
          <w:trHeight w:val="302"/>
        </w:trPr>
        <w:tc>
          <w:tcPr>
            <w:tcW w:w="1546" w:type="dxa"/>
            <w:vMerge/>
            <w:tcBorders>
              <w:top w:val="nil"/>
              <w:left w:val="single" w:sz="4" w:space="0" w:color="auto"/>
              <w:bottom w:val="single" w:sz="4" w:space="0" w:color="auto"/>
              <w:right w:val="single" w:sz="4" w:space="0" w:color="auto"/>
            </w:tcBorders>
            <w:vAlign w:val="center"/>
            <w:hideMark/>
          </w:tcPr>
          <w:p w14:paraId="4B36E685" w14:textId="77777777" w:rsidR="0019497D" w:rsidRPr="0019497D" w:rsidRDefault="0019497D" w:rsidP="0019497D">
            <w:pPr>
              <w:spacing w:after="0" w:line="240" w:lineRule="auto"/>
              <w:rPr>
                <w:rFonts w:eastAsia="Times New Roman"/>
                <w:color w:val="000000"/>
                <w:lang w:val="en-US"/>
              </w:rPr>
            </w:pPr>
          </w:p>
        </w:tc>
        <w:tc>
          <w:tcPr>
            <w:tcW w:w="1015" w:type="dxa"/>
            <w:tcBorders>
              <w:top w:val="nil"/>
              <w:left w:val="nil"/>
              <w:bottom w:val="single" w:sz="4" w:space="0" w:color="auto"/>
              <w:right w:val="single" w:sz="4" w:space="0" w:color="auto"/>
            </w:tcBorders>
            <w:shd w:val="clear" w:color="auto" w:fill="auto"/>
            <w:noWrap/>
            <w:vAlign w:val="bottom"/>
            <w:hideMark/>
          </w:tcPr>
          <w:p w14:paraId="143658C8"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2025</w:t>
            </w:r>
          </w:p>
        </w:tc>
        <w:tc>
          <w:tcPr>
            <w:tcW w:w="1534" w:type="dxa"/>
            <w:tcBorders>
              <w:top w:val="nil"/>
              <w:left w:val="nil"/>
              <w:bottom w:val="single" w:sz="4" w:space="0" w:color="auto"/>
              <w:right w:val="single" w:sz="4" w:space="0" w:color="auto"/>
            </w:tcBorders>
            <w:shd w:val="clear" w:color="auto" w:fill="auto"/>
            <w:noWrap/>
            <w:vAlign w:val="bottom"/>
            <w:hideMark/>
          </w:tcPr>
          <w:p w14:paraId="03F8A9AE"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427" w:type="dxa"/>
            <w:tcBorders>
              <w:top w:val="nil"/>
              <w:left w:val="nil"/>
              <w:bottom w:val="single" w:sz="4" w:space="0" w:color="auto"/>
              <w:right w:val="single" w:sz="4" w:space="0" w:color="auto"/>
            </w:tcBorders>
            <w:shd w:val="clear" w:color="auto" w:fill="auto"/>
            <w:noWrap/>
            <w:vAlign w:val="bottom"/>
            <w:hideMark/>
          </w:tcPr>
          <w:p w14:paraId="75923473"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248" w:type="dxa"/>
            <w:tcBorders>
              <w:top w:val="nil"/>
              <w:left w:val="nil"/>
              <w:bottom w:val="single" w:sz="4" w:space="0" w:color="auto"/>
              <w:right w:val="single" w:sz="4" w:space="0" w:color="auto"/>
            </w:tcBorders>
            <w:shd w:val="clear" w:color="auto" w:fill="auto"/>
            <w:noWrap/>
            <w:vAlign w:val="bottom"/>
            <w:hideMark/>
          </w:tcPr>
          <w:p w14:paraId="04F3217B"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14:paraId="7E582F57"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59" w:type="dxa"/>
            <w:tcBorders>
              <w:top w:val="nil"/>
              <w:left w:val="nil"/>
              <w:bottom w:val="single" w:sz="4" w:space="0" w:color="auto"/>
              <w:right w:val="single" w:sz="4" w:space="0" w:color="auto"/>
            </w:tcBorders>
            <w:shd w:val="clear" w:color="auto" w:fill="auto"/>
            <w:noWrap/>
            <w:vAlign w:val="bottom"/>
            <w:hideMark/>
          </w:tcPr>
          <w:p w14:paraId="181D1DA2"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14:paraId="3006A19A"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98" w:type="dxa"/>
            <w:vAlign w:val="center"/>
            <w:hideMark/>
          </w:tcPr>
          <w:p w14:paraId="09724AF2" w14:textId="77777777" w:rsidR="0019497D" w:rsidRPr="0019497D" w:rsidRDefault="0019497D" w:rsidP="0019497D">
            <w:pPr>
              <w:spacing w:after="0" w:line="240" w:lineRule="auto"/>
              <w:rPr>
                <w:rFonts w:ascii="Times New Roman" w:eastAsia="Times New Roman" w:hAnsi="Times New Roman" w:cs="Times New Roman"/>
                <w:sz w:val="20"/>
                <w:szCs w:val="20"/>
                <w:lang w:val="en-US"/>
              </w:rPr>
            </w:pPr>
          </w:p>
        </w:tc>
      </w:tr>
      <w:tr w:rsidR="0019497D" w:rsidRPr="0019497D" w14:paraId="4B5B3CAF" w14:textId="77777777" w:rsidTr="0019497D">
        <w:trPr>
          <w:trHeight w:val="302"/>
        </w:trPr>
        <w:tc>
          <w:tcPr>
            <w:tcW w:w="1546" w:type="dxa"/>
            <w:vMerge/>
            <w:tcBorders>
              <w:top w:val="nil"/>
              <w:left w:val="single" w:sz="4" w:space="0" w:color="auto"/>
              <w:bottom w:val="single" w:sz="4" w:space="0" w:color="auto"/>
              <w:right w:val="single" w:sz="4" w:space="0" w:color="auto"/>
            </w:tcBorders>
            <w:vAlign w:val="center"/>
            <w:hideMark/>
          </w:tcPr>
          <w:p w14:paraId="3F91FE29" w14:textId="77777777" w:rsidR="0019497D" w:rsidRPr="0019497D" w:rsidRDefault="0019497D" w:rsidP="0019497D">
            <w:pPr>
              <w:spacing w:after="0" w:line="240" w:lineRule="auto"/>
              <w:rPr>
                <w:rFonts w:eastAsia="Times New Roman"/>
                <w:color w:val="000000"/>
                <w:lang w:val="en-US"/>
              </w:rPr>
            </w:pPr>
          </w:p>
        </w:tc>
        <w:tc>
          <w:tcPr>
            <w:tcW w:w="1015" w:type="dxa"/>
            <w:tcBorders>
              <w:top w:val="nil"/>
              <w:left w:val="nil"/>
              <w:bottom w:val="single" w:sz="4" w:space="0" w:color="auto"/>
              <w:right w:val="single" w:sz="4" w:space="0" w:color="auto"/>
            </w:tcBorders>
            <w:shd w:val="clear" w:color="auto" w:fill="auto"/>
            <w:noWrap/>
            <w:vAlign w:val="bottom"/>
            <w:hideMark/>
          </w:tcPr>
          <w:p w14:paraId="5ED0335A"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2026</w:t>
            </w:r>
          </w:p>
        </w:tc>
        <w:tc>
          <w:tcPr>
            <w:tcW w:w="1534" w:type="dxa"/>
            <w:tcBorders>
              <w:top w:val="nil"/>
              <w:left w:val="nil"/>
              <w:bottom w:val="single" w:sz="4" w:space="0" w:color="auto"/>
              <w:right w:val="single" w:sz="4" w:space="0" w:color="auto"/>
            </w:tcBorders>
            <w:shd w:val="clear" w:color="auto" w:fill="auto"/>
            <w:noWrap/>
            <w:vAlign w:val="bottom"/>
            <w:hideMark/>
          </w:tcPr>
          <w:p w14:paraId="744EDB6F"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427" w:type="dxa"/>
            <w:tcBorders>
              <w:top w:val="nil"/>
              <w:left w:val="nil"/>
              <w:bottom w:val="single" w:sz="4" w:space="0" w:color="auto"/>
              <w:right w:val="single" w:sz="4" w:space="0" w:color="auto"/>
            </w:tcBorders>
            <w:shd w:val="clear" w:color="auto" w:fill="auto"/>
            <w:noWrap/>
            <w:vAlign w:val="bottom"/>
            <w:hideMark/>
          </w:tcPr>
          <w:p w14:paraId="10452611"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248" w:type="dxa"/>
            <w:tcBorders>
              <w:top w:val="nil"/>
              <w:left w:val="nil"/>
              <w:bottom w:val="single" w:sz="4" w:space="0" w:color="auto"/>
              <w:right w:val="single" w:sz="4" w:space="0" w:color="auto"/>
            </w:tcBorders>
            <w:shd w:val="clear" w:color="auto" w:fill="auto"/>
            <w:noWrap/>
            <w:vAlign w:val="bottom"/>
            <w:hideMark/>
          </w:tcPr>
          <w:p w14:paraId="47D20DA7"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14:paraId="60629157"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59" w:type="dxa"/>
            <w:tcBorders>
              <w:top w:val="nil"/>
              <w:left w:val="nil"/>
              <w:bottom w:val="single" w:sz="4" w:space="0" w:color="auto"/>
              <w:right w:val="single" w:sz="4" w:space="0" w:color="auto"/>
            </w:tcBorders>
            <w:shd w:val="clear" w:color="auto" w:fill="auto"/>
            <w:noWrap/>
            <w:vAlign w:val="bottom"/>
            <w:hideMark/>
          </w:tcPr>
          <w:p w14:paraId="406E8FFF"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14:paraId="6C96F7DC"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98" w:type="dxa"/>
            <w:vAlign w:val="center"/>
            <w:hideMark/>
          </w:tcPr>
          <w:p w14:paraId="76AFA509" w14:textId="77777777" w:rsidR="0019497D" w:rsidRPr="0019497D" w:rsidRDefault="0019497D" w:rsidP="0019497D">
            <w:pPr>
              <w:spacing w:after="0" w:line="240" w:lineRule="auto"/>
              <w:rPr>
                <w:rFonts w:ascii="Times New Roman" w:eastAsia="Times New Roman" w:hAnsi="Times New Roman" w:cs="Times New Roman"/>
                <w:sz w:val="20"/>
                <w:szCs w:val="20"/>
                <w:lang w:val="en-US"/>
              </w:rPr>
            </w:pPr>
          </w:p>
        </w:tc>
      </w:tr>
      <w:tr w:rsidR="0019497D" w:rsidRPr="0019497D" w14:paraId="212A2538" w14:textId="77777777" w:rsidTr="0019497D">
        <w:trPr>
          <w:trHeight w:val="302"/>
        </w:trPr>
        <w:tc>
          <w:tcPr>
            <w:tcW w:w="1546" w:type="dxa"/>
            <w:tcBorders>
              <w:top w:val="nil"/>
              <w:left w:val="single" w:sz="4" w:space="0" w:color="auto"/>
              <w:bottom w:val="single" w:sz="4" w:space="0" w:color="auto"/>
              <w:right w:val="single" w:sz="4" w:space="0" w:color="auto"/>
            </w:tcBorders>
            <w:shd w:val="clear" w:color="auto" w:fill="auto"/>
            <w:vAlign w:val="center"/>
            <w:hideMark/>
          </w:tcPr>
          <w:p w14:paraId="0633ED81"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112B1EDF"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 </w:t>
            </w:r>
          </w:p>
        </w:tc>
        <w:tc>
          <w:tcPr>
            <w:tcW w:w="1534" w:type="dxa"/>
            <w:tcBorders>
              <w:top w:val="nil"/>
              <w:left w:val="nil"/>
              <w:bottom w:val="single" w:sz="4" w:space="0" w:color="auto"/>
              <w:right w:val="single" w:sz="4" w:space="0" w:color="auto"/>
            </w:tcBorders>
            <w:shd w:val="clear" w:color="auto" w:fill="auto"/>
            <w:noWrap/>
            <w:vAlign w:val="bottom"/>
            <w:hideMark/>
          </w:tcPr>
          <w:p w14:paraId="3E4BFC8C"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427" w:type="dxa"/>
            <w:tcBorders>
              <w:top w:val="nil"/>
              <w:left w:val="nil"/>
              <w:bottom w:val="single" w:sz="4" w:space="0" w:color="auto"/>
              <w:right w:val="single" w:sz="4" w:space="0" w:color="auto"/>
            </w:tcBorders>
            <w:shd w:val="clear" w:color="auto" w:fill="auto"/>
            <w:noWrap/>
            <w:vAlign w:val="bottom"/>
            <w:hideMark/>
          </w:tcPr>
          <w:p w14:paraId="04244ECB"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248" w:type="dxa"/>
            <w:tcBorders>
              <w:top w:val="nil"/>
              <w:left w:val="nil"/>
              <w:bottom w:val="single" w:sz="4" w:space="0" w:color="auto"/>
              <w:right w:val="single" w:sz="4" w:space="0" w:color="auto"/>
            </w:tcBorders>
            <w:shd w:val="clear" w:color="auto" w:fill="auto"/>
            <w:noWrap/>
            <w:vAlign w:val="bottom"/>
            <w:hideMark/>
          </w:tcPr>
          <w:p w14:paraId="7FEF839B"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14:paraId="2298C48D"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59" w:type="dxa"/>
            <w:tcBorders>
              <w:top w:val="nil"/>
              <w:left w:val="nil"/>
              <w:bottom w:val="single" w:sz="4" w:space="0" w:color="auto"/>
              <w:right w:val="single" w:sz="4" w:space="0" w:color="auto"/>
            </w:tcBorders>
            <w:shd w:val="clear" w:color="auto" w:fill="auto"/>
            <w:noWrap/>
            <w:vAlign w:val="bottom"/>
            <w:hideMark/>
          </w:tcPr>
          <w:p w14:paraId="59B916C9"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14:paraId="2CABF463"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98" w:type="dxa"/>
            <w:vAlign w:val="center"/>
            <w:hideMark/>
          </w:tcPr>
          <w:p w14:paraId="5BCB4BDC" w14:textId="77777777" w:rsidR="0019497D" w:rsidRPr="0019497D" w:rsidRDefault="0019497D" w:rsidP="0019497D">
            <w:pPr>
              <w:spacing w:after="0" w:line="240" w:lineRule="auto"/>
              <w:rPr>
                <w:rFonts w:ascii="Times New Roman" w:eastAsia="Times New Roman" w:hAnsi="Times New Roman" w:cs="Times New Roman"/>
                <w:sz w:val="20"/>
                <w:szCs w:val="20"/>
                <w:lang w:val="en-US"/>
              </w:rPr>
            </w:pPr>
          </w:p>
        </w:tc>
      </w:tr>
      <w:tr w:rsidR="0019497D" w:rsidRPr="0019497D" w14:paraId="6E84D9A4" w14:textId="77777777" w:rsidTr="0019497D">
        <w:trPr>
          <w:trHeight w:val="302"/>
        </w:trPr>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14:paraId="68E29734" w14:textId="15C5BD7A"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 xml:space="preserve">Low transmission (if </w:t>
            </w:r>
            <w:r w:rsidR="00AA78BA" w:rsidRPr="0019497D">
              <w:rPr>
                <w:rFonts w:eastAsia="Times New Roman"/>
                <w:color w:val="000000"/>
                <w:lang w:val="en-US"/>
              </w:rPr>
              <w:t>applicable)</w:t>
            </w:r>
            <w:r w:rsidRPr="0019497D">
              <w:rPr>
                <w:rFonts w:eastAsia="Times New Roman"/>
                <w:color w:val="000000"/>
                <w:lang w:val="en-US"/>
              </w:rPr>
              <w:t xml:space="preserve"> </w:t>
            </w:r>
          </w:p>
        </w:tc>
        <w:tc>
          <w:tcPr>
            <w:tcW w:w="1015" w:type="dxa"/>
            <w:tcBorders>
              <w:top w:val="nil"/>
              <w:left w:val="nil"/>
              <w:bottom w:val="single" w:sz="4" w:space="0" w:color="auto"/>
              <w:right w:val="single" w:sz="4" w:space="0" w:color="auto"/>
            </w:tcBorders>
            <w:shd w:val="clear" w:color="auto" w:fill="auto"/>
            <w:noWrap/>
            <w:vAlign w:val="bottom"/>
            <w:hideMark/>
          </w:tcPr>
          <w:p w14:paraId="57CF9921"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2024</w:t>
            </w:r>
          </w:p>
        </w:tc>
        <w:tc>
          <w:tcPr>
            <w:tcW w:w="1534" w:type="dxa"/>
            <w:tcBorders>
              <w:top w:val="nil"/>
              <w:left w:val="nil"/>
              <w:bottom w:val="single" w:sz="4" w:space="0" w:color="auto"/>
              <w:right w:val="single" w:sz="4" w:space="0" w:color="auto"/>
            </w:tcBorders>
            <w:shd w:val="clear" w:color="auto" w:fill="auto"/>
            <w:vAlign w:val="center"/>
            <w:hideMark/>
          </w:tcPr>
          <w:p w14:paraId="52326EC3"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427" w:type="dxa"/>
            <w:tcBorders>
              <w:top w:val="nil"/>
              <w:left w:val="nil"/>
              <w:bottom w:val="single" w:sz="4" w:space="0" w:color="auto"/>
              <w:right w:val="single" w:sz="4" w:space="0" w:color="auto"/>
            </w:tcBorders>
            <w:shd w:val="clear" w:color="auto" w:fill="auto"/>
            <w:noWrap/>
            <w:vAlign w:val="bottom"/>
            <w:hideMark/>
          </w:tcPr>
          <w:p w14:paraId="73D01EA1"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248" w:type="dxa"/>
            <w:tcBorders>
              <w:top w:val="nil"/>
              <w:left w:val="nil"/>
              <w:bottom w:val="single" w:sz="4" w:space="0" w:color="auto"/>
              <w:right w:val="single" w:sz="4" w:space="0" w:color="auto"/>
            </w:tcBorders>
            <w:shd w:val="clear" w:color="auto" w:fill="auto"/>
            <w:noWrap/>
            <w:vAlign w:val="bottom"/>
            <w:hideMark/>
          </w:tcPr>
          <w:p w14:paraId="123406FE"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14:paraId="70FD0587"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59" w:type="dxa"/>
            <w:tcBorders>
              <w:top w:val="nil"/>
              <w:left w:val="nil"/>
              <w:bottom w:val="single" w:sz="4" w:space="0" w:color="auto"/>
              <w:right w:val="single" w:sz="4" w:space="0" w:color="auto"/>
            </w:tcBorders>
            <w:shd w:val="clear" w:color="auto" w:fill="auto"/>
            <w:noWrap/>
            <w:vAlign w:val="bottom"/>
            <w:hideMark/>
          </w:tcPr>
          <w:p w14:paraId="35CA0248"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14:paraId="21C64FE9"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98" w:type="dxa"/>
            <w:vAlign w:val="center"/>
            <w:hideMark/>
          </w:tcPr>
          <w:p w14:paraId="4FF4699F" w14:textId="77777777" w:rsidR="0019497D" w:rsidRPr="0019497D" w:rsidRDefault="0019497D" w:rsidP="0019497D">
            <w:pPr>
              <w:spacing w:after="0" w:line="240" w:lineRule="auto"/>
              <w:rPr>
                <w:rFonts w:ascii="Times New Roman" w:eastAsia="Times New Roman" w:hAnsi="Times New Roman" w:cs="Times New Roman"/>
                <w:sz w:val="20"/>
                <w:szCs w:val="20"/>
                <w:lang w:val="en-US"/>
              </w:rPr>
            </w:pPr>
          </w:p>
        </w:tc>
      </w:tr>
      <w:tr w:rsidR="0019497D" w:rsidRPr="0019497D" w14:paraId="1665F53F" w14:textId="77777777" w:rsidTr="0019497D">
        <w:trPr>
          <w:trHeight w:val="302"/>
        </w:trPr>
        <w:tc>
          <w:tcPr>
            <w:tcW w:w="1546" w:type="dxa"/>
            <w:vMerge/>
            <w:tcBorders>
              <w:top w:val="nil"/>
              <w:left w:val="single" w:sz="4" w:space="0" w:color="auto"/>
              <w:bottom w:val="single" w:sz="4" w:space="0" w:color="auto"/>
              <w:right w:val="single" w:sz="4" w:space="0" w:color="auto"/>
            </w:tcBorders>
            <w:vAlign w:val="center"/>
            <w:hideMark/>
          </w:tcPr>
          <w:p w14:paraId="799E6375" w14:textId="77777777" w:rsidR="0019497D" w:rsidRPr="0019497D" w:rsidRDefault="0019497D" w:rsidP="0019497D">
            <w:pPr>
              <w:spacing w:after="0" w:line="240" w:lineRule="auto"/>
              <w:rPr>
                <w:rFonts w:eastAsia="Times New Roman"/>
                <w:color w:val="000000"/>
                <w:lang w:val="en-US"/>
              </w:rPr>
            </w:pPr>
          </w:p>
        </w:tc>
        <w:tc>
          <w:tcPr>
            <w:tcW w:w="1015" w:type="dxa"/>
            <w:tcBorders>
              <w:top w:val="nil"/>
              <w:left w:val="nil"/>
              <w:bottom w:val="single" w:sz="4" w:space="0" w:color="auto"/>
              <w:right w:val="single" w:sz="4" w:space="0" w:color="auto"/>
            </w:tcBorders>
            <w:shd w:val="clear" w:color="auto" w:fill="auto"/>
            <w:noWrap/>
            <w:vAlign w:val="bottom"/>
            <w:hideMark/>
          </w:tcPr>
          <w:p w14:paraId="4C5A7B83"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2025</w:t>
            </w:r>
          </w:p>
        </w:tc>
        <w:tc>
          <w:tcPr>
            <w:tcW w:w="1534" w:type="dxa"/>
            <w:tcBorders>
              <w:top w:val="nil"/>
              <w:left w:val="nil"/>
              <w:bottom w:val="single" w:sz="4" w:space="0" w:color="auto"/>
              <w:right w:val="single" w:sz="4" w:space="0" w:color="auto"/>
            </w:tcBorders>
            <w:shd w:val="clear" w:color="auto" w:fill="auto"/>
            <w:noWrap/>
            <w:vAlign w:val="bottom"/>
            <w:hideMark/>
          </w:tcPr>
          <w:p w14:paraId="46411BBE"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427" w:type="dxa"/>
            <w:tcBorders>
              <w:top w:val="nil"/>
              <w:left w:val="nil"/>
              <w:bottom w:val="single" w:sz="4" w:space="0" w:color="auto"/>
              <w:right w:val="single" w:sz="4" w:space="0" w:color="auto"/>
            </w:tcBorders>
            <w:shd w:val="clear" w:color="auto" w:fill="auto"/>
            <w:noWrap/>
            <w:vAlign w:val="bottom"/>
            <w:hideMark/>
          </w:tcPr>
          <w:p w14:paraId="4AD228FB"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248" w:type="dxa"/>
            <w:tcBorders>
              <w:top w:val="nil"/>
              <w:left w:val="nil"/>
              <w:bottom w:val="single" w:sz="4" w:space="0" w:color="auto"/>
              <w:right w:val="single" w:sz="4" w:space="0" w:color="auto"/>
            </w:tcBorders>
            <w:shd w:val="clear" w:color="auto" w:fill="auto"/>
            <w:noWrap/>
            <w:vAlign w:val="bottom"/>
            <w:hideMark/>
          </w:tcPr>
          <w:p w14:paraId="7B7B00AB"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14:paraId="38D59802"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59" w:type="dxa"/>
            <w:tcBorders>
              <w:top w:val="nil"/>
              <w:left w:val="nil"/>
              <w:bottom w:val="single" w:sz="4" w:space="0" w:color="auto"/>
              <w:right w:val="single" w:sz="4" w:space="0" w:color="auto"/>
            </w:tcBorders>
            <w:shd w:val="clear" w:color="auto" w:fill="auto"/>
            <w:noWrap/>
            <w:vAlign w:val="bottom"/>
            <w:hideMark/>
          </w:tcPr>
          <w:p w14:paraId="7535502D"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51CB2E"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98" w:type="dxa"/>
            <w:vAlign w:val="center"/>
            <w:hideMark/>
          </w:tcPr>
          <w:p w14:paraId="71EC6EDC" w14:textId="77777777" w:rsidR="0019497D" w:rsidRPr="0019497D" w:rsidRDefault="0019497D" w:rsidP="0019497D">
            <w:pPr>
              <w:spacing w:after="0" w:line="240" w:lineRule="auto"/>
              <w:rPr>
                <w:rFonts w:ascii="Times New Roman" w:eastAsia="Times New Roman" w:hAnsi="Times New Roman" w:cs="Times New Roman"/>
                <w:sz w:val="20"/>
                <w:szCs w:val="20"/>
                <w:lang w:val="en-US"/>
              </w:rPr>
            </w:pPr>
          </w:p>
        </w:tc>
      </w:tr>
      <w:tr w:rsidR="0019497D" w:rsidRPr="0019497D" w14:paraId="643FF67E" w14:textId="77777777" w:rsidTr="0019497D">
        <w:trPr>
          <w:trHeight w:val="302"/>
        </w:trPr>
        <w:tc>
          <w:tcPr>
            <w:tcW w:w="1546" w:type="dxa"/>
            <w:vMerge/>
            <w:tcBorders>
              <w:top w:val="nil"/>
              <w:left w:val="single" w:sz="4" w:space="0" w:color="auto"/>
              <w:bottom w:val="single" w:sz="4" w:space="0" w:color="auto"/>
              <w:right w:val="single" w:sz="4" w:space="0" w:color="auto"/>
            </w:tcBorders>
            <w:vAlign w:val="center"/>
            <w:hideMark/>
          </w:tcPr>
          <w:p w14:paraId="607E2729" w14:textId="77777777" w:rsidR="0019497D" w:rsidRPr="0019497D" w:rsidRDefault="0019497D" w:rsidP="0019497D">
            <w:pPr>
              <w:spacing w:after="0" w:line="240" w:lineRule="auto"/>
              <w:rPr>
                <w:rFonts w:eastAsia="Times New Roman"/>
                <w:color w:val="000000"/>
                <w:lang w:val="en-US"/>
              </w:rPr>
            </w:pPr>
          </w:p>
        </w:tc>
        <w:tc>
          <w:tcPr>
            <w:tcW w:w="1015" w:type="dxa"/>
            <w:tcBorders>
              <w:top w:val="nil"/>
              <w:left w:val="nil"/>
              <w:bottom w:val="single" w:sz="4" w:space="0" w:color="auto"/>
              <w:right w:val="single" w:sz="4" w:space="0" w:color="auto"/>
            </w:tcBorders>
            <w:shd w:val="clear" w:color="auto" w:fill="auto"/>
            <w:noWrap/>
            <w:vAlign w:val="bottom"/>
            <w:hideMark/>
          </w:tcPr>
          <w:p w14:paraId="62B12F5A" w14:textId="77777777" w:rsidR="0019497D" w:rsidRPr="0019497D" w:rsidRDefault="0019497D" w:rsidP="0019497D">
            <w:pPr>
              <w:spacing w:after="0" w:line="240" w:lineRule="auto"/>
              <w:jc w:val="center"/>
              <w:rPr>
                <w:rFonts w:eastAsia="Times New Roman"/>
                <w:color w:val="000000"/>
                <w:lang w:val="en-US"/>
              </w:rPr>
            </w:pPr>
            <w:r w:rsidRPr="0019497D">
              <w:rPr>
                <w:rFonts w:eastAsia="Times New Roman"/>
                <w:color w:val="000000"/>
                <w:lang w:val="en-US"/>
              </w:rPr>
              <w:t>2026</w:t>
            </w:r>
          </w:p>
        </w:tc>
        <w:tc>
          <w:tcPr>
            <w:tcW w:w="1534" w:type="dxa"/>
            <w:tcBorders>
              <w:top w:val="nil"/>
              <w:left w:val="nil"/>
              <w:bottom w:val="single" w:sz="4" w:space="0" w:color="auto"/>
              <w:right w:val="single" w:sz="4" w:space="0" w:color="auto"/>
            </w:tcBorders>
            <w:shd w:val="clear" w:color="auto" w:fill="auto"/>
            <w:noWrap/>
            <w:vAlign w:val="bottom"/>
            <w:hideMark/>
          </w:tcPr>
          <w:p w14:paraId="42727945"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427" w:type="dxa"/>
            <w:tcBorders>
              <w:top w:val="nil"/>
              <w:left w:val="nil"/>
              <w:bottom w:val="single" w:sz="4" w:space="0" w:color="auto"/>
              <w:right w:val="single" w:sz="4" w:space="0" w:color="auto"/>
            </w:tcBorders>
            <w:shd w:val="clear" w:color="auto" w:fill="auto"/>
            <w:noWrap/>
            <w:vAlign w:val="bottom"/>
            <w:hideMark/>
          </w:tcPr>
          <w:p w14:paraId="3CA32349"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248" w:type="dxa"/>
            <w:tcBorders>
              <w:top w:val="nil"/>
              <w:left w:val="nil"/>
              <w:bottom w:val="single" w:sz="4" w:space="0" w:color="auto"/>
              <w:right w:val="single" w:sz="4" w:space="0" w:color="auto"/>
            </w:tcBorders>
            <w:shd w:val="clear" w:color="auto" w:fill="auto"/>
            <w:noWrap/>
            <w:vAlign w:val="bottom"/>
            <w:hideMark/>
          </w:tcPr>
          <w:p w14:paraId="598D6B7A"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14:paraId="21611DDC"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59" w:type="dxa"/>
            <w:tcBorders>
              <w:top w:val="nil"/>
              <w:left w:val="nil"/>
              <w:bottom w:val="single" w:sz="4" w:space="0" w:color="auto"/>
              <w:right w:val="single" w:sz="4" w:space="0" w:color="auto"/>
            </w:tcBorders>
            <w:shd w:val="clear" w:color="auto" w:fill="auto"/>
            <w:noWrap/>
            <w:vAlign w:val="bottom"/>
            <w:hideMark/>
          </w:tcPr>
          <w:p w14:paraId="25C34209"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14:paraId="4EC92730" w14:textId="77777777" w:rsidR="0019497D" w:rsidRPr="0019497D" w:rsidRDefault="0019497D" w:rsidP="0019497D">
            <w:pPr>
              <w:spacing w:after="0" w:line="240" w:lineRule="auto"/>
              <w:rPr>
                <w:rFonts w:eastAsia="Times New Roman"/>
                <w:color w:val="000000"/>
                <w:lang w:val="en-US"/>
              </w:rPr>
            </w:pPr>
            <w:r w:rsidRPr="0019497D">
              <w:rPr>
                <w:rFonts w:eastAsia="Times New Roman"/>
                <w:color w:val="000000"/>
                <w:lang w:val="en-US"/>
              </w:rPr>
              <w:t> </w:t>
            </w:r>
          </w:p>
        </w:tc>
        <w:tc>
          <w:tcPr>
            <w:tcW w:w="198" w:type="dxa"/>
            <w:vAlign w:val="center"/>
            <w:hideMark/>
          </w:tcPr>
          <w:p w14:paraId="15F14710" w14:textId="77777777" w:rsidR="0019497D" w:rsidRPr="0019497D" w:rsidRDefault="0019497D" w:rsidP="0019497D">
            <w:pPr>
              <w:spacing w:after="0" w:line="240" w:lineRule="auto"/>
              <w:rPr>
                <w:rFonts w:ascii="Times New Roman" w:eastAsia="Times New Roman" w:hAnsi="Times New Roman" w:cs="Times New Roman"/>
                <w:sz w:val="20"/>
                <w:szCs w:val="20"/>
                <w:lang w:val="en-US"/>
              </w:rPr>
            </w:pPr>
          </w:p>
        </w:tc>
      </w:tr>
    </w:tbl>
    <w:p w14:paraId="03C67E82" w14:textId="77777777" w:rsidR="00927A19" w:rsidRDefault="00927A19" w:rsidP="00DA502F">
      <w:pPr>
        <w:jc w:val="both"/>
      </w:pPr>
    </w:p>
    <w:p w14:paraId="59DEA948" w14:textId="6705D599" w:rsidR="00014542" w:rsidRPr="00D838D0" w:rsidRDefault="00A92825" w:rsidP="00DA502F">
      <w:pPr>
        <w:jc w:val="both"/>
        <w:rPr>
          <w:rFonts w:ascii="Arial" w:hAnsi="Arial" w:cs="Arial"/>
          <w:b/>
          <w:bCs/>
        </w:rPr>
      </w:pPr>
      <w:r>
        <w:rPr>
          <w:rFonts w:ascii="Arial" w:hAnsi="Arial" w:cs="Arial"/>
          <w:b/>
          <w:bCs/>
        </w:rPr>
        <w:t>C</w:t>
      </w:r>
      <w:r w:rsidR="0094161B" w:rsidRPr="00D838D0">
        <w:rPr>
          <w:rFonts w:ascii="Arial" w:hAnsi="Arial" w:cs="Arial"/>
          <w:b/>
          <w:bCs/>
        </w:rPr>
        <w:t>alculation of vaccine</w:t>
      </w:r>
      <w:r w:rsidR="00D838D0" w:rsidRPr="00D838D0">
        <w:rPr>
          <w:rFonts w:ascii="Arial" w:hAnsi="Arial" w:cs="Arial"/>
          <w:b/>
          <w:bCs/>
        </w:rPr>
        <w:t xml:space="preserve"> doses needs for scale up. </w:t>
      </w:r>
    </w:p>
    <w:p w14:paraId="09E6DC39" w14:textId="12B86CA4" w:rsidR="00F978F8" w:rsidRPr="00D838D0" w:rsidRDefault="00F978F8" w:rsidP="00D838D0">
      <w:pPr>
        <w:pStyle w:val="MediumGrid21"/>
        <w:tabs>
          <w:tab w:val="left" w:pos="720"/>
        </w:tabs>
        <w:ind w:right="130"/>
        <w:contextualSpacing/>
        <w:mirrorIndents/>
        <w:rPr>
          <w:rFonts w:ascii="Arial" w:hAnsi="Arial" w:cs="Arial"/>
          <w:sz w:val="22"/>
          <w:szCs w:val="22"/>
        </w:rPr>
      </w:pPr>
      <w:r w:rsidRPr="369684A5">
        <w:rPr>
          <w:rFonts w:ascii="Arial" w:hAnsi="Arial" w:cs="Arial"/>
          <w:sz w:val="22"/>
          <w:szCs w:val="22"/>
        </w:rPr>
        <w:t xml:space="preserve">Due to limited visibility on the potential performance of this new </w:t>
      </w:r>
      <w:proofErr w:type="spellStart"/>
      <w:r w:rsidRPr="369684A5">
        <w:rPr>
          <w:rFonts w:ascii="Arial" w:hAnsi="Arial" w:cs="Arial"/>
          <w:sz w:val="22"/>
          <w:szCs w:val="22"/>
        </w:rPr>
        <w:t>programme</w:t>
      </w:r>
      <w:proofErr w:type="spellEnd"/>
      <w:r w:rsidRPr="369684A5">
        <w:rPr>
          <w:rFonts w:ascii="Arial" w:hAnsi="Arial" w:cs="Arial"/>
          <w:sz w:val="22"/>
          <w:szCs w:val="22"/>
        </w:rPr>
        <w:t xml:space="preserve">, it is advised to the country to consider the use of standard reference points in </w:t>
      </w:r>
      <w:r w:rsidRPr="369684A5">
        <w:rPr>
          <w:rFonts w:ascii="Arial" w:hAnsi="Arial" w:cs="Arial"/>
          <w:b/>
          <w:bCs/>
          <w:sz w:val="22"/>
          <w:szCs w:val="22"/>
          <w:u w:val="single"/>
        </w:rPr>
        <w:t xml:space="preserve">sub-Annex </w:t>
      </w:r>
      <w:proofErr w:type="gramStart"/>
      <w:r w:rsidRPr="369684A5">
        <w:rPr>
          <w:rFonts w:ascii="Arial" w:hAnsi="Arial" w:cs="Arial"/>
          <w:b/>
          <w:bCs/>
          <w:sz w:val="22"/>
          <w:szCs w:val="22"/>
          <w:u w:val="single"/>
        </w:rPr>
        <w:t>1</w:t>
      </w:r>
      <w:r w:rsidRPr="369684A5">
        <w:rPr>
          <w:rFonts w:ascii="Arial" w:hAnsi="Arial" w:cs="Arial"/>
          <w:sz w:val="22"/>
          <w:szCs w:val="22"/>
        </w:rPr>
        <w:t xml:space="preserve"> </w:t>
      </w:r>
      <w:r w:rsidR="00595E39" w:rsidRPr="369684A5">
        <w:rPr>
          <w:rFonts w:ascii="Arial" w:hAnsi="Arial" w:cs="Arial"/>
          <w:sz w:val="22"/>
          <w:szCs w:val="22"/>
        </w:rPr>
        <w:t xml:space="preserve"> </w:t>
      </w:r>
      <w:r w:rsidRPr="369684A5">
        <w:rPr>
          <w:rFonts w:ascii="Arial" w:hAnsi="Arial" w:cs="Arial"/>
          <w:sz w:val="22"/>
          <w:szCs w:val="22"/>
        </w:rPr>
        <w:t>below</w:t>
      </w:r>
      <w:proofErr w:type="gramEnd"/>
      <w:r w:rsidRPr="369684A5">
        <w:rPr>
          <w:rFonts w:ascii="Arial" w:hAnsi="Arial" w:cs="Arial"/>
          <w:sz w:val="22"/>
          <w:szCs w:val="22"/>
        </w:rPr>
        <w:t xml:space="preserve"> for the initial estimates. </w:t>
      </w:r>
      <w:r w:rsidRPr="369684A5">
        <w:rPr>
          <w:rFonts w:ascii="Arial" w:hAnsi="Arial" w:cs="Arial"/>
          <w:b/>
          <w:bCs/>
          <w:sz w:val="22"/>
          <w:szCs w:val="22"/>
        </w:rPr>
        <w:t>Please provide justificatio</w:t>
      </w:r>
      <w:r w:rsidR="00D838D0" w:rsidRPr="369684A5">
        <w:rPr>
          <w:rFonts w:ascii="Arial" w:hAnsi="Arial" w:cs="Arial"/>
          <w:b/>
          <w:bCs/>
          <w:sz w:val="22"/>
          <w:szCs w:val="22"/>
        </w:rPr>
        <w:t>n below</w:t>
      </w:r>
      <w:r w:rsidRPr="369684A5">
        <w:rPr>
          <w:rFonts w:ascii="Arial" w:hAnsi="Arial" w:cs="Arial"/>
          <w:b/>
          <w:bCs/>
          <w:sz w:val="22"/>
          <w:szCs w:val="22"/>
        </w:rPr>
        <w:t xml:space="preserve"> for targets which are different from the standard reference points</w:t>
      </w:r>
      <w:r w:rsidRPr="369684A5">
        <w:rPr>
          <w:rFonts w:ascii="Arial" w:hAnsi="Arial" w:cs="Arial"/>
          <w:sz w:val="22"/>
          <w:szCs w:val="22"/>
        </w:rPr>
        <w:t>]</w:t>
      </w:r>
    </w:p>
    <w:p w14:paraId="78C1D6B2" w14:textId="77777777" w:rsidR="00F978F8" w:rsidRDefault="00F978F8" w:rsidP="00F978F8">
      <w:pPr>
        <w:ind w:left="360"/>
        <w:jc w:val="both"/>
      </w:pPr>
    </w:p>
    <w:p w14:paraId="096D3050" w14:textId="5AE58FEB" w:rsidR="00014542" w:rsidRPr="00D838D0" w:rsidRDefault="000F5A4C" w:rsidP="00D838D0">
      <w:pPr>
        <w:pStyle w:val="ListParagraph"/>
        <w:numPr>
          <w:ilvl w:val="0"/>
          <w:numId w:val="33"/>
        </w:numPr>
        <w:jc w:val="both"/>
        <w:rPr>
          <w:rFonts w:ascii="Arial" w:hAnsi="Arial" w:cs="Arial"/>
        </w:rPr>
      </w:pPr>
      <w:r>
        <w:rPr>
          <w:rFonts w:ascii="Arial" w:hAnsi="Arial" w:cs="Arial"/>
        </w:rPr>
        <w:t>T</w:t>
      </w:r>
      <w:r w:rsidR="00014542" w:rsidRPr="00D838D0">
        <w:rPr>
          <w:rFonts w:ascii="Arial" w:hAnsi="Arial" w:cs="Arial"/>
        </w:rPr>
        <w:t>arget population</w:t>
      </w:r>
      <w:r>
        <w:rPr>
          <w:rFonts w:ascii="Arial" w:hAnsi="Arial" w:cs="Arial"/>
        </w:rPr>
        <w:t>,</w:t>
      </w:r>
      <w:r w:rsidR="00014542" w:rsidRPr="00D838D0">
        <w:rPr>
          <w:rFonts w:ascii="Arial" w:hAnsi="Arial" w:cs="Arial"/>
        </w:rPr>
        <w:t xml:space="preserve"> </w:t>
      </w:r>
      <w:r w:rsidR="00A92825" w:rsidRPr="00D838D0">
        <w:rPr>
          <w:rFonts w:ascii="Arial" w:hAnsi="Arial" w:cs="Arial"/>
        </w:rPr>
        <w:t>coverages,</w:t>
      </w:r>
      <w:r>
        <w:rPr>
          <w:rFonts w:ascii="Arial" w:hAnsi="Arial" w:cs="Arial"/>
        </w:rPr>
        <w:t xml:space="preserve"> and wastage</w:t>
      </w:r>
      <w:r w:rsidR="00C025B6">
        <w:rPr>
          <w:rFonts w:ascii="Arial" w:hAnsi="Arial" w:cs="Arial"/>
        </w:rPr>
        <w:t xml:space="preserve"> rate</w:t>
      </w:r>
      <w:r w:rsidR="00A92825">
        <w:rPr>
          <w:rFonts w:ascii="Arial" w:hAnsi="Arial" w:cs="Arial"/>
        </w:rPr>
        <w:t>s</w:t>
      </w:r>
      <w:r w:rsidR="00014542" w:rsidRPr="00D838D0">
        <w:rPr>
          <w:rFonts w:ascii="Arial" w:hAnsi="Arial" w:cs="Arial"/>
        </w:rPr>
        <w:t xml:space="preserve"> for </w:t>
      </w:r>
      <w:r w:rsidR="00C025B6">
        <w:rPr>
          <w:rFonts w:ascii="Arial" w:hAnsi="Arial" w:cs="Arial"/>
        </w:rPr>
        <w:t>s</w:t>
      </w:r>
      <w:r w:rsidR="00014542" w:rsidRPr="00D838D0">
        <w:rPr>
          <w:rFonts w:ascii="Arial" w:hAnsi="Arial" w:cs="Arial"/>
        </w:rPr>
        <w:t xml:space="preserve">cale </w:t>
      </w:r>
      <w:r w:rsidR="00C025B6">
        <w:rPr>
          <w:rFonts w:ascii="Arial" w:hAnsi="Arial" w:cs="Arial"/>
        </w:rPr>
        <w:t>u</w:t>
      </w:r>
      <w:r w:rsidR="00014542" w:rsidRPr="00D838D0">
        <w:rPr>
          <w:rFonts w:ascii="Arial" w:hAnsi="Arial" w:cs="Arial"/>
        </w:rPr>
        <w:t xml:space="preserve">p </w:t>
      </w:r>
      <w:r w:rsidR="00CF210E">
        <w:rPr>
          <w:rFonts w:ascii="Arial" w:hAnsi="Arial" w:cs="Arial"/>
        </w:rPr>
        <w:t>p</w:t>
      </w:r>
      <w:r w:rsidR="00CF210E" w:rsidRPr="00D838D0">
        <w:rPr>
          <w:rFonts w:ascii="Arial" w:hAnsi="Arial" w:cs="Arial"/>
        </w:rPr>
        <w:t>hase.</w:t>
      </w:r>
    </w:p>
    <w:tbl>
      <w:tblPr>
        <w:tblW w:w="10372" w:type="dxa"/>
        <w:jc w:val="center"/>
        <w:tblLook w:val="04A0" w:firstRow="1" w:lastRow="0" w:firstColumn="1" w:lastColumn="0" w:noHBand="0" w:noVBand="1"/>
      </w:tblPr>
      <w:tblGrid>
        <w:gridCol w:w="1495"/>
        <w:gridCol w:w="810"/>
        <w:gridCol w:w="1215"/>
        <w:gridCol w:w="772"/>
        <w:gridCol w:w="895"/>
        <w:gridCol w:w="672"/>
        <w:gridCol w:w="795"/>
        <w:gridCol w:w="1164"/>
        <w:gridCol w:w="927"/>
        <w:gridCol w:w="697"/>
        <w:gridCol w:w="935"/>
      </w:tblGrid>
      <w:tr w:rsidR="00CF210E" w:rsidRPr="00CF210E" w14:paraId="137873C3" w14:textId="59EB924C" w:rsidTr="6BD12732">
        <w:trPr>
          <w:trHeight w:val="309"/>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DDEBF7"/>
            <w:vAlign w:val="center"/>
            <w:hideMark/>
          </w:tcPr>
          <w:p w14:paraId="6F8656C7"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Category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FBC0855"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xml:space="preserve">Year </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DDEBF7"/>
            <w:vAlign w:val="center"/>
            <w:hideMark/>
          </w:tcPr>
          <w:p w14:paraId="3B98580E"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xml:space="preserve">Target Population </w:t>
            </w:r>
          </w:p>
        </w:tc>
        <w:tc>
          <w:tcPr>
            <w:tcW w:w="4298" w:type="dxa"/>
            <w:gridSpan w:val="5"/>
            <w:tcBorders>
              <w:top w:val="single" w:sz="4" w:space="0" w:color="auto"/>
              <w:left w:val="nil"/>
              <w:bottom w:val="single" w:sz="4" w:space="0" w:color="auto"/>
              <w:right w:val="single" w:sz="4" w:space="0" w:color="auto"/>
            </w:tcBorders>
            <w:shd w:val="clear" w:color="auto" w:fill="DDEBF7"/>
            <w:noWrap/>
            <w:vAlign w:val="bottom"/>
            <w:hideMark/>
          </w:tcPr>
          <w:p w14:paraId="5E76ED3F" w14:textId="77777777" w:rsidR="00CF210E" w:rsidRPr="00CF210E" w:rsidRDefault="00CF210E" w:rsidP="6BD12732">
            <w:pPr>
              <w:spacing w:after="0" w:line="240" w:lineRule="auto"/>
              <w:jc w:val="center"/>
              <w:rPr>
                <w:rFonts w:ascii="Arial" w:eastAsia="Times New Roman" w:hAnsi="Arial" w:cs="Arial"/>
                <w:color w:val="000000"/>
                <w:sz w:val="18"/>
                <w:szCs w:val="18"/>
                <w:lang w:val="en-US"/>
              </w:rPr>
            </w:pPr>
            <w:r w:rsidRPr="6BD12732">
              <w:rPr>
                <w:rFonts w:ascii="Arial" w:eastAsia="Times New Roman" w:hAnsi="Arial" w:cs="Arial"/>
                <w:color w:val="000000" w:themeColor="text1"/>
                <w:sz w:val="18"/>
                <w:szCs w:val="18"/>
                <w:lang w:val="en-US"/>
              </w:rPr>
              <w:t>Target coverage (%)</w:t>
            </w:r>
          </w:p>
        </w:tc>
        <w:tc>
          <w:tcPr>
            <w:tcW w:w="1006" w:type="dxa"/>
            <w:vMerge w:val="restart"/>
            <w:tcBorders>
              <w:top w:val="single" w:sz="4" w:space="0" w:color="auto"/>
              <w:left w:val="nil"/>
              <w:right w:val="single" w:sz="4" w:space="0" w:color="auto"/>
            </w:tcBorders>
            <w:shd w:val="clear" w:color="auto" w:fill="DDEBF7"/>
            <w:vAlign w:val="center"/>
          </w:tcPr>
          <w:p w14:paraId="2B2575E1" w14:textId="2FDE2EC1" w:rsidR="00CF210E" w:rsidRPr="00CF210E" w:rsidRDefault="00CF210E" w:rsidP="6BD12732">
            <w:pPr>
              <w:spacing w:after="0" w:line="240" w:lineRule="auto"/>
              <w:jc w:val="center"/>
              <w:rPr>
                <w:rFonts w:ascii="Arial" w:eastAsia="Times New Roman" w:hAnsi="Arial" w:cs="Arial"/>
                <w:color w:val="000000"/>
                <w:sz w:val="18"/>
                <w:szCs w:val="18"/>
                <w:lang w:val="en-US"/>
              </w:rPr>
            </w:pPr>
            <w:r w:rsidRPr="6BD12732">
              <w:rPr>
                <w:rFonts w:ascii="Arial" w:eastAsia="Times New Roman" w:hAnsi="Arial" w:cs="Arial"/>
                <w:color w:val="000000" w:themeColor="text1"/>
                <w:sz w:val="18"/>
                <w:szCs w:val="18"/>
                <w:lang w:val="en-US"/>
              </w:rPr>
              <w:t>Wastage (%)</w:t>
            </w:r>
          </w:p>
        </w:tc>
        <w:tc>
          <w:tcPr>
            <w:tcW w:w="750" w:type="dxa"/>
            <w:vMerge w:val="restart"/>
            <w:tcBorders>
              <w:top w:val="single" w:sz="4" w:space="0" w:color="auto"/>
              <w:left w:val="nil"/>
              <w:right w:val="single" w:sz="4" w:space="0" w:color="auto"/>
            </w:tcBorders>
            <w:shd w:val="clear" w:color="auto" w:fill="DDEBF7"/>
            <w:vAlign w:val="center"/>
          </w:tcPr>
          <w:p w14:paraId="314A7194" w14:textId="31341F66" w:rsidR="00CF210E" w:rsidRPr="00CF210E" w:rsidRDefault="00CF210E" w:rsidP="6BD12732">
            <w:pPr>
              <w:spacing w:after="0" w:line="240" w:lineRule="auto"/>
              <w:jc w:val="center"/>
              <w:rPr>
                <w:rFonts w:ascii="Arial" w:eastAsia="Times New Roman" w:hAnsi="Arial" w:cs="Arial"/>
                <w:color w:val="000000"/>
                <w:sz w:val="18"/>
                <w:szCs w:val="18"/>
                <w:lang w:val="en-US"/>
              </w:rPr>
            </w:pPr>
            <w:r w:rsidRPr="6BD12732">
              <w:rPr>
                <w:rFonts w:ascii="Arial" w:eastAsia="Times New Roman" w:hAnsi="Arial" w:cs="Arial"/>
                <w:color w:val="000000" w:themeColor="text1"/>
                <w:sz w:val="18"/>
                <w:szCs w:val="18"/>
                <w:lang w:val="en-US"/>
              </w:rPr>
              <w:t>Buffer (%)</w:t>
            </w:r>
          </w:p>
        </w:tc>
        <w:tc>
          <w:tcPr>
            <w:tcW w:w="973" w:type="dxa"/>
            <w:tcBorders>
              <w:top w:val="single" w:sz="4" w:space="0" w:color="auto"/>
              <w:left w:val="nil"/>
              <w:right w:val="single" w:sz="4" w:space="0" w:color="auto"/>
            </w:tcBorders>
            <w:shd w:val="clear" w:color="auto" w:fill="DDEBF7"/>
          </w:tcPr>
          <w:p w14:paraId="3D584EF1" w14:textId="77777777" w:rsidR="00CF210E" w:rsidRPr="00CF210E" w:rsidRDefault="00CF210E" w:rsidP="00D838D0">
            <w:pPr>
              <w:spacing w:after="0" w:line="240" w:lineRule="auto"/>
              <w:jc w:val="center"/>
              <w:rPr>
                <w:rFonts w:ascii="Arial" w:eastAsia="Times New Roman" w:hAnsi="Arial" w:cs="Arial"/>
                <w:color w:val="000000"/>
                <w:sz w:val="20"/>
                <w:szCs w:val="20"/>
                <w:lang w:val="en-US"/>
              </w:rPr>
            </w:pPr>
          </w:p>
        </w:tc>
      </w:tr>
      <w:tr w:rsidR="00CF210E" w:rsidRPr="00CF210E" w14:paraId="29F93BC1" w14:textId="1250CD33" w:rsidTr="6BD12732">
        <w:trPr>
          <w:trHeight w:val="309"/>
          <w:jc w:val="center"/>
        </w:trPr>
        <w:tc>
          <w:tcPr>
            <w:tcW w:w="1320" w:type="dxa"/>
            <w:vMerge/>
            <w:vAlign w:val="center"/>
            <w:hideMark/>
          </w:tcPr>
          <w:p w14:paraId="0EFDCC92"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810" w:type="dxa"/>
            <w:vMerge/>
            <w:vAlign w:val="center"/>
            <w:hideMark/>
          </w:tcPr>
          <w:p w14:paraId="399DB084"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1215" w:type="dxa"/>
            <w:vMerge/>
            <w:vAlign w:val="center"/>
            <w:hideMark/>
          </w:tcPr>
          <w:p w14:paraId="7189899F"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772" w:type="dxa"/>
            <w:tcBorders>
              <w:top w:val="nil"/>
              <w:left w:val="nil"/>
              <w:bottom w:val="single" w:sz="4" w:space="0" w:color="auto"/>
              <w:right w:val="single" w:sz="4" w:space="0" w:color="auto"/>
            </w:tcBorders>
            <w:shd w:val="clear" w:color="auto" w:fill="DDEBF7"/>
            <w:noWrap/>
            <w:vAlign w:val="center"/>
            <w:hideMark/>
          </w:tcPr>
          <w:p w14:paraId="44719884" w14:textId="5C307614" w:rsidR="00CF210E" w:rsidRPr="00CF210E" w:rsidRDefault="00481442" w:rsidP="6BD12732">
            <w:pPr>
              <w:spacing w:after="0" w:line="240" w:lineRule="auto"/>
              <w:jc w:val="center"/>
              <w:rPr>
                <w:rFonts w:ascii="Arial" w:eastAsia="Times New Roman" w:hAnsi="Arial" w:cs="Arial"/>
                <w:color w:val="000000"/>
                <w:sz w:val="19"/>
                <w:szCs w:val="19"/>
                <w:lang w:val="en-US"/>
              </w:rPr>
            </w:pPr>
            <w:r w:rsidRPr="6BD12732">
              <w:rPr>
                <w:rFonts w:ascii="Arial" w:eastAsia="Times New Roman" w:hAnsi="Arial" w:cs="Arial"/>
                <w:color w:val="000000" w:themeColor="text1"/>
                <w:sz w:val="19"/>
                <w:szCs w:val="19"/>
                <w:lang w:val="en-US"/>
              </w:rPr>
              <w:t>F</w:t>
            </w:r>
            <w:r w:rsidR="00CF210E" w:rsidRPr="6BD12732">
              <w:rPr>
                <w:rFonts w:ascii="Arial" w:eastAsia="Times New Roman" w:hAnsi="Arial" w:cs="Arial"/>
                <w:color w:val="000000" w:themeColor="text1"/>
                <w:sz w:val="19"/>
                <w:szCs w:val="19"/>
                <w:lang w:val="en-US"/>
              </w:rPr>
              <w:t>irst dose</w:t>
            </w:r>
          </w:p>
        </w:tc>
        <w:tc>
          <w:tcPr>
            <w:tcW w:w="895" w:type="dxa"/>
            <w:tcBorders>
              <w:top w:val="nil"/>
              <w:left w:val="nil"/>
              <w:bottom w:val="single" w:sz="4" w:space="0" w:color="auto"/>
              <w:right w:val="single" w:sz="4" w:space="0" w:color="auto"/>
            </w:tcBorders>
            <w:shd w:val="clear" w:color="auto" w:fill="DDEBF7"/>
            <w:noWrap/>
            <w:vAlign w:val="center"/>
            <w:hideMark/>
          </w:tcPr>
          <w:p w14:paraId="54F4CE41" w14:textId="24F0F35F" w:rsidR="00CF210E" w:rsidRPr="00CF210E" w:rsidRDefault="00481442" w:rsidP="6BD12732">
            <w:pPr>
              <w:spacing w:after="0" w:line="240" w:lineRule="auto"/>
              <w:jc w:val="center"/>
              <w:rPr>
                <w:rFonts w:ascii="Arial" w:eastAsia="Times New Roman" w:hAnsi="Arial" w:cs="Arial"/>
                <w:color w:val="000000"/>
                <w:sz w:val="19"/>
                <w:szCs w:val="19"/>
                <w:lang w:val="en-US"/>
              </w:rPr>
            </w:pPr>
            <w:r w:rsidRPr="6BD12732">
              <w:rPr>
                <w:rFonts w:ascii="Arial" w:eastAsia="Times New Roman" w:hAnsi="Arial" w:cs="Arial"/>
                <w:color w:val="000000" w:themeColor="text1"/>
                <w:sz w:val="19"/>
                <w:szCs w:val="19"/>
                <w:lang w:val="en-US"/>
              </w:rPr>
              <w:t>S</w:t>
            </w:r>
            <w:r w:rsidR="00CF210E" w:rsidRPr="6BD12732">
              <w:rPr>
                <w:rFonts w:ascii="Arial" w:eastAsia="Times New Roman" w:hAnsi="Arial" w:cs="Arial"/>
                <w:color w:val="000000" w:themeColor="text1"/>
                <w:sz w:val="19"/>
                <w:szCs w:val="19"/>
                <w:lang w:val="en-US"/>
              </w:rPr>
              <w:t>econd dose</w:t>
            </w:r>
          </w:p>
        </w:tc>
        <w:tc>
          <w:tcPr>
            <w:tcW w:w="672" w:type="dxa"/>
            <w:tcBorders>
              <w:top w:val="nil"/>
              <w:left w:val="nil"/>
              <w:bottom w:val="single" w:sz="4" w:space="0" w:color="auto"/>
              <w:right w:val="single" w:sz="4" w:space="0" w:color="auto"/>
            </w:tcBorders>
            <w:shd w:val="clear" w:color="auto" w:fill="DDEBF7"/>
            <w:noWrap/>
            <w:vAlign w:val="center"/>
            <w:hideMark/>
          </w:tcPr>
          <w:p w14:paraId="4E996655" w14:textId="36BDEBB6" w:rsidR="00CF210E" w:rsidRPr="00CF210E" w:rsidRDefault="00CF210E" w:rsidP="6BD12732">
            <w:pPr>
              <w:spacing w:after="0" w:line="240" w:lineRule="auto"/>
              <w:jc w:val="center"/>
              <w:rPr>
                <w:rFonts w:ascii="Arial" w:eastAsia="Times New Roman" w:hAnsi="Arial" w:cs="Arial"/>
                <w:color w:val="000000"/>
                <w:sz w:val="19"/>
                <w:szCs w:val="19"/>
                <w:lang w:val="en-US"/>
              </w:rPr>
            </w:pPr>
            <w:r w:rsidRPr="6BD12732">
              <w:rPr>
                <w:rFonts w:ascii="Arial" w:eastAsia="Times New Roman" w:hAnsi="Arial" w:cs="Arial"/>
                <w:color w:val="000000" w:themeColor="text1"/>
                <w:sz w:val="19"/>
                <w:szCs w:val="19"/>
                <w:lang w:val="en-US"/>
              </w:rPr>
              <w:t>Third dose</w:t>
            </w:r>
          </w:p>
        </w:tc>
        <w:tc>
          <w:tcPr>
            <w:tcW w:w="795" w:type="dxa"/>
            <w:tcBorders>
              <w:top w:val="nil"/>
              <w:left w:val="nil"/>
              <w:bottom w:val="single" w:sz="4" w:space="0" w:color="auto"/>
              <w:right w:val="single" w:sz="4" w:space="0" w:color="auto"/>
            </w:tcBorders>
            <w:shd w:val="clear" w:color="auto" w:fill="DDEBF7"/>
            <w:noWrap/>
            <w:vAlign w:val="center"/>
            <w:hideMark/>
          </w:tcPr>
          <w:p w14:paraId="6DF7B919" w14:textId="73D5942A" w:rsidR="00CF210E" w:rsidRPr="00CF210E" w:rsidRDefault="00CF210E" w:rsidP="6BD12732">
            <w:pPr>
              <w:spacing w:after="0" w:line="240" w:lineRule="auto"/>
              <w:jc w:val="center"/>
              <w:rPr>
                <w:rFonts w:ascii="Arial" w:eastAsia="Times New Roman" w:hAnsi="Arial" w:cs="Arial"/>
                <w:color w:val="000000"/>
                <w:sz w:val="19"/>
                <w:szCs w:val="19"/>
                <w:lang w:val="en-US"/>
              </w:rPr>
            </w:pPr>
            <w:r w:rsidRPr="6BD12732">
              <w:rPr>
                <w:rFonts w:ascii="Arial" w:eastAsia="Times New Roman" w:hAnsi="Arial" w:cs="Arial"/>
                <w:color w:val="000000" w:themeColor="text1"/>
                <w:sz w:val="19"/>
                <w:szCs w:val="19"/>
                <w:lang w:val="en-US"/>
              </w:rPr>
              <w:t xml:space="preserve">Fourth </w:t>
            </w:r>
            <w:r w:rsidR="00481442" w:rsidRPr="6BD12732">
              <w:rPr>
                <w:rFonts w:ascii="Arial" w:eastAsia="Times New Roman" w:hAnsi="Arial" w:cs="Arial"/>
                <w:color w:val="000000" w:themeColor="text1"/>
                <w:sz w:val="19"/>
                <w:szCs w:val="19"/>
                <w:lang w:val="en-US"/>
              </w:rPr>
              <w:t>d</w:t>
            </w:r>
            <w:r w:rsidRPr="6BD12732">
              <w:rPr>
                <w:rFonts w:ascii="Arial" w:eastAsia="Times New Roman" w:hAnsi="Arial" w:cs="Arial"/>
                <w:color w:val="000000" w:themeColor="text1"/>
                <w:sz w:val="19"/>
                <w:szCs w:val="19"/>
                <w:lang w:val="en-US"/>
              </w:rPr>
              <w:t>ose</w:t>
            </w:r>
          </w:p>
        </w:tc>
        <w:tc>
          <w:tcPr>
            <w:tcW w:w="1164" w:type="dxa"/>
            <w:tcBorders>
              <w:top w:val="nil"/>
              <w:left w:val="nil"/>
              <w:bottom w:val="single" w:sz="4" w:space="0" w:color="auto"/>
              <w:right w:val="single" w:sz="4" w:space="0" w:color="auto"/>
            </w:tcBorders>
            <w:shd w:val="clear" w:color="auto" w:fill="DDEBF7"/>
            <w:noWrap/>
            <w:vAlign w:val="center"/>
            <w:hideMark/>
          </w:tcPr>
          <w:p w14:paraId="5384D557" w14:textId="2CCA04A0" w:rsidR="00CF210E" w:rsidRPr="00CF210E" w:rsidRDefault="00CF210E" w:rsidP="6BD12732">
            <w:pPr>
              <w:spacing w:after="0" w:line="240" w:lineRule="auto"/>
              <w:jc w:val="center"/>
              <w:rPr>
                <w:rFonts w:ascii="Arial" w:eastAsia="Times New Roman" w:hAnsi="Arial" w:cs="Arial"/>
                <w:color w:val="000000"/>
                <w:sz w:val="19"/>
                <w:szCs w:val="19"/>
                <w:lang w:val="en-US"/>
              </w:rPr>
            </w:pPr>
            <w:r w:rsidRPr="6BD12732">
              <w:rPr>
                <w:rFonts w:ascii="Arial" w:eastAsia="Times New Roman" w:hAnsi="Arial" w:cs="Arial"/>
                <w:color w:val="000000" w:themeColor="text1"/>
                <w:sz w:val="19"/>
                <w:szCs w:val="19"/>
                <w:lang w:val="en-US"/>
              </w:rPr>
              <w:t xml:space="preserve">Fifth </w:t>
            </w:r>
            <w:r w:rsidR="00481442" w:rsidRPr="6BD12732">
              <w:rPr>
                <w:rFonts w:ascii="Arial" w:eastAsia="Times New Roman" w:hAnsi="Arial" w:cs="Arial"/>
                <w:color w:val="000000" w:themeColor="text1"/>
                <w:sz w:val="19"/>
                <w:szCs w:val="19"/>
                <w:lang w:val="en-US"/>
              </w:rPr>
              <w:t>d</w:t>
            </w:r>
            <w:r w:rsidRPr="6BD12732">
              <w:rPr>
                <w:rFonts w:ascii="Arial" w:eastAsia="Times New Roman" w:hAnsi="Arial" w:cs="Arial"/>
                <w:color w:val="000000" w:themeColor="text1"/>
                <w:sz w:val="19"/>
                <w:szCs w:val="19"/>
                <w:lang w:val="en-US"/>
              </w:rPr>
              <w:t>ose (if applicable)</w:t>
            </w:r>
          </w:p>
        </w:tc>
        <w:tc>
          <w:tcPr>
            <w:tcW w:w="1006" w:type="dxa"/>
            <w:vMerge/>
          </w:tcPr>
          <w:p w14:paraId="06B737AA" w14:textId="0D6F8910" w:rsidR="00CF210E" w:rsidRPr="00CF210E" w:rsidRDefault="00CF210E" w:rsidP="00595E39">
            <w:pPr>
              <w:spacing w:after="0" w:line="240" w:lineRule="auto"/>
              <w:jc w:val="center"/>
              <w:rPr>
                <w:rFonts w:ascii="Arial" w:eastAsia="Times New Roman" w:hAnsi="Arial" w:cs="Arial"/>
                <w:color w:val="000000"/>
                <w:sz w:val="20"/>
                <w:szCs w:val="20"/>
                <w:lang w:val="en-US"/>
              </w:rPr>
            </w:pPr>
          </w:p>
        </w:tc>
        <w:tc>
          <w:tcPr>
            <w:tcW w:w="750" w:type="dxa"/>
            <w:vMerge/>
          </w:tcPr>
          <w:p w14:paraId="5958DFD3" w14:textId="3D59EC5F" w:rsidR="00CF210E" w:rsidRPr="00CF210E" w:rsidRDefault="00CF210E" w:rsidP="00595E39">
            <w:pPr>
              <w:spacing w:after="0" w:line="240" w:lineRule="auto"/>
              <w:jc w:val="center"/>
              <w:rPr>
                <w:rFonts w:ascii="Arial" w:eastAsia="Times New Roman" w:hAnsi="Arial" w:cs="Arial"/>
                <w:color w:val="000000"/>
                <w:sz w:val="20"/>
                <w:szCs w:val="20"/>
                <w:lang w:val="en-US"/>
              </w:rPr>
            </w:pPr>
          </w:p>
        </w:tc>
        <w:tc>
          <w:tcPr>
            <w:tcW w:w="973" w:type="dxa"/>
            <w:tcBorders>
              <w:left w:val="nil"/>
              <w:bottom w:val="single" w:sz="4" w:space="0" w:color="auto"/>
              <w:right w:val="single" w:sz="4" w:space="0" w:color="auto"/>
            </w:tcBorders>
            <w:shd w:val="clear" w:color="auto" w:fill="DDEBF7"/>
          </w:tcPr>
          <w:p w14:paraId="40DCE95B" w14:textId="52EB08A1" w:rsidR="00CF210E" w:rsidRPr="00AD788F" w:rsidRDefault="00CF210E" w:rsidP="00595E39">
            <w:pPr>
              <w:spacing w:after="0" w:line="240" w:lineRule="auto"/>
              <w:jc w:val="center"/>
              <w:rPr>
                <w:rFonts w:ascii="Arial" w:eastAsia="Times New Roman" w:hAnsi="Arial" w:cs="Arial"/>
                <w:b/>
                <w:bCs/>
                <w:color w:val="000000"/>
                <w:sz w:val="20"/>
                <w:szCs w:val="20"/>
                <w:lang w:val="en-US"/>
              </w:rPr>
            </w:pPr>
            <w:r w:rsidRPr="6BD12732">
              <w:rPr>
                <w:rFonts w:ascii="Arial" w:eastAsia="Times New Roman" w:hAnsi="Arial" w:cs="Arial"/>
                <w:b/>
                <w:bCs/>
                <w:color w:val="000000" w:themeColor="text1"/>
                <w:sz w:val="19"/>
                <w:szCs w:val="19"/>
                <w:lang w:val="en-US"/>
              </w:rPr>
              <w:t>Vaccine</w:t>
            </w:r>
            <w:r w:rsidRPr="6BD12732">
              <w:rPr>
                <w:rFonts w:ascii="Arial" w:eastAsia="Times New Roman" w:hAnsi="Arial" w:cs="Arial"/>
                <w:b/>
                <w:bCs/>
                <w:color w:val="000000" w:themeColor="text1"/>
                <w:sz w:val="20"/>
                <w:szCs w:val="20"/>
                <w:lang w:val="en-US"/>
              </w:rPr>
              <w:t xml:space="preserve"> Needs</w:t>
            </w:r>
          </w:p>
        </w:tc>
      </w:tr>
      <w:tr w:rsidR="00CF210E" w:rsidRPr="00CF210E" w14:paraId="048F12F5" w14:textId="1D7AEAAC" w:rsidTr="6BD12732">
        <w:trPr>
          <w:trHeight w:val="309"/>
          <w:jc w:val="center"/>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59762A16"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xml:space="preserve">Moderate to High* </w:t>
            </w:r>
          </w:p>
        </w:tc>
        <w:tc>
          <w:tcPr>
            <w:tcW w:w="810" w:type="dxa"/>
            <w:tcBorders>
              <w:top w:val="nil"/>
              <w:left w:val="nil"/>
              <w:bottom w:val="single" w:sz="4" w:space="0" w:color="auto"/>
              <w:right w:val="single" w:sz="4" w:space="0" w:color="auto"/>
            </w:tcBorders>
            <w:shd w:val="clear" w:color="auto" w:fill="auto"/>
            <w:noWrap/>
            <w:vAlign w:val="bottom"/>
            <w:hideMark/>
          </w:tcPr>
          <w:p w14:paraId="25397911"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2024</w:t>
            </w:r>
          </w:p>
        </w:tc>
        <w:tc>
          <w:tcPr>
            <w:tcW w:w="1215" w:type="dxa"/>
            <w:tcBorders>
              <w:top w:val="nil"/>
              <w:left w:val="nil"/>
              <w:bottom w:val="single" w:sz="4" w:space="0" w:color="auto"/>
              <w:right w:val="single" w:sz="4" w:space="0" w:color="auto"/>
            </w:tcBorders>
            <w:shd w:val="clear" w:color="auto" w:fill="auto"/>
            <w:vAlign w:val="bottom"/>
            <w:hideMark/>
          </w:tcPr>
          <w:p w14:paraId="28E64A4F"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72" w:type="dxa"/>
            <w:tcBorders>
              <w:top w:val="nil"/>
              <w:left w:val="nil"/>
              <w:bottom w:val="single" w:sz="4" w:space="0" w:color="auto"/>
              <w:right w:val="single" w:sz="4" w:space="0" w:color="auto"/>
            </w:tcBorders>
            <w:shd w:val="clear" w:color="auto" w:fill="auto"/>
            <w:vAlign w:val="bottom"/>
            <w:hideMark/>
          </w:tcPr>
          <w:p w14:paraId="25BD76F7"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895" w:type="dxa"/>
            <w:tcBorders>
              <w:top w:val="nil"/>
              <w:left w:val="nil"/>
              <w:bottom w:val="single" w:sz="4" w:space="0" w:color="auto"/>
              <w:right w:val="single" w:sz="4" w:space="0" w:color="auto"/>
            </w:tcBorders>
            <w:shd w:val="clear" w:color="auto" w:fill="auto"/>
            <w:vAlign w:val="bottom"/>
            <w:hideMark/>
          </w:tcPr>
          <w:p w14:paraId="7089B965"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672" w:type="dxa"/>
            <w:tcBorders>
              <w:top w:val="nil"/>
              <w:left w:val="nil"/>
              <w:bottom w:val="single" w:sz="4" w:space="0" w:color="auto"/>
              <w:right w:val="single" w:sz="4" w:space="0" w:color="auto"/>
            </w:tcBorders>
            <w:shd w:val="clear" w:color="auto" w:fill="auto"/>
            <w:vAlign w:val="bottom"/>
            <w:hideMark/>
          </w:tcPr>
          <w:p w14:paraId="6E9A4575"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95" w:type="dxa"/>
            <w:tcBorders>
              <w:top w:val="nil"/>
              <w:left w:val="nil"/>
              <w:bottom w:val="single" w:sz="4" w:space="0" w:color="auto"/>
              <w:right w:val="single" w:sz="4" w:space="0" w:color="auto"/>
            </w:tcBorders>
            <w:shd w:val="clear" w:color="auto" w:fill="auto"/>
            <w:vAlign w:val="bottom"/>
            <w:hideMark/>
          </w:tcPr>
          <w:p w14:paraId="2F679DC1"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164" w:type="dxa"/>
            <w:tcBorders>
              <w:top w:val="nil"/>
              <w:left w:val="nil"/>
              <w:bottom w:val="single" w:sz="4" w:space="0" w:color="auto"/>
              <w:right w:val="single" w:sz="4" w:space="0" w:color="auto"/>
            </w:tcBorders>
            <w:shd w:val="clear" w:color="auto" w:fill="auto"/>
            <w:vAlign w:val="bottom"/>
            <w:hideMark/>
          </w:tcPr>
          <w:p w14:paraId="351BBF85"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006" w:type="dxa"/>
            <w:tcBorders>
              <w:top w:val="nil"/>
              <w:left w:val="nil"/>
              <w:bottom w:val="single" w:sz="4" w:space="0" w:color="auto"/>
              <w:right w:val="single" w:sz="4" w:space="0" w:color="auto"/>
            </w:tcBorders>
          </w:tcPr>
          <w:p w14:paraId="05E04EEF"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750" w:type="dxa"/>
            <w:tcBorders>
              <w:top w:val="nil"/>
              <w:left w:val="nil"/>
              <w:bottom w:val="single" w:sz="4" w:space="0" w:color="auto"/>
              <w:right w:val="single" w:sz="4" w:space="0" w:color="auto"/>
            </w:tcBorders>
          </w:tcPr>
          <w:p w14:paraId="140FCF6C"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973" w:type="dxa"/>
            <w:tcBorders>
              <w:top w:val="nil"/>
              <w:left w:val="nil"/>
              <w:bottom w:val="single" w:sz="4" w:space="0" w:color="auto"/>
              <w:right w:val="single" w:sz="4" w:space="0" w:color="auto"/>
            </w:tcBorders>
          </w:tcPr>
          <w:p w14:paraId="0F89822F"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r>
      <w:tr w:rsidR="00CF210E" w:rsidRPr="00CF210E" w14:paraId="0A9AECDE" w14:textId="5234D83C" w:rsidTr="6BD12732">
        <w:trPr>
          <w:trHeight w:val="309"/>
          <w:jc w:val="center"/>
        </w:trPr>
        <w:tc>
          <w:tcPr>
            <w:tcW w:w="1320" w:type="dxa"/>
            <w:vMerge/>
            <w:vAlign w:val="center"/>
            <w:hideMark/>
          </w:tcPr>
          <w:p w14:paraId="7FD6F8F9"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751A5C98"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2025</w:t>
            </w:r>
          </w:p>
        </w:tc>
        <w:tc>
          <w:tcPr>
            <w:tcW w:w="1215" w:type="dxa"/>
            <w:tcBorders>
              <w:top w:val="nil"/>
              <w:left w:val="nil"/>
              <w:bottom w:val="single" w:sz="4" w:space="0" w:color="auto"/>
              <w:right w:val="single" w:sz="4" w:space="0" w:color="auto"/>
            </w:tcBorders>
            <w:shd w:val="clear" w:color="auto" w:fill="auto"/>
            <w:noWrap/>
            <w:vAlign w:val="bottom"/>
            <w:hideMark/>
          </w:tcPr>
          <w:p w14:paraId="0F5F220A"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72" w:type="dxa"/>
            <w:tcBorders>
              <w:top w:val="nil"/>
              <w:left w:val="nil"/>
              <w:bottom w:val="single" w:sz="4" w:space="0" w:color="auto"/>
              <w:right w:val="single" w:sz="4" w:space="0" w:color="auto"/>
            </w:tcBorders>
            <w:shd w:val="clear" w:color="auto" w:fill="auto"/>
            <w:noWrap/>
            <w:vAlign w:val="bottom"/>
            <w:hideMark/>
          </w:tcPr>
          <w:p w14:paraId="4FA9A5FC"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895" w:type="dxa"/>
            <w:tcBorders>
              <w:top w:val="nil"/>
              <w:left w:val="nil"/>
              <w:bottom w:val="single" w:sz="4" w:space="0" w:color="auto"/>
              <w:right w:val="single" w:sz="4" w:space="0" w:color="auto"/>
            </w:tcBorders>
            <w:shd w:val="clear" w:color="auto" w:fill="auto"/>
            <w:noWrap/>
            <w:vAlign w:val="bottom"/>
            <w:hideMark/>
          </w:tcPr>
          <w:p w14:paraId="3A5191E8"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672" w:type="dxa"/>
            <w:tcBorders>
              <w:top w:val="nil"/>
              <w:left w:val="nil"/>
              <w:bottom w:val="single" w:sz="4" w:space="0" w:color="auto"/>
              <w:right w:val="single" w:sz="4" w:space="0" w:color="auto"/>
            </w:tcBorders>
            <w:shd w:val="clear" w:color="auto" w:fill="auto"/>
            <w:noWrap/>
            <w:vAlign w:val="bottom"/>
            <w:hideMark/>
          </w:tcPr>
          <w:p w14:paraId="6657578E"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95" w:type="dxa"/>
            <w:tcBorders>
              <w:top w:val="nil"/>
              <w:left w:val="nil"/>
              <w:bottom w:val="single" w:sz="4" w:space="0" w:color="auto"/>
              <w:right w:val="single" w:sz="4" w:space="0" w:color="auto"/>
            </w:tcBorders>
            <w:shd w:val="clear" w:color="auto" w:fill="auto"/>
            <w:noWrap/>
            <w:vAlign w:val="bottom"/>
            <w:hideMark/>
          </w:tcPr>
          <w:p w14:paraId="3FC6E077"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164" w:type="dxa"/>
            <w:tcBorders>
              <w:top w:val="nil"/>
              <w:left w:val="nil"/>
              <w:bottom w:val="single" w:sz="4" w:space="0" w:color="auto"/>
              <w:right w:val="single" w:sz="4" w:space="0" w:color="auto"/>
            </w:tcBorders>
            <w:shd w:val="clear" w:color="auto" w:fill="auto"/>
            <w:noWrap/>
            <w:vAlign w:val="bottom"/>
            <w:hideMark/>
          </w:tcPr>
          <w:p w14:paraId="4B9E1510"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006" w:type="dxa"/>
            <w:tcBorders>
              <w:top w:val="nil"/>
              <w:left w:val="nil"/>
              <w:bottom w:val="single" w:sz="4" w:space="0" w:color="auto"/>
              <w:right w:val="single" w:sz="4" w:space="0" w:color="auto"/>
            </w:tcBorders>
          </w:tcPr>
          <w:p w14:paraId="5ADB719C"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750" w:type="dxa"/>
            <w:tcBorders>
              <w:top w:val="nil"/>
              <w:left w:val="nil"/>
              <w:bottom w:val="single" w:sz="4" w:space="0" w:color="auto"/>
              <w:right w:val="single" w:sz="4" w:space="0" w:color="auto"/>
            </w:tcBorders>
          </w:tcPr>
          <w:p w14:paraId="0CC700C0"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973" w:type="dxa"/>
            <w:tcBorders>
              <w:top w:val="nil"/>
              <w:left w:val="nil"/>
              <w:bottom w:val="single" w:sz="4" w:space="0" w:color="auto"/>
              <w:right w:val="single" w:sz="4" w:space="0" w:color="auto"/>
            </w:tcBorders>
          </w:tcPr>
          <w:p w14:paraId="50585029"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r>
      <w:tr w:rsidR="00CF210E" w:rsidRPr="00CF210E" w14:paraId="79815FB5" w14:textId="448D5334" w:rsidTr="6BD12732">
        <w:trPr>
          <w:trHeight w:val="309"/>
          <w:jc w:val="center"/>
        </w:trPr>
        <w:tc>
          <w:tcPr>
            <w:tcW w:w="1320" w:type="dxa"/>
            <w:vMerge/>
            <w:vAlign w:val="center"/>
            <w:hideMark/>
          </w:tcPr>
          <w:p w14:paraId="747DC342"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17B8A72D"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2026</w:t>
            </w:r>
          </w:p>
        </w:tc>
        <w:tc>
          <w:tcPr>
            <w:tcW w:w="1215" w:type="dxa"/>
            <w:tcBorders>
              <w:top w:val="nil"/>
              <w:left w:val="nil"/>
              <w:bottom w:val="single" w:sz="4" w:space="0" w:color="auto"/>
              <w:right w:val="single" w:sz="4" w:space="0" w:color="auto"/>
            </w:tcBorders>
            <w:shd w:val="clear" w:color="auto" w:fill="auto"/>
            <w:noWrap/>
            <w:vAlign w:val="bottom"/>
            <w:hideMark/>
          </w:tcPr>
          <w:p w14:paraId="21F227EA"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72" w:type="dxa"/>
            <w:tcBorders>
              <w:top w:val="nil"/>
              <w:left w:val="nil"/>
              <w:bottom w:val="single" w:sz="4" w:space="0" w:color="auto"/>
              <w:right w:val="single" w:sz="4" w:space="0" w:color="auto"/>
            </w:tcBorders>
            <w:shd w:val="clear" w:color="auto" w:fill="auto"/>
            <w:noWrap/>
            <w:vAlign w:val="bottom"/>
            <w:hideMark/>
          </w:tcPr>
          <w:p w14:paraId="61F2092F"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895" w:type="dxa"/>
            <w:tcBorders>
              <w:top w:val="nil"/>
              <w:left w:val="nil"/>
              <w:bottom w:val="single" w:sz="4" w:space="0" w:color="auto"/>
              <w:right w:val="single" w:sz="4" w:space="0" w:color="auto"/>
            </w:tcBorders>
            <w:shd w:val="clear" w:color="auto" w:fill="auto"/>
            <w:noWrap/>
            <w:vAlign w:val="bottom"/>
            <w:hideMark/>
          </w:tcPr>
          <w:p w14:paraId="1D572D5D"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672" w:type="dxa"/>
            <w:tcBorders>
              <w:top w:val="nil"/>
              <w:left w:val="nil"/>
              <w:bottom w:val="single" w:sz="4" w:space="0" w:color="auto"/>
              <w:right w:val="single" w:sz="4" w:space="0" w:color="auto"/>
            </w:tcBorders>
            <w:shd w:val="clear" w:color="auto" w:fill="auto"/>
            <w:noWrap/>
            <w:vAlign w:val="bottom"/>
            <w:hideMark/>
          </w:tcPr>
          <w:p w14:paraId="347401BB"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95" w:type="dxa"/>
            <w:tcBorders>
              <w:top w:val="nil"/>
              <w:left w:val="nil"/>
              <w:bottom w:val="single" w:sz="4" w:space="0" w:color="auto"/>
              <w:right w:val="single" w:sz="4" w:space="0" w:color="auto"/>
            </w:tcBorders>
            <w:shd w:val="clear" w:color="auto" w:fill="auto"/>
            <w:noWrap/>
            <w:vAlign w:val="bottom"/>
            <w:hideMark/>
          </w:tcPr>
          <w:p w14:paraId="61733E92"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164" w:type="dxa"/>
            <w:tcBorders>
              <w:top w:val="nil"/>
              <w:left w:val="nil"/>
              <w:bottom w:val="single" w:sz="4" w:space="0" w:color="auto"/>
              <w:right w:val="single" w:sz="4" w:space="0" w:color="auto"/>
            </w:tcBorders>
            <w:shd w:val="clear" w:color="auto" w:fill="auto"/>
            <w:noWrap/>
            <w:vAlign w:val="bottom"/>
            <w:hideMark/>
          </w:tcPr>
          <w:p w14:paraId="1D344680"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006" w:type="dxa"/>
            <w:tcBorders>
              <w:top w:val="nil"/>
              <w:left w:val="nil"/>
              <w:bottom w:val="single" w:sz="4" w:space="0" w:color="auto"/>
              <w:right w:val="single" w:sz="4" w:space="0" w:color="auto"/>
            </w:tcBorders>
          </w:tcPr>
          <w:p w14:paraId="06A23EE1"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750" w:type="dxa"/>
            <w:tcBorders>
              <w:top w:val="nil"/>
              <w:left w:val="nil"/>
              <w:bottom w:val="single" w:sz="4" w:space="0" w:color="auto"/>
              <w:right w:val="single" w:sz="4" w:space="0" w:color="auto"/>
            </w:tcBorders>
          </w:tcPr>
          <w:p w14:paraId="61C9F1CE"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973" w:type="dxa"/>
            <w:tcBorders>
              <w:top w:val="nil"/>
              <w:left w:val="nil"/>
              <w:bottom w:val="single" w:sz="4" w:space="0" w:color="auto"/>
              <w:right w:val="single" w:sz="4" w:space="0" w:color="auto"/>
            </w:tcBorders>
          </w:tcPr>
          <w:p w14:paraId="7CBDCB5A"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r>
      <w:tr w:rsidR="00E01FDB" w:rsidRPr="00CF210E" w14:paraId="445F4DBD" w14:textId="2BB29D1C" w:rsidTr="6BD12732">
        <w:trPr>
          <w:trHeight w:val="179"/>
          <w:jc w:val="center"/>
        </w:trPr>
        <w:tc>
          <w:tcPr>
            <w:tcW w:w="10372" w:type="dxa"/>
            <w:gridSpan w:val="11"/>
            <w:tcBorders>
              <w:top w:val="nil"/>
              <w:left w:val="single" w:sz="4" w:space="0" w:color="auto"/>
              <w:bottom w:val="single" w:sz="4" w:space="0" w:color="auto"/>
              <w:right w:val="single" w:sz="4" w:space="0" w:color="auto"/>
            </w:tcBorders>
            <w:shd w:val="clear" w:color="auto" w:fill="auto"/>
            <w:vAlign w:val="center"/>
            <w:hideMark/>
          </w:tcPr>
          <w:p w14:paraId="7E421468" w14:textId="3A9712BF" w:rsidR="00E01FDB" w:rsidRPr="00CF210E" w:rsidRDefault="00E01FDB" w:rsidP="00595E39">
            <w:pPr>
              <w:spacing w:after="0" w:line="240" w:lineRule="auto"/>
              <w:rPr>
                <w:rFonts w:ascii="Arial" w:eastAsia="Times New Roman" w:hAnsi="Arial" w:cs="Arial"/>
                <w:color w:val="000000"/>
                <w:sz w:val="20"/>
                <w:szCs w:val="20"/>
                <w:lang w:val="en-US"/>
              </w:rPr>
            </w:pPr>
          </w:p>
        </w:tc>
      </w:tr>
      <w:tr w:rsidR="00CF210E" w:rsidRPr="00CF210E" w14:paraId="5005B828" w14:textId="48FE3AC7" w:rsidTr="6BD12732">
        <w:trPr>
          <w:trHeight w:val="309"/>
          <w:jc w:val="center"/>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17361697"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xml:space="preserve">Low transmission** (if applicable) </w:t>
            </w:r>
          </w:p>
        </w:tc>
        <w:tc>
          <w:tcPr>
            <w:tcW w:w="810" w:type="dxa"/>
            <w:tcBorders>
              <w:top w:val="nil"/>
              <w:left w:val="nil"/>
              <w:bottom w:val="single" w:sz="4" w:space="0" w:color="auto"/>
              <w:right w:val="single" w:sz="4" w:space="0" w:color="auto"/>
            </w:tcBorders>
            <w:shd w:val="clear" w:color="auto" w:fill="auto"/>
            <w:noWrap/>
            <w:vAlign w:val="bottom"/>
            <w:hideMark/>
          </w:tcPr>
          <w:p w14:paraId="110D6AE9"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2024</w:t>
            </w:r>
          </w:p>
        </w:tc>
        <w:tc>
          <w:tcPr>
            <w:tcW w:w="1215" w:type="dxa"/>
            <w:tcBorders>
              <w:top w:val="nil"/>
              <w:left w:val="nil"/>
              <w:bottom w:val="single" w:sz="4" w:space="0" w:color="auto"/>
              <w:right w:val="single" w:sz="4" w:space="0" w:color="auto"/>
            </w:tcBorders>
            <w:shd w:val="clear" w:color="auto" w:fill="auto"/>
            <w:vAlign w:val="center"/>
            <w:hideMark/>
          </w:tcPr>
          <w:p w14:paraId="4ACB2E22"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72" w:type="dxa"/>
            <w:tcBorders>
              <w:top w:val="nil"/>
              <w:left w:val="nil"/>
              <w:bottom w:val="single" w:sz="4" w:space="0" w:color="auto"/>
              <w:right w:val="single" w:sz="4" w:space="0" w:color="auto"/>
            </w:tcBorders>
            <w:shd w:val="clear" w:color="auto" w:fill="auto"/>
            <w:vAlign w:val="center"/>
            <w:hideMark/>
          </w:tcPr>
          <w:p w14:paraId="6FB59EBF"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895" w:type="dxa"/>
            <w:tcBorders>
              <w:top w:val="nil"/>
              <w:left w:val="nil"/>
              <w:bottom w:val="single" w:sz="4" w:space="0" w:color="auto"/>
              <w:right w:val="single" w:sz="4" w:space="0" w:color="auto"/>
            </w:tcBorders>
            <w:shd w:val="clear" w:color="auto" w:fill="auto"/>
            <w:vAlign w:val="center"/>
            <w:hideMark/>
          </w:tcPr>
          <w:p w14:paraId="259801C5"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672" w:type="dxa"/>
            <w:tcBorders>
              <w:top w:val="nil"/>
              <w:left w:val="nil"/>
              <w:bottom w:val="single" w:sz="4" w:space="0" w:color="auto"/>
              <w:right w:val="single" w:sz="4" w:space="0" w:color="auto"/>
            </w:tcBorders>
            <w:shd w:val="clear" w:color="auto" w:fill="auto"/>
            <w:vAlign w:val="center"/>
            <w:hideMark/>
          </w:tcPr>
          <w:p w14:paraId="5388AA1F"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95" w:type="dxa"/>
            <w:tcBorders>
              <w:top w:val="nil"/>
              <w:left w:val="nil"/>
              <w:bottom w:val="single" w:sz="4" w:space="0" w:color="auto"/>
              <w:right w:val="single" w:sz="4" w:space="0" w:color="auto"/>
            </w:tcBorders>
            <w:shd w:val="clear" w:color="auto" w:fill="auto"/>
            <w:vAlign w:val="center"/>
            <w:hideMark/>
          </w:tcPr>
          <w:p w14:paraId="3CF35302"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164" w:type="dxa"/>
            <w:tcBorders>
              <w:top w:val="nil"/>
              <w:left w:val="nil"/>
              <w:bottom w:val="single" w:sz="4" w:space="0" w:color="auto"/>
              <w:right w:val="single" w:sz="4" w:space="0" w:color="auto"/>
            </w:tcBorders>
            <w:shd w:val="clear" w:color="auto" w:fill="auto"/>
            <w:vAlign w:val="center"/>
            <w:hideMark/>
          </w:tcPr>
          <w:p w14:paraId="5DC45535"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006" w:type="dxa"/>
            <w:tcBorders>
              <w:top w:val="nil"/>
              <w:left w:val="nil"/>
              <w:bottom w:val="single" w:sz="4" w:space="0" w:color="auto"/>
              <w:right w:val="single" w:sz="4" w:space="0" w:color="auto"/>
            </w:tcBorders>
          </w:tcPr>
          <w:p w14:paraId="30A3A6B1"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750" w:type="dxa"/>
            <w:tcBorders>
              <w:top w:val="nil"/>
              <w:left w:val="nil"/>
              <w:bottom w:val="single" w:sz="4" w:space="0" w:color="auto"/>
              <w:right w:val="single" w:sz="4" w:space="0" w:color="auto"/>
            </w:tcBorders>
          </w:tcPr>
          <w:p w14:paraId="1987ABB4"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973" w:type="dxa"/>
            <w:tcBorders>
              <w:top w:val="nil"/>
              <w:left w:val="nil"/>
              <w:bottom w:val="single" w:sz="4" w:space="0" w:color="auto"/>
              <w:right w:val="single" w:sz="4" w:space="0" w:color="auto"/>
            </w:tcBorders>
          </w:tcPr>
          <w:p w14:paraId="5C21C3FA"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r>
      <w:tr w:rsidR="00CF210E" w:rsidRPr="00CF210E" w14:paraId="7B5534EF" w14:textId="4EA6F214" w:rsidTr="6BD12732">
        <w:trPr>
          <w:trHeight w:val="309"/>
          <w:jc w:val="center"/>
        </w:trPr>
        <w:tc>
          <w:tcPr>
            <w:tcW w:w="1320" w:type="dxa"/>
            <w:vMerge/>
            <w:vAlign w:val="center"/>
            <w:hideMark/>
          </w:tcPr>
          <w:p w14:paraId="0676B193"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1286FC1E"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2025</w:t>
            </w:r>
          </w:p>
        </w:tc>
        <w:tc>
          <w:tcPr>
            <w:tcW w:w="1215" w:type="dxa"/>
            <w:tcBorders>
              <w:top w:val="nil"/>
              <w:left w:val="nil"/>
              <w:bottom w:val="single" w:sz="4" w:space="0" w:color="auto"/>
              <w:right w:val="single" w:sz="4" w:space="0" w:color="auto"/>
            </w:tcBorders>
            <w:shd w:val="clear" w:color="auto" w:fill="auto"/>
            <w:noWrap/>
            <w:vAlign w:val="bottom"/>
            <w:hideMark/>
          </w:tcPr>
          <w:p w14:paraId="5F82C8B6"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72" w:type="dxa"/>
            <w:tcBorders>
              <w:top w:val="nil"/>
              <w:left w:val="nil"/>
              <w:bottom w:val="single" w:sz="4" w:space="0" w:color="auto"/>
              <w:right w:val="single" w:sz="4" w:space="0" w:color="auto"/>
            </w:tcBorders>
            <w:shd w:val="clear" w:color="auto" w:fill="auto"/>
            <w:noWrap/>
            <w:vAlign w:val="bottom"/>
            <w:hideMark/>
          </w:tcPr>
          <w:p w14:paraId="375AE8B3"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895" w:type="dxa"/>
            <w:tcBorders>
              <w:top w:val="nil"/>
              <w:left w:val="nil"/>
              <w:bottom w:val="single" w:sz="4" w:space="0" w:color="auto"/>
              <w:right w:val="single" w:sz="4" w:space="0" w:color="auto"/>
            </w:tcBorders>
            <w:shd w:val="clear" w:color="auto" w:fill="auto"/>
            <w:noWrap/>
            <w:vAlign w:val="bottom"/>
            <w:hideMark/>
          </w:tcPr>
          <w:p w14:paraId="359DFB29"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672" w:type="dxa"/>
            <w:tcBorders>
              <w:top w:val="nil"/>
              <w:left w:val="nil"/>
              <w:bottom w:val="single" w:sz="4" w:space="0" w:color="auto"/>
              <w:right w:val="single" w:sz="4" w:space="0" w:color="auto"/>
            </w:tcBorders>
            <w:shd w:val="clear" w:color="auto" w:fill="auto"/>
            <w:noWrap/>
            <w:vAlign w:val="bottom"/>
            <w:hideMark/>
          </w:tcPr>
          <w:p w14:paraId="08B92F76"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95" w:type="dxa"/>
            <w:tcBorders>
              <w:top w:val="nil"/>
              <w:left w:val="nil"/>
              <w:bottom w:val="single" w:sz="4" w:space="0" w:color="auto"/>
              <w:right w:val="single" w:sz="4" w:space="0" w:color="auto"/>
            </w:tcBorders>
            <w:shd w:val="clear" w:color="auto" w:fill="auto"/>
            <w:noWrap/>
            <w:vAlign w:val="bottom"/>
            <w:hideMark/>
          </w:tcPr>
          <w:p w14:paraId="435E73FF"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164" w:type="dxa"/>
            <w:tcBorders>
              <w:top w:val="nil"/>
              <w:left w:val="nil"/>
              <w:bottom w:val="single" w:sz="4" w:space="0" w:color="auto"/>
              <w:right w:val="single" w:sz="4" w:space="0" w:color="auto"/>
            </w:tcBorders>
            <w:shd w:val="clear" w:color="auto" w:fill="auto"/>
            <w:noWrap/>
            <w:vAlign w:val="bottom"/>
            <w:hideMark/>
          </w:tcPr>
          <w:p w14:paraId="1994C4F9"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006" w:type="dxa"/>
            <w:tcBorders>
              <w:top w:val="nil"/>
              <w:left w:val="nil"/>
              <w:bottom w:val="single" w:sz="4" w:space="0" w:color="auto"/>
              <w:right w:val="single" w:sz="4" w:space="0" w:color="auto"/>
            </w:tcBorders>
          </w:tcPr>
          <w:p w14:paraId="25A45000"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750" w:type="dxa"/>
            <w:tcBorders>
              <w:top w:val="nil"/>
              <w:left w:val="nil"/>
              <w:bottom w:val="single" w:sz="4" w:space="0" w:color="auto"/>
              <w:right w:val="single" w:sz="4" w:space="0" w:color="auto"/>
            </w:tcBorders>
          </w:tcPr>
          <w:p w14:paraId="29025FB6"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973" w:type="dxa"/>
            <w:tcBorders>
              <w:top w:val="nil"/>
              <w:left w:val="nil"/>
              <w:bottom w:val="single" w:sz="4" w:space="0" w:color="auto"/>
              <w:right w:val="single" w:sz="4" w:space="0" w:color="auto"/>
            </w:tcBorders>
          </w:tcPr>
          <w:p w14:paraId="75A1D53C"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r>
      <w:tr w:rsidR="00CF210E" w:rsidRPr="00CF210E" w14:paraId="0D3CF335" w14:textId="3427F433" w:rsidTr="6BD12732">
        <w:trPr>
          <w:trHeight w:val="309"/>
          <w:jc w:val="center"/>
        </w:trPr>
        <w:tc>
          <w:tcPr>
            <w:tcW w:w="1320" w:type="dxa"/>
            <w:vMerge/>
            <w:vAlign w:val="center"/>
            <w:hideMark/>
          </w:tcPr>
          <w:p w14:paraId="0EDCA2AC"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41595F0D" w14:textId="77777777" w:rsidR="00CF210E" w:rsidRPr="00CF210E" w:rsidRDefault="00CF210E" w:rsidP="00595E39">
            <w:pPr>
              <w:spacing w:after="0" w:line="240" w:lineRule="auto"/>
              <w:jc w:val="center"/>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2026</w:t>
            </w:r>
          </w:p>
        </w:tc>
        <w:tc>
          <w:tcPr>
            <w:tcW w:w="1215" w:type="dxa"/>
            <w:tcBorders>
              <w:top w:val="nil"/>
              <w:left w:val="nil"/>
              <w:bottom w:val="single" w:sz="4" w:space="0" w:color="auto"/>
              <w:right w:val="single" w:sz="4" w:space="0" w:color="auto"/>
            </w:tcBorders>
            <w:shd w:val="clear" w:color="auto" w:fill="auto"/>
            <w:noWrap/>
            <w:vAlign w:val="bottom"/>
            <w:hideMark/>
          </w:tcPr>
          <w:p w14:paraId="1CA042E7"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72" w:type="dxa"/>
            <w:tcBorders>
              <w:top w:val="nil"/>
              <w:left w:val="nil"/>
              <w:bottom w:val="single" w:sz="4" w:space="0" w:color="auto"/>
              <w:right w:val="single" w:sz="4" w:space="0" w:color="auto"/>
            </w:tcBorders>
            <w:shd w:val="clear" w:color="auto" w:fill="auto"/>
            <w:noWrap/>
            <w:vAlign w:val="bottom"/>
            <w:hideMark/>
          </w:tcPr>
          <w:p w14:paraId="4B334ED7"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895" w:type="dxa"/>
            <w:tcBorders>
              <w:top w:val="nil"/>
              <w:left w:val="nil"/>
              <w:bottom w:val="single" w:sz="4" w:space="0" w:color="auto"/>
              <w:right w:val="single" w:sz="4" w:space="0" w:color="auto"/>
            </w:tcBorders>
            <w:shd w:val="clear" w:color="auto" w:fill="auto"/>
            <w:noWrap/>
            <w:vAlign w:val="bottom"/>
            <w:hideMark/>
          </w:tcPr>
          <w:p w14:paraId="0A646D6B"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672" w:type="dxa"/>
            <w:tcBorders>
              <w:top w:val="nil"/>
              <w:left w:val="nil"/>
              <w:bottom w:val="single" w:sz="4" w:space="0" w:color="auto"/>
              <w:right w:val="single" w:sz="4" w:space="0" w:color="auto"/>
            </w:tcBorders>
            <w:shd w:val="clear" w:color="auto" w:fill="auto"/>
            <w:noWrap/>
            <w:vAlign w:val="bottom"/>
            <w:hideMark/>
          </w:tcPr>
          <w:p w14:paraId="49C65725"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795" w:type="dxa"/>
            <w:tcBorders>
              <w:top w:val="nil"/>
              <w:left w:val="nil"/>
              <w:bottom w:val="single" w:sz="4" w:space="0" w:color="auto"/>
              <w:right w:val="single" w:sz="4" w:space="0" w:color="auto"/>
            </w:tcBorders>
            <w:shd w:val="clear" w:color="auto" w:fill="auto"/>
            <w:noWrap/>
            <w:vAlign w:val="bottom"/>
            <w:hideMark/>
          </w:tcPr>
          <w:p w14:paraId="590A05E6"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164" w:type="dxa"/>
            <w:tcBorders>
              <w:top w:val="nil"/>
              <w:left w:val="nil"/>
              <w:bottom w:val="single" w:sz="4" w:space="0" w:color="auto"/>
              <w:right w:val="single" w:sz="4" w:space="0" w:color="auto"/>
            </w:tcBorders>
            <w:shd w:val="clear" w:color="auto" w:fill="auto"/>
            <w:noWrap/>
            <w:vAlign w:val="bottom"/>
            <w:hideMark/>
          </w:tcPr>
          <w:p w14:paraId="70913220" w14:textId="77777777" w:rsidR="00CF210E" w:rsidRPr="00CF210E" w:rsidRDefault="00CF210E" w:rsidP="00595E39">
            <w:pPr>
              <w:spacing w:after="0" w:line="240" w:lineRule="auto"/>
              <w:rPr>
                <w:rFonts w:ascii="Arial" w:eastAsia="Times New Roman" w:hAnsi="Arial" w:cs="Arial"/>
                <w:color w:val="000000"/>
                <w:sz w:val="20"/>
                <w:szCs w:val="20"/>
                <w:lang w:val="en-US"/>
              </w:rPr>
            </w:pPr>
            <w:r w:rsidRPr="00CF210E">
              <w:rPr>
                <w:rFonts w:ascii="Arial" w:eastAsia="Times New Roman" w:hAnsi="Arial" w:cs="Arial"/>
                <w:color w:val="000000"/>
                <w:sz w:val="20"/>
                <w:szCs w:val="20"/>
                <w:lang w:val="en-US"/>
              </w:rPr>
              <w:t> </w:t>
            </w:r>
          </w:p>
        </w:tc>
        <w:tc>
          <w:tcPr>
            <w:tcW w:w="1006" w:type="dxa"/>
            <w:tcBorders>
              <w:top w:val="nil"/>
              <w:left w:val="nil"/>
              <w:bottom w:val="single" w:sz="4" w:space="0" w:color="auto"/>
              <w:right w:val="single" w:sz="4" w:space="0" w:color="auto"/>
            </w:tcBorders>
          </w:tcPr>
          <w:p w14:paraId="141800B6"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750" w:type="dxa"/>
            <w:tcBorders>
              <w:top w:val="nil"/>
              <w:left w:val="nil"/>
              <w:bottom w:val="single" w:sz="4" w:space="0" w:color="auto"/>
              <w:right w:val="single" w:sz="4" w:space="0" w:color="auto"/>
            </w:tcBorders>
          </w:tcPr>
          <w:p w14:paraId="62498B15" w14:textId="77777777" w:rsidR="00CF210E" w:rsidRPr="00CF210E" w:rsidRDefault="00CF210E" w:rsidP="00595E39">
            <w:pPr>
              <w:spacing w:after="0" w:line="240" w:lineRule="auto"/>
              <w:rPr>
                <w:rFonts w:ascii="Arial" w:eastAsia="Times New Roman" w:hAnsi="Arial" w:cs="Arial"/>
                <w:color w:val="000000"/>
                <w:sz w:val="20"/>
                <w:szCs w:val="20"/>
                <w:lang w:val="en-US"/>
              </w:rPr>
            </w:pPr>
          </w:p>
        </w:tc>
        <w:tc>
          <w:tcPr>
            <w:tcW w:w="973" w:type="dxa"/>
            <w:tcBorders>
              <w:top w:val="nil"/>
              <w:left w:val="nil"/>
              <w:bottom w:val="single" w:sz="4" w:space="0" w:color="auto"/>
              <w:right w:val="single" w:sz="4" w:space="0" w:color="auto"/>
            </w:tcBorders>
          </w:tcPr>
          <w:p w14:paraId="7BD00C2F" w14:textId="28F8CC48" w:rsidR="00CF210E" w:rsidRPr="00CF210E" w:rsidRDefault="00CF210E" w:rsidP="00595E39">
            <w:pPr>
              <w:spacing w:after="0" w:line="240" w:lineRule="auto"/>
              <w:rPr>
                <w:rFonts w:ascii="Arial" w:eastAsia="Times New Roman" w:hAnsi="Arial" w:cs="Arial"/>
                <w:color w:val="000000"/>
                <w:sz w:val="20"/>
                <w:szCs w:val="20"/>
                <w:lang w:val="en-US"/>
              </w:rPr>
            </w:pPr>
          </w:p>
        </w:tc>
      </w:tr>
      <w:tr w:rsidR="0006166A" w:rsidRPr="00CF210E" w14:paraId="2ACDE0CA" w14:textId="77777777" w:rsidTr="6BD12732">
        <w:trPr>
          <w:trHeight w:val="309"/>
          <w:jc w:val="center"/>
        </w:trPr>
        <w:tc>
          <w:tcPr>
            <w:tcW w:w="1320" w:type="dxa"/>
            <w:tcBorders>
              <w:top w:val="single" w:sz="4" w:space="0" w:color="auto"/>
              <w:left w:val="single" w:sz="4" w:space="0" w:color="auto"/>
              <w:bottom w:val="single" w:sz="4" w:space="0" w:color="auto"/>
              <w:right w:val="single" w:sz="4" w:space="0" w:color="auto"/>
            </w:tcBorders>
            <w:vAlign w:val="center"/>
          </w:tcPr>
          <w:p w14:paraId="385BC83B" w14:textId="6C62541C" w:rsidR="0006166A" w:rsidRPr="00CF210E" w:rsidRDefault="0006166A" w:rsidP="00D5084B">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Total</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341D53E1" w14:textId="77777777" w:rsidR="0006166A" w:rsidRPr="00CF210E" w:rsidRDefault="0006166A" w:rsidP="00595E39">
            <w:pPr>
              <w:spacing w:after="0" w:line="240" w:lineRule="auto"/>
              <w:jc w:val="center"/>
              <w:rPr>
                <w:rFonts w:ascii="Arial" w:eastAsia="Times New Roman" w:hAnsi="Arial" w:cs="Arial"/>
                <w:color w:val="000000"/>
                <w:sz w:val="20"/>
                <w:szCs w:val="20"/>
                <w:lang w:val="en-US"/>
              </w:rPr>
            </w:pPr>
          </w:p>
        </w:tc>
        <w:tc>
          <w:tcPr>
            <w:tcW w:w="1215" w:type="dxa"/>
            <w:tcBorders>
              <w:top w:val="single" w:sz="4" w:space="0" w:color="auto"/>
              <w:left w:val="nil"/>
              <w:bottom w:val="single" w:sz="4" w:space="0" w:color="auto"/>
              <w:right w:val="single" w:sz="4" w:space="0" w:color="auto"/>
            </w:tcBorders>
            <w:shd w:val="clear" w:color="auto" w:fill="auto"/>
            <w:noWrap/>
            <w:vAlign w:val="bottom"/>
          </w:tcPr>
          <w:p w14:paraId="6427AD69" w14:textId="77777777" w:rsidR="0006166A" w:rsidRPr="00CF210E" w:rsidRDefault="0006166A" w:rsidP="00595E39">
            <w:pPr>
              <w:spacing w:after="0" w:line="240" w:lineRule="auto"/>
              <w:rPr>
                <w:rFonts w:ascii="Arial" w:eastAsia="Times New Roman" w:hAnsi="Arial" w:cs="Arial"/>
                <w:color w:val="000000"/>
                <w:sz w:val="20"/>
                <w:szCs w:val="20"/>
                <w:lang w:val="en-US"/>
              </w:rPr>
            </w:pP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61348AB5" w14:textId="77777777" w:rsidR="0006166A" w:rsidRPr="00CF210E" w:rsidRDefault="0006166A" w:rsidP="00595E39">
            <w:pPr>
              <w:spacing w:after="0" w:line="240" w:lineRule="auto"/>
              <w:rPr>
                <w:rFonts w:ascii="Arial" w:eastAsia="Times New Roman" w:hAnsi="Arial" w:cs="Arial"/>
                <w:color w:val="000000"/>
                <w:sz w:val="20"/>
                <w:szCs w:val="20"/>
                <w:lang w:val="en-US"/>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14:paraId="37BA1B5E" w14:textId="77777777" w:rsidR="0006166A" w:rsidRPr="00CF210E" w:rsidRDefault="0006166A" w:rsidP="00595E39">
            <w:pPr>
              <w:spacing w:after="0" w:line="240" w:lineRule="auto"/>
              <w:rPr>
                <w:rFonts w:ascii="Arial" w:eastAsia="Times New Roman" w:hAnsi="Arial" w:cs="Arial"/>
                <w:color w:val="000000"/>
                <w:sz w:val="20"/>
                <w:szCs w:val="20"/>
                <w:lang w:val="en-US"/>
              </w:rPr>
            </w:pP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9B8C846" w14:textId="77777777" w:rsidR="0006166A" w:rsidRPr="00CF210E" w:rsidRDefault="0006166A" w:rsidP="00595E39">
            <w:pPr>
              <w:spacing w:after="0" w:line="240" w:lineRule="auto"/>
              <w:rPr>
                <w:rFonts w:ascii="Arial" w:eastAsia="Times New Roman" w:hAnsi="Arial" w:cs="Arial"/>
                <w:color w:val="000000"/>
                <w:sz w:val="20"/>
                <w:szCs w:val="20"/>
                <w:lang w:val="en-US"/>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40E8318C" w14:textId="77777777" w:rsidR="0006166A" w:rsidRPr="00CF210E" w:rsidRDefault="0006166A" w:rsidP="00595E39">
            <w:pPr>
              <w:spacing w:after="0" w:line="240" w:lineRule="auto"/>
              <w:rPr>
                <w:rFonts w:ascii="Arial" w:eastAsia="Times New Roman" w:hAnsi="Arial" w:cs="Arial"/>
                <w:color w:val="000000"/>
                <w:sz w:val="20"/>
                <w:szCs w:val="20"/>
                <w:lang w:val="en-US"/>
              </w:rPr>
            </w:pP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26C1951D" w14:textId="77777777" w:rsidR="0006166A" w:rsidRPr="00CF210E" w:rsidRDefault="0006166A" w:rsidP="00595E39">
            <w:pPr>
              <w:spacing w:after="0" w:line="240" w:lineRule="auto"/>
              <w:rPr>
                <w:rFonts w:ascii="Arial" w:eastAsia="Times New Roman" w:hAnsi="Arial" w:cs="Arial"/>
                <w:color w:val="000000"/>
                <w:sz w:val="20"/>
                <w:szCs w:val="20"/>
                <w:lang w:val="en-US"/>
              </w:rPr>
            </w:pPr>
          </w:p>
        </w:tc>
        <w:tc>
          <w:tcPr>
            <w:tcW w:w="1006" w:type="dxa"/>
            <w:tcBorders>
              <w:top w:val="single" w:sz="4" w:space="0" w:color="auto"/>
              <w:left w:val="nil"/>
              <w:bottom w:val="single" w:sz="4" w:space="0" w:color="auto"/>
              <w:right w:val="single" w:sz="4" w:space="0" w:color="auto"/>
            </w:tcBorders>
          </w:tcPr>
          <w:p w14:paraId="6B82376C" w14:textId="77777777" w:rsidR="0006166A" w:rsidRPr="00CF210E" w:rsidRDefault="0006166A" w:rsidP="00595E39">
            <w:pPr>
              <w:spacing w:after="0" w:line="240" w:lineRule="auto"/>
              <w:rPr>
                <w:rFonts w:ascii="Arial" w:eastAsia="Times New Roman" w:hAnsi="Arial" w:cs="Arial"/>
                <w:color w:val="000000"/>
                <w:sz w:val="20"/>
                <w:szCs w:val="20"/>
                <w:lang w:val="en-US"/>
              </w:rPr>
            </w:pPr>
          </w:p>
        </w:tc>
        <w:tc>
          <w:tcPr>
            <w:tcW w:w="750" w:type="dxa"/>
            <w:tcBorders>
              <w:top w:val="single" w:sz="4" w:space="0" w:color="auto"/>
              <w:left w:val="nil"/>
              <w:bottom w:val="single" w:sz="4" w:space="0" w:color="auto"/>
              <w:right w:val="single" w:sz="4" w:space="0" w:color="auto"/>
            </w:tcBorders>
          </w:tcPr>
          <w:p w14:paraId="7D952BC8" w14:textId="77777777" w:rsidR="0006166A" w:rsidRPr="00CF210E" w:rsidRDefault="0006166A" w:rsidP="00595E39">
            <w:pPr>
              <w:spacing w:after="0" w:line="240" w:lineRule="auto"/>
              <w:rPr>
                <w:rFonts w:ascii="Arial" w:eastAsia="Times New Roman" w:hAnsi="Arial" w:cs="Arial"/>
                <w:color w:val="000000"/>
                <w:sz w:val="20"/>
                <w:szCs w:val="20"/>
                <w:lang w:val="en-US"/>
              </w:rPr>
            </w:pPr>
          </w:p>
        </w:tc>
        <w:tc>
          <w:tcPr>
            <w:tcW w:w="973" w:type="dxa"/>
            <w:tcBorders>
              <w:top w:val="single" w:sz="4" w:space="0" w:color="auto"/>
              <w:left w:val="nil"/>
              <w:bottom w:val="single" w:sz="4" w:space="0" w:color="auto"/>
              <w:right w:val="single" w:sz="4" w:space="0" w:color="auto"/>
            </w:tcBorders>
          </w:tcPr>
          <w:p w14:paraId="5EBD9A1B" w14:textId="77777777" w:rsidR="0006166A" w:rsidRPr="00CF210E" w:rsidRDefault="0006166A" w:rsidP="00595E39">
            <w:pPr>
              <w:spacing w:after="0" w:line="240" w:lineRule="auto"/>
              <w:rPr>
                <w:rFonts w:ascii="Arial" w:eastAsia="Times New Roman" w:hAnsi="Arial" w:cs="Arial"/>
                <w:color w:val="000000"/>
                <w:sz w:val="20"/>
                <w:szCs w:val="20"/>
                <w:lang w:val="en-US"/>
              </w:rPr>
            </w:pPr>
          </w:p>
        </w:tc>
      </w:tr>
    </w:tbl>
    <w:p w14:paraId="764AFC36" w14:textId="112CD377" w:rsidR="00DA502F" w:rsidRPr="008C69FE" w:rsidRDefault="00DA502F" w:rsidP="00DA502F">
      <w:pPr>
        <w:spacing w:after="0"/>
        <w:jc w:val="both"/>
        <w:rPr>
          <w:sz w:val="16"/>
          <w:szCs w:val="16"/>
        </w:rPr>
      </w:pPr>
      <w:r w:rsidRPr="4908BAB3">
        <w:rPr>
          <w:sz w:val="16"/>
          <w:szCs w:val="16"/>
        </w:rPr>
        <w:t>*</w:t>
      </w:r>
      <w:proofErr w:type="gramStart"/>
      <w:r w:rsidRPr="4908BAB3">
        <w:rPr>
          <w:sz w:val="16"/>
          <w:szCs w:val="16"/>
        </w:rPr>
        <w:t>moderate</w:t>
      </w:r>
      <w:proofErr w:type="gramEnd"/>
      <w:r w:rsidRPr="4908BAB3">
        <w:rPr>
          <w:sz w:val="16"/>
          <w:szCs w:val="16"/>
        </w:rPr>
        <w:t xml:space="preserve"> to high transmission </w:t>
      </w:r>
      <w:r w:rsidR="00CD7393" w:rsidRPr="4908BAB3">
        <w:rPr>
          <w:sz w:val="16"/>
          <w:szCs w:val="16"/>
        </w:rPr>
        <w:t>settings -</w:t>
      </w:r>
      <w:r w:rsidRPr="4908BAB3">
        <w:rPr>
          <w:sz w:val="16"/>
          <w:szCs w:val="16"/>
        </w:rPr>
        <w:t xml:space="preserve"> Category 1 to 5</w:t>
      </w:r>
    </w:p>
    <w:p w14:paraId="35BA9A28" w14:textId="6D0BCF4A" w:rsidR="00DA502F" w:rsidRDefault="00DA502F" w:rsidP="00DA502F">
      <w:pPr>
        <w:spacing w:after="0"/>
        <w:jc w:val="both"/>
        <w:rPr>
          <w:sz w:val="16"/>
          <w:szCs w:val="16"/>
        </w:rPr>
      </w:pPr>
      <w:r w:rsidRPr="4908BAB3">
        <w:rPr>
          <w:sz w:val="16"/>
          <w:szCs w:val="16"/>
        </w:rPr>
        <w:t xml:space="preserve">** low transmission </w:t>
      </w:r>
    </w:p>
    <w:p w14:paraId="152C725E" w14:textId="214CC208" w:rsidR="2C0632C6" w:rsidRDefault="2C0632C6" w:rsidP="00D838D0">
      <w:pPr>
        <w:pStyle w:val="MediumGrid21"/>
        <w:tabs>
          <w:tab w:val="left" w:pos="720"/>
        </w:tabs>
        <w:ind w:right="130"/>
        <w:contextualSpacing/>
        <w:mirrorIndents/>
        <w:rPr>
          <w:rFonts w:ascii="Arial" w:hAnsi="Arial" w:cs="Arial"/>
          <w:b/>
          <w:bCs/>
          <w:color w:val="000000" w:themeColor="text1"/>
          <w:sz w:val="22"/>
          <w:szCs w:val="22"/>
          <w:lang w:val="en-GB"/>
        </w:rPr>
      </w:pPr>
    </w:p>
    <w:p w14:paraId="7CC8560F" w14:textId="77777777" w:rsidR="00F32560" w:rsidRPr="00D5428C" w:rsidRDefault="00F32560" w:rsidP="00F32560">
      <w:pPr>
        <w:pStyle w:val="ListParagraph"/>
        <w:ind w:left="0"/>
        <w:jc w:val="both"/>
        <w:rPr>
          <w:rFonts w:ascii="Arial" w:hAnsi="Arial" w:cs="Arial"/>
        </w:rPr>
      </w:pPr>
      <w:r>
        <w:rPr>
          <w:rFonts w:ascii="Arial" w:hAnsi="Arial" w:cs="Arial"/>
        </w:rPr>
        <w:t>Please include justifications around the a</w:t>
      </w:r>
      <w:r w:rsidRPr="00D5428C">
        <w:rPr>
          <w:rFonts w:ascii="Arial" w:hAnsi="Arial" w:cs="Arial"/>
        </w:rPr>
        <w:t>nticipated coverage in this targeted population</w:t>
      </w:r>
      <w:r>
        <w:rPr>
          <w:rFonts w:ascii="Arial" w:hAnsi="Arial" w:cs="Arial"/>
        </w:rPr>
        <w:t xml:space="preserve"> and wastage rate </w:t>
      </w:r>
      <w:r w:rsidRPr="00D5428C">
        <w:rPr>
          <w:rFonts w:ascii="Arial" w:hAnsi="Arial" w:cs="Arial"/>
        </w:rPr>
        <w:t xml:space="preserve">and justification/ rationale for the proposed </w:t>
      </w:r>
      <w:r w:rsidRPr="00CC129D">
        <w:rPr>
          <w:rFonts w:ascii="Arial" w:hAnsi="Arial" w:cs="Arial"/>
        </w:rPr>
        <w:t>coverage</w:t>
      </w:r>
      <w:r>
        <w:rPr>
          <w:rFonts w:ascii="Arial" w:hAnsi="Arial" w:cs="Arial"/>
        </w:rPr>
        <w:t xml:space="preserve"> and wastage rate.</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7"/>
      </w:tblGrid>
      <w:tr w:rsidR="00F32560" w:rsidRPr="00751E32" w14:paraId="1E415E58" w14:textId="77777777" w:rsidTr="00596590">
        <w:trPr>
          <w:trHeight w:val="1636"/>
          <w:jc w:val="center"/>
        </w:trPr>
        <w:tc>
          <w:tcPr>
            <w:tcW w:w="10537" w:type="dxa"/>
            <w:shd w:val="clear" w:color="auto" w:fill="auto"/>
          </w:tcPr>
          <w:p w14:paraId="3F8B0D8E" w14:textId="77777777" w:rsidR="00F32560" w:rsidRPr="00751E32" w:rsidRDefault="00F32560">
            <w:pPr>
              <w:ind w:right="130"/>
              <w:contextualSpacing/>
              <w:mirrorIndents/>
              <w:jc w:val="both"/>
              <w:rPr>
                <w:rFonts w:ascii="Arial" w:hAnsi="Arial" w:cs="Arial"/>
                <w:bCs/>
              </w:rPr>
            </w:pPr>
          </w:p>
          <w:p w14:paraId="5983CC7E" w14:textId="77777777" w:rsidR="00F32560" w:rsidRPr="00751E32" w:rsidRDefault="00F32560">
            <w:pPr>
              <w:ind w:right="130"/>
              <w:contextualSpacing/>
              <w:mirrorIndents/>
              <w:jc w:val="both"/>
              <w:rPr>
                <w:rFonts w:ascii="Arial" w:hAnsi="Arial" w:cs="Arial"/>
                <w:bCs/>
              </w:rPr>
            </w:pPr>
          </w:p>
          <w:p w14:paraId="3048E94C" w14:textId="77777777" w:rsidR="00F32560" w:rsidRPr="00751E32" w:rsidRDefault="00F32560">
            <w:pPr>
              <w:ind w:right="130"/>
              <w:contextualSpacing/>
              <w:mirrorIndents/>
              <w:jc w:val="both"/>
              <w:rPr>
                <w:rFonts w:ascii="Arial" w:hAnsi="Arial" w:cs="Arial"/>
                <w:bCs/>
              </w:rPr>
            </w:pPr>
          </w:p>
          <w:p w14:paraId="782AD52F" w14:textId="77777777" w:rsidR="00F32560" w:rsidRPr="00751E32" w:rsidRDefault="00F32560">
            <w:pPr>
              <w:ind w:right="130"/>
              <w:contextualSpacing/>
              <w:mirrorIndents/>
              <w:jc w:val="both"/>
              <w:rPr>
                <w:rFonts w:ascii="Arial" w:hAnsi="Arial" w:cs="Arial"/>
                <w:bCs/>
              </w:rPr>
            </w:pPr>
          </w:p>
        </w:tc>
      </w:tr>
    </w:tbl>
    <w:p w14:paraId="49E012DB" w14:textId="5C8E8781" w:rsidR="2C0632C6" w:rsidRDefault="2C0632C6" w:rsidP="2C0632C6">
      <w:pPr>
        <w:pStyle w:val="MediumGrid21"/>
        <w:tabs>
          <w:tab w:val="left" w:pos="720"/>
        </w:tabs>
        <w:ind w:right="130"/>
        <w:contextualSpacing/>
        <w:rPr>
          <w:rFonts w:ascii="Arial" w:hAnsi="Arial" w:cs="Arial"/>
          <w:b/>
          <w:bCs/>
          <w:color w:val="000000" w:themeColor="text1"/>
          <w:sz w:val="22"/>
          <w:szCs w:val="22"/>
          <w:lang w:val="en-GB"/>
        </w:rPr>
      </w:pPr>
    </w:p>
    <w:p w14:paraId="2217D96E" w14:textId="77777777" w:rsidR="00D54BA7" w:rsidRDefault="00D54BA7" w:rsidP="00E054FC">
      <w:pPr>
        <w:pStyle w:val="MediumGrid21"/>
        <w:tabs>
          <w:tab w:val="left" w:pos="720"/>
        </w:tabs>
        <w:ind w:right="130"/>
        <w:contextualSpacing/>
        <w:mirrorIndents/>
        <w:rPr>
          <w:rFonts w:ascii="Arial" w:eastAsia="Arial" w:hAnsi="Arial" w:cs="Arial"/>
          <w:b/>
          <w:sz w:val="22"/>
          <w:szCs w:val="22"/>
          <w:u w:val="single"/>
        </w:rPr>
      </w:pPr>
    </w:p>
    <w:p w14:paraId="140CC6EB" w14:textId="77777777" w:rsidR="00D54BA7" w:rsidRDefault="00D54BA7" w:rsidP="00E054FC">
      <w:pPr>
        <w:pStyle w:val="MediumGrid21"/>
        <w:tabs>
          <w:tab w:val="left" w:pos="720"/>
        </w:tabs>
        <w:ind w:right="130"/>
        <w:contextualSpacing/>
        <w:mirrorIndents/>
        <w:rPr>
          <w:rFonts w:ascii="Arial" w:eastAsia="Arial" w:hAnsi="Arial" w:cs="Arial"/>
          <w:b/>
          <w:sz w:val="22"/>
          <w:szCs w:val="22"/>
          <w:u w:val="single"/>
        </w:rPr>
      </w:pPr>
    </w:p>
    <w:p w14:paraId="15D40985" w14:textId="07FD1B4B" w:rsidR="00E054FC" w:rsidRPr="00396A2C" w:rsidRDefault="00E054FC" w:rsidP="00E054FC">
      <w:pPr>
        <w:pStyle w:val="MediumGrid21"/>
        <w:tabs>
          <w:tab w:val="left" w:pos="720"/>
        </w:tabs>
        <w:ind w:right="130"/>
        <w:contextualSpacing/>
        <w:mirrorIndents/>
        <w:rPr>
          <w:rFonts w:ascii="Arial" w:eastAsia="Arial" w:hAnsi="Arial" w:cs="Arial"/>
          <w:b/>
          <w:sz w:val="22"/>
          <w:szCs w:val="22"/>
          <w:u w:val="single"/>
        </w:rPr>
      </w:pPr>
      <w:r w:rsidRPr="00596590">
        <w:rPr>
          <w:rFonts w:ascii="Arial" w:eastAsia="Arial" w:hAnsi="Arial" w:cs="Arial"/>
          <w:b/>
          <w:sz w:val="22"/>
          <w:szCs w:val="22"/>
          <w:u w:val="single"/>
        </w:rPr>
        <w:t xml:space="preserve">SECTION </w:t>
      </w:r>
      <w:r w:rsidR="00FE1F24">
        <w:rPr>
          <w:rFonts w:ascii="Arial" w:eastAsia="Arial" w:hAnsi="Arial" w:cs="Arial"/>
          <w:b/>
          <w:sz w:val="22"/>
          <w:szCs w:val="22"/>
          <w:u w:val="single"/>
        </w:rPr>
        <w:t>D</w:t>
      </w:r>
      <w:r w:rsidRPr="00596590">
        <w:rPr>
          <w:rFonts w:ascii="Arial" w:eastAsia="Arial" w:hAnsi="Arial" w:cs="Arial"/>
          <w:b/>
          <w:sz w:val="22"/>
          <w:szCs w:val="22"/>
          <w:u w:val="single"/>
        </w:rPr>
        <w:t xml:space="preserve">. </w:t>
      </w:r>
      <w:r w:rsidR="00FE1F24">
        <w:rPr>
          <w:rFonts w:ascii="Arial" w:eastAsia="Arial" w:hAnsi="Arial" w:cs="Arial"/>
          <w:b/>
          <w:sz w:val="22"/>
          <w:szCs w:val="22"/>
          <w:u w:val="single"/>
        </w:rPr>
        <w:t>Signatures</w:t>
      </w:r>
    </w:p>
    <w:p w14:paraId="2BC3B194" w14:textId="567E1A6E" w:rsidR="7E102410" w:rsidRPr="00E054FC" w:rsidRDefault="7E102410" w:rsidP="00E054FC">
      <w:pPr>
        <w:jc w:val="both"/>
        <w:rPr>
          <w:lang w:val="en-US"/>
        </w:rPr>
      </w:pPr>
    </w:p>
    <w:p w14:paraId="04D23B44" w14:textId="77777777" w:rsidR="001B3B63" w:rsidRDefault="001B3B63" w:rsidP="001B3B63">
      <w:pPr>
        <w:pStyle w:val="GaviDocumillTemplate-TCparagraph"/>
        <w:jc w:val="center"/>
        <w:rPr>
          <w:b/>
          <w:bCs/>
          <w:color w:val="000000"/>
          <w:sz w:val="24"/>
        </w:rPr>
      </w:pPr>
      <w:r w:rsidRPr="0017173B">
        <w:rPr>
          <w:b/>
          <w:bCs/>
          <w:color w:val="000000"/>
          <w:sz w:val="24"/>
        </w:rPr>
        <w:t>Government signature form</w:t>
      </w:r>
    </w:p>
    <w:p w14:paraId="10385847" w14:textId="77777777" w:rsidR="001B3B63" w:rsidRDefault="001B3B63" w:rsidP="001B3B63">
      <w:pPr>
        <w:pStyle w:val="GaviDocumillTemplate-TCparagraph"/>
        <w:rPr>
          <w:b/>
          <w:bCs/>
          <w:color w:val="000000"/>
          <w:sz w:val="24"/>
        </w:rPr>
      </w:pPr>
    </w:p>
    <w:p w14:paraId="5C9F5496" w14:textId="77777777" w:rsidR="001B3B63" w:rsidRDefault="001B3B63" w:rsidP="001B3B63">
      <w:pPr>
        <w:pStyle w:val="GaviDocumillTemplate-TCparagraph"/>
        <w:rPr>
          <w:b/>
          <w:bCs/>
          <w:color w:val="000000"/>
          <w:sz w:val="24"/>
        </w:rPr>
      </w:pPr>
    </w:p>
    <w:p w14:paraId="677CF28E" w14:textId="77777777" w:rsidR="001B3B63" w:rsidRPr="0017173B" w:rsidRDefault="001B3B63" w:rsidP="001B3B63">
      <w:pPr>
        <w:pStyle w:val="Text"/>
      </w:pPr>
      <w:r>
        <w:t xml:space="preserve">The Government </w:t>
      </w:r>
      <w:r w:rsidRPr="0017173B">
        <w:t>would like to</w:t>
      </w:r>
      <w:r>
        <w:t xml:space="preserve"> </w:t>
      </w:r>
      <w:r w:rsidRPr="0017173B">
        <w:t>expand the existing partnership with Gavi for the improvement of the immunisation programme of the country, and specifically hereby requests Gavi support for</w:t>
      </w:r>
      <w:r>
        <w:t xml:space="preserve"> additional vaccine doses for the following antigen:</w:t>
      </w:r>
    </w:p>
    <w:p w14:paraId="3F721949" w14:textId="77777777" w:rsidR="001B3B63" w:rsidRDefault="001B3B63" w:rsidP="001B3B63">
      <w:pPr>
        <w:pStyle w:val="Text"/>
      </w:pPr>
    </w:p>
    <w:p w14:paraId="1740EE59" w14:textId="77777777" w:rsidR="001B3B63" w:rsidRPr="00880CA3" w:rsidRDefault="001B3B63" w:rsidP="001B3B63">
      <w:pPr>
        <w:pStyle w:val="Text"/>
        <w:numPr>
          <w:ilvl w:val="0"/>
          <w:numId w:val="34"/>
        </w:numPr>
      </w:pPr>
      <w:r w:rsidRPr="00880CA3">
        <w:t>Malaria</w:t>
      </w:r>
    </w:p>
    <w:p w14:paraId="3104843B" w14:textId="77777777" w:rsidR="001B3B63" w:rsidRPr="0017173B" w:rsidRDefault="001B3B63" w:rsidP="001B3B63">
      <w:pPr>
        <w:pStyle w:val="Text"/>
      </w:pPr>
    </w:p>
    <w:p w14:paraId="1551923E" w14:textId="77777777" w:rsidR="001B3B63" w:rsidRPr="0017173B" w:rsidDel="00E05961" w:rsidRDefault="001B3B63" w:rsidP="001B3B63">
      <w:pPr>
        <w:pStyle w:val="Text"/>
      </w:pPr>
      <w:r>
        <w:t xml:space="preserve">The Government </w:t>
      </w:r>
      <w:r w:rsidRPr="0017173B">
        <w:t>commits itself to developing national immunisation services on a sustainable basis in accordance with the national health and immunisation strategic plans. The Government requests that Gavi and its partners contribute to support immunisation of children as outlined in this application.</w:t>
      </w:r>
    </w:p>
    <w:p w14:paraId="756420F3" w14:textId="77777777" w:rsidR="001B3B63" w:rsidRDefault="001B3B63" w:rsidP="001B3B63">
      <w:pPr>
        <w:pStyle w:val="Text"/>
      </w:pPr>
    </w:p>
    <w:p w14:paraId="1D50EE9C" w14:textId="77777777" w:rsidR="001B3B63" w:rsidRPr="0017173B" w:rsidRDefault="001B3B63" w:rsidP="001B3B63">
      <w:pPr>
        <w:pStyle w:val="Text"/>
      </w:pPr>
      <w:r>
        <w:t>Any</w:t>
      </w:r>
      <w:r w:rsidRPr="0017173B">
        <w:t xml:space="preserve"> co-financing commitments</w:t>
      </w:r>
      <w:r>
        <w:t>, if applicable,</w:t>
      </w:r>
      <w:r w:rsidRPr="0017173B">
        <w:t xml:space="preserve"> in this application include the amount of support in either supplies or cash that is requested from Gavi, and the financial commitment of the Government for the procurement of this new vaccine.</w:t>
      </w:r>
    </w:p>
    <w:p w14:paraId="44DE928A" w14:textId="77777777" w:rsidR="001B3B63" w:rsidRDefault="001B3B63" w:rsidP="001B3B63">
      <w:pPr>
        <w:pStyle w:val="Text"/>
      </w:pPr>
    </w:p>
    <w:p w14:paraId="2128B50E" w14:textId="410A1702" w:rsidR="001B3B63" w:rsidRDefault="001B3B63" w:rsidP="00D54BA7">
      <w:pPr>
        <w:pStyle w:val="Text"/>
      </w:pPr>
      <w:r w:rsidRPr="0017173B">
        <w:t>Please note that Gavi will not review this application without the signatures of both the Minister of Health and Minister of Finance</w:t>
      </w:r>
      <w:r w:rsidR="00F000F4">
        <w:t xml:space="preserve">, </w:t>
      </w:r>
      <w:r w:rsidRPr="0017173B">
        <w:t>or their delegated authority.</w:t>
      </w:r>
    </w:p>
    <w:p w14:paraId="31B69B0D" w14:textId="77777777" w:rsidR="001B3B63" w:rsidRDefault="001B3B63" w:rsidP="001B3B63">
      <w:pPr>
        <w:rPr>
          <w:color w:val="000000" w:themeColor="text1"/>
          <w:u w:val="single"/>
        </w:rPr>
      </w:pPr>
      <w:r>
        <w:rPr>
          <w:u w:val="single"/>
        </w:rPr>
        <w:br w:type="page"/>
      </w:r>
    </w:p>
    <w:p w14:paraId="456707B5" w14:textId="77777777" w:rsidR="001B3B63" w:rsidRPr="009C22F8" w:rsidRDefault="001B3B63" w:rsidP="001B3B63">
      <w:pPr>
        <w:pStyle w:val="GaviDocumillTemplate-Normal"/>
        <w:jc w:val="left"/>
        <w:rPr>
          <w:i/>
        </w:rPr>
      </w:pPr>
      <w:r w:rsidRPr="009C22F8">
        <w:rPr>
          <w:i/>
        </w:rPr>
        <w:lastRenderedPageBreak/>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1C9F7742" w14:textId="77777777" w:rsidR="001B3B63" w:rsidRPr="009C22F8" w:rsidRDefault="001B3B63" w:rsidP="001B3B63">
      <w:pPr>
        <w:pStyle w:val="GaviDocumillTemplate-Normal"/>
        <w:jc w:val="left"/>
        <w:rPr>
          <w:i/>
        </w:rPr>
      </w:pPr>
    </w:p>
    <w:p w14:paraId="2CAEE3E9" w14:textId="77777777" w:rsidR="001B3B63" w:rsidRPr="009C22F8" w:rsidRDefault="001B3B63" w:rsidP="001B3B63">
      <w:pPr>
        <w:pStyle w:val="GaviDocumillTemplate-Normal"/>
        <w:jc w:val="left"/>
        <w:rPr>
          <w:i/>
        </w:rPr>
      </w:pPr>
      <w:r w:rsidRPr="009C22F8">
        <w:rPr>
          <w:i/>
        </w:rPr>
        <w:t>We, the undersigned, further affirm that the requested funding for salaries, salary top-ups/allowances, per diems and incentives does not duplicate funding from other sources (</w:t>
      </w:r>
      <w:proofErr w:type="gramStart"/>
      <w:r w:rsidRPr="009C22F8">
        <w:rPr>
          <w:i/>
        </w:rPr>
        <w:t>e.g.</w:t>
      </w:r>
      <w:proofErr w:type="gramEnd"/>
      <w:r w:rsidRPr="009C22F8">
        <w:rPr>
          <w:i/>
        </w:rPr>
        <w:t xml:space="preserve"> from other donors).</w:t>
      </w:r>
    </w:p>
    <w:p w14:paraId="4C6A3FAE" w14:textId="77777777" w:rsidR="001B3B63" w:rsidRDefault="001B3B63" w:rsidP="001B3B63">
      <w:pPr>
        <w:pStyle w:val="GaviDocumillTemplate-Normal"/>
        <w:jc w:val="left"/>
        <w:rPr>
          <w:i/>
        </w:rPr>
      </w:pPr>
    </w:p>
    <w:p w14:paraId="2319CE7B" w14:textId="77777777" w:rsidR="001B3B63" w:rsidRDefault="001B3B63" w:rsidP="001B3B63">
      <w:pPr>
        <w:pStyle w:val="GaviDocumillTemplate-Normal"/>
        <w:jc w:val="left"/>
        <w:rPr>
          <w:i/>
        </w:rPr>
      </w:pPr>
      <w:r w:rsidRPr="009C22F8">
        <w:rPr>
          <w:i/>
        </w:rPr>
        <w:t xml:space="preserve">We, the undersigned, further affirm that the terms and conditions of the Partnership Framework Agreement between Gavi and the Country remain in full effect and shall apply to </w:t>
      </w:r>
      <w:proofErr w:type="gramStart"/>
      <w:r w:rsidRPr="009C22F8">
        <w:rPr>
          <w:i/>
        </w:rPr>
        <w:t>any and all</w:t>
      </w:r>
      <w:proofErr w:type="gramEnd"/>
      <w:r w:rsidRPr="009C22F8">
        <w:rPr>
          <w:i/>
        </w:rPr>
        <w:t xml:space="preserve"> Gavi support made pursuant to this application.</w:t>
      </w:r>
      <w:r>
        <w:rPr>
          <w:rStyle w:val="FootnoteReference"/>
          <w:i/>
        </w:rPr>
        <w:footnoteReference w:id="2"/>
      </w:r>
    </w:p>
    <w:p w14:paraId="3012F71D" w14:textId="77777777" w:rsidR="001B3B63" w:rsidRDefault="001B3B63" w:rsidP="001B3B63">
      <w:pPr>
        <w:pStyle w:val="GaviDocumillTemplate-Normal"/>
        <w:jc w:val="left"/>
      </w:pPr>
    </w:p>
    <w:p w14:paraId="629ED060" w14:textId="77777777" w:rsidR="001B3B63" w:rsidRDefault="001B3B63" w:rsidP="001B3B63">
      <w:pPr>
        <w:pStyle w:val="GaviDocumillTemplate-Normal"/>
        <w:jc w:val="left"/>
      </w:pPr>
    </w:p>
    <w:tbl>
      <w:tblPr>
        <w:tblStyle w:val="TableGrid"/>
        <w:tblW w:w="0" w:type="auto"/>
        <w:tblLook w:val="04A0" w:firstRow="1" w:lastRow="0" w:firstColumn="1" w:lastColumn="0" w:noHBand="0" w:noVBand="1"/>
      </w:tblPr>
      <w:tblGrid>
        <w:gridCol w:w="4676"/>
        <w:gridCol w:w="4674"/>
      </w:tblGrid>
      <w:tr w:rsidR="001B3B63" w14:paraId="167DA002" w14:textId="77777777" w:rsidTr="00187E5E">
        <w:tc>
          <w:tcPr>
            <w:tcW w:w="4811" w:type="dxa"/>
          </w:tcPr>
          <w:p w14:paraId="01ACDF9A" w14:textId="77777777" w:rsidR="001B3B63" w:rsidRPr="009C22F8" w:rsidRDefault="001B3B63" w:rsidP="00187E5E">
            <w:pPr>
              <w:spacing w:before="120" w:after="120"/>
              <w:rPr>
                <w:rStyle w:val="GaviDocumillTemplate-QAcomp-Title"/>
              </w:rPr>
            </w:pPr>
            <w:r w:rsidRPr="009C22F8">
              <w:rPr>
                <w:rStyle w:val="GaviDocumillTemplate-QAcomp-Title"/>
              </w:rPr>
              <w:t>Minister of Health (or delegated authority)</w:t>
            </w:r>
          </w:p>
        </w:tc>
        <w:tc>
          <w:tcPr>
            <w:tcW w:w="4812" w:type="dxa"/>
          </w:tcPr>
          <w:p w14:paraId="600AB990" w14:textId="77777777" w:rsidR="001B3B63" w:rsidRPr="009C22F8" w:rsidRDefault="001B3B63" w:rsidP="00187E5E">
            <w:pPr>
              <w:pStyle w:val="GaviDocumillTemplate-Normal"/>
              <w:spacing w:before="120" w:after="120"/>
              <w:jc w:val="left"/>
              <w:rPr>
                <w:b/>
              </w:rPr>
            </w:pPr>
            <w:r w:rsidRPr="009C22F8">
              <w:rPr>
                <w:b/>
              </w:rPr>
              <w:t>Minister of Finance (or delegated authority)</w:t>
            </w:r>
          </w:p>
        </w:tc>
      </w:tr>
      <w:tr w:rsidR="001B3B63" w14:paraId="6F28B76D" w14:textId="77777777" w:rsidTr="00187E5E">
        <w:tc>
          <w:tcPr>
            <w:tcW w:w="4811" w:type="dxa"/>
          </w:tcPr>
          <w:p w14:paraId="6C703D46" w14:textId="77777777" w:rsidR="001B3B63" w:rsidRDefault="001B3B63" w:rsidP="00187E5E">
            <w:pPr>
              <w:pStyle w:val="GaviDocumillTemplate-Normal"/>
              <w:spacing w:before="120" w:after="120"/>
              <w:jc w:val="left"/>
            </w:pPr>
            <w:r>
              <w:t>Name</w:t>
            </w:r>
          </w:p>
        </w:tc>
        <w:tc>
          <w:tcPr>
            <w:tcW w:w="4812" w:type="dxa"/>
          </w:tcPr>
          <w:p w14:paraId="28EB8A63" w14:textId="77777777" w:rsidR="001B3B63" w:rsidRDefault="001B3B63" w:rsidP="00187E5E">
            <w:pPr>
              <w:pStyle w:val="GaviDocumillTemplate-Normal"/>
              <w:spacing w:before="120" w:after="120"/>
              <w:jc w:val="left"/>
            </w:pPr>
            <w:r>
              <w:t>Name</w:t>
            </w:r>
          </w:p>
        </w:tc>
      </w:tr>
      <w:tr w:rsidR="001B3B63" w14:paraId="71C3BCFD" w14:textId="77777777" w:rsidTr="00187E5E">
        <w:tc>
          <w:tcPr>
            <w:tcW w:w="4811" w:type="dxa"/>
          </w:tcPr>
          <w:p w14:paraId="0811CB09" w14:textId="77777777" w:rsidR="001B3B63" w:rsidRDefault="001B3B63" w:rsidP="00187E5E">
            <w:pPr>
              <w:pStyle w:val="GaviDocumillTemplate-Normal"/>
              <w:spacing w:before="120" w:after="120"/>
              <w:jc w:val="left"/>
            </w:pPr>
            <w:r>
              <w:t>Date</w:t>
            </w:r>
          </w:p>
        </w:tc>
        <w:tc>
          <w:tcPr>
            <w:tcW w:w="4812" w:type="dxa"/>
          </w:tcPr>
          <w:p w14:paraId="2DA6C441" w14:textId="77777777" w:rsidR="001B3B63" w:rsidRDefault="001B3B63" w:rsidP="00187E5E">
            <w:pPr>
              <w:pStyle w:val="GaviDocumillTemplate-Normal"/>
              <w:spacing w:before="120" w:after="120"/>
              <w:jc w:val="left"/>
            </w:pPr>
            <w:r>
              <w:t>Date</w:t>
            </w:r>
          </w:p>
        </w:tc>
      </w:tr>
      <w:tr w:rsidR="001B3B63" w14:paraId="2A093DAE" w14:textId="77777777" w:rsidTr="00187E5E">
        <w:trPr>
          <w:trHeight w:val="769"/>
        </w:trPr>
        <w:tc>
          <w:tcPr>
            <w:tcW w:w="4811" w:type="dxa"/>
            <w:vAlign w:val="bottom"/>
          </w:tcPr>
          <w:p w14:paraId="7D362BC5" w14:textId="77777777" w:rsidR="001B3B63" w:rsidRDefault="001B3B63" w:rsidP="00187E5E">
            <w:pPr>
              <w:pStyle w:val="GaviDocumillTemplate-Normal"/>
              <w:spacing w:before="120" w:after="120"/>
              <w:jc w:val="left"/>
            </w:pPr>
            <w:r>
              <w:t>Signature</w:t>
            </w:r>
          </w:p>
        </w:tc>
        <w:tc>
          <w:tcPr>
            <w:tcW w:w="4812" w:type="dxa"/>
            <w:vAlign w:val="bottom"/>
          </w:tcPr>
          <w:p w14:paraId="223A1A22" w14:textId="77777777" w:rsidR="001B3B63" w:rsidRDefault="001B3B63" w:rsidP="00187E5E">
            <w:pPr>
              <w:pStyle w:val="GaviDocumillTemplate-Normal"/>
              <w:spacing w:before="120" w:after="120"/>
              <w:jc w:val="left"/>
            </w:pPr>
            <w:r>
              <w:t>Signature</w:t>
            </w:r>
          </w:p>
        </w:tc>
      </w:tr>
    </w:tbl>
    <w:p w14:paraId="3F8FFFF2" w14:textId="77777777" w:rsidR="001B3B63" w:rsidRDefault="001B3B63" w:rsidP="001B3B63">
      <w:pPr>
        <w:pStyle w:val="GaviDocumillTemplate-Normal"/>
        <w:jc w:val="left"/>
      </w:pPr>
    </w:p>
    <w:p w14:paraId="11558DD5" w14:textId="77777777" w:rsidR="001B3B63" w:rsidRDefault="001B3B63" w:rsidP="001B3B63">
      <w:pPr>
        <w:tabs>
          <w:tab w:val="left" w:pos="8664"/>
        </w:tabs>
        <w:sectPr w:rsidR="001B3B63" w:rsidSect="00CD5FFE">
          <w:headerReference w:type="first" r:id="rId13"/>
          <w:footerReference w:type="first" r:id="rId14"/>
          <w:pgSz w:w="12240" w:h="15840"/>
          <w:pgMar w:top="1440" w:right="1440" w:bottom="1440" w:left="1440" w:header="708" w:footer="708" w:gutter="0"/>
          <w:cols w:space="708"/>
          <w:docGrid w:linePitch="360"/>
        </w:sectPr>
      </w:pPr>
    </w:p>
    <w:p w14:paraId="1A2ECD71" w14:textId="77777777" w:rsidR="001B3B63" w:rsidRPr="00F64087" w:rsidRDefault="001B3B63" w:rsidP="001B3B63"/>
    <w:p w14:paraId="1E68F6A7" w14:textId="640D5D53" w:rsidR="002B45E5" w:rsidRDefault="002B45E5"/>
    <w:p w14:paraId="7CC309B3" w14:textId="77777777" w:rsidR="002B45E5" w:rsidRPr="008C69FE" w:rsidRDefault="002B45E5" w:rsidP="002B45E5">
      <w:pPr>
        <w:jc w:val="both"/>
        <w:rPr>
          <w:b/>
          <w:bCs/>
        </w:rPr>
      </w:pPr>
      <w:r w:rsidRPr="008C69FE">
        <w:rPr>
          <w:b/>
          <w:bCs/>
        </w:rPr>
        <w:t>Sub-Annex 1: GAVI’S RECOMMENDATION FOR DOSE REQUEST FOR THE MALARIA PROGRAM</w:t>
      </w:r>
    </w:p>
    <w:p w14:paraId="6158238B" w14:textId="77777777" w:rsidR="002B45E5" w:rsidRDefault="002B45E5" w:rsidP="002B45E5">
      <w:pPr>
        <w:jc w:val="both"/>
        <w:rPr>
          <w:b/>
          <w:bCs/>
        </w:rPr>
      </w:pPr>
      <w:r>
        <w:t xml:space="preserve">[Note: </w:t>
      </w:r>
      <w:r w:rsidRPr="007E3AF9">
        <w:t xml:space="preserve">This recommendation is based on a set of standard reference points for coverage targets and wastage. Due to limited visibility on the potential performance of this new programme, it is advised to the country to consider the use of standard reference points below for the initial dose calculation. </w:t>
      </w:r>
      <w:r w:rsidRPr="008C69FE">
        <w:rPr>
          <w:b/>
          <w:bCs/>
        </w:rPr>
        <w:t>Please provide justification for targets which are different from the standard reference points</w:t>
      </w:r>
      <w:r>
        <w:rPr>
          <w:b/>
          <w:bCs/>
        </w:rPr>
        <w:t>]</w:t>
      </w:r>
    </w:p>
    <w:tbl>
      <w:tblPr>
        <w:tblpPr w:leftFromText="180" w:rightFromText="180" w:vertAnchor="page" w:horzAnchor="margin" w:tblpY="2905"/>
        <w:tblW w:w="5036" w:type="pct"/>
        <w:tblCellMar>
          <w:left w:w="0" w:type="dxa"/>
          <w:right w:w="0" w:type="dxa"/>
        </w:tblCellMar>
        <w:tblLook w:val="04A0" w:firstRow="1" w:lastRow="0" w:firstColumn="1" w:lastColumn="0" w:noHBand="0" w:noVBand="1"/>
      </w:tblPr>
      <w:tblGrid>
        <w:gridCol w:w="1236"/>
        <w:gridCol w:w="1173"/>
        <w:gridCol w:w="1469"/>
        <w:gridCol w:w="978"/>
        <w:gridCol w:w="1511"/>
        <w:gridCol w:w="1692"/>
        <w:gridCol w:w="1328"/>
        <w:gridCol w:w="1134"/>
      </w:tblGrid>
      <w:tr w:rsidR="002B45E5" w:rsidRPr="008C69FE" w14:paraId="35AD98DE" w14:textId="77777777">
        <w:trPr>
          <w:trHeight w:val="282"/>
        </w:trPr>
        <w:tc>
          <w:tcPr>
            <w:tcW w:w="587" w:type="pct"/>
            <w:tcBorders>
              <w:top w:val="single" w:sz="8" w:space="0" w:color="FFFFFF"/>
              <w:left w:val="single" w:sz="8" w:space="0" w:color="FFFFFF"/>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0D586DBB" w14:textId="77777777" w:rsidR="002B45E5" w:rsidRPr="008C69FE" w:rsidRDefault="002B45E5">
            <w:pPr>
              <w:rPr>
                <w:b/>
                <w:bCs/>
                <w:sz w:val="18"/>
                <w:szCs w:val="18"/>
              </w:rPr>
            </w:pPr>
            <w:r w:rsidRPr="008C69FE">
              <w:rPr>
                <w:b/>
                <w:bCs/>
                <w:color w:val="000000"/>
                <w:sz w:val="18"/>
                <w:szCs w:val="18"/>
              </w:rPr>
              <w:t>Programme</w:t>
            </w:r>
          </w:p>
        </w:tc>
        <w:tc>
          <w:tcPr>
            <w:tcW w:w="557"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1476576F" w14:textId="77777777" w:rsidR="002B45E5" w:rsidRPr="008C69FE" w:rsidRDefault="002B45E5">
            <w:pPr>
              <w:jc w:val="center"/>
              <w:rPr>
                <w:sz w:val="18"/>
                <w:szCs w:val="18"/>
              </w:rPr>
            </w:pPr>
            <w:r w:rsidRPr="008C69FE">
              <w:rPr>
                <w:b/>
                <w:bCs/>
                <w:color w:val="000000"/>
                <w:sz w:val="18"/>
                <w:szCs w:val="18"/>
              </w:rPr>
              <w:t>Pop</w:t>
            </w:r>
          </w:p>
        </w:tc>
        <w:tc>
          <w:tcPr>
            <w:tcW w:w="698"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1B04EF27" w14:textId="77777777" w:rsidR="002B45E5" w:rsidRPr="008C69FE" w:rsidRDefault="002B45E5">
            <w:pPr>
              <w:jc w:val="center"/>
              <w:rPr>
                <w:sz w:val="18"/>
                <w:szCs w:val="18"/>
              </w:rPr>
            </w:pPr>
            <w:r w:rsidRPr="008C69FE">
              <w:rPr>
                <w:b/>
                <w:bCs/>
                <w:color w:val="000000"/>
                <w:sz w:val="18"/>
                <w:szCs w:val="18"/>
              </w:rPr>
              <w:t>Cov1</w:t>
            </w:r>
          </w:p>
        </w:tc>
        <w:tc>
          <w:tcPr>
            <w:tcW w:w="465"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27577CFE" w14:textId="77777777" w:rsidR="002B45E5" w:rsidRPr="008C69FE" w:rsidRDefault="002B45E5">
            <w:pPr>
              <w:jc w:val="center"/>
              <w:rPr>
                <w:sz w:val="18"/>
                <w:szCs w:val="18"/>
              </w:rPr>
            </w:pPr>
            <w:r w:rsidRPr="008C69FE">
              <w:rPr>
                <w:b/>
                <w:bCs/>
                <w:color w:val="000000"/>
                <w:sz w:val="18"/>
                <w:szCs w:val="18"/>
              </w:rPr>
              <w:t>Cov2</w:t>
            </w:r>
          </w:p>
        </w:tc>
        <w:tc>
          <w:tcPr>
            <w:tcW w:w="718"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6262DD3C" w14:textId="77777777" w:rsidR="002B45E5" w:rsidRPr="008C69FE" w:rsidRDefault="002B45E5">
            <w:pPr>
              <w:jc w:val="center"/>
              <w:rPr>
                <w:sz w:val="18"/>
                <w:szCs w:val="18"/>
              </w:rPr>
            </w:pPr>
            <w:r w:rsidRPr="008C69FE">
              <w:rPr>
                <w:b/>
                <w:bCs/>
                <w:color w:val="000000"/>
                <w:sz w:val="18"/>
                <w:szCs w:val="18"/>
              </w:rPr>
              <w:t>Cov3</w:t>
            </w:r>
          </w:p>
        </w:tc>
        <w:tc>
          <w:tcPr>
            <w:tcW w:w="804"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05CE3326" w14:textId="77777777" w:rsidR="002B45E5" w:rsidRPr="008C69FE" w:rsidRDefault="002B45E5">
            <w:pPr>
              <w:jc w:val="center"/>
              <w:rPr>
                <w:sz w:val="18"/>
                <w:szCs w:val="18"/>
              </w:rPr>
            </w:pPr>
            <w:r w:rsidRPr="008C69FE">
              <w:rPr>
                <w:b/>
                <w:bCs/>
                <w:color w:val="000000"/>
                <w:sz w:val="18"/>
                <w:szCs w:val="18"/>
              </w:rPr>
              <w:t>Cov4</w:t>
            </w:r>
          </w:p>
        </w:tc>
        <w:tc>
          <w:tcPr>
            <w:tcW w:w="631"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528CDEF1" w14:textId="77777777" w:rsidR="002B45E5" w:rsidRPr="008C69FE" w:rsidRDefault="002B45E5">
            <w:pPr>
              <w:jc w:val="center"/>
              <w:rPr>
                <w:sz w:val="18"/>
                <w:szCs w:val="18"/>
              </w:rPr>
            </w:pPr>
            <w:r w:rsidRPr="008C69FE">
              <w:rPr>
                <w:b/>
                <w:bCs/>
                <w:color w:val="000000"/>
                <w:sz w:val="18"/>
                <w:szCs w:val="18"/>
              </w:rPr>
              <w:t>Wastage</w:t>
            </w:r>
          </w:p>
        </w:tc>
        <w:tc>
          <w:tcPr>
            <w:tcW w:w="539" w:type="pct"/>
            <w:tcBorders>
              <w:top w:val="single" w:sz="8" w:space="0" w:color="FFFFFF"/>
              <w:left w:val="nil"/>
              <w:bottom w:val="single" w:sz="24" w:space="0" w:color="FFFFFF"/>
              <w:right w:val="single" w:sz="8" w:space="0" w:color="FFFFFF"/>
            </w:tcBorders>
            <w:shd w:val="clear" w:color="auto" w:fill="3E9B6E"/>
            <w:vAlign w:val="center"/>
          </w:tcPr>
          <w:p w14:paraId="0151AEDA" w14:textId="77777777" w:rsidR="002B45E5" w:rsidRPr="008C69FE" w:rsidRDefault="002B45E5">
            <w:pPr>
              <w:jc w:val="center"/>
              <w:rPr>
                <w:b/>
                <w:bCs/>
                <w:color w:val="000000"/>
                <w:sz w:val="18"/>
                <w:szCs w:val="18"/>
              </w:rPr>
            </w:pPr>
            <w:r w:rsidRPr="008C69FE">
              <w:rPr>
                <w:b/>
                <w:bCs/>
                <w:color w:val="000000"/>
                <w:sz w:val="18"/>
                <w:szCs w:val="18"/>
              </w:rPr>
              <w:t>Buffer</w:t>
            </w:r>
          </w:p>
        </w:tc>
      </w:tr>
      <w:tr w:rsidR="002B45E5" w:rsidRPr="008C69FE" w14:paraId="063891EE" w14:textId="77777777">
        <w:trPr>
          <w:trHeight w:val="4221"/>
        </w:trPr>
        <w:tc>
          <w:tcPr>
            <w:tcW w:w="587" w:type="pct"/>
            <w:tcBorders>
              <w:top w:val="nil"/>
              <w:left w:val="single" w:sz="8" w:space="0" w:color="FFFFFF"/>
              <w:bottom w:val="single" w:sz="8" w:space="0" w:color="FFFFFF"/>
              <w:right w:val="single" w:sz="8" w:space="0" w:color="FFFFFF"/>
            </w:tcBorders>
            <w:shd w:val="clear" w:color="auto" w:fill="CEDED5"/>
            <w:tcMar>
              <w:top w:w="72" w:type="dxa"/>
              <w:left w:w="144" w:type="dxa"/>
              <w:bottom w:w="72" w:type="dxa"/>
              <w:right w:w="144" w:type="dxa"/>
            </w:tcMar>
            <w:hideMark/>
          </w:tcPr>
          <w:p w14:paraId="5FCE54EA" w14:textId="77777777" w:rsidR="002B45E5" w:rsidRPr="008C69FE" w:rsidRDefault="002B45E5">
            <w:pPr>
              <w:rPr>
                <w:sz w:val="18"/>
                <w:szCs w:val="18"/>
              </w:rPr>
            </w:pPr>
            <w:r w:rsidRPr="008C69FE">
              <w:rPr>
                <w:color w:val="000000"/>
                <w:sz w:val="18"/>
                <w:szCs w:val="18"/>
              </w:rPr>
              <w:t>Routine</w:t>
            </w:r>
          </w:p>
        </w:tc>
        <w:tc>
          <w:tcPr>
            <w:tcW w:w="557"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hideMark/>
          </w:tcPr>
          <w:p w14:paraId="099C7944" w14:textId="77777777" w:rsidR="002B45E5" w:rsidRPr="008C69FE" w:rsidRDefault="002B45E5">
            <w:pPr>
              <w:rPr>
                <w:rFonts w:eastAsia="Times New Roman"/>
                <w:b/>
                <w:bCs/>
                <w:color w:val="000000"/>
                <w:sz w:val="18"/>
                <w:szCs w:val="18"/>
              </w:rPr>
            </w:pPr>
            <w:r w:rsidRPr="008C69FE">
              <w:rPr>
                <w:rFonts w:eastAsia="Times New Roman"/>
                <w:b/>
                <w:bCs/>
                <w:color w:val="000000"/>
                <w:sz w:val="18"/>
                <w:szCs w:val="18"/>
              </w:rPr>
              <w:t>Target population in phase 1</w:t>
            </w:r>
          </w:p>
          <w:p w14:paraId="52E4DA87" w14:textId="77777777" w:rsidR="002B45E5" w:rsidRPr="008C69FE" w:rsidRDefault="002B45E5">
            <w:pPr>
              <w:rPr>
                <w:sz w:val="18"/>
                <w:szCs w:val="18"/>
              </w:rPr>
            </w:pPr>
          </w:p>
          <w:p w14:paraId="30A0490E" w14:textId="77777777" w:rsidR="002B45E5" w:rsidRPr="008C69FE" w:rsidRDefault="002B45E5">
            <w:pPr>
              <w:rPr>
                <w:sz w:val="18"/>
                <w:szCs w:val="18"/>
              </w:rPr>
            </w:pPr>
            <w:r w:rsidRPr="008C69FE">
              <w:rPr>
                <w:b/>
                <w:bCs/>
                <w:color w:val="000000"/>
                <w:sz w:val="18"/>
                <w:szCs w:val="18"/>
              </w:rPr>
              <w:t>Source:</w:t>
            </w:r>
          </w:p>
          <w:p w14:paraId="101F7A07" w14:textId="77777777" w:rsidR="002B45E5" w:rsidRPr="008C69FE" w:rsidRDefault="002B45E5">
            <w:pPr>
              <w:rPr>
                <w:sz w:val="18"/>
                <w:szCs w:val="18"/>
              </w:rPr>
            </w:pPr>
            <w:r w:rsidRPr="008C69FE">
              <w:rPr>
                <w:color w:val="000000"/>
                <w:sz w:val="18"/>
                <w:szCs w:val="18"/>
              </w:rPr>
              <w:t xml:space="preserve">Population </w:t>
            </w:r>
            <w:proofErr w:type="gramStart"/>
            <w:r w:rsidRPr="008C69FE">
              <w:rPr>
                <w:color w:val="000000"/>
                <w:sz w:val="18"/>
                <w:szCs w:val="18"/>
              </w:rPr>
              <w:t>estimate</w:t>
            </w:r>
            <w:proofErr w:type="gramEnd"/>
            <w:r w:rsidRPr="008C69FE">
              <w:rPr>
                <w:color w:val="000000"/>
                <w:sz w:val="18"/>
                <w:szCs w:val="18"/>
              </w:rPr>
              <w:t xml:space="preserve"> based on micro-planning (country’s estimate)</w:t>
            </w:r>
          </w:p>
        </w:tc>
        <w:tc>
          <w:tcPr>
            <w:tcW w:w="698"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hideMark/>
          </w:tcPr>
          <w:p w14:paraId="22990D27" w14:textId="77777777" w:rsidR="002B45E5" w:rsidRPr="008C69FE" w:rsidRDefault="002B45E5">
            <w:pPr>
              <w:rPr>
                <w:sz w:val="18"/>
                <w:szCs w:val="18"/>
              </w:rPr>
            </w:pPr>
            <w:r w:rsidRPr="008C69FE">
              <w:rPr>
                <w:b/>
                <w:bCs/>
                <w:color w:val="000000"/>
                <w:sz w:val="18"/>
                <w:szCs w:val="18"/>
              </w:rPr>
              <w:t xml:space="preserve">DTP3 to be used as proxy or country’s estimate with </w:t>
            </w:r>
            <w:proofErr w:type="gramStart"/>
            <w:r w:rsidRPr="008C69FE">
              <w:rPr>
                <w:b/>
                <w:bCs/>
                <w:color w:val="000000"/>
                <w:sz w:val="18"/>
                <w:szCs w:val="18"/>
              </w:rPr>
              <w:t>justification</w:t>
            </w:r>
            <w:proofErr w:type="gramEnd"/>
          </w:p>
          <w:p w14:paraId="649A43E4" w14:textId="77777777" w:rsidR="002B45E5" w:rsidRPr="008C69FE" w:rsidRDefault="002B45E5">
            <w:pPr>
              <w:rPr>
                <w:color w:val="000000"/>
                <w:sz w:val="18"/>
                <w:szCs w:val="18"/>
              </w:rPr>
            </w:pPr>
          </w:p>
          <w:p w14:paraId="0D2B80E9" w14:textId="77777777" w:rsidR="002B45E5" w:rsidRPr="008C69FE" w:rsidRDefault="002B45E5">
            <w:pPr>
              <w:rPr>
                <w:sz w:val="18"/>
                <w:szCs w:val="18"/>
              </w:rPr>
            </w:pPr>
            <w:r w:rsidRPr="008C69FE">
              <w:rPr>
                <w:color w:val="000000"/>
                <w:sz w:val="18"/>
                <w:szCs w:val="18"/>
              </w:rPr>
              <w:t>National coverage approved by the Gavi High Level Review Panel (HLRP) will be used as proxy – countries which apply for a coverage higher than the one approved by the HLRP will be asked to justify their estimate.</w:t>
            </w:r>
          </w:p>
        </w:tc>
        <w:tc>
          <w:tcPr>
            <w:tcW w:w="465"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hideMark/>
          </w:tcPr>
          <w:p w14:paraId="58FD2084" w14:textId="77777777" w:rsidR="002B45E5" w:rsidRPr="008C69FE" w:rsidRDefault="002B45E5">
            <w:pPr>
              <w:rPr>
                <w:sz w:val="18"/>
                <w:szCs w:val="18"/>
              </w:rPr>
            </w:pPr>
            <w:r w:rsidRPr="008C69FE">
              <w:rPr>
                <w:b/>
                <w:bCs/>
                <w:color w:val="000000"/>
                <w:sz w:val="18"/>
                <w:szCs w:val="18"/>
              </w:rPr>
              <w:t>Drop-out derived from DTP1-DTP3</w:t>
            </w:r>
            <w:r w:rsidRPr="008C69FE">
              <w:rPr>
                <w:color w:val="000000"/>
                <w:sz w:val="18"/>
                <w:szCs w:val="18"/>
              </w:rPr>
              <w:t xml:space="preserve"> applied to Cov1 </w:t>
            </w:r>
            <w:proofErr w:type="gramStart"/>
            <w:r w:rsidRPr="008C69FE">
              <w:rPr>
                <w:color w:val="000000"/>
                <w:sz w:val="18"/>
                <w:szCs w:val="18"/>
              </w:rPr>
              <w:t>estimate</w:t>
            </w:r>
            <w:proofErr w:type="gramEnd"/>
          </w:p>
          <w:p w14:paraId="01D558CD" w14:textId="77777777" w:rsidR="002B45E5" w:rsidRPr="008C69FE" w:rsidRDefault="002B45E5">
            <w:pPr>
              <w:rPr>
                <w:sz w:val="18"/>
                <w:szCs w:val="18"/>
              </w:rPr>
            </w:pPr>
          </w:p>
          <w:p w14:paraId="70BC52B6" w14:textId="77777777" w:rsidR="002B45E5" w:rsidRPr="008C69FE" w:rsidRDefault="002B45E5">
            <w:pPr>
              <w:rPr>
                <w:sz w:val="18"/>
                <w:szCs w:val="18"/>
              </w:rPr>
            </w:pPr>
          </w:p>
        </w:tc>
        <w:tc>
          <w:tcPr>
            <w:tcW w:w="718"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tcPr>
          <w:p w14:paraId="03BE10B3" w14:textId="77777777" w:rsidR="002B45E5" w:rsidRPr="008C69FE" w:rsidRDefault="002B45E5">
            <w:pPr>
              <w:rPr>
                <w:sz w:val="18"/>
                <w:szCs w:val="18"/>
              </w:rPr>
            </w:pPr>
            <w:r w:rsidRPr="008C69FE">
              <w:rPr>
                <w:b/>
                <w:bCs/>
                <w:color w:val="000000"/>
                <w:sz w:val="18"/>
                <w:szCs w:val="18"/>
              </w:rPr>
              <w:t>MCV1 to be used as proxy (approved HLRP estimate)</w:t>
            </w:r>
            <w:r w:rsidRPr="008C69FE">
              <w:rPr>
                <w:color w:val="000000"/>
                <w:sz w:val="18"/>
                <w:szCs w:val="18"/>
              </w:rPr>
              <w:t xml:space="preserve"> or country’s estimate with </w:t>
            </w:r>
            <w:proofErr w:type="gramStart"/>
            <w:r w:rsidRPr="008C69FE">
              <w:rPr>
                <w:color w:val="000000"/>
                <w:sz w:val="18"/>
                <w:szCs w:val="18"/>
              </w:rPr>
              <w:t>justification</w:t>
            </w:r>
            <w:proofErr w:type="gramEnd"/>
          </w:p>
          <w:p w14:paraId="2D9361E5" w14:textId="77777777" w:rsidR="002B45E5" w:rsidRPr="008C69FE" w:rsidRDefault="002B45E5">
            <w:pPr>
              <w:rPr>
                <w:sz w:val="18"/>
                <w:szCs w:val="18"/>
              </w:rPr>
            </w:pPr>
          </w:p>
          <w:p w14:paraId="0A1F50E2" w14:textId="77777777" w:rsidR="002B45E5" w:rsidRPr="008C69FE" w:rsidRDefault="002B45E5">
            <w:pPr>
              <w:rPr>
                <w:sz w:val="18"/>
                <w:szCs w:val="18"/>
              </w:rPr>
            </w:pPr>
            <w:r w:rsidRPr="008C69FE">
              <w:rPr>
                <w:color w:val="000000"/>
                <w:sz w:val="18"/>
                <w:szCs w:val="18"/>
              </w:rPr>
              <w:t xml:space="preserve">When Measles-containing vaccine programme is not supported by Gavi: 3-years average DTP3-MCV1 drop-out (source: WUENIC) applied to Cov2 estimate to be </w:t>
            </w:r>
            <w:proofErr w:type="gramStart"/>
            <w:r w:rsidRPr="008C69FE">
              <w:rPr>
                <w:color w:val="000000"/>
                <w:sz w:val="18"/>
                <w:szCs w:val="18"/>
              </w:rPr>
              <w:t>used</w:t>
            </w:r>
            <w:proofErr w:type="gramEnd"/>
          </w:p>
          <w:p w14:paraId="6E6E948A" w14:textId="77777777" w:rsidR="002B45E5" w:rsidRPr="008C69FE" w:rsidRDefault="002B45E5">
            <w:pPr>
              <w:rPr>
                <w:sz w:val="18"/>
                <w:szCs w:val="18"/>
              </w:rPr>
            </w:pPr>
          </w:p>
          <w:p w14:paraId="234552F1" w14:textId="77777777" w:rsidR="002B45E5" w:rsidRPr="008C69FE" w:rsidRDefault="002B45E5">
            <w:pPr>
              <w:rPr>
                <w:sz w:val="18"/>
                <w:szCs w:val="18"/>
              </w:rPr>
            </w:pPr>
          </w:p>
        </w:tc>
        <w:tc>
          <w:tcPr>
            <w:tcW w:w="804"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tcPr>
          <w:p w14:paraId="358BB51A" w14:textId="77777777" w:rsidR="002B45E5" w:rsidRPr="008C69FE" w:rsidRDefault="002B45E5">
            <w:pPr>
              <w:rPr>
                <w:sz w:val="18"/>
                <w:szCs w:val="18"/>
              </w:rPr>
            </w:pPr>
            <w:r w:rsidRPr="008C69FE">
              <w:rPr>
                <w:b/>
                <w:bCs/>
                <w:color w:val="000000"/>
                <w:sz w:val="18"/>
                <w:szCs w:val="18"/>
              </w:rPr>
              <w:t>MCV2 to be used as proxy (approved HLRP estimate)</w:t>
            </w:r>
            <w:r w:rsidRPr="008C69FE">
              <w:rPr>
                <w:color w:val="000000"/>
                <w:sz w:val="18"/>
                <w:szCs w:val="18"/>
              </w:rPr>
              <w:t>. Or country’s estimate with justification</w:t>
            </w:r>
          </w:p>
          <w:p w14:paraId="4BAF8036" w14:textId="77777777" w:rsidR="002B45E5" w:rsidRPr="008C69FE" w:rsidRDefault="002B45E5">
            <w:pPr>
              <w:rPr>
                <w:sz w:val="18"/>
                <w:szCs w:val="18"/>
              </w:rPr>
            </w:pPr>
          </w:p>
          <w:p w14:paraId="26D66253" w14:textId="77777777" w:rsidR="002B45E5" w:rsidRPr="008C69FE" w:rsidRDefault="002B45E5">
            <w:pPr>
              <w:rPr>
                <w:sz w:val="18"/>
                <w:szCs w:val="18"/>
              </w:rPr>
            </w:pPr>
            <w:r w:rsidRPr="008C69FE">
              <w:rPr>
                <w:color w:val="000000"/>
                <w:sz w:val="18"/>
                <w:szCs w:val="18"/>
              </w:rPr>
              <w:t>When Measles-containing vaccine programme is not supported by Gavi and/or MCV2 is not yet introduced or have recently introduced (insufficient data points available): the 3-yrs average of MCV1-MCV2 drop out</w:t>
            </w:r>
            <w:r w:rsidRPr="008C69FE">
              <w:rPr>
                <w:b/>
                <w:bCs/>
                <w:color w:val="000000"/>
                <w:sz w:val="18"/>
                <w:szCs w:val="18"/>
              </w:rPr>
              <w:t xml:space="preserve"> </w:t>
            </w:r>
            <w:r w:rsidRPr="008C69FE">
              <w:rPr>
                <w:color w:val="000000"/>
                <w:sz w:val="18"/>
                <w:szCs w:val="18"/>
              </w:rPr>
              <w:t>observed in countries in scope for support for Malaria will be used.</w:t>
            </w:r>
          </w:p>
        </w:tc>
        <w:tc>
          <w:tcPr>
            <w:tcW w:w="631"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hideMark/>
          </w:tcPr>
          <w:p w14:paraId="0986C14E" w14:textId="77777777" w:rsidR="002B45E5" w:rsidRPr="008C69FE" w:rsidRDefault="002B45E5">
            <w:pPr>
              <w:rPr>
                <w:sz w:val="18"/>
                <w:szCs w:val="18"/>
              </w:rPr>
            </w:pPr>
            <w:r w:rsidRPr="008C69FE">
              <w:rPr>
                <w:b/>
                <w:bCs/>
                <w:color w:val="000000"/>
                <w:sz w:val="18"/>
                <w:szCs w:val="18"/>
              </w:rPr>
              <w:t>7% based on WHO guidance for vaccine presentation</w:t>
            </w:r>
          </w:p>
        </w:tc>
        <w:tc>
          <w:tcPr>
            <w:tcW w:w="539" w:type="pct"/>
            <w:tcBorders>
              <w:top w:val="nil"/>
              <w:left w:val="nil"/>
              <w:bottom w:val="single" w:sz="8" w:space="0" w:color="FFFFFF"/>
              <w:right w:val="single" w:sz="8" w:space="0" w:color="FFFFFF"/>
            </w:tcBorders>
            <w:shd w:val="clear" w:color="auto" w:fill="CEDED5"/>
          </w:tcPr>
          <w:p w14:paraId="11B274D4" w14:textId="77777777" w:rsidR="002B45E5" w:rsidRPr="008C69FE" w:rsidRDefault="002B45E5">
            <w:pPr>
              <w:rPr>
                <w:b/>
                <w:bCs/>
                <w:color w:val="000000"/>
                <w:sz w:val="18"/>
                <w:szCs w:val="18"/>
              </w:rPr>
            </w:pPr>
            <w:r w:rsidRPr="008C69FE">
              <w:rPr>
                <w:b/>
                <w:bCs/>
                <w:color w:val="000000"/>
                <w:sz w:val="18"/>
                <w:szCs w:val="18"/>
              </w:rPr>
              <w:t>25% of vaccine requirement (defined as need for doses 1, 2, 3, 4 and wastage)</w:t>
            </w:r>
          </w:p>
        </w:tc>
      </w:tr>
    </w:tbl>
    <w:p w14:paraId="19200FB6" w14:textId="77777777" w:rsidR="002B45E5" w:rsidRDefault="002B45E5" w:rsidP="7E102410">
      <w:pPr>
        <w:pStyle w:val="ListParagraph"/>
        <w:ind w:left="1494"/>
        <w:jc w:val="both"/>
      </w:pPr>
    </w:p>
    <w:p w14:paraId="390F77E3" w14:textId="77777777" w:rsidR="002B45E5" w:rsidRDefault="002B45E5" w:rsidP="7E102410">
      <w:pPr>
        <w:pStyle w:val="ListParagraph"/>
        <w:ind w:left="1494"/>
        <w:jc w:val="both"/>
      </w:pPr>
    </w:p>
    <w:p w14:paraId="47609B2D" w14:textId="26CDF3A6" w:rsidR="00D04602" w:rsidRPr="00D04602" w:rsidRDefault="002B45E5">
      <w:pPr>
        <w:rPr>
          <w:rFonts w:ascii="Arial" w:eastAsia="Arial" w:hAnsi="Arial" w:cs="Arial"/>
          <w:b/>
          <w:lang w:val="en-US"/>
        </w:rPr>
      </w:pPr>
      <w:r>
        <w:rPr>
          <w:rFonts w:ascii="Arial" w:eastAsia="Arial" w:hAnsi="Arial" w:cs="Arial"/>
          <w:b/>
        </w:rPr>
        <w:br w:type="page"/>
      </w:r>
    </w:p>
    <w:p w14:paraId="54DDCDC4" w14:textId="75C887CA" w:rsidR="6CACE2B3" w:rsidRDefault="6CACE2B3" w:rsidP="369684A5">
      <w:pPr>
        <w:pStyle w:val="MediumGrid21"/>
        <w:tabs>
          <w:tab w:val="left" w:pos="720"/>
        </w:tabs>
        <w:ind w:right="130"/>
        <w:contextualSpacing/>
        <w:mirrorIndents/>
        <w:rPr>
          <w:rFonts w:ascii="Arial" w:eastAsia="Arial" w:hAnsi="Arial" w:cs="Arial"/>
          <w:b/>
          <w:bCs/>
        </w:rPr>
      </w:pPr>
      <w:r w:rsidRPr="369684A5">
        <w:rPr>
          <w:rFonts w:ascii="Arial" w:eastAsia="Arial" w:hAnsi="Arial" w:cs="Arial"/>
          <w:b/>
          <w:bCs/>
        </w:rPr>
        <w:lastRenderedPageBreak/>
        <w:t>PART 2: ADDITIONAL INFORMATION TO BE PROVIDED AS AN ADDENDUM TO THE NEW VACCINE INTRODU</w:t>
      </w:r>
      <w:r w:rsidR="1B8A0449" w:rsidRPr="369684A5">
        <w:rPr>
          <w:rFonts w:ascii="Arial" w:eastAsia="Arial" w:hAnsi="Arial" w:cs="Arial"/>
          <w:b/>
          <w:bCs/>
        </w:rPr>
        <w:t>C</w:t>
      </w:r>
      <w:r w:rsidRPr="369684A5">
        <w:rPr>
          <w:rFonts w:ascii="Arial" w:eastAsia="Arial" w:hAnsi="Arial" w:cs="Arial"/>
          <w:b/>
          <w:bCs/>
        </w:rPr>
        <w:t>TION PLAN (NVIP)</w:t>
      </w:r>
      <w:r w:rsidR="1C11F866" w:rsidRPr="369684A5">
        <w:rPr>
          <w:rFonts w:ascii="Arial" w:eastAsia="Arial" w:hAnsi="Arial" w:cs="Arial"/>
          <w:b/>
          <w:bCs/>
        </w:rPr>
        <w:t xml:space="preserve"> INITIALLY SUBMITTED TO GAVI</w:t>
      </w:r>
    </w:p>
    <w:p w14:paraId="100C8D54" w14:textId="77777777" w:rsidR="00E60417" w:rsidRPr="00596590" w:rsidRDefault="00E60417" w:rsidP="00596590">
      <w:pPr>
        <w:pStyle w:val="MediumGrid21"/>
        <w:tabs>
          <w:tab w:val="left" w:pos="720"/>
        </w:tabs>
        <w:ind w:right="130"/>
        <w:contextualSpacing/>
        <w:mirrorIndents/>
        <w:rPr>
          <w:rFonts w:ascii="Arial" w:eastAsia="Arial" w:hAnsi="Arial" w:cs="Arial"/>
          <w:b/>
        </w:rPr>
      </w:pPr>
    </w:p>
    <w:p w14:paraId="13ACF062" w14:textId="0BB7C6D1" w:rsidR="2BBBA6AD" w:rsidRDefault="2BBBA6AD" w:rsidP="37B28288">
      <w:pPr>
        <w:pStyle w:val="ListParagraph"/>
        <w:jc w:val="both"/>
      </w:pPr>
      <w:r>
        <w:t xml:space="preserve">To apply for additional support from Gavi to scale up vaccine introduction beyond the </w:t>
      </w:r>
      <w:r w:rsidR="00364E41">
        <w:t xml:space="preserve">initial </w:t>
      </w:r>
      <w:r>
        <w:t>Category 1/ Phase 1 areas</w:t>
      </w:r>
      <w:r w:rsidR="00364E41">
        <w:t xml:space="preserve"> targeted</w:t>
      </w:r>
      <w:r>
        <w:t xml:space="preserve">, countries are requested to </w:t>
      </w:r>
      <w:r w:rsidR="00DF2AB5">
        <w:t xml:space="preserve">respond to the additional requests and </w:t>
      </w:r>
      <w:r>
        <w:t xml:space="preserve">considerations </w:t>
      </w:r>
      <w:r w:rsidR="00DF2AB5">
        <w:t xml:space="preserve">as </w:t>
      </w:r>
      <w:r>
        <w:t>outlined below:</w:t>
      </w:r>
    </w:p>
    <w:p w14:paraId="1A265CF6" w14:textId="0FF63212" w:rsidR="03E10B1A" w:rsidRDefault="03E10B1A" w:rsidP="03E10B1A">
      <w:pPr>
        <w:pStyle w:val="ListParagraph"/>
        <w:jc w:val="both"/>
      </w:pPr>
    </w:p>
    <w:p w14:paraId="3D535119" w14:textId="63F0C726" w:rsidR="18902F88" w:rsidRDefault="18902F88" w:rsidP="0E547E08">
      <w:pPr>
        <w:pStyle w:val="ListParagraph"/>
        <w:numPr>
          <w:ilvl w:val="0"/>
          <w:numId w:val="24"/>
        </w:numPr>
        <w:jc w:val="both"/>
        <w:rPr>
          <w:b/>
          <w:bCs/>
          <w:color w:val="0070C0"/>
          <w:sz w:val="24"/>
          <w:szCs w:val="24"/>
        </w:rPr>
      </w:pPr>
      <w:r w:rsidRPr="0E547E08">
        <w:rPr>
          <w:b/>
          <w:bCs/>
          <w:color w:val="0070C0"/>
          <w:sz w:val="24"/>
          <w:szCs w:val="24"/>
        </w:rPr>
        <w:t>Geographical scope, transmission settings and phasing of the scale up (</w:t>
      </w:r>
      <w:r w:rsidRPr="00596590">
        <w:rPr>
          <w:b/>
          <w:i/>
          <w:color w:val="0070C0"/>
          <w:sz w:val="24"/>
          <w:szCs w:val="24"/>
          <w:u w:val="single"/>
        </w:rPr>
        <w:t>Mandatory requirement</w:t>
      </w:r>
      <w:r w:rsidRPr="0E547E08">
        <w:rPr>
          <w:b/>
          <w:bCs/>
          <w:color w:val="0070C0"/>
          <w:sz w:val="24"/>
          <w:szCs w:val="24"/>
        </w:rPr>
        <w:t>)</w:t>
      </w:r>
    </w:p>
    <w:p w14:paraId="531E884F" w14:textId="109781EB" w:rsidR="18902F88" w:rsidRDefault="18902F88" w:rsidP="0E547E08">
      <w:pPr>
        <w:spacing w:after="120"/>
        <w:ind w:firstLine="720"/>
        <w:jc w:val="both"/>
      </w:pPr>
      <w:r>
        <w:t>The addendum to the NVIP needs to describe:</w:t>
      </w:r>
    </w:p>
    <w:p w14:paraId="3043E4B9" w14:textId="77777777" w:rsidR="00CC531B" w:rsidRDefault="00CC531B" w:rsidP="00CC531B">
      <w:pPr>
        <w:pStyle w:val="ListParagraph"/>
        <w:numPr>
          <w:ilvl w:val="0"/>
          <w:numId w:val="13"/>
        </w:numPr>
        <w:jc w:val="both"/>
      </w:pPr>
      <w:r>
        <w:t>How the scale up will be phased i.e., whether the country plans to scale up in phases or all at once</w:t>
      </w:r>
    </w:p>
    <w:p w14:paraId="25843955" w14:textId="1E508EF9" w:rsidR="18902F88" w:rsidRDefault="18902F88" w:rsidP="0E547E08">
      <w:pPr>
        <w:pStyle w:val="ListParagraph"/>
        <w:numPr>
          <w:ilvl w:val="0"/>
          <w:numId w:val="13"/>
        </w:numPr>
        <w:jc w:val="both"/>
      </w:pPr>
      <w:r>
        <w:t>The geographical areas and malaria transmission settings that are envisaged</w:t>
      </w:r>
      <w:r w:rsidR="00CC531B">
        <w:t xml:space="preserve">.  If scale-up will be phased, </w:t>
      </w:r>
      <w:r w:rsidR="007211BA">
        <w:t xml:space="preserve">please delineate the geographical areas by </w:t>
      </w:r>
      <w:proofErr w:type="gramStart"/>
      <w:r w:rsidR="007211BA">
        <w:t>phase</w:t>
      </w:r>
      <w:r w:rsidR="001D3ABD">
        <w:t>;</w:t>
      </w:r>
      <w:proofErr w:type="gramEnd"/>
      <w:r w:rsidR="001D3ABD">
        <w:t xml:space="preserve"> </w:t>
      </w:r>
    </w:p>
    <w:p w14:paraId="4DE90418" w14:textId="134FD50C" w:rsidR="18902F88" w:rsidRDefault="18902F88" w:rsidP="0E547E08">
      <w:pPr>
        <w:pStyle w:val="ListParagraph"/>
        <w:numPr>
          <w:ilvl w:val="0"/>
          <w:numId w:val="13"/>
        </w:numPr>
        <w:jc w:val="both"/>
      </w:pPr>
      <w:r>
        <w:t>The proposed timelines for scale</w:t>
      </w:r>
      <w:r w:rsidR="00AC27DA">
        <w:t>-</w:t>
      </w:r>
      <w:r>
        <w:t>up</w:t>
      </w:r>
      <w:r w:rsidR="008006DF">
        <w:t>.  If scale-up will be phased, include the envisaged timing for each phase.</w:t>
      </w:r>
    </w:p>
    <w:p w14:paraId="5D1BC00D" w14:textId="49C10BCA" w:rsidR="21EA02AC" w:rsidRDefault="48D97073" w:rsidP="21EA02AC">
      <w:pPr>
        <w:pStyle w:val="ListParagraph"/>
        <w:numPr>
          <w:ilvl w:val="0"/>
          <w:numId w:val="13"/>
        </w:numPr>
        <w:jc w:val="both"/>
      </w:pPr>
      <w:r>
        <w:t xml:space="preserve">A rationale for inclusion of areas of low malaria transmission in case the country includes these areas considering that </w:t>
      </w:r>
      <w:r w:rsidR="4A15AE1A">
        <w:t xml:space="preserve">the </w:t>
      </w:r>
      <w:r w:rsidR="574077C8">
        <w:t xml:space="preserve">prioritization of areas of moderate to high transmission is </w:t>
      </w:r>
      <w:proofErr w:type="gramStart"/>
      <w:r w:rsidR="574077C8">
        <w:t>recommended</w:t>
      </w:r>
      <w:proofErr w:type="gramEnd"/>
    </w:p>
    <w:p w14:paraId="34B5D3E7" w14:textId="411C6E8C" w:rsidR="0E547E08" w:rsidRDefault="0E547E08" w:rsidP="0E547E08">
      <w:pPr>
        <w:pStyle w:val="ListParagraph"/>
        <w:jc w:val="both"/>
      </w:pPr>
    </w:p>
    <w:p w14:paraId="49A5EE71" w14:textId="1BBB42D6" w:rsidR="00C836A4" w:rsidRDefault="005409EE" w:rsidP="6DEA8044">
      <w:pPr>
        <w:pStyle w:val="ListParagraph"/>
        <w:numPr>
          <w:ilvl w:val="0"/>
          <w:numId w:val="24"/>
        </w:numPr>
        <w:jc w:val="both"/>
        <w:rPr>
          <w:b/>
          <w:bCs/>
          <w:color w:val="0070C0"/>
          <w:sz w:val="24"/>
          <w:szCs w:val="24"/>
        </w:rPr>
      </w:pPr>
      <w:r w:rsidRPr="369684A5">
        <w:rPr>
          <w:b/>
          <w:bCs/>
          <w:color w:val="0070C0"/>
          <w:sz w:val="24"/>
          <w:szCs w:val="24"/>
        </w:rPr>
        <w:t>Vaccine deliver</w:t>
      </w:r>
      <w:r w:rsidR="00DA159B" w:rsidRPr="369684A5">
        <w:rPr>
          <w:b/>
          <w:bCs/>
          <w:color w:val="0070C0"/>
          <w:sz w:val="24"/>
          <w:szCs w:val="24"/>
        </w:rPr>
        <w:t xml:space="preserve">y strategy and </w:t>
      </w:r>
      <w:r w:rsidR="00A344F1" w:rsidRPr="369684A5">
        <w:rPr>
          <w:b/>
          <w:bCs/>
          <w:color w:val="0070C0"/>
          <w:sz w:val="24"/>
          <w:szCs w:val="24"/>
        </w:rPr>
        <w:t xml:space="preserve">immunization </w:t>
      </w:r>
      <w:r w:rsidR="00DA159B" w:rsidRPr="369684A5">
        <w:rPr>
          <w:b/>
          <w:bCs/>
          <w:color w:val="0070C0"/>
          <w:sz w:val="24"/>
          <w:szCs w:val="24"/>
        </w:rPr>
        <w:t>schedule</w:t>
      </w:r>
      <w:r w:rsidR="010C2EA9" w:rsidRPr="369684A5">
        <w:rPr>
          <w:b/>
          <w:bCs/>
          <w:color w:val="0070C0"/>
          <w:sz w:val="24"/>
          <w:szCs w:val="24"/>
        </w:rPr>
        <w:t xml:space="preserve"> (</w:t>
      </w:r>
      <w:r w:rsidR="010C2EA9" w:rsidRPr="369684A5">
        <w:rPr>
          <w:b/>
          <w:bCs/>
          <w:i/>
          <w:iCs/>
          <w:color w:val="0070C0"/>
          <w:sz w:val="24"/>
          <w:szCs w:val="24"/>
          <w:u w:val="single"/>
        </w:rPr>
        <w:t>Mandatory requirement</w:t>
      </w:r>
      <w:r w:rsidR="008225F8" w:rsidRPr="369684A5">
        <w:rPr>
          <w:b/>
          <w:bCs/>
          <w:i/>
          <w:iCs/>
          <w:color w:val="0070C0"/>
          <w:sz w:val="24"/>
          <w:szCs w:val="24"/>
          <w:u w:val="single"/>
        </w:rPr>
        <w:t xml:space="preserve"> – </w:t>
      </w:r>
      <w:r w:rsidR="72425280" w:rsidRPr="369684A5">
        <w:rPr>
          <w:b/>
          <w:bCs/>
          <w:i/>
          <w:iCs/>
          <w:color w:val="0070C0"/>
          <w:sz w:val="24"/>
          <w:szCs w:val="24"/>
          <w:u w:val="single"/>
        </w:rPr>
        <w:t xml:space="preserve">in case there are changes to what was provided in the NVIP initially submitted to Gavi) </w:t>
      </w:r>
    </w:p>
    <w:p w14:paraId="26AF60F3" w14:textId="109781EB" w:rsidR="6AEC4475" w:rsidRDefault="6AEC4475" w:rsidP="041DAFDC">
      <w:pPr>
        <w:spacing w:after="120"/>
        <w:ind w:firstLine="720"/>
        <w:jc w:val="both"/>
      </w:pPr>
      <w:r w:rsidRPr="43BC9218">
        <w:t xml:space="preserve">The </w:t>
      </w:r>
      <w:r w:rsidRPr="0DE3AECC">
        <w:t xml:space="preserve">addendum </w:t>
      </w:r>
      <w:r w:rsidRPr="6D557EAD">
        <w:t xml:space="preserve">to the </w:t>
      </w:r>
      <w:r w:rsidRPr="188C34DD">
        <w:t xml:space="preserve">NVIP </w:t>
      </w:r>
      <w:r w:rsidRPr="76C57DAD">
        <w:t xml:space="preserve">needs to </w:t>
      </w:r>
      <w:r w:rsidRPr="585F9C7F">
        <w:t>describe</w:t>
      </w:r>
      <w:r w:rsidRPr="350D8678">
        <w:t>:</w:t>
      </w:r>
    </w:p>
    <w:p w14:paraId="33895F70" w14:textId="3A5A9A72" w:rsidR="0EB8EC8D" w:rsidRDefault="0EB8EC8D" w:rsidP="0EB8EC8D">
      <w:pPr>
        <w:pStyle w:val="ListParagraph"/>
        <w:ind w:left="0"/>
        <w:jc w:val="both"/>
      </w:pPr>
    </w:p>
    <w:p w14:paraId="3BA598A8" w14:textId="2E61D48E" w:rsidR="00A344F1" w:rsidRDefault="00C836A4" w:rsidP="0075414A">
      <w:pPr>
        <w:pStyle w:val="ListParagraph"/>
        <w:numPr>
          <w:ilvl w:val="0"/>
          <w:numId w:val="17"/>
        </w:numPr>
        <w:jc w:val="both"/>
      </w:pPr>
      <w:r>
        <w:t xml:space="preserve">The </w:t>
      </w:r>
      <w:r w:rsidR="00A344F1">
        <w:t xml:space="preserve">proposed delivery strategy </w:t>
      </w:r>
      <w:r w:rsidR="527D6007">
        <w:t>i</w:t>
      </w:r>
      <w:r w:rsidR="7AB56557">
        <w:t>.e.</w:t>
      </w:r>
      <w:r w:rsidR="004D5E23">
        <w:t>,</w:t>
      </w:r>
      <w:r w:rsidR="7AB56557">
        <w:t xml:space="preserve"> whether the country </w:t>
      </w:r>
      <w:r w:rsidR="00A344F1">
        <w:t>plan</w:t>
      </w:r>
      <w:r w:rsidR="310F8750">
        <w:t>s</w:t>
      </w:r>
      <w:r w:rsidR="00A344F1">
        <w:t xml:space="preserve"> to deliver the vaccine through existing routine immunization systems using fixed immunization sites or other </w:t>
      </w:r>
      <w:proofErr w:type="gramStart"/>
      <w:r w:rsidR="00A344F1">
        <w:t>strateg</w:t>
      </w:r>
      <w:r w:rsidR="2ABB2C1D">
        <w:t>ies</w:t>
      </w:r>
      <w:proofErr w:type="gramEnd"/>
      <w:r w:rsidR="00A344F1">
        <w:t xml:space="preserve"> </w:t>
      </w:r>
    </w:p>
    <w:p w14:paraId="387D8658" w14:textId="0753F9DF" w:rsidR="00C836A4" w:rsidRPr="00A344F1" w:rsidRDefault="00A344F1" w:rsidP="0075414A">
      <w:pPr>
        <w:pStyle w:val="ListParagraph"/>
        <w:numPr>
          <w:ilvl w:val="0"/>
          <w:numId w:val="17"/>
        </w:numPr>
        <w:jc w:val="both"/>
      </w:pPr>
      <w:r>
        <w:t>The proposed immunization schedule for dose 1-4 and for dose 5 in case the scale up plans account for the potential need for a 5</w:t>
      </w:r>
      <w:r w:rsidRPr="369684A5">
        <w:rPr>
          <w:vertAlign w:val="superscript"/>
        </w:rPr>
        <w:t>th</w:t>
      </w:r>
      <w:r>
        <w:t xml:space="preserve"> vaccine dose </w:t>
      </w:r>
      <w:proofErr w:type="gramStart"/>
      <w:r>
        <w:t>in the event that</w:t>
      </w:r>
      <w:proofErr w:type="gramEnd"/>
      <w:r>
        <w:t xml:space="preserve"> malaria remains a significant public health problem in children a year after the 4th dose. The immunization schedule should also outline the optimal time interval proposed between dose 3 and </w:t>
      </w:r>
      <w:proofErr w:type="gramStart"/>
      <w:r>
        <w:t>4</w:t>
      </w:r>
      <w:proofErr w:type="gramEnd"/>
      <w:r>
        <w:t xml:space="preserve"> </w:t>
      </w:r>
    </w:p>
    <w:p w14:paraId="2714A7C5" w14:textId="77777777" w:rsidR="00C836A4" w:rsidRPr="005409EE" w:rsidRDefault="00C836A4" w:rsidP="00C836A4">
      <w:pPr>
        <w:pStyle w:val="ListParagraph"/>
        <w:ind w:left="1440"/>
        <w:jc w:val="both"/>
        <w:rPr>
          <w:b/>
          <w:color w:val="0070C0"/>
          <w:sz w:val="24"/>
          <w:szCs w:val="24"/>
          <w:highlight w:val="magenta"/>
        </w:rPr>
      </w:pPr>
    </w:p>
    <w:p w14:paraId="7537305C" w14:textId="7367EE5C" w:rsidR="00E133A0" w:rsidRPr="00AF1229" w:rsidRDefault="00AF1229" w:rsidP="7F3096B9">
      <w:pPr>
        <w:pStyle w:val="ListParagraph"/>
        <w:numPr>
          <w:ilvl w:val="0"/>
          <w:numId w:val="24"/>
        </w:numPr>
        <w:jc w:val="both"/>
        <w:rPr>
          <w:b/>
          <w:bCs/>
          <w:color w:val="0070C0"/>
          <w:sz w:val="24"/>
          <w:szCs w:val="24"/>
        </w:rPr>
      </w:pPr>
      <w:r w:rsidRPr="369684A5">
        <w:rPr>
          <w:b/>
          <w:bCs/>
          <w:color w:val="0070C0"/>
          <w:sz w:val="24"/>
          <w:szCs w:val="24"/>
        </w:rPr>
        <w:t>Preparatory activities ahead of the scale up</w:t>
      </w:r>
      <w:r w:rsidR="5E1BC819" w:rsidRPr="369684A5">
        <w:rPr>
          <w:b/>
          <w:bCs/>
          <w:color w:val="0070C0"/>
          <w:sz w:val="24"/>
          <w:szCs w:val="24"/>
        </w:rPr>
        <w:t xml:space="preserve"> (</w:t>
      </w:r>
      <w:r w:rsidR="5E1BC819" w:rsidRPr="369684A5">
        <w:rPr>
          <w:b/>
          <w:bCs/>
          <w:i/>
          <w:iCs/>
          <w:color w:val="0070C0"/>
          <w:sz w:val="24"/>
          <w:szCs w:val="24"/>
        </w:rPr>
        <w:t>Mandatory requirement</w:t>
      </w:r>
      <w:r w:rsidR="5E1BC819" w:rsidRPr="369684A5">
        <w:rPr>
          <w:b/>
          <w:bCs/>
          <w:color w:val="0070C0"/>
          <w:sz w:val="24"/>
          <w:szCs w:val="24"/>
        </w:rPr>
        <w:t>)</w:t>
      </w:r>
    </w:p>
    <w:p w14:paraId="2C50F44C" w14:textId="109781EB" w:rsidR="232041C6" w:rsidRDefault="232041C6" w:rsidP="6DEA8044">
      <w:pPr>
        <w:spacing w:after="120"/>
        <w:ind w:firstLine="720"/>
        <w:jc w:val="both"/>
      </w:pPr>
      <w:r>
        <w:t>The addendum to the NVIP needs to describe:</w:t>
      </w:r>
    </w:p>
    <w:p w14:paraId="230B2226" w14:textId="18216CF9" w:rsidR="00AF1229" w:rsidRDefault="4D4B2ABE" w:rsidP="0075414A">
      <w:pPr>
        <w:pStyle w:val="ListParagraph"/>
        <w:numPr>
          <w:ilvl w:val="0"/>
          <w:numId w:val="13"/>
        </w:numPr>
      </w:pPr>
      <w:r>
        <w:t xml:space="preserve">The status of </w:t>
      </w:r>
      <w:r w:rsidR="00AF1229">
        <w:t>cold chain equipment (CCE) capacity</w:t>
      </w:r>
      <w:r w:rsidR="64659D05">
        <w:t xml:space="preserve"> in relation to the proposed scale up</w:t>
      </w:r>
    </w:p>
    <w:p w14:paraId="01F9D4C6" w14:textId="2D99B471" w:rsidR="00AF1229" w:rsidRDefault="64659D05" w:rsidP="0075414A">
      <w:pPr>
        <w:pStyle w:val="ListParagraph"/>
        <w:numPr>
          <w:ilvl w:val="0"/>
          <w:numId w:val="13"/>
        </w:numPr>
      </w:pPr>
      <w:r>
        <w:t xml:space="preserve">Whether there </w:t>
      </w:r>
      <w:r w:rsidR="51913F82">
        <w:t xml:space="preserve">is </w:t>
      </w:r>
      <w:r>
        <w:t>need for additional CCE capacity</w:t>
      </w:r>
    </w:p>
    <w:p w14:paraId="4F36937A" w14:textId="0BED0052" w:rsidR="64659D05" w:rsidRDefault="64659D05" w:rsidP="6DEA8044">
      <w:pPr>
        <w:pStyle w:val="ListParagraph"/>
        <w:numPr>
          <w:ilvl w:val="0"/>
          <w:numId w:val="13"/>
        </w:numPr>
      </w:pPr>
      <w:r>
        <w:t xml:space="preserve">The quantum of the additional CCE capacity </w:t>
      </w:r>
      <w:proofErr w:type="gramStart"/>
      <w:r>
        <w:t>required</w:t>
      </w:r>
      <w:proofErr w:type="gramEnd"/>
    </w:p>
    <w:p w14:paraId="108C0428" w14:textId="363736D8" w:rsidR="00AF1229" w:rsidRDefault="64659D05" w:rsidP="0075414A">
      <w:pPr>
        <w:pStyle w:val="ListParagraph"/>
        <w:numPr>
          <w:ilvl w:val="0"/>
          <w:numId w:val="13"/>
        </w:numPr>
      </w:pPr>
      <w:r>
        <w:t xml:space="preserve">The status of training of healthcare workers in relation to </w:t>
      </w:r>
      <w:r w:rsidR="7B88CE09">
        <w:t xml:space="preserve">malaria vaccine introduction and </w:t>
      </w:r>
      <w:r>
        <w:t>the propo</w:t>
      </w:r>
      <w:r w:rsidR="41F52AE4">
        <w:t>s</w:t>
      </w:r>
      <w:r>
        <w:t>ed scale up</w:t>
      </w:r>
      <w:r w:rsidR="1B99E40B">
        <w:t xml:space="preserve"> </w:t>
      </w:r>
      <w:proofErr w:type="gramStart"/>
      <w:r w:rsidR="1B99E40B">
        <w:t>e.g.</w:t>
      </w:r>
      <w:proofErr w:type="gramEnd"/>
      <w:r w:rsidR="1B99E40B">
        <w:t xml:space="preserve"> in terms of the vaccine delivery strategy, immunization schedule, vaccine administration etc.</w:t>
      </w:r>
    </w:p>
    <w:p w14:paraId="4FFE56D2" w14:textId="1B0EC743" w:rsidR="00AF1229" w:rsidRDefault="00DDEB56" w:rsidP="0075414A">
      <w:pPr>
        <w:pStyle w:val="ListParagraph"/>
        <w:numPr>
          <w:ilvl w:val="0"/>
          <w:numId w:val="13"/>
        </w:numPr>
      </w:pPr>
      <w:r>
        <w:t xml:space="preserve">The status or readiness for </w:t>
      </w:r>
      <w:r w:rsidR="002156F1">
        <w:t>c</w:t>
      </w:r>
      <w:r w:rsidR="00AF1229">
        <w:t xml:space="preserve">ommunication, community engagement </w:t>
      </w:r>
      <w:r w:rsidR="002156F1">
        <w:t xml:space="preserve">or awareness creation to support the </w:t>
      </w:r>
      <w:r w:rsidR="00AF1229">
        <w:t xml:space="preserve">scale </w:t>
      </w:r>
      <w:proofErr w:type="gramStart"/>
      <w:r w:rsidR="00AF1229">
        <w:t>up</w:t>
      </w:r>
      <w:proofErr w:type="gramEnd"/>
    </w:p>
    <w:p w14:paraId="705F32EF" w14:textId="448183A4" w:rsidR="555CC773" w:rsidRDefault="555CC773" w:rsidP="6DEA8044">
      <w:pPr>
        <w:pStyle w:val="ListParagraph"/>
        <w:numPr>
          <w:ilvl w:val="0"/>
          <w:numId w:val="13"/>
        </w:numPr>
      </w:pPr>
      <w:r>
        <w:t xml:space="preserve">Whether there is need for additional investments in communication, community engagement or awareness creation to support the scale </w:t>
      </w:r>
      <w:proofErr w:type="gramStart"/>
      <w:r>
        <w:t>up</w:t>
      </w:r>
      <w:proofErr w:type="gramEnd"/>
    </w:p>
    <w:p w14:paraId="61DFEE9D" w14:textId="3D6B0EFA" w:rsidR="004A0DEF" w:rsidRDefault="004A0DEF" w:rsidP="00AF1229">
      <w:pPr>
        <w:pStyle w:val="ListParagraph"/>
        <w:ind w:left="1494"/>
      </w:pPr>
    </w:p>
    <w:p w14:paraId="7ED54686" w14:textId="00AD94E6" w:rsidR="00830191" w:rsidRDefault="00830191" w:rsidP="7F3096B9">
      <w:pPr>
        <w:pStyle w:val="ListParagraph"/>
        <w:rPr>
          <w:b/>
          <w:bCs/>
          <w:color w:val="0070C0"/>
          <w:sz w:val="24"/>
          <w:szCs w:val="24"/>
        </w:rPr>
      </w:pPr>
      <w:r w:rsidRPr="369684A5">
        <w:rPr>
          <w:b/>
          <w:bCs/>
          <w:color w:val="0070C0"/>
          <w:sz w:val="24"/>
          <w:szCs w:val="24"/>
        </w:rPr>
        <w:t>T</w:t>
      </w:r>
      <w:r w:rsidR="005409EE" w:rsidRPr="369684A5">
        <w:rPr>
          <w:b/>
          <w:bCs/>
          <w:color w:val="0070C0"/>
          <w:sz w:val="24"/>
          <w:szCs w:val="24"/>
        </w:rPr>
        <w:t>echnical assistance</w:t>
      </w:r>
      <w:r w:rsidR="1473CB38" w:rsidRPr="369684A5">
        <w:rPr>
          <w:b/>
          <w:bCs/>
          <w:color w:val="0070C0"/>
          <w:sz w:val="24"/>
          <w:szCs w:val="24"/>
        </w:rPr>
        <w:t xml:space="preserve"> (</w:t>
      </w:r>
      <w:r w:rsidR="1473CB38" w:rsidRPr="369684A5">
        <w:rPr>
          <w:b/>
          <w:bCs/>
          <w:i/>
          <w:iCs/>
          <w:color w:val="0070C0"/>
          <w:sz w:val="24"/>
          <w:szCs w:val="24"/>
        </w:rPr>
        <w:t>Mandatory requirement</w:t>
      </w:r>
      <w:r w:rsidR="1473CB38" w:rsidRPr="369684A5">
        <w:rPr>
          <w:b/>
          <w:bCs/>
          <w:color w:val="0070C0"/>
          <w:sz w:val="24"/>
          <w:szCs w:val="24"/>
        </w:rPr>
        <w:t>)</w:t>
      </w:r>
    </w:p>
    <w:p w14:paraId="1223E51B" w14:textId="59509994" w:rsidR="1CE55222" w:rsidRDefault="1CE55222" w:rsidP="6DEA8044">
      <w:pPr>
        <w:spacing w:after="120"/>
        <w:ind w:firstLine="720"/>
        <w:jc w:val="both"/>
      </w:pPr>
      <w:r>
        <w:t>The addendum to the NVIP needs to describe:</w:t>
      </w:r>
    </w:p>
    <w:p w14:paraId="3237789D" w14:textId="5148556A" w:rsidR="00AF1229" w:rsidRDefault="22FD588A" w:rsidP="6DEA8044">
      <w:pPr>
        <w:pStyle w:val="ListParagraph"/>
        <w:numPr>
          <w:ilvl w:val="0"/>
          <w:numId w:val="16"/>
        </w:numPr>
      </w:pPr>
      <w:r>
        <w:t>The specific programmatic challenges that are anticipated in the scale up</w:t>
      </w:r>
      <w:r w:rsidR="5850DF01">
        <w:t xml:space="preserve">, thus the specific </w:t>
      </w:r>
      <w:r>
        <w:t xml:space="preserve">technical assistance (TA) </w:t>
      </w:r>
      <w:r w:rsidR="7EA9C900">
        <w:t xml:space="preserve">support that the country will needs to address these </w:t>
      </w:r>
      <w:proofErr w:type="gramStart"/>
      <w:r w:rsidR="7EA9C900">
        <w:t>challenges</w:t>
      </w:r>
      <w:proofErr w:type="gramEnd"/>
      <w:r w:rsidR="7EA9C900">
        <w:t xml:space="preserve"> </w:t>
      </w:r>
    </w:p>
    <w:p w14:paraId="05BA8078" w14:textId="00AD94E6" w:rsidR="00AF1229" w:rsidRDefault="7EA9C900" w:rsidP="6DEA8044">
      <w:pPr>
        <w:pStyle w:val="ListParagraph"/>
        <w:numPr>
          <w:ilvl w:val="0"/>
          <w:numId w:val="16"/>
        </w:numPr>
      </w:pPr>
      <w:r>
        <w:t xml:space="preserve">Any on-going TA support that may complement additional TA support being requested for </w:t>
      </w:r>
    </w:p>
    <w:p w14:paraId="7D1B7D8C" w14:textId="6AE96562" w:rsidR="0E547E08" w:rsidRDefault="71E2FA08" w:rsidP="03E535A8">
      <w:pPr>
        <w:pStyle w:val="MediumGrid21"/>
        <w:tabs>
          <w:tab w:val="left" w:pos="720"/>
        </w:tabs>
        <w:spacing w:after="120"/>
        <w:ind w:left="720" w:right="130"/>
        <w:contextualSpacing/>
        <w:rPr>
          <w:rFonts w:ascii="Calibri" w:eastAsia="Calibri" w:hAnsi="Calibri" w:cs="Calibri"/>
          <w:sz w:val="22"/>
          <w:szCs w:val="22"/>
        </w:rPr>
      </w:pPr>
      <w:r w:rsidRPr="369684A5">
        <w:rPr>
          <w:rFonts w:ascii="Calibri" w:eastAsia="Calibri" w:hAnsi="Calibri" w:cs="Calibri"/>
          <w:b/>
          <w:bCs/>
          <w:sz w:val="22"/>
          <w:szCs w:val="22"/>
        </w:rPr>
        <w:lastRenderedPageBreak/>
        <w:t xml:space="preserve">[Note: </w:t>
      </w:r>
    </w:p>
    <w:p w14:paraId="6EDB13FB" w14:textId="3B895195" w:rsidR="0E547E08" w:rsidRDefault="71E2FA08" w:rsidP="03E535A8">
      <w:pPr>
        <w:pStyle w:val="MediumGrid21"/>
        <w:tabs>
          <w:tab w:val="left" w:pos="720"/>
        </w:tabs>
        <w:spacing w:after="120"/>
        <w:ind w:left="720" w:right="130"/>
        <w:contextualSpacing/>
        <w:rPr>
          <w:rFonts w:ascii="Calibri" w:eastAsia="Calibri" w:hAnsi="Calibri" w:cs="Calibri"/>
          <w:sz w:val="22"/>
          <w:szCs w:val="22"/>
        </w:rPr>
      </w:pPr>
      <w:r w:rsidRPr="369684A5">
        <w:rPr>
          <w:rFonts w:ascii="Calibri" w:eastAsia="Calibri" w:hAnsi="Calibri" w:cs="Calibri"/>
          <w:b/>
          <w:bCs/>
          <w:sz w:val="22"/>
          <w:szCs w:val="22"/>
        </w:rPr>
        <w:t xml:space="preserve">For countries that have a TA provider already contracted by Gavi, the information to be provided in the addendum should </w:t>
      </w:r>
      <w:r w:rsidR="14922C09" w:rsidRPr="369684A5">
        <w:rPr>
          <w:rFonts w:ascii="Calibri" w:eastAsia="Calibri" w:hAnsi="Calibri" w:cs="Calibri"/>
          <w:b/>
          <w:bCs/>
          <w:sz w:val="22"/>
          <w:szCs w:val="22"/>
        </w:rPr>
        <w:t xml:space="preserve">be incremental TA (if any) beyond what is covered by the contracted TA provider. </w:t>
      </w:r>
    </w:p>
    <w:p w14:paraId="2F5ACC7A" w14:textId="45076A1A" w:rsidR="0E547E08" w:rsidRDefault="14922C09" w:rsidP="369684A5">
      <w:pPr>
        <w:pStyle w:val="MediumGrid21"/>
        <w:tabs>
          <w:tab w:val="left" w:pos="720"/>
        </w:tabs>
        <w:spacing w:after="120"/>
        <w:ind w:left="720" w:right="130"/>
        <w:contextualSpacing/>
        <w:rPr>
          <w:rFonts w:ascii="Calibri" w:eastAsia="Calibri" w:hAnsi="Calibri" w:cs="Calibri"/>
          <w:b/>
          <w:bCs/>
          <w:sz w:val="22"/>
          <w:szCs w:val="22"/>
        </w:rPr>
      </w:pPr>
      <w:r w:rsidRPr="369684A5">
        <w:rPr>
          <w:rFonts w:ascii="Calibri" w:eastAsia="Calibri" w:hAnsi="Calibri" w:cs="Calibri"/>
          <w:b/>
          <w:bCs/>
          <w:sz w:val="22"/>
          <w:szCs w:val="22"/>
        </w:rPr>
        <w:t xml:space="preserve">For all other countries, the information to be provided in the addendum should </w:t>
      </w:r>
      <w:r w:rsidR="0886E194" w:rsidRPr="369684A5">
        <w:rPr>
          <w:rFonts w:ascii="Calibri" w:eastAsia="Calibri" w:hAnsi="Calibri" w:cs="Calibri"/>
          <w:b/>
          <w:bCs/>
          <w:sz w:val="22"/>
          <w:szCs w:val="22"/>
        </w:rPr>
        <w:t xml:space="preserve">be on TA needs </w:t>
      </w:r>
      <w:r w:rsidR="4B500F97" w:rsidRPr="369684A5">
        <w:rPr>
          <w:rFonts w:ascii="Calibri" w:eastAsia="Calibri" w:hAnsi="Calibri" w:cs="Calibri"/>
          <w:b/>
          <w:bCs/>
          <w:sz w:val="22"/>
          <w:szCs w:val="22"/>
        </w:rPr>
        <w:t>that</w:t>
      </w:r>
      <w:r w:rsidR="0886E194" w:rsidRPr="369684A5">
        <w:rPr>
          <w:rFonts w:ascii="Calibri" w:eastAsia="Calibri" w:hAnsi="Calibri" w:cs="Calibri"/>
          <w:b/>
          <w:bCs/>
          <w:sz w:val="22"/>
          <w:szCs w:val="22"/>
        </w:rPr>
        <w:t xml:space="preserve"> address the programmatic gaps/ challenges </w:t>
      </w:r>
      <w:r w:rsidR="595D0461" w:rsidRPr="369684A5">
        <w:rPr>
          <w:rFonts w:ascii="Calibri" w:eastAsia="Calibri" w:hAnsi="Calibri" w:cs="Calibri"/>
          <w:b/>
          <w:bCs/>
          <w:sz w:val="22"/>
          <w:szCs w:val="22"/>
        </w:rPr>
        <w:t>the country envisages</w:t>
      </w:r>
      <w:r w:rsidR="71E2FA08" w:rsidRPr="369684A5">
        <w:rPr>
          <w:rFonts w:ascii="Calibri" w:eastAsia="Calibri" w:hAnsi="Calibri" w:cs="Calibri"/>
          <w:b/>
          <w:bCs/>
          <w:sz w:val="22"/>
          <w:szCs w:val="22"/>
        </w:rPr>
        <w:t xml:space="preserve"> in </w:t>
      </w:r>
      <w:r w:rsidR="595D0461" w:rsidRPr="369684A5">
        <w:rPr>
          <w:rFonts w:ascii="Calibri" w:eastAsia="Calibri" w:hAnsi="Calibri" w:cs="Calibri"/>
          <w:b/>
          <w:bCs/>
          <w:sz w:val="22"/>
          <w:szCs w:val="22"/>
        </w:rPr>
        <w:t>implementing</w:t>
      </w:r>
      <w:r w:rsidR="71E2FA08" w:rsidRPr="369684A5">
        <w:rPr>
          <w:rFonts w:ascii="Calibri" w:eastAsia="Calibri" w:hAnsi="Calibri" w:cs="Calibri"/>
          <w:b/>
          <w:bCs/>
          <w:sz w:val="22"/>
          <w:szCs w:val="22"/>
        </w:rPr>
        <w:t xml:space="preserve"> the </w:t>
      </w:r>
      <w:r w:rsidR="595D0461" w:rsidRPr="369684A5">
        <w:rPr>
          <w:rFonts w:ascii="Calibri" w:eastAsia="Calibri" w:hAnsi="Calibri" w:cs="Calibri"/>
          <w:b/>
          <w:bCs/>
          <w:sz w:val="22"/>
          <w:szCs w:val="22"/>
        </w:rPr>
        <w:t>proposed scale up scope</w:t>
      </w:r>
      <w:r w:rsidR="1F27746D" w:rsidRPr="369684A5">
        <w:rPr>
          <w:rFonts w:ascii="Calibri" w:eastAsia="Calibri" w:hAnsi="Calibri" w:cs="Calibri"/>
          <w:b/>
          <w:bCs/>
          <w:sz w:val="22"/>
          <w:szCs w:val="22"/>
        </w:rPr>
        <w:t xml:space="preserve"> beyond the TA requested in the</w:t>
      </w:r>
      <w:r w:rsidR="595D0461" w:rsidRPr="369684A5">
        <w:rPr>
          <w:rFonts w:ascii="Calibri" w:eastAsia="Calibri" w:hAnsi="Calibri" w:cs="Calibri"/>
          <w:b/>
          <w:bCs/>
          <w:sz w:val="22"/>
          <w:szCs w:val="22"/>
        </w:rPr>
        <w:t xml:space="preserve"> </w:t>
      </w:r>
      <w:r w:rsidR="1F27746D" w:rsidRPr="369684A5">
        <w:rPr>
          <w:rFonts w:ascii="Calibri" w:eastAsia="Calibri" w:hAnsi="Calibri" w:cs="Calibri"/>
          <w:b/>
          <w:bCs/>
          <w:sz w:val="22"/>
          <w:szCs w:val="22"/>
        </w:rPr>
        <w:t>initial application submitted to Gavi.</w:t>
      </w:r>
      <w:r w:rsidR="004968B7" w:rsidRPr="369684A5">
        <w:rPr>
          <w:rFonts w:ascii="Calibri" w:eastAsia="Calibri" w:hAnsi="Calibri" w:cs="Calibri"/>
          <w:b/>
          <w:bCs/>
          <w:sz w:val="22"/>
          <w:szCs w:val="22"/>
        </w:rPr>
        <w:t>]</w:t>
      </w:r>
    </w:p>
    <w:p w14:paraId="4C9A0AE6" w14:textId="53E53165" w:rsidR="00C836A4" w:rsidRDefault="0D103EA2" w:rsidP="7F3096B9">
      <w:pPr>
        <w:pStyle w:val="ListParagraph"/>
        <w:numPr>
          <w:ilvl w:val="0"/>
          <w:numId w:val="24"/>
        </w:numPr>
        <w:rPr>
          <w:b/>
          <w:bCs/>
          <w:color w:val="0070C0"/>
          <w:sz w:val="24"/>
          <w:szCs w:val="24"/>
        </w:rPr>
      </w:pPr>
      <w:r w:rsidRPr="369684A5">
        <w:rPr>
          <w:b/>
          <w:bCs/>
          <w:color w:val="0070C0"/>
          <w:sz w:val="24"/>
          <w:szCs w:val="24"/>
        </w:rPr>
        <w:t>Government and t</w:t>
      </w:r>
      <w:r w:rsidR="36182DE0" w:rsidRPr="369684A5">
        <w:rPr>
          <w:b/>
          <w:bCs/>
          <w:color w:val="0070C0"/>
          <w:sz w:val="24"/>
          <w:szCs w:val="24"/>
        </w:rPr>
        <w:t xml:space="preserve">echnical commitment to the scale up </w:t>
      </w:r>
      <w:r w:rsidR="135AF486" w:rsidRPr="369684A5">
        <w:rPr>
          <w:b/>
          <w:bCs/>
          <w:color w:val="0070C0"/>
          <w:sz w:val="24"/>
          <w:szCs w:val="24"/>
        </w:rPr>
        <w:t>(</w:t>
      </w:r>
      <w:r w:rsidR="135AF486" w:rsidRPr="369684A5">
        <w:rPr>
          <w:b/>
          <w:bCs/>
          <w:i/>
          <w:iCs/>
          <w:color w:val="0070C0"/>
          <w:sz w:val="24"/>
          <w:szCs w:val="24"/>
        </w:rPr>
        <w:t>Mandatory requirement to b</w:t>
      </w:r>
      <w:r w:rsidR="0131B478" w:rsidRPr="369684A5">
        <w:rPr>
          <w:b/>
          <w:bCs/>
          <w:i/>
          <w:iCs/>
          <w:color w:val="0070C0"/>
          <w:sz w:val="24"/>
          <w:szCs w:val="24"/>
        </w:rPr>
        <w:t>e</w:t>
      </w:r>
      <w:r w:rsidR="135AF486" w:rsidRPr="369684A5">
        <w:rPr>
          <w:b/>
          <w:bCs/>
          <w:i/>
          <w:iCs/>
          <w:color w:val="0070C0"/>
          <w:sz w:val="24"/>
          <w:szCs w:val="24"/>
        </w:rPr>
        <w:t xml:space="preserve"> provided as an annex to the application</w:t>
      </w:r>
      <w:r w:rsidR="135AF486" w:rsidRPr="369684A5">
        <w:rPr>
          <w:b/>
          <w:bCs/>
          <w:color w:val="0070C0"/>
          <w:sz w:val="24"/>
          <w:szCs w:val="24"/>
        </w:rPr>
        <w:t>)</w:t>
      </w:r>
    </w:p>
    <w:p w14:paraId="1C10E37D" w14:textId="06607BCF" w:rsidR="00C836A4" w:rsidRDefault="36182DE0" w:rsidP="6DEA8044">
      <w:pPr>
        <w:spacing w:after="120"/>
        <w:ind w:firstLine="720"/>
        <w:jc w:val="both"/>
      </w:pPr>
      <w:r>
        <w:t>In addition to the addendum to the NVIP, countries need to demonstrate:</w:t>
      </w:r>
    </w:p>
    <w:p w14:paraId="5C0E0B4C" w14:textId="36B85CFA" w:rsidR="00C836A4" w:rsidRDefault="36182DE0" w:rsidP="6DEA8044">
      <w:pPr>
        <w:pStyle w:val="ListParagraph"/>
        <w:numPr>
          <w:ilvl w:val="0"/>
          <w:numId w:val="3"/>
        </w:numPr>
        <w:spacing w:after="0"/>
        <w:jc w:val="both"/>
      </w:pPr>
      <w:r>
        <w:t xml:space="preserve">Confirmation of country decision to scale up </w:t>
      </w:r>
      <w:r w:rsidR="1A635927">
        <w:t xml:space="preserve">the </w:t>
      </w:r>
      <w:r>
        <w:t>malaria vaccine</w:t>
      </w:r>
      <w:r w:rsidR="682BE4FD">
        <w:t xml:space="preserve"> programme</w:t>
      </w:r>
      <w:r>
        <w:t xml:space="preserve"> </w:t>
      </w:r>
      <w:r w:rsidR="78A7A9C9">
        <w:t xml:space="preserve">as well as evidence of technical commitment/ endorsement of the scale up plans </w:t>
      </w:r>
      <w:r>
        <w:t>(e.g.</w:t>
      </w:r>
      <w:r w:rsidR="00C46AE6">
        <w:t>,</w:t>
      </w:r>
      <w:r>
        <w:t xml:space="preserve"> Minister of Health</w:t>
      </w:r>
      <w:r w:rsidR="397387A3">
        <w:t xml:space="preserve"> </w:t>
      </w:r>
      <w:r>
        <w:t>sign off</w:t>
      </w:r>
      <w:r w:rsidR="2560CD9F">
        <w:t xml:space="preserve"> or minutes of a NITAG or ICC meeting where the scale up plans were presented, </w:t>
      </w:r>
      <w:proofErr w:type="gramStart"/>
      <w:r w:rsidR="2560CD9F">
        <w:t>discussed</w:t>
      </w:r>
      <w:proofErr w:type="gramEnd"/>
      <w:r w:rsidR="2560CD9F">
        <w:t xml:space="preserve"> and endorsed)</w:t>
      </w:r>
    </w:p>
    <w:p w14:paraId="6DA7C99A" w14:textId="7F18E9A5" w:rsidR="00C836A4" w:rsidRDefault="36182DE0" w:rsidP="6DEA8044">
      <w:pPr>
        <w:pStyle w:val="ListParagraph"/>
        <w:numPr>
          <w:ilvl w:val="0"/>
          <w:numId w:val="3"/>
        </w:numPr>
        <w:spacing w:after="0"/>
        <w:jc w:val="both"/>
      </w:pPr>
      <w:r w:rsidRPr="6DEA8044">
        <w:t xml:space="preserve">Country financial readiness and commitment to meet co-financing obligation by having their applications signed off by:  </w:t>
      </w:r>
    </w:p>
    <w:p w14:paraId="319DD6D7" w14:textId="0AC3AFF9" w:rsidR="00C836A4" w:rsidRDefault="36182DE0" w:rsidP="6DEA8044">
      <w:pPr>
        <w:pStyle w:val="ListParagraph"/>
        <w:numPr>
          <w:ilvl w:val="2"/>
          <w:numId w:val="11"/>
        </w:numPr>
        <w:spacing w:after="0"/>
        <w:jc w:val="both"/>
      </w:pPr>
      <w:r w:rsidRPr="6DEA8044">
        <w:t xml:space="preserve">Minister of Health (or their delegated authority), and </w:t>
      </w:r>
    </w:p>
    <w:p w14:paraId="167151B1" w14:textId="25815F21" w:rsidR="00C836A4" w:rsidRPr="00E84BA6" w:rsidRDefault="36182DE0" w:rsidP="369684A5">
      <w:pPr>
        <w:pStyle w:val="ListParagraph"/>
        <w:numPr>
          <w:ilvl w:val="2"/>
          <w:numId w:val="11"/>
        </w:numPr>
        <w:spacing w:after="0"/>
        <w:jc w:val="both"/>
      </w:pPr>
      <w:r>
        <w:t>Minister of Finance (or their delegated authority)</w:t>
      </w:r>
    </w:p>
    <w:p w14:paraId="3FEF5812" w14:textId="7FE65236" w:rsidR="00C836A4" w:rsidRDefault="00C836A4" w:rsidP="6DEA8044">
      <w:pPr>
        <w:pStyle w:val="ListParagraph"/>
        <w:numPr>
          <w:ilvl w:val="0"/>
          <w:numId w:val="14"/>
        </w:numPr>
        <w:rPr>
          <w:b/>
          <w:bCs/>
          <w:color w:val="0070C0"/>
          <w:sz w:val="24"/>
          <w:szCs w:val="24"/>
        </w:rPr>
      </w:pPr>
      <w:r w:rsidRPr="369684A5">
        <w:rPr>
          <w:b/>
          <w:bCs/>
          <w:color w:val="0070C0"/>
          <w:sz w:val="24"/>
          <w:szCs w:val="24"/>
        </w:rPr>
        <w:t>Regulatory affairs</w:t>
      </w:r>
      <w:r w:rsidR="3B452330" w:rsidRPr="369684A5">
        <w:rPr>
          <w:b/>
          <w:bCs/>
          <w:color w:val="0070C0"/>
          <w:sz w:val="24"/>
          <w:szCs w:val="24"/>
        </w:rPr>
        <w:t xml:space="preserve"> (</w:t>
      </w:r>
      <w:r w:rsidR="3B452330" w:rsidRPr="369684A5">
        <w:rPr>
          <w:b/>
          <w:bCs/>
          <w:i/>
          <w:iCs/>
          <w:color w:val="0070C0"/>
          <w:sz w:val="24"/>
          <w:szCs w:val="24"/>
        </w:rPr>
        <w:t>non-mandatory requirement</w:t>
      </w:r>
      <w:r w:rsidR="3B452330" w:rsidRPr="369684A5">
        <w:rPr>
          <w:b/>
          <w:bCs/>
          <w:color w:val="0070C0"/>
          <w:sz w:val="24"/>
          <w:szCs w:val="24"/>
        </w:rPr>
        <w:t>)</w:t>
      </w:r>
    </w:p>
    <w:p w14:paraId="52273DA7" w14:textId="436DC00B" w:rsidR="00291158" w:rsidRDefault="00291158" w:rsidP="7EB4BB91">
      <w:pPr>
        <w:spacing w:after="120"/>
        <w:ind w:firstLine="720"/>
        <w:jc w:val="both"/>
      </w:pPr>
      <w:r>
        <w:t>Where feasible, countries are encouraged to provide information on:</w:t>
      </w:r>
    </w:p>
    <w:p w14:paraId="662AF253" w14:textId="78ACDA03" w:rsidR="00291158" w:rsidRDefault="00291158" w:rsidP="7EB4BB91">
      <w:pPr>
        <w:pStyle w:val="ListParagraph"/>
        <w:numPr>
          <w:ilvl w:val="0"/>
          <w:numId w:val="19"/>
        </w:numPr>
        <w:jc w:val="both"/>
      </w:pPr>
      <w:r>
        <w:t>The s</w:t>
      </w:r>
      <w:r w:rsidR="00C836A4">
        <w:t xml:space="preserve">tatus of regulatory registration of </w:t>
      </w:r>
      <w:proofErr w:type="gramStart"/>
      <w:r w:rsidR="17189FF0">
        <w:t>RTS,S</w:t>
      </w:r>
      <w:proofErr w:type="gramEnd"/>
      <w:r w:rsidR="599B80E7">
        <w:t>/AS01</w:t>
      </w:r>
      <w:r w:rsidR="17189FF0">
        <w:t xml:space="preserve"> and </w:t>
      </w:r>
      <w:r w:rsidR="00C836A4">
        <w:t xml:space="preserve">R21/ </w:t>
      </w:r>
      <w:proofErr w:type="spellStart"/>
      <w:r w:rsidR="00C836A4">
        <w:t>MatrixM</w:t>
      </w:r>
      <w:proofErr w:type="spellEnd"/>
      <w:r w:rsidR="00C836A4">
        <w:t xml:space="preserve"> by the national drug authority </w:t>
      </w:r>
    </w:p>
    <w:p w14:paraId="5D3FC57D" w14:textId="77777777" w:rsidR="00B03EFE" w:rsidRDefault="00676123">
      <w:pPr>
        <w:rPr>
          <w:b/>
          <w:bCs/>
        </w:rPr>
      </w:pPr>
      <w:r>
        <w:rPr>
          <w:b/>
        </w:rPr>
        <w:br w:type="page"/>
      </w:r>
    </w:p>
    <w:p w14:paraId="1C8E4A6A" w14:textId="77777777" w:rsidR="00B73A5D" w:rsidRDefault="00B73A5D" w:rsidP="00B73A5D">
      <w:pPr>
        <w:jc w:val="both"/>
      </w:pPr>
    </w:p>
    <w:p w14:paraId="553746BC" w14:textId="77777777" w:rsidR="00B73A5D" w:rsidRPr="00EF0D11" w:rsidRDefault="00B73A5D" w:rsidP="00B73A5D">
      <w:pPr>
        <w:tabs>
          <w:tab w:val="left" w:pos="7639"/>
        </w:tabs>
      </w:pPr>
    </w:p>
    <w:p w14:paraId="12394251" w14:textId="3E098410" w:rsidR="00676123" w:rsidRDefault="00676123"/>
    <w:p w14:paraId="563AFC2E" w14:textId="320238D8" w:rsidR="00D0090E" w:rsidRPr="00EF0D11" w:rsidRDefault="00D0090E" w:rsidP="00876807">
      <w:pPr>
        <w:jc w:val="both"/>
      </w:pPr>
      <w:r w:rsidRPr="00876807">
        <w:rPr>
          <w:b/>
          <w:bCs/>
        </w:rPr>
        <w:t xml:space="preserve"> </w:t>
      </w:r>
    </w:p>
    <w:p w14:paraId="2FE94575" w14:textId="77777777" w:rsidR="00D0090E" w:rsidRPr="00EF0D11" w:rsidRDefault="00D0090E" w:rsidP="00D0090E"/>
    <w:p w14:paraId="742817A6" w14:textId="77777777" w:rsidR="005C5877" w:rsidRDefault="005C5877" w:rsidP="00231CD9">
      <w:pPr>
        <w:spacing w:after="0"/>
        <w:jc w:val="both"/>
        <w:rPr>
          <w:sz w:val="16"/>
          <w:szCs w:val="16"/>
        </w:rPr>
      </w:pPr>
    </w:p>
    <w:p w14:paraId="158F4DAE" w14:textId="77777777" w:rsidR="00EF0D11" w:rsidRDefault="00EF0D11">
      <w:r>
        <w:br w:type="page"/>
      </w:r>
    </w:p>
    <w:p w14:paraId="7115694E" w14:textId="77777777" w:rsidR="00EF0D11" w:rsidRPr="00EF0D11" w:rsidRDefault="00EF0D11" w:rsidP="369684A5"/>
    <w:p w14:paraId="0C7CA1A9" w14:textId="77777777" w:rsidR="00EF0D11" w:rsidRPr="00EF0D11" w:rsidRDefault="00EF0D11" w:rsidP="369684A5"/>
    <w:p w14:paraId="0B88BFF9" w14:textId="77777777" w:rsidR="00EF0D11" w:rsidRPr="00EF0D11" w:rsidRDefault="00EF0D11" w:rsidP="369684A5"/>
    <w:p w14:paraId="6E4B43B1" w14:textId="77777777" w:rsidR="00EF0D11" w:rsidRPr="00EF0D11" w:rsidRDefault="00EF0D11" w:rsidP="369684A5"/>
    <w:p w14:paraId="7936FA57" w14:textId="77777777" w:rsidR="00EF0D11" w:rsidRPr="00EF0D11" w:rsidRDefault="00EF0D11" w:rsidP="369684A5"/>
    <w:p w14:paraId="1715A428" w14:textId="77777777" w:rsidR="00EF0D11" w:rsidRPr="00EF0D11" w:rsidRDefault="00EF0D11" w:rsidP="369684A5"/>
    <w:p w14:paraId="2F86132E" w14:textId="77777777" w:rsidR="00EF0D11" w:rsidRPr="00EF0D11" w:rsidRDefault="00EF0D11" w:rsidP="369684A5"/>
    <w:p w14:paraId="590A412D" w14:textId="77777777" w:rsidR="00EF0D11" w:rsidRPr="00EF0D11" w:rsidRDefault="00EF0D11" w:rsidP="369684A5"/>
    <w:p w14:paraId="5802339C" w14:textId="77777777" w:rsidR="00EF0D11" w:rsidRPr="00EF0D11" w:rsidRDefault="00EF0D11" w:rsidP="369684A5"/>
    <w:p w14:paraId="22572173" w14:textId="77777777" w:rsidR="00EF0D11" w:rsidRPr="00EF0D11" w:rsidRDefault="00EF0D11" w:rsidP="369684A5"/>
    <w:p w14:paraId="4FCBC48F" w14:textId="77777777" w:rsidR="00EF0D11" w:rsidRPr="00EF0D11" w:rsidRDefault="00EF0D11" w:rsidP="369684A5"/>
    <w:p w14:paraId="6229EB69" w14:textId="77777777" w:rsidR="00EF0D11" w:rsidRPr="00EF0D11" w:rsidRDefault="00EF0D11" w:rsidP="369684A5"/>
    <w:p w14:paraId="120C0052" w14:textId="77777777" w:rsidR="00291158" w:rsidRPr="005C5877" w:rsidRDefault="00291158" w:rsidP="369684A5"/>
    <w:sectPr w:rsidR="00291158" w:rsidRPr="005C5877" w:rsidSect="00E133A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A4BC" w14:textId="77777777" w:rsidR="00B377DE" w:rsidRDefault="00B377DE">
      <w:pPr>
        <w:spacing w:after="0" w:line="240" w:lineRule="auto"/>
      </w:pPr>
      <w:r>
        <w:separator/>
      </w:r>
    </w:p>
  </w:endnote>
  <w:endnote w:type="continuationSeparator" w:id="0">
    <w:p w14:paraId="048B1B69" w14:textId="77777777" w:rsidR="00B377DE" w:rsidRDefault="00B377DE">
      <w:pPr>
        <w:spacing w:after="0" w:line="240" w:lineRule="auto"/>
      </w:pPr>
      <w:r>
        <w:continuationSeparator/>
      </w:r>
    </w:p>
  </w:endnote>
  <w:endnote w:type="continuationNotice" w:id="1">
    <w:p w14:paraId="148D7D49" w14:textId="77777777" w:rsidR="00B377DE" w:rsidRDefault="00B37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B547" w14:textId="77777777" w:rsidR="001B3B63" w:rsidRDefault="001B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2C20" w14:textId="77777777" w:rsidR="00B377DE" w:rsidRDefault="00B377DE">
      <w:pPr>
        <w:spacing w:after="0" w:line="240" w:lineRule="auto"/>
      </w:pPr>
      <w:r>
        <w:separator/>
      </w:r>
    </w:p>
  </w:footnote>
  <w:footnote w:type="continuationSeparator" w:id="0">
    <w:p w14:paraId="36C3F873" w14:textId="77777777" w:rsidR="00B377DE" w:rsidRDefault="00B377DE">
      <w:pPr>
        <w:spacing w:after="0" w:line="240" w:lineRule="auto"/>
      </w:pPr>
      <w:r>
        <w:continuationSeparator/>
      </w:r>
    </w:p>
  </w:footnote>
  <w:footnote w:type="continuationNotice" w:id="1">
    <w:p w14:paraId="218A9F0E" w14:textId="77777777" w:rsidR="00B377DE" w:rsidRDefault="00B377DE">
      <w:pPr>
        <w:spacing w:after="0" w:line="240" w:lineRule="auto"/>
      </w:pPr>
    </w:p>
  </w:footnote>
  <w:footnote w:id="2">
    <w:p w14:paraId="108C3036" w14:textId="77777777" w:rsidR="001B3B63" w:rsidRPr="007E7157" w:rsidRDefault="001B3B63" w:rsidP="001B3B63">
      <w:pPr>
        <w:pStyle w:val="FootnoteText"/>
        <w:rPr>
          <w:lang w:val="en-US"/>
        </w:rPr>
      </w:pPr>
      <w:r>
        <w:rPr>
          <w:rStyle w:val="FootnoteReference"/>
        </w:rPr>
        <w:footnoteRef/>
      </w:r>
      <w:r w:rsidRPr="00E5131C">
        <w:rPr>
          <w:lang w:val="en-US"/>
        </w:rPr>
        <w:t xml:space="preserve"> </w:t>
      </w:r>
      <w:r w:rsidRPr="00E5131C">
        <w:rPr>
          <w:rFonts w:cs="Arial"/>
          <w:sz w:val="18"/>
          <w:szCs w:val="18"/>
          <w:lang w:val="en-US"/>
        </w:rPr>
        <w:t xml:space="preserve">In the event the Country has not yet executed a Partnership Framework Agreement, the terms and conditions of this application shall apply to </w:t>
      </w:r>
      <w:proofErr w:type="gramStart"/>
      <w:r w:rsidRPr="00E5131C">
        <w:rPr>
          <w:rFonts w:cs="Arial"/>
          <w:sz w:val="18"/>
          <w:szCs w:val="18"/>
          <w:lang w:val="en-US"/>
        </w:rPr>
        <w:t>any and all</w:t>
      </w:r>
      <w:proofErr w:type="gramEnd"/>
      <w:r w:rsidRPr="00E5131C">
        <w:rPr>
          <w:rFonts w:cs="Arial"/>
          <w:sz w:val="18"/>
          <w:szCs w:val="18"/>
          <w:lang w:val="en-US"/>
        </w:rPr>
        <w:t xml:space="preserve"> Gavi support made pursuant to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3805" w14:textId="77777777" w:rsidR="001B3B63" w:rsidRDefault="001B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A21E"/>
    <w:multiLevelType w:val="hybridMultilevel"/>
    <w:tmpl w:val="FFFFFFFF"/>
    <w:lvl w:ilvl="0" w:tplc="E708DEF6">
      <w:start w:val="1"/>
      <w:numFmt w:val="lowerRoman"/>
      <w:lvlText w:val="(%1)"/>
      <w:lvlJc w:val="right"/>
      <w:pPr>
        <w:ind w:left="720" w:hanging="360"/>
      </w:pPr>
    </w:lvl>
    <w:lvl w:ilvl="1" w:tplc="36082E02">
      <w:start w:val="1"/>
      <w:numFmt w:val="lowerLetter"/>
      <w:lvlText w:val="%2."/>
      <w:lvlJc w:val="left"/>
      <w:pPr>
        <w:ind w:left="1440" w:hanging="360"/>
      </w:pPr>
    </w:lvl>
    <w:lvl w:ilvl="2" w:tplc="49709C60">
      <w:start w:val="1"/>
      <w:numFmt w:val="lowerRoman"/>
      <w:lvlText w:val="%3."/>
      <w:lvlJc w:val="right"/>
      <w:pPr>
        <w:ind w:left="2160" w:hanging="180"/>
      </w:pPr>
    </w:lvl>
    <w:lvl w:ilvl="3" w:tplc="B5A4F3DC">
      <w:start w:val="1"/>
      <w:numFmt w:val="decimal"/>
      <w:lvlText w:val="%4."/>
      <w:lvlJc w:val="left"/>
      <w:pPr>
        <w:ind w:left="2880" w:hanging="360"/>
      </w:pPr>
    </w:lvl>
    <w:lvl w:ilvl="4" w:tplc="D83CFCE8">
      <w:start w:val="1"/>
      <w:numFmt w:val="lowerLetter"/>
      <w:lvlText w:val="%5."/>
      <w:lvlJc w:val="left"/>
      <w:pPr>
        <w:ind w:left="3600" w:hanging="360"/>
      </w:pPr>
    </w:lvl>
    <w:lvl w:ilvl="5" w:tplc="0CB6EB14">
      <w:start w:val="1"/>
      <w:numFmt w:val="lowerRoman"/>
      <w:lvlText w:val="%6."/>
      <w:lvlJc w:val="right"/>
      <w:pPr>
        <w:ind w:left="4320" w:hanging="180"/>
      </w:pPr>
    </w:lvl>
    <w:lvl w:ilvl="6" w:tplc="01B82DA2">
      <w:start w:val="1"/>
      <w:numFmt w:val="decimal"/>
      <w:lvlText w:val="%7."/>
      <w:lvlJc w:val="left"/>
      <w:pPr>
        <w:ind w:left="5040" w:hanging="360"/>
      </w:pPr>
    </w:lvl>
    <w:lvl w:ilvl="7" w:tplc="140453CA">
      <w:start w:val="1"/>
      <w:numFmt w:val="lowerLetter"/>
      <w:lvlText w:val="%8."/>
      <w:lvlJc w:val="left"/>
      <w:pPr>
        <w:ind w:left="5760" w:hanging="360"/>
      </w:pPr>
    </w:lvl>
    <w:lvl w:ilvl="8" w:tplc="CB36896E">
      <w:start w:val="1"/>
      <w:numFmt w:val="lowerRoman"/>
      <w:lvlText w:val="%9."/>
      <w:lvlJc w:val="right"/>
      <w:pPr>
        <w:ind w:left="6480" w:hanging="180"/>
      </w:pPr>
    </w:lvl>
  </w:abstractNum>
  <w:abstractNum w:abstractNumId="1" w15:restartNumberingAfterBreak="0">
    <w:nsid w:val="0B7E8FF6"/>
    <w:multiLevelType w:val="hybridMultilevel"/>
    <w:tmpl w:val="FFFFFFFF"/>
    <w:lvl w:ilvl="0" w:tplc="7916E728">
      <w:start w:val="1"/>
      <w:numFmt w:val="bullet"/>
      <w:lvlText w:val="o"/>
      <w:lvlJc w:val="left"/>
      <w:pPr>
        <w:ind w:left="720" w:hanging="360"/>
      </w:pPr>
      <w:rPr>
        <w:rFonts w:ascii="&quot;Courier New&quot;" w:hAnsi="&quot;Courier New&quot;" w:hint="default"/>
      </w:rPr>
    </w:lvl>
    <w:lvl w:ilvl="1" w:tplc="8590731A">
      <w:start w:val="1"/>
      <w:numFmt w:val="bullet"/>
      <w:lvlText w:val="o"/>
      <w:lvlJc w:val="left"/>
      <w:pPr>
        <w:ind w:left="1440" w:hanging="360"/>
      </w:pPr>
      <w:rPr>
        <w:rFonts w:ascii="Courier New" w:hAnsi="Courier New" w:hint="default"/>
      </w:rPr>
    </w:lvl>
    <w:lvl w:ilvl="2" w:tplc="18A02782">
      <w:start w:val="1"/>
      <w:numFmt w:val="bullet"/>
      <w:lvlText w:val=""/>
      <w:lvlJc w:val="left"/>
      <w:pPr>
        <w:ind w:left="2160" w:hanging="360"/>
      </w:pPr>
      <w:rPr>
        <w:rFonts w:ascii="Wingdings" w:hAnsi="Wingdings" w:hint="default"/>
      </w:rPr>
    </w:lvl>
    <w:lvl w:ilvl="3" w:tplc="00BEFA6C">
      <w:start w:val="1"/>
      <w:numFmt w:val="bullet"/>
      <w:lvlText w:val=""/>
      <w:lvlJc w:val="left"/>
      <w:pPr>
        <w:ind w:left="2880" w:hanging="360"/>
      </w:pPr>
      <w:rPr>
        <w:rFonts w:ascii="Symbol" w:hAnsi="Symbol" w:hint="default"/>
      </w:rPr>
    </w:lvl>
    <w:lvl w:ilvl="4" w:tplc="A50433D4">
      <w:start w:val="1"/>
      <w:numFmt w:val="bullet"/>
      <w:lvlText w:val="o"/>
      <w:lvlJc w:val="left"/>
      <w:pPr>
        <w:ind w:left="3600" w:hanging="360"/>
      </w:pPr>
      <w:rPr>
        <w:rFonts w:ascii="Courier New" w:hAnsi="Courier New" w:hint="default"/>
      </w:rPr>
    </w:lvl>
    <w:lvl w:ilvl="5" w:tplc="CB32CC18">
      <w:start w:val="1"/>
      <w:numFmt w:val="bullet"/>
      <w:lvlText w:val=""/>
      <w:lvlJc w:val="left"/>
      <w:pPr>
        <w:ind w:left="4320" w:hanging="360"/>
      </w:pPr>
      <w:rPr>
        <w:rFonts w:ascii="Wingdings" w:hAnsi="Wingdings" w:hint="default"/>
      </w:rPr>
    </w:lvl>
    <w:lvl w:ilvl="6" w:tplc="6026E71A">
      <w:start w:val="1"/>
      <w:numFmt w:val="bullet"/>
      <w:lvlText w:val=""/>
      <w:lvlJc w:val="left"/>
      <w:pPr>
        <w:ind w:left="5040" w:hanging="360"/>
      </w:pPr>
      <w:rPr>
        <w:rFonts w:ascii="Symbol" w:hAnsi="Symbol" w:hint="default"/>
      </w:rPr>
    </w:lvl>
    <w:lvl w:ilvl="7" w:tplc="7C901474">
      <w:start w:val="1"/>
      <w:numFmt w:val="bullet"/>
      <w:lvlText w:val="o"/>
      <w:lvlJc w:val="left"/>
      <w:pPr>
        <w:ind w:left="5760" w:hanging="360"/>
      </w:pPr>
      <w:rPr>
        <w:rFonts w:ascii="Courier New" w:hAnsi="Courier New" w:hint="default"/>
      </w:rPr>
    </w:lvl>
    <w:lvl w:ilvl="8" w:tplc="127A4308">
      <w:start w:val="1"/>
      <w:numFmt w:val="bullet"/>
      <w:lvlText w:val=""/>
      <w:lvlJc w:val="left"/>
      <w:pPr>
        <w:ind w:left="6480" w:hanging="360"/>
      </w:pPr>
      <w:rPr>
        <w:rFonts w:ascii="Wingdings" w:hAnsi="Wingdings" w:hint="default"/>
      </w:rPr>
    </w:lvl>
  </w:abstractNum>
  <w:abstractNum w:abstractNumId="2" w15:restartNumberingAfterBreak="0">
    <w:nsid w:val="0D131F2B"/>
    <w:multiLevelType w:val="hybridMultilevel"/>
    <w:tmpl w:val="FFFFFFFF"/>
    <w:lvl w:ilvl="0" w:tplc="5A0E405C">
      <w:start w:val="1"/>
      <w:numFmt w:val="lowerRoman"/>
      <w:lvlText w:val="(%1)"/>
      <w:lvlJc w:val="left"/>
      <w:pPr>
        <w:ind w:left="720" w:hanging="360"/>
      </w:pPr>
    </w:lvl>
    <w:lvl w:ilvl="1" w:tplc="8F1CA22E">
      <w:start w:val="1"/>
      <w:numFmt w:val="lowerLetter"/>
      <w:lvlText w:val="%2."/>
      <w:lvlJc w:val="left"/>
      <w:pPr>
        <w:ind w:left="1440" w:hanging="360"/>
      </w:pPr>
    </w:lvl>
    <w:lvl w:ilvl="2" w:tplc="62642D6C">
      <w:start w:val="1"/>
      <w:numFmt w:val="lowerRoman"/>
      <w:lvlText w:val="%3."/>
      <w:lvlJc w:val="right"/>
      <w:pPr>
        <w:ind w:left="2160" w:hanging="180"/>
      </w:pPr>
    </w:lvl>
    <w:lvl w:ilvl="3" w:tplc="E45AFBD6">
      <w:start w:val="1"/>
      <w:numFmt w:val="decimal"/>
      <w:lvlText w:val="%4."/>
      <w:lvlJc w:val="left"/>
      <w:pPr>
        <w:ind w:left="2880" w:hanging="360"/>
      </w:pPr>
    </w:lvl>
    <w:lvl w:ilvl="4" w:tplc="0980F0CC">
      <w:start w:val="1"/>
      <w:numFmt w:val="lowerLetter"/>
      <w:lvlText w:val="%5."/>
      <w:lvlJc w:val="left"/>
      <w:pPr>
        <w:ind w:left="3600" w:hanging="360"/>
      </w:pPr>
    </w:lvl>
    <w:lvl w:ilvl="5" w:tplc="883CF266">
      <w:start w:val="1"/>
      <w:numFmt w:val="lowerRoman"/>
      <w:lvlText w:val="%6."/>
      <w:lvlJc w:val="right"/>
      <w:pPr>
        <w:ind w:left="4320" w:hanging="180"/>
      </w:pPr>
    </w:lvl>
    <w:lvl w:ilvl="6" w:tplc="CE48525E">
      <w:start w:val="1"/>
      <w:numFmt w:val="decimal"/>
      <w:lvlText w:val="%7."/>
      <w:lvlJc w:val="left"/>
      <w:pPr>
        <w:ind w:left="5040" w:hanging="360"/>
      </w:pPr>
    </w:lvl>
    <w:lvl w:ilvl="7" w:tplc="49209E42">
      <w:start w:val="1"/>
      <w:numFmt w:val="lowerLetter"/>
      <w:lvlText w:val="%8."/>
      <w:lvlJc w:val="left"/>
      <w:pPr>
        <w:ind w:left="5760" w:hanging="360"/>
      </w:pPr>
    </w:lvl>
    <w:lvl w:ilvl="8" w:tplc="CEDC4882">
      <w:start w:val="1"/>
      <w:numFmt w:val="lowerRoman"/>
      <w:lvlText w:val="%9."/>
      <w:lvlJc w:val="right"/>
      <w:pPr>
        <w:ind w:left="6480" w:hanging="180"/>
      </w:pPr>
    </w:lvl>
  </w:abstractNum>
  <w:abstractNum w:abstractNumId="3" w15:restartNumberingAfterBreak="0">
    <w:nsid w:val="1711E03D"/>
    <w:multiLevelType w:val="hybridMultilevel"/>
    <w:tmpl w:val="FFFFFFFF"/>
    <w:lvl w:ilvl="0" w:tplc="CD443374">
      <w:start w:val="1"/>
      <w:numFmt w:val="lowerRoman"/>
      <w:lvlText w:val="(%1)"/>
      <w:lvlJc w:val="right"/>
      <w:pPr>
        <w:ind w:left="1440" w:hanging="360"/>
      </w:pPr>
    </w:lvl>
    <w:lvl w:ilvl="1" w:tplc="5C9A15FE">
      <w:start w:val="1"/>
      <w:numFmt w:val="lowerLetter"/>
      <w:lvlText w:val="%2."/>
      <w:lvlJc w:val="left"/>
      <w:pPr>
        <w:ind w:left="2160" w:hanging="360"/>
      </w:pPr>
    </w:lvl>
    <w:lvl w:ilvl="2" w:tplc="032CE814">
      <w:start w:val="1"/>
      <w:numFmt w:val="lowerRoman"/>
      <w:lvlText w:val="%3."/>
      <w:lvlJc w:val="right"/>
      <w:pPr>
        <w:ind w:left="2880" w:hanging="180"/>
      </w:pPr>
    </w:lvl>
    <w:lvl w:ilvl="3" w:tplc="D026E6B4">
      <w:start w:val="1"/>
      <w:numFmt w:val="decimal"/>
      <w:lvlText w:val="%4."/>
      <w:lvlJc w:val="left"/>
      <w:pPr>
        <w:ind w:left="3600" w:hanging="360"/>
      </w:pPr>
    </w:lvl>
    <w:lvl w:ilvl="4" w:tplc="4ECC46C2">
      <w:start w:val="1"/>
      <w:numFmt w:val="lowerLetter"/>
      <w:lvlText w:val="%5."/>
      <w:lvlJc w:val="left"/>
      <w:pPr>
        <w:ind w:left="4320" w:hanging="360"/>
      </w:pPr>
    </w:lvl>
    <w:lvl w:ilvl="5" w:tplc="F3162F94">
      <w:start w:val="1"/>
      <w:numFmt w:val="lowerRoman"/>
      <w:lvlText w:val="%6."/>
      <w:lvlJc w:val="right"/>
      <w:pPr>
        <w:ind w:left="5040" w:hanging="180"/>
      </w:pPr>
    </w:lvl>
    <w:lvl w:ilvl="6" w:tplc="CB26E8EC">
      <w:start w:val="1"/>
      <w:numFmt w:val="decimal"/>
      <w:lvlText w:val="%7."/>
      <w:lvlJc w:val="left"/>
      <w:pPr>
        <w:ind w:left="5760" w:hanging="360"/>
      </w:pPr>
    </w:lvl>
    <w:lvl w:ilvl="7" w:tplc="42A88498">
      <w:start w:val="1"/>
      <w:numFmt w:val="lowerLetter"/>
      <w:lvlText w:val="%8."/>
      <w:lvlJc w:val="left"/>
      <w:pPr>
        <w:ind w:left="6480" w:hanging="360"/>
      </w:pPr>
    </w:lvl>
    <w:lvl w:ilvl="8" w:tplc="36721422">
      <w:start w:val="1"/>
      <w:numFmt w:val="lowerRoman"/>
      <w:lvlText w:val="%9."/>
      <w:lvlJc w:val="right"/>
      <w:pPr>
        <w:ind w:left="7200" w:hanging="180"/>
      </w:pPr>
    </w:lvl>
  </w:abstractNum>
  <w:abstractNum w:abstractNumId="4" w15:restartNumberingAfterBreak="0">
    <w:nsid w:val="1D1FAB2A"/>
    <w:multiLevelType w:val="hybridMultilevel"/>
    <w:tmpl w:val="FFFFFFFF"/>
    <w:lvl w:ilvl="0" w:tplc="5956CAAC">
      <w:start w:val="1"/>
      <w:numFmt w:val="lowerRoman"/>
      <w:lvlText w:val="(%1)"/>
      <w:lvlJc w:val="right"/>
      <w:pPr>
        <w:ind w:left="720" w:hanging="360"/>
      </w:pPr>
    </w:lvl>
    <w:lvl w:ilvl="1" w:tplc="DA3E0A58">
      <w:start w:val="1"/>
      <w:numFmt w:val="lowerLetter"/>
      <w:lvlText w:val="%2."/>
      <w:lvlJc w:val="left"/>
      <w:pPr>
        <w:ind w:left="1440" w:hanging="360"/>
      </w:pPr>
    </w:lvl>
    <w:lvl w:ilvl="2" w:tplc="482E6E8E">
      <w:start w:val="1"/>
      <w:numFmt w:val="lowerRoman"/>
      <w:lvlText w:val="%3."/>
      <w:lvlJc w:val="right"/>
      <w:pPr>
        <w:ind w:left="2160" w:hanging="180"/>
      </w:pPr>
    </w:lvl>
    <w:lvl w:ilvl="3" w:tplc="C8EEF984">
      <w:start w:val="1"/>
      <w:numFmt w:val="decimal"/>
      <w:lvlText w:val="%4."/>
      <w:lvlJc w:val="left"/>
      <w:pPr>
        <w:ind w:left="2880" w:hanging="360"/>
      </w:pPr>
    </w:lvl>
    <w:lvl w:ilvl="4" w:tplc="E5207E04">
      <w:start w:val="1"/>
      <w:numFmt w:val="lowerLetter"/>
      <w:lvlText w:val="%5."/>
      <w:lvlJc w:val="left"/>
      <w:pPr>
        <w:ind w:left="3600" w:hanging="360"/>
      </w:pPr>
    </w:lvl>
    <w:lvl w:ilvl="5" w:tplc="EEAE1AB4">
      <w:start w:val="1"/>
      <w:numFmt w:val="lowerRoman"/>
      <w:lvlText w:val="%6."/>
      <w:lvlJc w:val="right"/>
      <w:pPr>
        <w:ind w:left="4320" w:hanging="180"/>
      </w:pPr>
    </w:lvl>
    <w:lvl w:ilvl="6" w:tplc="E6B67C60">
      <w:start w:val="1"/>
      <w:numFmt w:val="decimal"/>
      <w:lvlText w:val="%7."/>
      <w:lvlJc w:val="left"/>
      <w:pPr>
        <w:ind w:left="5040" w:hanging="360"/>
      </w:pPr>
    </w:lvl>
    <w:lvl w:ilvl="7" w:tplc="DCB007A6">
      <w:start w:val="1"/>
      <w:numFmt w:val="lowerLetter"/>
      <w:lvlText w:val="%8."/>
      <w:lvlJc w:val="left"/>
      <w:pPr>
        <w:ind w:left="5760" w:hanging="360"/>
      </w:pPr>
    </w:lvl>
    <w:lvl w:ilvl="8" w:tplc="A4106622">
      <w:start w:val="1"/>
      <w:numFmt w:val="lowerRoman"/>
      <w:lvlText w:val="%9."/>
      <w:lvlJc w:val="right"/>
      <w:pPr>
        <w:ind w:left="6480" w:hanging="180"/>
      </w:pPr>
    </w:lvl>
  </w:abstractNum>
  <w:abstractNum w:abstractNumId="5" w15:restartNumberingAfterBreak="0">
    <w:nsid w:val="206153D8"/>
    <w:multiLevelType w:val="hybridMultilevel"/>
    <w:tmpl w:val="7012E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B68503"/>
    <w:multiLevelType w:val="hybridMultilevel"/>
    <w:tmpl w:val="194AA0D4"/>
    <w:lvl w:ilvl="0" w:tplc="6BC4A592">
      <w:start w:val="2"/>
      <w:numFmt w:val="decimal"/>
      <w:lvlText w:val="%1."/>
      <w:lvlJc w:val="left"/>
      <w:pPr>
        <w:ind w:left="720" w:hanging="360"/>
      </w:pPr>
    </w:lvl>
    <w:lvl w:ilvl="1" w:tplc="75D6F0A2">
      <w:start w:val="1"/>
      <w:numFmt w:val="lowerLetter"/>
      <w:lvlText w:val="%2."/>
      <w:lvlJc w:val="left"/>
      <w:pPr>
        <w:ind w:left="1440" w:hanging="360"/>
      </w:pPr>
    </w:lvl>
    <w:lvl w:ilvl="2" w:tplc="049ADC7E">
      <w:start w:val="1"/>
      <w:numFmt w:val="lowerRoman"/>
      <w:lvlText w:val="%3."/>
      <w:lvlJc w:val="right"/>
      <w:pPr>
        <w:ind w:left="2160" w:hanging="180"/>
      </w:pPr>
    </w:lvl>
    <w:lvl w:ilvl="3" w:tplc="92AC6266">
      <w:start w:val="1"/>
      <w:numFmt w:val="decimal"/>
      <w:lvlText w:val="%4."/>
      <w:lvlJc w:val="left"/>
      <w:pPr>
        <w:ind w:left="2880" w:hanging="360"/>
      </w:pPr>
    </w:lvl>
    <w:lvl w:ilvl="4" w:tplc="41108ADA">
      <w:start w:val="1"/>
      <w:numFmt w:val="lowerLetter"/>
      <w:lvlText w:val="%5."/>
      <w:lvlJc w:val="left"/>
      <w:pPr>
        <w:ind w:left="3600" w:hanging="360"/>
      </w:pPr>
    </w:lvl>
    <w:lvl w:ilvl="5" w:tplc="63FE9954">
      <w:start w:val="1"/>
      <w:numFmt w:val="lowerRoman"/>
      <w:lvlText w:val="%6."/>
      <w:lvlJc w:val="right"/>
      <w:pPr>
        <w:ind w:left="4320" w:hanging="180"/>
      </w:pPr>
    </w:lvl>
    <w:lvl w:ilvl="6" w:tplc="D69E28FA">
      <w:start w:val="1"/>
      <w:numFmt w:val="decimal"/>
      <w:lvlText w:val="%7."/>
      <w:lvlJc w:val="left"/>
      <w:pPr>
        <w:ind w:left="5040" w:hanging="360"/>
      </w:pPr>
    </w:lvl>
    <w:lvl w:ilvl="7" w:tplc="563E020A">
      <w:start w:val="1"/>
      <w:numFmt w:val="lowerLetter"/>
      <w:lvlText w:val="%8."/>
      <w:lvlJc w:val="left"/>
      <w:pPr>
        <w:ind w:left="5760" w:hanging="360"/>
      </w:pPr>
    </w:lvl>
    <w:lvl w:ilvl="8" w:tplc="A7725FB0">
      <w:start w:val="1"/>
      <w:numFmt w:val="lowerRoman"/>
      <w:lvlText w:val="%9."/>
      <w:lvlJc w:val="right"/>
      <w:pPr>
        <w:ind w:left="6480" w:hanging="180"/>
      </w:pPr>
    </w:lvl>
  </w:abstractNum>
  <w:abstractNum w:abstractNumId="7" w15:restartNumberingAfterBreak="0">
    <w:nsid w:val="2B28DA17"/>
    <w:multiLevelType w:val="hybridMultilevel"/>
    <w:tmpl w:val="FFFFFFFF"/>
    <w:lvl w:ilvl="0" w:tplc="BE823B28">
      <w:start w:val="1"/>
      <w:numFmt w:val="upperRoman"/>
      <w:lvlText w:val="(%1)"/>
      <w:lvlJc w:val="left"/>
      <w:pPr>
        <w:ind w:left="720" w:hanging="360"/>
      </w:pPr>
    </w:lvl>
    <w:lvl w:ilvl="1" w:tplc="C102ED14">
      <w:start w:val="1"/>
      <w:numFmt w:val="lowerLetter"/>
      <w:lvlText w:val="%2."/>
      <w:lvlJc w:val="left"/>
      <w:pPr>
        <w:ind w:left="1440" w:hanging="360"/>
      </w:pPr>
    </w:lvl>
    <w:lvl w:ilvl="2" w:tplc="AED81B30">
      <w:start w:val="1"/>
      <w:numFmt w:val="lowerRoman"/>
      <w:lvlText w:val="%3."/>
      <w:lvlJc w:val="right"/>
      <w:pPr>
        <w:ind w:left="2160" w:hanging="180"/>
      </w:pPr>
    </w:lvl>
    <w:lvl w:ilvl="3" w:tplc="5204BC00">
      <w:start w:val="1"/>
      <w:numFmt w:val="decimal"/>
      <w:lvlText w:val="%4."/>
      <w:lvlJc w:val="left"/>
      <w:pPr>
        <w:ind w:left="2880" w:hanging="360"/>
      </w:pPr>
    </w:lvl>
    <w:lvl w:ilvl="4" w:tplc="D95AF9D8">
      <w:start w:val="1"/>
      <w:numFmt w:val="lowerLetter"/>
      <w:lvlText w:val="%5."/>
      <w:lvlJc w:val="left"/>
      <w:pPr>
        <w:ind w:left="3600" w:hanging="360"/>
      </w:pPr>
    </w:lvl>
    <w:lvl w:ilvl="5" w:tplc="7D24722A">
      <w:start w:val="1"/>
      <w:numFmt w:val="lowerRoman"/>
      <w:lvlText w:val="%6."/>
      <w:lvlJc w:val="right"/>
      <w:pPr>
        <w:ind w:left="4320" w:hanging="180"/>
      </w:pPr>
    </w:lvl>
    <w:lvl w:ilvl="6" w:tplc="10F86642">
      <w:start w:val="1"/>
      <w:numFmt w:val="decimal"/>
      <w:lvlText w:val="%7."/>
      <w:lvlJc w:val="left"/>
      <w:pPr>
        <w:ind w:left="5040" w:hanging="360"/>
      </w:pPr>
    </w:lvl>
    <w:lvl w:ilvl="7" w:tplc="54967F50">
      <w:start w:val="1"/>
      <w:numFmt w:val="lowerLetter"/>
      <w:lvlText w:val="%8."/>
      <w:lvlJc w:val="left"/>
      <w:pPr>
        <w:ind w:left="5760" w:hanging="360"/>
      </w:pPr>
    </w:lvl>
    <w:lvl w:ilvl="8" w:tplc="946EB2E2">
      <w:start w:val="1"/>
      <w:numFmt w:val="lowerRoman"/>
      <w:lvlText w:val="%9."/>
      <w:lvlJc w:val="right"/>
      <w:pPr>
        <w:ind w:left="6480" w:hanging="180"/>
      </w:pPr>
    </w:lvl>
  </w:abstractNum>
  <w:abstractNum w:abstractNumId="8" w15:restartNumberingAfterBreak="0">
    <w:nsid w:val="2F2150EA"/>
    <w:multiLevelType w:val="hybridMultilevel"/>
    <w:tmpl w:val="B7C6D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AD06A9"/>
    <w:multiLevelType w:val="hybridMultilevel"/>
    <w:tmpl w:val="C386741E"/>
    <w:lvl w:ilvl="0" w:tplc="D6EA6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22D785"/>
    <w:multiLevelType w:val="hybridMultilevel"/>
    <w:tmpl w:val="FFFFFFFF"/>
    <w:lvl w:ilvl="0" w:tplc="E9A62058">
      <w:start w:val="1"/>
      <w:numFmt w:val="lowerRoman"/>
      <w:lvlText w:val="(%1)"/>
      <w:lvlJc w:val="right"/>
      <w:pPr>
        <w:ind w:left="720" w:hanging="360"/>
      </w:pPr>
    </w:lvl>
    <w:lvl w:ilvl="1" w:tplc="195C49CC">
      <w:start w:val="1"/>
      <w:numFmt w:val="lowerLetter"/>
      <w:lvlText w:val="%2."/>
      <w:lvlJc w:val="left"/>
      <w:pPr>
        <w:ind w:left="1440" w:hanging="360"/>
      </w:pPr>
    </w:lvl>
    <w:lvl w:ilvl="2" w:tplc="6E58C9CC">
      <w:start w:val="1"/>
      <w:numFmt w:val="lowerRoman"/>
      <w:lvlText w:val="%3."/>
      <w:lvlJc w:val="right"/>
      <w:pPr>
        <w:ind w:left="2160" w:hanging="180"/>
      </w:pPr>
    </w:lvl>
    <w:lvl w:ilvl="3" w:tplc="3C52695C">
      <w:start w:val="1"/>
      <w:numFmt w:val="decimal"/>
      <w:lvlText w:val="%4."/>
      <w:lvlJc w:val="left"/>
      <w:pPr>
        <w:ind w:left="2880" w:hanging="360"/>
      </w:pPr>
    </w:lvl>
    <w:lvl w:ilvl="4" w:tplc="654EFD2C">
      <w:start w:val="1"/>
      <w:numFmt w:val="lowerLetter"/>
      <w:lvlText w:val="%5."/>
      <w:lvlJc w:val="left"/>
      <w:pPr>
        <w:ind w:left="3600" w:hanging="360"/>
      </w:pPr>
    </w:lvl>
    <w:lvl w:ilvl="5" w:tplc="0D1892B6">
      <w:start w:val="1"/>
      <w:numFmt w:val="lowerRoman"/>
      <w:lvlText w:val="%6."/>
      <w:lvlJc w:val="right"/>
      <w:pPr>
        <w:ind w:left="4320" w:hanging="180"/>
      </w:pPr>
    </w:lvl>
    <w:lvl w:ilvl="6" w:tplc="F08488E4">
      <w:start w:val="1"/>
      <w:numFmt w:val="decimal"/>
      <w:lvlText w:val="%7."/>
      <w:lvlJc w:val="left"/>
      <w:pPr>
        <w:ind w:left="5040" w:hanging="360"/>
      </w:pPr>
    </w:lvl>
    <w:lvl w:ilvl="7" w:tplc="2CD2F4AE">
      <w:start w:val="1"/>
      <w:numFmt w:val="lowerLetter"/>
      <w:lvlText w:val="%8."/>
      <w:lvlJc w:val="left"/>
      <w:pPr>
        <w:ind w:left="5760" w:hanging="360"/>
      </w:pPr>
    </w:lvl>
    <w:lvl w:ilvl="8" w:tplc="693E027E">
      <w:start w:val="1"/>
      <w:numFmt w:val="lowerRoman"/>
      <w:lvlText w:val="%9."/>
      <w:lvlJc w:val="right"/>
      <w:pPr>
        <w:ind w:left="6480" w:hanging="180"/>
      </w:pPr>
    </w:lvl>
  </w:abstractNum>
  <w:abstractNum w:abstractNumId="11" w15:restartNumberingAfterBreak="0">
    <w:nsid w:val="31B32F3E"/>
    <w:multiLevelType w:val="hybridMultilevel"/>
    <w:tmpl w:val="FFFFFFFF"/>
    <w:lvl w:ilvl="0" w:tplc="4C2457C0">
      <w:start w:val="1"/>
      <w:numFmt w:val="bullet"/>
      <w:lvlText w:val="o"/>
      <w:lvlJc w:val="left"/>
      <w:pPr>
        <w:ind w:left="720" w:hanging="360"/>
      </w:pPr>
      <w:rPr>
        <w:rFonts w:ascii="&quot;Courier New&quot;" w:hAnsi="&quot;Courier New&quot;" w:hint="default"/>
      </w:rPr>
    </w:lvl>
    <w:lvl w:ilvl="1" w:tplc="E278D0F8">
      <w:start w:val="1"/>
      <w:numFmt w:val="bullet"/>
      <w:lvlText w:val="o"/>
      <w:lvlJc w:val="left"/>
      <w:pPr>
        <w:ind w:left="1440" w:hanging="360"/>
      </w:pPr>
      <w:rPr>
        <w:rFonts w:ascii="Courier New" w:hAnsi="Courier New" w:hint="default"/>
      </w:rPr>
    </w:lvl>
    <w:lvl w:ilvl="2" w:tplc="2FF40D82">
      <w:start w:val="1"/>
      <w:numFmt w:val="bullet"/>
      <w:lvlText w:val=""/>
      <w:lvlJc w:val="left"/>
      <w:pPr>
        <w:ind w:left="2160" w:hanging="360"/>
      </w:pPr>
      <w:rPr>
        <w:rFonts w:ascii="Wingdings" w:hAnsi="Wingdings" w:hint="default"/>
      </w:rPr>
    </w:lvl>
    <w:lvl w:ilvl="3" w:tplc="85383366">
      <w:start w:val="1"/>
      <w:numFmt w:val="bullet"/>
      <w:lvlText w:val=""/>
      <w:lvlJc w:val="left"/>
      <w:pPr>
        <w:ind w:left="2880" w:hanging="360"/>
      </w:pPr>
      <w:rPr>
        <w:rFonts w:ascii="Symbol" w:hAnsi="Symbol" w:hint="default"/>
      </w:rPr>
    </w:lvl>
    <w:lvl w:ilvl="4" w:tplc="359851CA">
      <w:start w:val="1"/>
      <w:numFmt w:val="bullet"/>
      <w:lvlText w:val="o"/>
      <w:lvlJc w:val="left"/>
      <w:pPr>
        <w:ind w:left="3600" w:hanging="360"/>
      </w:pPr>
      <w:rPr>
        <w:rFonts w:ascii="Courier New" w:hAnsi="Courier New" w:hint="default"/>
      </w:rPr>
    </w:lvl>
    <w:lvl w:ilvl="5" w:tplc="431CD3E4">
      <w:start w:val="1"/>
      <w:numFmt w:val="bullet"/>
      <w:lvlText w:val=""/>
      <w:lvlJc w:val="left"/>
      <w:pPr>
        <w:ind w:left="4320" w:hanging="360"/>
      </w:pPr>
      <w:rPr>
        <w:rFonts w:ascii="Wingdings" w:hAnsi="Wingdings" w:hint="default"/>
      </w:rPr>
    </w:lvl>
    <w:lvl w:ilvl="6" w:tplc="82EE463C">
      <w:start w:val="1"/>
      <w:numFmt w:val="bullet"/>
      <w:lvlText w:val=""/>
      <w:lvlJc w:val="left"/>
      <w:pPr>
        <w:ind w:left="5040" w:hanging="360"/>
      </w:pPr>
      <w:rPr>
        <w:rFonts w:ascii="Symbol" w:hAnsi="Symbol" w:hint="default"/>
      </w:rPr>
    </w:lvl>
    <w:lvl w:ilvl="7" w:tplc="B9B02268">
      <w:start w:val="1"/>
      <w:numFmt w:val="bullet"/>
      <w:lvlText w:val="o"/>
      <w:lvlJc w:val="left"/>
      <w:pPr>
        <w:ind w:left="5760" w:hanging="360"/>
      </w:pPr>
      <w:rPr>
        <w:rFonts w:ascii="Courier New" w:hAnsi="Courier New" w:hint="default"/>
      </w:rPr>
    </w:lvl>
    <w:lvl w:ilvl="8" w:tplc="4B9ADC2E">
      <w:start w:val="1"/>
      <w:numFmt w:val="bullet"/>
      <w:lvlText w:val=""/>
      <w:lvlJc w:val="left"/>
      <w:pPr>
        <w:ind w:left="6480" w:hanging="360"/>
      </w:pPr>
      <w:rPr>
        <w:rFonts w:ascii="Wingdings" w:hAnsi="Wingdings" w:hint="default"/>
      </w:rPr>
    </w:lvl>
  </w:abstractNum>
  <w:abstractNum w:abstractNumId="12" w15:restartNumberingAfterBreak="0">
    <w:nsid w:val="3A11933F"/>
    <w:multiLevelType w:val="hybridMultilevel"/>
    <w:tmpl w:val="FFFFFFFF"/>
    <w:lvl w:ilvl="0" w:tplc="FC921A54">
      <w:start w:val="1"/>
      <w:numFmt w:val="bullet"/>
      <w:lvlText w:val="o"/>
      <w:lvlJc w:val="left"/>
      <w:pPr>
        <w:ind w:left="720" w:hanging="360"/>
      </w:pPr>
      <w:rPr>
        <w:rFonts w:ascii="&quot;Courier New&quot;" w:hAnsi="&quot;Courier New&quot;" w:hint="default"/>
      </w:rPr>
    </w:lvl>
    <w:lvl w:ilvl="1" w:tplc="8DA6C65C">
      <w:start w:val="1"/>
      <w:numFmt w:val="bullet"/>
      <w:lvlText w:val="o"/>
      <w:lvlJc w:val="left"/>
      <w:pPr>
        <w:ind w:left="1440" w:hanging="360"/>
      </w:pPr>
      <w:rPr>
        <w:rFonts w:ascii="Courier New" w:hAnsi="Courier New" w:hint="default"/>
      </w:rPr>
    </w:lvl>
    <w:lvl w:ilvl="2" w:tplc="752CA9BC">
      <w:start w:val="1"/>
      <w:numFmt w:val="bullet"/>
      <w:lvlText w:val=""/>
      <w:lvlJc w:val="left"/>
      <w:pPr>
        <w:ind w:left="2160" w:hanging="360"/>
      </w:pPr>
      <w:rPr>
        <w:rFonts w:ascii="Wingdings" w:hAnsi="Wingdings" w:hint="default"/>
      </w:rPr>
    </w:lvl>
    <w:lvl w:ilvl="3" w:tplc="09E87A4C">
      <w:start w:val="1"/>
      <w:numFmt w:val="bullet"/>
      <w:lvlText w:val=""/>
      <w:lvlJc w:val="left"/>
      <w:pPr>
        <w:ind w:left="2880" w:hanging="360"/>
      </w:pPr>
      <w:rPr>
        <w:rFonts w:ascii="Symbol" w:hAnsi="Symbol" w:hint="default"/>
      </w:rPr>
    </w:lvl>
    <w:lvl w:ilvl="4" w:tplc="564C0678">
      <w:start w:val="1"/>
      <w:numFmt w:val="bullet"/>
      <w:lvlText w:val="o"/>
      <w:lvlJc w:val="left"/>
      <w:pPr>
        <w:ind w:left="3600" w:hanging="360"/>
      </w:pPr>
      <w:rPr>
        <w:rFonts w:ascii="Courier New" w:hAnsi="Courier New" w:hint="default"/>
      </w:rPr>
    </w:lvl>
    <w:lvl w:ilvl="5" w:tplc="640E0784">
      <w:start w:val="1"/>
      <w:numFmt w:val="bullet"/>
      <w:lvlText w:val=""/>
      <w:lvlJc w:val="left"/>
      <w:pPr>
        <w:ind w:left="4320" w:hanging="360"/>
      </w:pPr>
      <w:rPr>
        <w:rFonts w:ascii="Wingdings" w:hAnsi="Wingdings" w:hint="default"/>
      </w:rPr>
    </w:lvl>
    <w:lvl w:ilvl="6" w:tplc="9C46926E">
      <w:start w:val="1"/>
      <w:numFmt w:val="bullet"/>
      <w:lvlText w:val=""/>
      <w:lvlJc w:val="left"/>
      <w:pPr>
        <w:ind w:left="5040" w:hanging="360"/>
      </w:pPr>
      <w:rPr>
        <w:rFonts w:ascii="Symbol" w:hAnsi="Symbol" w:hint="default"/>
      </w:rPr>
    </w:lvl>
    <w:lvl w:ilvl="7" w:tplc="00AC330C">
      <w:start w:val="1"/>
      <w:numFmt w:val="bullet"/>
      <w:lvlText w:val="o"/>
      <w:lvlJc w:val="left"/>
      <w:pPr>
        <w:ind w:left="5760" w:hanging="360"/>
      </w:pPr>
      <w:rPr>
        <w:rFonts w:ascii="Courier New" w:hAnsi="Courier New" w:hint="default"/>
      </w:rPr>
    </w:lvl>
    <w:lvl w:ilvl="8" w:tplc="C8808214">
      <w:start w:val="1"/>
      <w:numFmt w:val="bullet"/>
      <w:lvlText w:val=""/>
      <w:lvlJc w:val="left"/>
      <w:pPr>
        <w:ind w:left="6480" w:hanging="360"/>
      </w:pPr>
      <w:rPr>
        <w:rFonts w:ascii="Wingdings" w:hAnsi="Wingdings" w:hint="default"/>
      </w:rPr>
    </w:lvl>
  </w:abstractNum>
  <w:abstractNum w:abstractNumId="13" w15:restartNumberingAfterBreak="0">
    <w:nsid w:val="3BB9FDE8"/>
    <w:multiLevelType w:val="hybridMultilevel"/>
    <w:tmpl w:val="FFFFFFFF"/>
    <w:lvl w:ilvl="0" w:tplc="4E9078D6">
      <w:start w:val="1"/>
      <w:numFmt w:val="bullet"/>
      <w:lvlText w:val=""/>
      <w:lvlJc w:val="left"/>
      <w:pPr>
        <w:ind w:left="720" w:hanging="360"/>
      </w:pPr>
      <w:rPr>
        <w:rFonts w:ascii="Symbol" w:hAnsi="Symbol" w:hint="default"/>
      </w:rPr>
    </w:lvl>
    <w:lvl w:ilvl="1" w:tplc="2078FF44">
      <w:start w:val="1"/>
      <w:numFmt w:val="bullet"/>
      <w:lvlText w:val="o"/>
      <w:lvlJc w:val="left"/>
      <w:pPr>
        <w:ind w:left="1440" w:hanging="360"/>
      </w:pPr>
      <w:rPr>
        <w:rFonts w:ascii="Courier New" w:hAnsi="Courier New" w:hint="default"/>
      </w:rPr>
    </w:lvl>
    <w:lvl w:ilvl="2" w:tplc="58C62EDA">
      <w:start w:val="1"/>
      <w:numFmt w:val="bullet"/>
      <w:lvlText w:val=""/>
      <w:lvlJc w:val="left"/>
      <w:pPr>
        <w:ind w:left="2160" w:hanging="360"/>
      </w:pPr>
      <w:rPr>
        <w:rFonts w:ascii="Wingdings" w:hAnsi="Wingdings" w:hint="default"/>
      </w:rPr>
    </w:lvl>
    <w:lvl w:ilvl="3" w:tplc="E1AE6AAE">
      <w:start w:val="1"/>
      <w:numFmt w:val="bullet"/>
      <w:lvlText w:val=""/>
      <w:lvlJc w:val="left"/>
      <w:pPr>
        <w:ind w:left="2880" w:hanging="360"/>
      </w:pPr>
      <w:rPr>
        <w:rFonts w:ascii="Symbol" w:hAnsi="Symbol" w:hint="default"/>
      </w:rPr>
    </w:lvl>
    <w:lvl w:ilvl="4" w:tplc="2D661522">
      <w:start w:val="1"/>
      <w:numFmt w:val="bullet"/>
      <w:lvlText w:val="o"/>
      <w:lvlJc w:val="left"/>
      <w:pPr>
        <w:ind w:left="3600" w:hanging="360"/>
      </w:pPr>
      <w:rPr>
        <w:rFonts w:ascii="Courier New" w:hAnsi="Courier New" w:hint="default"/>
      </w:rPr>
    </w:lvl>
    <w:lvl w:ilvl="5" w:tplc="F8A698D8">
      <w:start w:val="1"/>
      <w:numFmt w:val="bullet"/>
      <w:lvlText w:val=""/>
      <w:lvlJc w:val="left"/>
      <w:pPr>
        <w:ind w:left="4320" w:hanging="360"/>
      </w:pPr>
      <w:rPr>
        <w:rFonts w:ascii="Wingdings" w:hAnsi="Wingdings" w:hint="default"/>
      </w:rPr>
    </w:lvl>
    <w:lvl w:ilvl="6" w:tplc="2A50A884">
      <w:start w:val="1"/>
      <w:numFmt w:val="bullet"/>
      <w:lvlText w:val=""/>
      <w:lvlJc w:val="left"/>
      <w:pPr>
        <w:ind w:left="5040" w:hanging="360"/>
      </w:pPr>
      <w:rPr>
        <w:rFonts w:ascii="Symbol" w:hAnsi="Symbol" w:hint="default"/>
      </w:rPr>
    </w:lvl>
    <w:lvl w:ilvl="7" w:tplc="652A8920">
      <w:start w:val="1"/>
      <w:numFmt w:val="bullet"/>
      <w:lvlText w:val="o"/>
      <w:lvlJc w:val="left"/>
      <w:pPr>
        <w:ind w:left="5760" w:hanging="360"/>
      </w:pPr>
      <w:rPr>
        <w:rFonts w:ascii="Courier New" w:hAnsi="Courier New" w:hint="default"/>
      </w:rPr>
    </w:lvl>
    <w:lvl w:ilvl="8" w:tplc="1E7C0648">
      <w:start w:val="1"/>
      <w:numFmt w:val="bullet"/>
      <w:lvlText w:val=""/>
      <w:lvlJc w:val="left"/>
      <w:pPr>
        <w:ind w:left="6480" w:hanging="360"/>
      </w:pPr>
      <w:rPr>
        <w:rFonts w:ascii="Wingdings" w:hAnsi="Wingdings" w:hint="default"/>
      </w:rPr>
    </w:lvl>
  </w:abstractNum>
  <w:abstractNum w:abstractNumId="14" w15:restartNumberingAfterBreak="0">
    <w:nsid w:val="4090A90F"/>
    <w:multiLevelType w:val="hybridMultilevel"/>
    <w:tmpl w:val="FFFFFFFF"/>
    <w:lvl w:ilvl="0" w:tplc="D91814EC">
      <w:start w:val="1"/>
      <w:numFmt w:val="lowerRoman"/>
      <w:lvlText w:val="(%1)"/>
      <w:lvlJc w:val="right"/>
      <w:pPr>
        <w:ind w:left="1440" w:hanging="360"/>
      </w:pPr>
    </w:lvl>
    <w:lvl w:ilvl="1" w:tplc="14D6A91A">
      <w:start w:val="1"/>
      <w:numFmt w:val="lowerLetter"/>
      <w:lvlText w:val="%2."/>
      <w:lvlJc w:val="left"/>
      <w:pPr>
        <w:ind w:left="2160" w:hanging="360"/>
      </w:pPr>
    </w:lvl>
    <w:lvl w:ilvl="2" w:tplc="C44C3624">
      <w:start w:val="1"/>
      <w:numFmt w:val="lowerRoman"/>
      <w:lvlText w:val="%3."/>
      <w:lvlJc w:val="right"/>
      <w:pPr>
        <w:ind w:left="2880" w:hanging="180"/>
      </w:pPr>
    </w:lvl>
    <w:lvl w:ilvl="3" w:tplc="6D84DE7A">
      <w:start w:val="1"/>
      <w:numFmt w:val="decimal"/>
      <w:lvlText w:val="%4."/>
      <w:lvlJc w:val="left"/>
      <w:pPr>
        <w:ind w:left="3600" w:hanging="360"/>
      </w:pPr>
    </w:lvl>
    <w:lvl w:ilvl="4" w:tplc="9C5C1DE0">
      <w:start w:val="1"/>
      <w:numFmt w:val="lowerLetter"/>
      <w:lvlText w:val="%5."/>
      <w:lvlJc w:val="left"/>
      <w:pPr>
        <w:ind w:left="4320" w:hanging="360"/>
      </w:pPr>
    </w:lvl>
    <w:lvl w:ilvl="5" w:tplc="684EF608">
      <w:start w:val="1"/>
      <w:numFmt w:val="lowerRoman"/>
      <w:lvlText w:val="%6."/>
      <w:lvlJc w:val="right"/>
      <w:pPr>
        <w:ind w:left="5040" w:hanging="180"/>
      </w:pPr>
    </w:lvl>
    <w:lvl w:ilvl="6" w:tplc="411AF960">
      <w:start w:val="1"/>
      <w:numFmt w:val="decimal"/>
      <w:lvlText w:val="%7."/>
      <w:lvlJc w:val="left"/>
      <w:pPr>
        <w:ind w:left="5760" w:hanging="360"/>
      </w:pPr>
    </w:lvl>
    <w:lvl w:ilvl="7" w:tplc="A1AA9E80">
      <w:start w:val="1"/>
      <w:numFmt w:val="lowerLetter"/>
      <w:lvlText w:val="%8."/>
      <w:lvlJc w:val="left"/>
      <w:pPr>
        <w:ind w:left="6480" w:hanging="360"/>
      </w:pPr>
    </w:lvl>
    <w:lvl w:ilvl="8" w:tplc="14C06F2E">
      <w:start w:val="1"/>
      <w:numFmt w:val="lowerRoman"/>
      <w:lvlText w:val="%9."/>
      <w:lvlJc w:val="right"/>
      <w:pPr>
        <w:ind w:left="7200" w:hanging="180"/>
      </w:pPr>
    </w:lvl>
  </w:abstractNum>
  <w:abstractNum w:abstractNumId="15" w15:restartNumberingAfterBreak="0">
    <w:nsid w:val="4B6E7ECF"/>
    <w:multiLevelType w:val="hybridMultilevel"/>
    <w:tmpl w:val="26F2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197522"/>
    <w:multiLevelType w:val="multilevel"/>
    <w:tmpl w:val="1226B1EE"/>
    <w:lvl w:ilvl="0">
      <w:start w:val="1"/>
      <w:numFmt w:val="decimal"/>
      <w:suff w:val="space"/>
      <w:lvlText w:val="%1."/>
      <w:lvlJc w:val="left"/>
      <w:pPr>
        <w:ind w:left="0" w:firstLine="0"/>
      </w:p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suff w:val="space"/>
      <w:lvlText w:val="%1.%2.%3.%4.%5."/>
      <w:lvlJc w:val="left"/>
      <w:pPr>
        <w:ind w:left="1134"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DAE66B4"/>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94A41E"/>
    <w:multiLevelType w:val="hybridMultilevel"/>
    <w:tmpl w:val="FFFFFFFF"/>
    <w:lvl w:ilvl="0" w:tplc="CCB6D7DA">
      <w:start w:val="1"/>
      <w:numFmt w:val="bullet"/>
      <w:lvlText w:val=""/>
      <w:lvlJc w:val="left"/>
      <w:pPr>
        <w:ind w:left="720" w:hanging="360"/>
      </w:pPr>
      <w:rPr>
        <w:rFonts w:ascii="Symbol" w:hAnsi="Symbol" w:hint="default"/>
      </w:rPr>
    </w:lvl>
    <w:lvl w:ilvl="1" w:tplc="5A783AF6">
      <w:start w:val="1"/>
      <w:numFmt w:val="bullet"/>
      <w:lvlText w:val="o"/>
      <w:lvlJc w:val="left"/>
      <w:pPr>
        <w:ind w:left="1440" w:hanging="360"/>
      </w:pPr>
      <w:rPr>
        <w:rFonts w:ascii="&quot;Courier New&quot;" w:hAnsi="&quot;Courier New&quot;" w:hint="default"/>
      </w:rPr>
    </w:lvl>
    <w:lvl w:ilvl="2" w:tplc="4C04AEE8">
      <w:start w:val="1"/>
      <w:numFmt w:val="bullet"/>
      <w:lvlText w:val=""/>
      <w:lvlJc w:val="left"/>
      <w:pPr>
        <w:ind w:left="2160" w:hanging="360"/>
      </w:pPr>
      <w:rPr>
        <w:rFonts w:ascii="Wingdings" w:hAnsi="Wingdings" w:hint="default"/>
      </w:rPr>
    </w:lvl>
    <w:lvl w:ilvl="3" w:tplc="8982C70C">
      <w:start w:val="1"/>
      <w:numFmt w:val="bullet"/>
      <w:lvlText w:val=""/>
      <w:lvlJc w:val="left"/>
      <w:pPr>
        <w:ind w:left="2880" w:hanging="360"/>
      </w:pPr>
      <w:rPr>
        <w:rFonts w:ascii="Symbol" w:hAnsi="Symbol" w:hint="default"/>
      </w:rPr>
    </w:lvl>
    <w:lvl w:ilvl="4" w:tplc="C1DEE546">
      <w:start w:val="1"/>
      <w:numFmt w:val="bullet"/>
      <w:lvlText w:val="o"/>
      <w:lvlJc w:val="left"/>
      <w:pPr>
        <w:ind w:left="3600" w:hanging="360"/>
      </w:pPr>
      <w:rPr>
        <w:rFonts w:ascii="Courier New" w:hAnsi="Courier New" w:hint="default"/>
      </w:rPr>
    </w:lvl>
    <w:lvl w:ilvl="5" w:tplc="3DCE5530">
      <w:start w:val="1"/>
      <w:numFmt w:val="bullet"/>
      <w:lvlText w:val=""/>
      <w:lvlJc w:val="left"/>
      <w:pPr>
        <w:ind w:left="4320" w:hanging="360"/>
      </w:pPr>
      <w:rPr>
        <w:rFonts w:ascii="Wingdings" w:hAnsi="Wingdings" w:hint="default"/>
      </w:rPr>
    </w:lvl>
    <w:lvl w:ilvl="6" w:tplc="7026CA84">
      <w:start w:val="1"/>
      <w:numFmt w:val="bullet"/>
      <w:lvlText w:val=""/>
      <w:lvlJc w:val="left"/>
      <w:pPr>
        <w:ind w:left="5040" w:hanging="360"/>
      </w:pPr>
      <w:rPr>
        <w:rFonts w:ascii="Symbol" w:hAnsi="Symbol" w:hint="default"/>
      </w:rPr>
    </w:lvl>
    <w:lvl w:ilvl="7" w:tplc="9DA8DD9E">
      <w:start w:val="1"/>
      <w:numFmt w:val="bullet"/>
      <w:lvlText w:val="o"/>
      <w:lvlJc w:val="left"/>
      <w:pPr>
        <w:ind w:left="5760" w:hanging="360"/>
      </w:pPr>
      <w:rPr>
        <w:rFonts w:ascii="Courier New" w:hAnsi="Courier New" w:hint="default"/>
      </w:rPr>
    </w:lvl>
    <w:lvl w:ilvl="8" w:tplc="9CA4D80A">
      <w:start w:val="1"/>
      <w:numFmt w:val="bullet"/>
      <w:lvlText w:val=""/>
      <w:lvlJc w:val="left"/>
      <w:pPr>
        <w:ind w:left="6480" w:hanging="360"/>
      </w:pPr>
      <w:rPr>
        <w:rFonts w:ascii="Wingdings" w:hAnsi="Wingdings" w:hint="default"/>
      </w:rPr>
    </w:lvl>
  </w:abstractNum>
  <w:abstractNum w:abstractNumId="19" w15:restartNumberingAfterBreak="0">
    <w:nsid w:val="5B984E08"/>
    <w:multiLevelType w:val="hybridMultilevel"/>
    <w:tmpl w:val="A5A2CEFE"/>
    <w:lvl w:ilvl="0" w:tplc="A5FAF868">
      <w:start w:val="1"/>
      <w:numFmt w:val="decimal"/>
      <w:lvlText w:val="%1."/>
      <w:lvlJc w:val="left"/>
      <w:pPr>
        <w:ind w:left="720" w:hanging="360"/>
      </w:pPr>
    </w:lvl>
    <w:lvl w:ilvl="1" w:tplc="56B6E48E">
      <w:start w:val="1"/>
      <w:numFmt w:val="lowerLetter"/>
      <w:lvlText w:val="%2."/>
      <w:lvlJc w:val="left"/>
      <w:pPr>
        <w:ind w:left="1440" w:hanging="360"/>
      </w:pPr>
    </w:lvl>
    <w:lvl w:ilvl="2" w:tplc="CCF43C98">
      <w:start w:val="1"/>
      <w:numFmt w:val="lowerRoman"/>
      <w:lvlText w:val="%3."/>
      <w:lvlJc w:val="right"/>
      <w:pPr>
        <w:ind w:left="2160" w:hanging="180"/>
      </w:pPr>
    </w:lvl>
    <w:lvl w:ilvl="3" w:tplc="1334FD5E">
      <w:start w:val="1"/>
      <w:numFmt w:val="decimal"/>
      <w:lvlText w:val="%4."/>
      <w:lvlJc w:val="left"/>
      <w:pPr>
        <w:ind w:left="2880" w:hanging="360"/>
      </w:pPr>
    </w:lvl>
    <w:lvl w:ilvl="4" w:tplc="8370F80A">
      <w:start w:val="1"/>
      <w:numFmt w:val="lowerLetter"/>
      <w:lvlText w:val="%5."/>
      <w:lvlJc w:val="left"/>
      <w:pPr>
        <w:ind w:left="3600" w:hanging="360"/>
      </w:pPr>
    </w:lvl>
    <w:lvl w:ilvl="5" w:tplc="1BB8AA76">
      <w:start w:val="1"/>
      <w:numFmt w:val="lowerRoman"/>
      <w:lvlText w:val="%6."/>
      <w:lvlJc w:val="right"/>
      <w:pPr>
        <w:ind w:left="4320" w:hanging="180"/>
      </w:pPr>
    </w:lvl>
    <w:lvl w:ilvl="6" w:tplc="152EE40E">
      <w:start w:val="1"/>
      <w:numFmt w:val="decimal"/>
      <w:lvlText w:val="%7."/>
      <w:lvlJc w:val="left"/>
      <w:pPr>
        <w:ind w:left="5040" w:hanging="360"/>
      </w:pPr>
    </w:lvl>
    <w:lvl w:ilvl="7" w:tplc="A6E052BC">
      <w:start w:val="1"/>
      <w:numFmt w:val="lowerLetter"/>
      <w:lvlText w:val="%8."/>
      <w:lvlJc w:val="left"/>
      <w:pPr>
        <w:ind w:left="5760" w:hanging="360"/>
      </w:pPr>
    </w:lvl>
    <w:lvl w:ilvl="8" w:tplc="8AF6A530">
      <w:start w:val="1"/>
      <w:numFmt w:val="lowerRoman"/>
      <w:lvlText w:val="%9."/>
      <w:lvlJc w:val="right"/>
      <w:pPr>
        <w:ind w:left="6480" w:hanging="180"/>
      </w:pPr>
    </w:lvl>
  </w:abstractNum>
  <w:abstractNum w:abstractNumId="20" w15:restartNumberingAfterBreak="0">
    <w:nsid w:val="5C114A9B"/>
    <w:multiLevelType w:val="hybridMultilevel"/>
    <w:tmpl w:val="ACDC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076F62"/>
    <w:multiLevelType w:val="hybridMultilevel"/>
    <w:tmpl w:val="864C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4AA60"/>
    <w:multiLevelType w:val="hybridMultilevel"/>
    <w:tmpl w:val="FFFFFFFF"/>
    <w:lvl w:ilvl="0" w:tplc="D0166F0C">
      <w:start w:val="1"/>
      <w:numFmt w:val="bullet"/>
      <w:lvlText w:val="o"/>
      <w:lvlJc w:val="left"/>
      <w:pPr>
        <w:ind w:left="720" w:hanging="360"/>
      </w:pPr>
      <w:rPr>
        <w:rFonts w:ascii="&quot;Courier New&quot;" w:hAnsi="&quot;Courier New&quot;" w:hint="default"/>
      </w:rPr>
    </w:lvl>
    <w:lvl w:ilvl="1" w:tplc="B1AED176">
      <w:start w:val="1"/>
      <w:numFmt w:val="bullet"/>
      <w:lvlText w:val="o"/>
      <w:lvlJc w:val="left"/>
      <w:pPr>
        <w:ind w:left="1440" w:hanging="360"/>
      </w:pPr>
      <w:rPr>
        <w:rFonts w:ascii="Courier New" w:hAnsi="Courier New" w:hint="default"/>
      </w:rPr>
    </w:lvl>
    <w:lvl w:ilvl="2" w:tplc="15C0BF90">
      <w:start w:val="1"/>
      <w:numFmt w:val="bullet"/>
      <w:lvlText w:val=""/>
      <w:lvlJc w:val="left"/>
      <w:pPr>
        <w:ind w:left="2160" w:hanging="360"/>
      </w:pPr>
      <w:rPr>
        <w:rFonts w:ascii="Wingdings" w:hAnsi="Wingdings" w:hint="default"/>
      </w:rPr>
    </w:lvl>
    <w:lvl w:ilvl="3" w:tplc="818AFAA0">
      <w:start w:val="1"/>
      <w:numFmt w:val="bullet"/>
      <w:lvlText w:val=""/>
      <w:lvlJc w:val="left"/>
      <w:pPr>
        <w:ind w:left="2880" w:hanging="360"/>
      </w:pPr>
      <w:rPr>
        <w:rFonts w:ascii="Symbol" w:hAnsi="Symbol" w:hint="default"/>
      </w:rPr>
    </w:lvl>
    <w:lvl w:ilvl="4" w:tplc="7974E502">
      <w:start w:val="1"/>
      <w:numFmt w:val="bullet"/>
      <w:lvlText w:val="o"/>
      <w:lvlJc w:val="left"/>
      <w:pPr>
        <w:ind w:left="3600" w:hanging="360"/>
      </w:pPr>
      <w:rPr>
        <w:rFonts w:ascii="Courier New" w:hAnsi="Courier New" w:hint="default"/>
      </w:rPr>
    </w:lvl>
    <w:lvl w:ilvl="5" w:tplc="381AB15E">
      <w:start w:val="1"/>
      <w:numFmt w:val="bullet"/>
      <w:lvlText w:val=""/>
      <w:lvlJc w:val="left"/>
      <w:pPr>
        <w:ind w:left="4320" w:hanging="360"/>
      </w:pPr>
      <w:rPr>
        <w:rFonts w:ascii="Wingdings" w:hAnsi="Wingdings" w:hint="default"/>
      </w:rPr>
    </w:lvl>
    <w:lvl w:ilvl="6" w:tplc="E792790C">
      <w:start w:val="1"/>
      <w:numFmt w:val="bullet"/>
      <w:lvlText w:val=""/>
      <w:lvlJc w:val="left"/>
      <w:pPr>
        <w:ind w:left="5040" w:hanging="360"/>
      </w:pPr>
      <w:rPr>
        <w:rFonts w:ascii="Symbol" w:hAnsi="Symbol" w:hint="default"/>
      </w:rPr>
    </w:lvl>
    <w:lvl w:ilvl="7" w:tplc="411AE356">
      <w:start w:val="1"/>
      <w:numFmt w:val="bullet"/>
      <w:lvlText w:val="o"/>
      <w:lvlJc w:val="left"/>
      <w:pPr>
        <w:ind w:left="5760" w:hanging="360"/>
      </w:pPr>
      <w:rPr>
        <w:rFonts w:ascii="Courier New" w:hAnsi="Courier New" w:hint="default"/>
      </w:rPr>
    </w:lvl>
    <w:lvl w:ilvl="8" w:tplc="E9F88740">
      <w:start w:val="1"/>
      <w:numFmt w:val="bullet"/>
      <w:lvlText w:val=""/>
      <w:lvlJc w:val="left"/>
      <w:pPr>
        <w:ind w:left="6480" w:hanging="360"/>
      </w:pPr>
      <w:rPr>
        <w:rFonts w:ascii="Wingdings" w:hAnsi="Wingdings" w:hint="default"/>
      </w:rPr>
    </w:lvl>
  </w:abstractNum>
  <w:abstractNum w:abstractNumId="23" w15:restartNumberingAfterBreak="0">
    <w:nsid w:val="646F3917"/>
    <w:multiLevelType w:val="hybridMultilevel"/>
    <w:tmpl w:val="EF00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B5441"/>
    <w:multiLevelType w:val="hybridMultilevel"/>
    <w:tmpl w:val="FFFFFFFF"/>
    <w:lvl w:ilvl="0" w:tplc="8F005496">
      <w:start w:val="1"/>
      <w:numFmt w:val="lowerRoman"/>
      <w:lvlText w:val="(%1)"/>
      <w:lvlJc w:val="left"/>
      <w:pPr>
        <w:ind w:left="1440" w:hanging="360"/>
      </w:pPr>
    </w:lvl>
    <w:lvl w:ilvl="1" w:tplc="72081D1A">
      <w:start w:val="1"/>
      <w:numFmt w:val="lowerLetter"/>
      <w:lvlText w:val="%2."/>
      <w:lvlJc w:val="left"/>
      <w:pPr>
        <w:ind w:left="2160" w:hanging="360"/>
      </w:pPr>
    </w:lvl>
    <w:lvl w:ilvl="2" w:tplc="C884E66C">
      <w:start w:val="1"/>
      <w:numFmt w:val="lowerRoman"/>
      <w:lvlText w:val="%3."/>
      <w:lvlJc w:val="right"/>
      <w:pPr>
        <w:ind w:left="2880" w:hanging="180"/>
      </w:pPr>
    </w:lvl>
    <w:lvl w:ilvl="3" w:tplc="4E0A697A">
      <w:start w:val="1"/>
      <w:numFmt w:val="decimal"/>
      <w:lvlText w:val="%4."/>
      <w:lvlJc w:val="left"/>
      <w:pPr>
        <w:ind w:left="3600" w:hanging="360"/>
      </w:pPr>
    </w:lvl>
    <w:lvl w:ilvl="4" w:tplc="EC32E3F0">
      <w:start w:val="1"/>
      <w:numFmt w:val="lowerLetter"/>
      <w:lvlText w:val="%5."/>
      <w:lvlJc w:val="left"/>
      <w:pPr>
        <w:ind w:left="4320" w:hanging="360"/>
      </w:pPr>
    </w:lvl>
    <w:lvl w:ilvl="5" w:tplc="29B8FC90">
      <w:start w:val="1"/>
      <w:numFmt w:val="lowerRoman"/>
      <w:lvlText w:val="%6."/>
      <w:lvlJc w:val="right"/>
      <w:pPr>
        <w:ind w:left="5040" w:hanging="180"/>
      </w:pPr>
    </w:lvl>
    <w:lvl w:ilvl="6" w:tplc="CEE4BA3E">
      <w:start w:val="1"/>
      <w:numFmt w:val="decimal"/>
      <w:lvlText w:val="%7."/>
      <w:lvlJc w:val="left"/>
      <w:pPr>
        <w:ind w:left="5760" w:hanging="360"/>
      </w:pPr>
    </w:lvl>
    <w:lvl w:ilvl="7" w:tplc="6F8003E0">
      <w:start w:val="1"/>
      <w:numFmt w:val="lowerLetter"/>
      <w:lvlText w:val="%8."/>
      <w:lvlJc w:val="left"/>
      <w:pPr>
        <w:ind w:left="6480" w:hanging="360"/>
      </w:pPr>
    </w:lvl>
    <w:lvl w:ilvl="8" w:tplc="22BAB76A">
      <w:start w:val="1"/>
      <w:numFmt w:val="lowerRoman"/>
      <w:lvlText w:val="%9."/>
      <w:lvlJc w:val="right"/>
      <w:pPr>
        <w:ind w:left="7200" w:hanging="180"/>
      </w:pPr>
    </w:lvl>
  </w:abstractNum>
  <w:abstractNum w:abstractNumId="25" w15:restartNumberingAfterBreak="0">
    <w:nsid w:val="6521A26E"/>
    <w:multiLevelType w:val="hybridMultilevel"/>
    <w:tmpl w:val="FFFFFFFF"/>
    <w:lvl w:ilvl="0" w:tplc="2C1EF5D6">
      <w:start w:val="1"/>
      <w:numFmt w:val="bullet"/>
      <w:lvlText w:val="o"/>
      <w:lvlJc w:val="left"/>
      <w:pPr>
        <w:ind w:left="720" w:hanging="360"/>
      </w:pPr>
      <w:rPr>
        <w:rFonts w:ascii="&quot;Courier New&quot;" w:hAnsi="&quot;Courier New&quot;" w:hint="default"/>
      </w:rPr>
    </w:lvl>
    <w:lvl w:ilvl="1" w:tplc="DAC8C72E">
      <w:start w:val="1"/>
      <w:numFmt w:val="bullet"/>
      <w:lvlText w:val="o"/>
      <w:lvlJc w:val="left"/>
      <w:pPr>
        <w:ind w:left="1440" w:hanging="360"/>
      </w:pPr>
      <w:rPr>
        <w:rFonts w:ascii="Courier New" w:hAnsi="Courier New" w:hint="default"/>
      </w:rPr>
    </w:lvl>
    <w:lvl w:ilvl="2" w:tplc="B986ED96">
      <w:start w:val="1"/>
      <w:numFmt w:val="bullet"/>
      <w:lvlText w:val=""/>
      <w:lvlJc w:val="left"/>
      <w:pPr>
        <w:ind w:left="2160" w:hanging="360"/>
      </w:pPr>
      <w:rPr>
        <w:rFonts w:ascii="Wingdings" w:hAnsi="Wingdings" w:hint="default"/>
      </w:rPr>
    </w:lvl>
    <w:lvl w:ilvl="3" w:tplc="1E340B12">
      <w:start w:val="1"/>
      <w:numFmt w:val="bullet"/>
      <w:lvlText w:val=""/>
      <w:lvlJc w:val="left"/>
      <w:pPr>
        <w:ind w:left="2880" w:hanging="360"/>
      </w:pPr>
      <w:rPr>
        <w:rFonts w:ascii="Symbol" w:hAnsi="Symbol" w:hint="default"/>
      </w:rPr>
    </w:lvl>
    <w:lvl w:ilvl="4" w:tplc="36105C9C">
      <w:start w:val="1"/>
      <w:numFmt w:val="bullet"/>
      <w:lvlText w:val="o"/>
      <w:lvlJc w:val="left"/>
      <w:pPr>
        <w:ind w:left="3600" w:hanging="360"/>
      </w:pPr>
      <w:rPr>
        <w:rFonts w:ascii="Courier New" w:hAnsi="Courier New" w:hint="default"/>
      </w:rPr>
    </w:lvl>
    <w:lvl w:ilvl="5" w:tplc="5C405C3E">
      <w:start w:val="1"/>
      <w:numFmt w:val="bullet"/>
      <w:lvlText w:val=""/>
      <w:lvlJc w:val="left"/>
      <w:pPr>
        <w:ind w:left="4320" w:hanging="360"/>
      </w:pPr>
      <w:rPr>
        <w:rFonts w:ascii="Wingdings" w:hAnsi="Wingdings" w:hint="default"/>
      </w:rPr>
    </w:lvl>
    <w:lvl w:ilvl="6" w:tplc="1CD80BFC">
      <w:start w:val="1"/>
      <w:numFmt w:val="bullet"/>
      <w:lvlText w:val=""/>
      <w:lvlJc w:val="left"/>
      <w:pPr>
        <w:ind w:left="5040" w:hanging="360"/>
      </w:pPr>
      <w:rPr>
        <w:rFonts w:ascii="Symbol" w:hAnsi="Symbol" w:hint="default"/>
      </w:rPr>
    </w:lvl>
    <w:lvl w:ilvl="7" w:tplc="1B0A9C3C">
      <w:start w:val="1"/>
      <w:numFmt w:val="bullet"/>
      <w:lvlText w:val="o"/>
      <w:lvlJc w:val="left"/>
      <w:pPr>
        <w:ind w:left="5760" w:hanging="360"/>
      </w:pPr>
      <w:rPr>
        <w:rFonts w:ascii="Courier New" w:hAnsi="Courier New" w:hint="default"/>
      </w:rPr>
    </w:lvl>
    <w:lvl w:ilvl="8" w:tplc="4998B758">
      <w:start w:val="1"/>
      <w:numFmt w:val="bullet"/>
      <w:lvlText w:val=""/>
      <w:lvlJc w:val="left"/>
      <w:pPr>
        <w:ind w:left="6480" w:hanging="360"/>
      </w:pPr>
      <w:rPr>
        <w:rFonts w:ascii="Wingdings" w:hAnsi="Wingdings" w:hint="default"/>
      </w:rPr>
    </w:lvl>
  </w:abstractNum>
  <w:abstractNum w:abstractNumId="26" w15:restartNumberingAfterBreak="0">
    <w:nsid w:val="664870C9"/>
    <w:multiLevelType w:val="hybridMultilevel"/>
    <w:tmpl w:val="FFFFFFFF"/>
    <w:lvl w:ilvl="0" w:tplc="6DD02936">
      <w:start w:val="1"/>
      <w:numFmt w:val="bullet"/>
      <w:lvlText w:val=""/>
      <w:lvlJc w:val="left"/>
      <w:pPr>
        <w:ind w:left="720" w:hanging="360"/>
      </w:pPr>
      <w:rPr>
        <w:rFonts w:ascii="Symbol" w:hAnsi="Symbol" w:hint="default"/>
      </w:rPr>
    </w:lvl>
    <w:lvl w:ilvl="1" w:tplc="68EC7B8C">
      <w:start w:val="1"/>
      <w:numFmt w:val="bullet"/>
      <w:lvlText w:val="o"/>
      <w:lvlJc w:val="left"/>
      <w:pPr>
        <w:ind w:left="1440" w:hanging="360"/>
      </w:pPr>
      <w:rPr>
        <w:rFonts w:ascii="&quot;Courier New&quot;" w:hAnsi="&quot;Courier New&quot;" w:hint="default"/>
      </w:rPr>
    </w:lvl>
    <w:lvl w:ilvl="2" w:tplc="31F83CC6">
      <w:start w:val="1"/>
      <w:numFmt w:val="bullet"/>
      <w:lvlText w:val=""/>
      <w:lvlJc w:val="left"/>
      <w:pPr>
        <w:ind w:left="2160" w:hanging="360"/>
      </w:pPr>
      <w:rPr>
        <w:rFonts w:ascii="Wingdings" w:hAnsi="Wingdings" w:hint="default"/>
      </w:rPr>
    </w:lvl>
    <w:lvl w:ilvl="3" w:tplc="C9FEB2DE">
      <w:start w:val="1"/>
      <w:numFmt w:val="bullet"/>
      <w:lvlText w:val=""/>
      <w:lvlJc w:val="left"/>
      <w:pPr>
        <w:ind w:left="2880" w:hanging="360"/>
      </w:pPr>
      <w:rPr>
        <w:rFonts w:ascii="Symbol" w:hAnsi="Symbol" w:hint="default"/>
      </w:rPr>
    </w:lvl>
    <w:lvl w:ilvl="4" w:tplc="9D600C90">
      <w:start w:val="1"/>
      <w:numFmt w:val="bullet"/>
      <w:lvlText w:val="o"/>
      <w:lvlJc w:val="left"/>
      <w:pPr>
        <w:ind w:left="3600" w:hanging="360"/>
      </w:pPr>
      <w:rPr>
        <w:rFonts w:ascii="Courier New" w:hAnsi="Courier New" w:hint="default"/>
      </w:rPr>
    </w:lvl>
    <w:lvl w:ilvl="5" w:tplc="377AC434">
      <w:start w:val="1"/>
      <w:numFmt w:val="bullet"/>
      <w:lvlText w:val=""/>
      <w:lvlJc w:val="left"/>
      <w:pPr>
        <w:ind w:left="4320" w:hanging="360"/>
      </w:pPr>
      <w:rPr>
        <w:rFonts w:ascii="Wingdings" w:hAnsi="Wingdings" w:hint="default"/>
      </w:rPr>
    </w:lvl>
    <w:lvl w:ilvl="6" w:tplc="A6AA509A">
      <w:start w:val="1"/>
      <w:numFmt w:val="bullet"/>
      <w:lvlText w:val=""/>
      <w:lvlJc w:val="left"/>
      <w:pPr>
        <w:ind w:left="5040" w:hanging="360"/>
      </w:pPr>
      <w:rPr>
        <w:rFonts w:ascii="Symbol" w:hAnsi="Symbol" w:hint="default"/>
      </w:rPr>
    </w:lvl>
    <w:lvl w:ilvl="7" w:tplc="78525E1E">
      <w:start w:val="1"/>
      <w:numFmt w:val="bullet"/>
      <w:lvlText w:val="o"/>
      <w:lvlJc w:val="left"/>
      <w:pPr>
        <w:ind w:left="5760" w:hanging="360"/>
      </w:pPr>
      <w:rPr>
        <w:rFonts w:ascii="Courier New" w:hAnsi="Courier New" w:hint="default"/>
      </w:rPr>
    </w:lvl>
    <w:lvl w:ilvl="8" w:tplc="FBB0440C">
      <w:start w:val="1"/>
      <w:numFmt w:val="bullet"/>
      <w:lvlText w:val=""/>
      <w:lvlJc w:val="left"/>
      <w:pPr>
        <w:ind w:left="6480" w:hanging="360"/>
      </w:pPr>
      <w:rPr>
        <w:rFonts w:ascii="Wingdings" w:hAnsi="Wingdings" w:hint="default"/>
      </w:rPr>
    </w:lvl>
  </w:abstractNum>
  <w:abstractNum w:abstractNumId="27" w15:restartNumberingAfterBreak="0">
    <w:nsid w:val="6CD409A3"/>
    <w:multiLevelType w:val="hybridMultilevel"/>
    <w:tmpl w:val="FFFFFFFF"/>
    <w:lvl w:ilvl="0" w:tplc="9E246CEA">
      <w:start w:val="1"/>
      <w:numFmt w:val="upperRoman"/>
      <w:lvlText w:val="(%1)"/>
      <w:lvlJc w:val="left"/>
      <w:pPr>
        <w:ind w:left="1080" w:hanging="360"/>
      </w:pPr>
    </w:lvl>
    <w:lvl w:ilvl="1" w:tplc="B24ECFC8">
      <w:start w:val="1"/>
      <w:numFmt w:val="lowerLetter"/>
      <w:lvlText w:val="%2."/>
      <w:lvlJc w:val="left"/>
      <w:pPr>
        <w:ind w:left="1800" w:hanging="360"/>
      </w:pPr>
    </w:lvl>
    <w:lvl w:ilvl="2" w:tplc="A10E315E">
      <w:start w:val="1"/>
      <w:numFmt w:val="lowerRoman"/>
      <w:lvlText w:val="%3."/>
      <w:lvlJc w:val="right"/>
      <w:pPr>
        <w:ind w:left="2520" w:hanging="180"/>
      </w:pPr>
    </w:lvl>
    <w:lvl w:ilvl="3" w:tplc="3B98A3EE">
      <w:start w:val="1"/>
      <w:numFmt w:val="decimal"/>
      <w:lvlText w:val="%4."/>
      <w:lvlJc w:val="left"/>
      <w:pPr>
        <w:ind w:left="3240" w:hanging="360"/>
      </w:pPr>
    </w:lvl>
    <w:lvl w:ilvl="4" w:tplc="51FA4CDE">
      <w:start w:val="1"/>
      <w:numFmt w:val="lowerLetter"/>
      <w:lvlText w:val="%5."/>
      <w:lvlJc w:val="left"/>
      <w:pPr>
        <w:ind w:left="3960" w:hanging="360"/>
      </w:pPr>
    </w:lvl>
    <w:lvl w:ilvl="5" w:tplc="560691D2">
      <w:start w:val="1"/>
      <w:numFmt w:val="lowerRoman"/>
      <w:lvlText w:val="%6."/>
      <w:lvlJc w:val="right"/>
      <w:pPr>
        <w:ind w:left="4680" w:hanging="180"/>
      </w:pPr>
    </w:lvl>
    <w:lvl w:ilvl="6" w:tplc="A09C2664">
      <w:start w:val="1"/>
      <w:numFmt w:val="decimal"/>
      <w:lvlText w:val="%7."/>
      <w:lvlJc w:val="left"/>
      <w:pPr>
        <w:ind w:left="5400" w:hanging="360"/>
      </w:pPr>
    </w:lvl>
    <w:lvl w:ilvl="7" w:tplc="461E6FB8">
      <w:start w:val="1"/>
      <w:numFmt w:val="lowerLetter"/>
      <w:lvlText w:val="%8."/>
      <w:lvlJc w:val="left"/>
      <w:pPr>
        <w:ind w:left="6120" w:hanging="360"/>
      </w:pPr>
    </w:lvl>
    <w:lvl w:ilvl="8" w:tplc="5FBE708C">
      <w:start w:val="1"/>
      <w:numFmt w:val="lowerRoman"/>
      <w:lvlText w:val="%9."/>
      <w:lvlJc w:val="right"/>
      <w:pPr>
        <w:ind w:left="6840" w:hanging="180"/>
      </w:pPr>
    </w:lvl>
  </w:abstractNum>
  <w:abstractNum w:abstractNumId="28" w15:restartNumberingAfterBreak="0">
    <w:nsid w:val="6E8B8393"/>
    <w:multiLevelType w:val="hybridMultilevel"/>
    <w:tmpl w:val="FFFFFFFF"/>
    <w:lvl w:ilvl="0" w:tplc="7B9A3456">
      <w:start w:val="1"/>
      <w:numFmt w:val="bullet"/>
      <w:lvlText w:val="o"/>
      <w:lvlJc w:val="left"/>
      <w:pPr>
        <w:ind w:left="720" w:hanging="360"/>
      </w:pPr>
      <w:rPr>
        <w:rFonts w:ascii="&quot;Courier New&quot;" w:hAnsi="&quot;Courier New&quot;" w:hint="default"/>
      </w:rPr>
    </w:lvl>
    <w:lvl w:ilvl="1" w:tplc="2FCAD37E">
      <w:start w:val="1"/>
      <w:numFmt w:val="bullet"/>
      <w:lvlText w:val="o"/>
      <w:lvlJc w:val="left"/>
      <w:pPr>
        <w:ind w:left="1440" w:hanging="360"/>
      </w:pPr>
      <w:rPr>
        <w:rFonts w:ascii="Courier New" w:hAnsi="Courier New" w:hint="default"/>
      </w:rPr>
    </w:lvl>
    <w:lvl w:ilvl="2" w:tplc="0682E1FE">
      <w:start w:val="1"/>
      <w:numFmt w:val="bullet"/>
      <w:lvlText w:val=""/>
      <w:lvlJc w:val="left"/>
      <w:pPr>
        <w:ind w:left="2160" w:hanging="360"/>
      </w:pPr>
      <w:rPr>
        <w:rFonts w:ascii="Wingdings" w:hAnsi="Wingdings" w:hint="default"/>
      </w:rPr>
    </w:lvl>
    <w:lvl w:ilvl="3" w:tplc="65529814">
      <w:start w:val="1"/>
      <w:numFmt w:val="bullet"/>
      <w:lvlText w:val=""/>
      <w:lvlJc w:val="left"/>
      <w:pPr>
        <w:ind w:left="2880" w:hanging="360"/>
      </w:pPr>
      <w:rPr>
        <w:rFonts w:ascii="Symbol" w:hAnsi="Symbol" w:hint="default"/>
      </w:rPr>
    </w:lvl>
    <w:lvl w:ilvl="4" w:tplc="A3545FE4">
      <w:start w:val="1"/>
      <w:numFmt w:val="bullet"/>
      <w:lvlText w:val="o"/>
      <w:lvlJc w:val="left"/>
      <w:pPr>
        <w:ind w:left="3600" w:hanging="360"/>
      </w:pPr>
      <w:rPr>
        <w:rFonts w:ascii="Courier New" w:hAnsi="Courier New" w:hint="default"/>
      </w:rPr>
    </w:lvl>
    <w:lvl w:ilvl="5" w:tplc="076883B0">
      <w:start w:val="1"/>
      <w:numFmt w:val="bullet"/>
      <w:lvlText w:val=""/>
      <w:lvlJc w:val="left"/>
      <w:pPr>
        <w:ind w:left="4320" w:hanging="360"/>
      </w:pPr>
      <w:rPr>
        <w:rFonts w:ascii="Wingdings" w:hAnsi="Wingdings" w:hint="default"/>
      </w:rPr>
    </w:lvl>
    <w:lvl w:ilvl="6" w:tplc="789EA7F4">
      <w:start w:val="1"/>
      <w:numFmt w:val="bullet"/>
      <w:lvlText w:val=""/>
      <w:lvlJc w:val="left"/>
      <w:pPr>
        <w:ind w:left="5040" w:hanging="360"/>
      </w:pPr>
      <w:rPr>
        <w:rFonts w:ascii="Symbol" w:hAnsi="Symbol" w:hint="default"/>
      </w:rPr>
    </w:lvl>
    <w:lvl w:ilvl="7" w:tplc="CE7E699E">
      <w:start w:val="1"/>
      <w:numFmt w:val="bullet"/>
      <w:lvlText w:val="o"/>
      <w:lvlJc w:val="left"/>
      <w:pPr>
        <w:ind w:left="5760" w:hanging="360"/>
      </w:pPr>
      <w:rPr>
        <w:rFonts w:ascii="Courier New" w:hAnsi="Courier New" w:hint="default"/>
      </w:rPr>
    </w:lvl>
    <w:lvl w:ilvl="8" w:tplc="2A16EFA0">
      <w:start w:val="1"/>
      <w:numFmt w:val="bullet"/>
      <w:lvlText w:val=""/>
      <w:lvlJc w:val="left"/>
      <w:pPr>
        <w:ind w:left="6480" w:hanging="360"/>
      </w:pPr>
      <w:rPr>
        <w:rFonts w:ascii="Wingdings" w:hAnsi="Wingdings" w:hint="default"/>
      </w:rPr>
    </w:lvl>
  </w:abstractNum>
  <w:abstractNum w:abstractNumId="29" w15:restartNumberingAfterBreak="0">
    <w:nsid w:val="75E1145A"/>
    <w:multiLevelType w:val="hybridMultilevel"/>
    <w:tmpl w:val="09242EE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8714F62"/>
    <w:multiLevelType w:val="hybridMultilevel"/>
    <w:tmpl w:val="D0C6DE50"/>
    <w:lvl w:ilvl="0" w:tplc="04090001">
      <w:start w:val="1"/>
      <w:numFmt w:val="bullet"/>
      <w:lvlText w:val=""/>
      <w:lvlJc w:val="left"/>
      <w:pPr>
        <w:ind w:left="1494" w:hanging="360"/>
      </w:pPr>
      <w:rPr>
        <w:rFonts w:ascii="Symbol" w:hAnsi="Symbol" w:hint="default"/>
      </w:rPr>
    </w:lvl>
    <w:lvl w:ilvl="1" w:tplc="04090003" w:tentative="1">
      <w:start w:val="1"/>
      <w:numFmt w:val="bullet"/>
      <w:pStyle w:val="Level2Header"/>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7B931BA7"/>
    <w:multiLevelType w:val="hybridMultilevel"/>
    <w:tmpl w:val="CCD20FD2"/>
    <w:lvl w:ilvl="0" w:tplc="0276C8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2718B2"/>
    <w:multiLevelType w:val="hybridMultilevel"/>
    <w:tmpl w:val="FFFFFFFF"/>
    <w:lvl w:ilvl="0" w:tplc="5D0611B8">
      <w:start w:val="1"/>
      <w:numFmt w:val="bullet"/>
      <w:lvlText w:val=""/>
      <w:lvlJc w:val="left"/>
      <w:pPr>
        <w:ind w:left="1440" w:hanging="360"/>
      </w:pPr>
      <w:rPr>
        <w:rFonts w:ascii="Symbol" w:hAnsi="Symbol" w:hint="default"/>
      </w:rPr>
    </w:lvl>
    <w:lvl w:ilvl="1" w:tplc="434E5364">
      <w:start w:val="1"/>
      <w:numFmt w:val="bullet"/>
      <w:lvlText w:val="o"/>
      <w:lvlJc w:val="left"/>
      <w:pPr>
        <w:ind w:left="2160" w:hanging="360"/>
      </w:pPr>
      <w:rPr>
        <w:rFonts w:ascii="Courier New" w:hAnsi="Courier New" w:hint="default"/>
      </w:rPr>
    </w:lvl>
    <w:lvl w:ilvl="2" w:tplc="BE2E67BC">
      <w:start w:val="1"/>
      <w:numFmt w:val="bullet"/>
      <w:lvlText w:val=""/>
      <w:lvlJc w:val="left"/>
      <w:pPr>
        <w:ind w:left="2880" w:hanging="360"/>
      </w:pPr>
      <w:rPr>
        <w:rFonts w:ascii="Wingdings" w:hAnsi="Wingdings" w:hint="default"/>
      </w:rPr>
    </w:lvl>
    <w:lvl w:ilvl="3" w:tplc="3390A61C">
      <w:start w:val="1"/>
      <w:numFmt w:val="bullet"/>
      <w:lvlText w:val=""/>
      <w:lvlJc w:val="left"/>
      <w:pPr>
        <w:ind w:left="3600" w:hanging="360"/>
      </w:pPr>
      <w:rPr>
        <w:rFonts w:ascii="Symbol" w:hAnsi="Symbol" w:hint="default"/>
      </w:rPr>
    </w:lvl>
    <w:lvl w:ilvl="4" w:tplc="1F208700">
      <w:start w:val="1"/>
      <w:numFmt w:val="bullet"/>
      <w:lvlText w:val="o"/>
      <w:lvlJc w:val="left"/>
      <w:pPr>
        <w:ind w:left="4320" w:hanging="360"/>
      </w:pPr>
      <w:rPr>
        <w:rFonts w:ascii="Courier New" w:hAnsi="Courier New" w:hint="default"/>
      </w:rPr>
    </w:lvl>
    <w:lvl w:ilvl="5" w:tplc="7D9E737C">
      <w:start w:val="1"/>
      <w:numFmt w:val="bullet"/>
      <w:lvlText w:val=""/>
      <w:lvlJc w:val="left"/>
      <w:pPr>
        <w:ind w:left="5040" w:hanging="360"/>
      </w:pPr>
      <w:rPr>
        <w:rFonts w:ascii="Wingdings" w:hAnsi="Wingdings" w:hint="default"/>
      </w:rPr>
    </w:lvl>
    <w:lvl w:ilvl="6" w:tplc="EC5E7AAE">
      <w:start w:val="1"/>
      <w:numFmt w:val="bullet"/>
      <w:lvlText w:val=""/>
      <w:lvlJc w:val="left"/>
      <w:pPr>
        <w:ind w:left="5760" w:hanging="360"/>
      </w:pPr>
      <w:rPr>
        <w:rFonts w:ascii="Symbol" w:hAnsi="Symbol" w:hint="default"/>
      </w:rPr>
    </w:lvl>
    <w:lvl w:ilvl="7" w:tplc="E79E4A9E">
      <w:start w:val="1"/>
      <w:numFmt w:val="bullet"/>
      <w:lvlText w:val="o"/>
      <w:lvlJc w:val="left"/>
      <w:pPr>
        <w:ind w:left="6480" w:hanging="360"/>
      </w:pPr>
      <w:rPr>
        <w:rFonts w:ascii="Courier New" w:hAnsi="Courier New" w:hint="default"/>
      </w:rPr>
    </w:lvl>
    <w:lvl w:ilvl="8" w:tplc="EDBCC3F2">
      <w:start w:val="1"/>
      <w:numFmt w:val="bullet"/>
      <w:lvlText w:val=""/>
      <w:lvlJc w:val="left"/>
      <w:pPr>
        <w:ind w:left="7200" w:hanging="360"/>
      </w:pPr>
      <w:rPr>
        <w:rFonts w:ascii="Wingdings" w:hAnsi="Wingdings" w:hint="default"/>
      </w:rPr>
    </w:lvl>
  </w:abstractNum>
  <w:abstractNum w:abstractNumId="33" w15:restartNumberingAfterBreak="0">
    <w:nsid w:val="7DB84463"/>
    <w:multiLevelType w:val="hybridMultilevel"/>
    <w:tmpl w:val="9F68D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6110028">
    <w:abstractNumId w:val="6"/>
  </w:num>
  <w:num w:numId="2" w16cid:durableId="94060310">
    <w:abstractNumId w:val="19"/>
  </w:num>
  <w:num w:numId="3" w16cid:durableId="1698505414">
    <w:abstractNumId w:val="32"/>
  </w:num>
  <w:num w:numId="4" w16cid:durableId="1171676561">
    <w:abstractNumId w:val="18"/>
  </w:num>
  <w:num w:numId="5" w16cid:durableId="1914699964">
    <w:abstractNumId w:val="26"/>
  </w:num>
  <w:num w:numId="6" w16cid:durableId="466970561">
    <w:abstractNumId w:val="28"/>
  </w:num>
  <w:num w:numId="7" w16cid:durableId="711879677">
    <w:abstractNumId w:val="12"/>
  </w:num>
  <w:num w:numId="8" w16cid:durableId="64954046">
    <w:abstractNumId w:val="25"/>
  </w:num>
  <w:num w:numId="9" w16cid:durableId="1819569334">
    <w:abstractNumId w:val="1"/>
  </w:num>
  <w:num w:numId="10" w16cid:durableId="739332748">
    <w:abstractNumId w:val="22"/>
  </w:num>
  <w:num w:numId="11" w16cid:durableId="2067607359">
    <w:abstractNumId w:val="11"/>
  </w:num>
  <w:num w:numId="12" w16cid:durableId="1000501139">
    <w:abstractNumId w:val="5"/>
  </w:num>
  <w:num w:numId="13" w16cid:durableId="1977103790">
    <w:abstractNumId w:val="30"/>
  </w:num>
  <w:num w:numId="14" w16cid:durableId="1792747609">
    <w:abstractNumId w:val="31"/>
  </w:num>
  <w:num w:numId="15" w16cid:durableId="224028791">
    <w:abstractNumId w:val="8"/>
  </w:num>
  <w:num w:numId="16" w16cid:durableId="161549892">
    <w:abstractNumId w:val="15"/>
  </w:num>
  <w:num w:numId="17" w16cid:durableId="322396466">
    <w:abstractNumId w:val="33"/>
  </w:num>
  <w:num w:numId="18" w16cid:durableId="2087803822">
    <w:abstractNumId w:val="9"/>
  </w:num>
  <w:num w:numId="19" w16cid:durableId="411389580">
    <w:abstractNumId w:val="20"/>
  </w:num>
  <w:num w:numId="20" w16cid:durableId="1319265139">
    <w:abstractNumId w:val="7"/>
  </w:num>
  <w:num w:numId="21" w16cid:durableId="307513419">
    <w:abstractNumId w:val="27"/>
  </w:num>
  <w:num w:numId="22" w16cid:durableId="1279491601">
    <w:abstractNumId w:val="14"/>
  </w:num>
  <w:num w:numId="23" w16cid:durableId="916868275">
    <w:abstractNumId w:val="24"/>
  </w:num>
  <w:num w:numId="24" w16cid:durableId="828329669">
    <w:abstractNumId w:val="3"/>
  </w:num>
  <w:num w:numId="25" w16cid:durableId="894049806">
    <w:abstractNumId w:val="0"/>
  </w:num>
  <w:num w:numId="26" w16cid:durableId="2025787510">
    <w:abstractNumId w:val="16"/>
  </w:num>
  <w:num w:numId="27" w16cid:durableId="211234383">
    <w:abstractNumId w:val="29"/>
  </w:num>
  <w:num w:numId="28" w16cid:durableId="817844562">
    <w:abstractNumId w:val="10"/>
  </w:num>
  <w:num w:numId="29" w16cid:durableId="1845363749">
    <w:abstractNumId w:val="4"/>
  </w:num>
  <w:num w:numId="30" w16cid:durableId="761878901">
    <w:abstractNumId w:val="17"/>
  </w:num>
  <w:num w:numId="31" w16cid:durableId="686639266">
    <w:abstractNumId w:val="2"/>
  </w:num>
  <w:num w:numId="32" w16cid:durableId="1920796409">
    <w:abstractNumId w:val="13"/>
  </w:num>
  <w:num w:numId="33" w16cid:durableId="1830319039">
    <w:abstractNumId w:val="23"/>
  </w:num>
  <w:num w:numId="34" w16cid:durableId="82786941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C6"/>
    <w:rsid w:val="00000604"/>
    <w:rsid w:val="000007B0"/>
    <w:rsid w:val="000012CD"/>
    <w:rsid w:val="00003DB5"/>
    <w:rsid w:val="00004442"/>
    <w:rsid w:val="00004515"/>
    <w:rsid w:val="00005148"/>
    <w:rsid w:val="00006619"/>
    <w:rsid w:val="00007579"/>
    <w:rsid w:val="00010AC1"/>
    <w:rsid w:val="0001126E"/>
    <w:rsid w:val="00012C3B"/>
    <w:rsid w:val="00014542"/>
    <w:rsid w:val="00014626"/>
    <w:rsid w:val="00015190"/>
    <w:rsid w:val="00016110"/>
    <w:rsid w:val="00016F99"/>
    <w:rsid w:val="00021BB2"/>
    <w:rsid w:val="000240BF"/>
    <w:rsid w:val="00026770"/>
    <w:rsid w:val="000301D4"/>
    <w:rsid w:val="000315CA"/>
    <w:rsid w:val="0003197D"/>
    <w:rsid w:val="000331C4"/>
    <w:rsid w:val="00034867"/>
    <w:rsid w:val="00034E30"/>
    <w:rsid w:val="00036233"/>
    <w:rsid w:val="00036EB7"/>
    <w:rsid w:val="00037A88"/>
    <w:rsid w:val="00037C3F"/>
    <w:rsid w:val="0004042D"/>
    <w:rsid w:val="00041D72"/>
    <w:rsid w:val="000428AD"/>
    <w:rsid w:val="00042941"/>
    <w:rsid w:val="00044289"/>
    <w:rsid w:val="00044CE3"/>
    <w:rsid w:val="00045DA4"/>
    <w:rsid w:val="00045F2C"/>
    <w:rsid w:val="00045F8E"/>
    <w:rsid w:val="0004C7B6"/>
    <w:rsid w:val="00050496"/>
    <w:rsid w:val="00051104"/>
    <w:rsid w:val="00051769"/>
    <w:rsid w:val="00053DC7"/>
    <w:rsid w:val="00054F32"/>
    <w:rsid w:val="00056823"/>
    <w:rsid w:val="00056A65"/>
    <w:rsid w:val="00056FB8"/>
    <w:rsid w:val="0006097F"/>
    <w:rsid w:val="0006166A"/>
    <w:rsid w:val="00061DA4"/>
    <w:rsid w:val="000633C7"/>
    <w:rsid w:val="00064FD8"/>
    <w:rsid w:val="0006624B"/>
    <w:rsid w:val="00066ACA"/>
    <w:rsid w:val="00067C6B"/>
    <w:rsid w:val="000713E9"/>
    <w:rsid w:val="000715DD"/>
    <w:rsid w:val="000716A8"/>
    <w:rsid w:val="00073220"/>
    <w:rsid w:val="00073381"/>
    <w:rsid w:val="00073AC1"/>
    <w:rsid w:val="00074DE4"/>
    <w:rsid w:val="000751EF"/>
    <w:rsid w:val="0007612E"/>
    <w:rsid w:val="00076929"/>
    <w:rsid w:val="00076F58"/>
    <w:rsid w:val="00077542"/>
    <w:rsid w:val="00080E0A"/>
    <w:rsid w:val="00080F99"/>
    <w:rsid w:val="00081ADF"/>
    <w:rsid w:val="000824C4"/>
    <w:rsid w:val="00086A72"/>
    <w:rsid w:val="00086F36"/>
    <w:rsid w:val="0008777F"/>
    <w:rsid w:val="000877BF"/>
    <w:rsid w:val="00087C61"/>
    <w:rsid w:val="00090243"/>
    <w:rsid w:val="00090588"/>
    <w:rsid w:val="000910AA"/>
    <w:rsid w:val="000913AB"/>
    <w:rsid w:val="00093944"/>
    <w:rsid w:val="00094CC5"/>
    <w:rsid w:val="00094EA5"/>
    <w:rsid w:val="0009569D"/>
    <w:rsid w:val="00095E4E"/>
    <w:rsid w:val="00095F8A"/>
    <w:rsid w:val="00096029"/>
    <w:rsid w:val="00096C35"/>
    <w:rsid w:val="00097B02"/>
    <w:rsid w:val="000A0708"/>
    <w:rsid w:val="000A08A7"/>
    <w:rsid w:val="000A189B"/>
    <w:rsid w:val="000A1AE6"/>
    <w:rsid w:val="000A2B3E"/>
    <w:rsid w:val="000A3EFF"/>
    <w:rsid w:val="000A6C6F"/>
    <w:rsid w:val="000A70FC"/>
    <w:rsid w:val="000A73DA"/>
    <w:rsid w:val="000A74FC"/>
    <w:rsid w:val="000B1019"/>
    <w:rsid w:val="000B26BE"/>
    <w:rsid w:val="000B4710"/>
    <w:rsid w:val="000B4886"/>
    <w:rsid w:val="000B598F"/>
    <w:rsid w:val="000B5B0A"/>
    <w:rsid w:val="000C07E7"/>
    <w:rsid w:val="000C07EF"/>
    <w:rsid w:val="000C1125"/>
    <w:rsid w:val="000C123B"/>
    <w:rsid w:val="000C24C0"/>
    <w:rsid w:val="000C3B9C"/>
    <w:rsid w:val="000C4EF5"/>
    <w:rsid w:val="000C50CB"/>
    <w:rsid w:val="000C5D9A"/>
    <w:rsid w:val="000C7398"/>
    <w:rsid w:val="000D1C1E"/>
    <w:rsid w:val="000D1DF0"/>
    <w:rsid w:val="000D2575"/>
    <w:rsid w:val="000D307E"/>
    <w:rsid w:val="000D42A1"/>
    <w:rsid w:val="000D4908"/>
    <w:rsid w:val="000D52E8"/>
    <w:rsid w:val="000D5819"/>
    <w:rsid w:val="000E240E"/>
    <w:rsid w:val="000E29DE"/>
    <w:rsid w:val="000E2FA3"/>
    <w:rsid w:val="000E3AD4"/>
    <w:rsid w:val="000E404A"/>
    <w:rsid w:val="000E43F0"/>
    <w:rsid w:val="000E46CE"/>
    <w:rsid w:val="000E6C91"/>
    <w:rsid w:val="000E6F90"/>
    <w:rsid w:val="000E73C6"/>
    <w:rsid w:val="000F14DE"/>
    <w:rsid w:val="000F1581"/>
    <w:rsid w:val="000F1BFD"/>
    <w:rsid w:val="000F1D29"/>
    <w:rsid w:val="000F2280"/>
    <w:rsid w:val="000F3E3C"/>
    <w:rsid w:val="000F3EBB"/>
    <w:rsid w:val="000F4446"/>
    <w:rsid w:val="000F5A4C"/>
    <w:rsid w:val="000F65C8"/>
    <w:rsid w:val="001004CA"/>
    <w:rsid w:val="00102089"/>
    <w:rsid w:val="00103F91"/>
    <w:rsid w:val="00104728"/>
    <w:rsid w:val="0010524A"/>
    <w:rsid w:val="00105AE5"/>
    <w:rsid w:val="00106928"/>
    <w:rsid w:val="00107DAD"/>
    <w:rsid w:val="00107ED8"/>
    <w:rsid w:val="00107F86"/>
    <w:rsid w:val="00111481"/>
    <w:rsid w:val="00111ADE"/>
    <w:rsid w:val="00112653"/>
    <w:rsid w:val="00112FE4"/>
    <w:rsid w:val="00113260"/>
    <w:rsid w:val="001146B8"/>
    <w:rsid w:val="00116018"/>
    <w:rsid w:val="001209A2"/>
    <w:rsid w:val="00120DA6"/>
    <w:rsid w:val="001215BE"/>
    <w:rsid w:val="00123787"/>
    <w:rsid w:val="0012608F"/>
    <w:rsid w:val="0012742B"/>
    <w:rsid w:val="00127591"/>
    <w:rsid w:val="00130174"/>
    <w:rsid w:val="00130566"/>
    <w:rsid w:val="001321DD"/>
    <w:rsid w:val="001324D0"/>
    <w:rsid w:val="001351B6"/>
    <w:rsid w:val="001353EC"/>
    <w:rsid w:val="00137643"/>
    <w:rsid w:val="001376E0"/>
    <w:rsid w:val="00137C88"/>
    <w:rsid w:val="001405C4"/>
    <w:rsid w:val="0014233C"/>
    <w:rsid w:val="001425FB"/>
    <w:rsid w:val="0014274D"/>
    <w:rsid w:val="00143191"/>
    <w:rsid w:val="00143BF1"/>
    <w:rsid w:val="00145015"/>
    <w:rsid w:val="001451BD"/>
    <w:rsid w:val="0014623F"/>
    <w:rsid w:val="0014657C"/>
    <w:rsid w:val="00150032"/>
    <w:rsid w:val="001501A5"/>
    <w:rsid w:val="00151497"/>
    <w:rsid w:val="00153D94"/>
    <w:rsid w:val="0015411D"/>
    <w:rsid w:val="0015489B"/>
    <w:rsid w:val="0015532F"/>
    <w:rsid w:val="0015652D"/>
    <w:rsid w:val="001566B8"/>
    <w:rsid w:val="00157848"/>
    <w:rsid w:val="00157891"/>
    <w:rsid w:val="00161461"/>
    <w:rsid w:val="00161F66"/>
    <w:rsid w:val="00162797"/>
    <w:rsid w:val="00162949"/>
    <w:rsid w:val="00163028"/>
    <w:rsid w:val="001631E4"/>
    <w:rsid w:val="0016323C"/>
    <w:rsid w:val="0016411B"/>
    <w:rsid w:val="0016659B"/>
    <w:rsid w:val="00167170"/>
    <w:rsid w:val="00170200"/>
    <w:rsid w:val="00170468"/>
    <w:rsid w:val="00170BC2"/>
    <w:rsid w:val="00170CBC"/>
    <w:rsid w:val="00172197"/>
    <w:rsid w:val="001736AC"/>
    <w:rsid w:val="00173F47"/>
    <w:rsid w:val="001756C2"/>
    <w:rsid w:val="001759F7"/>
    <w:rsid w:val="0018018C"/>
    <w:rsid w:val="001813FD"/>
    <w:rsid w:val="0018173D"/>
    <w:rsid w:val="00181C17"/>
    <w:rsid w:val="0018336C"/>
    <w:rsid w:val="00186181"/>
    <w:rsid w:val="00186D51"/>
    <w:rsid w:val="00186FE9"/>
    <w:rsid w:val="00187C2D"/>
    <w:rsid w:val="00190555"/>
    <w:rsid w:val="00191DEC"/>
    <w:rsid w:val="001928F9"/>
    <w:rsid w:val="00192E4B"/>
    <w:rsid w:val="001936C6"/>
    <w:rsid w:val="0019497D"/>
    <w:rsid w:val="00195348"/>
    <w:rsid w:val="0019658C"/>
    <w:rsid w:val="001975FD"/>
    <w:rsid w:val="001A13A3"/>
    <w:rsid w:val="001A2949"/>
    <w:rsid w:val="001A416C"/>
    <w:rsid w:val="001A4540"/>
    <w:rsid w:val="001A51BB"/>
    <w:rsid w:val="001A7A6E"/>
    <w:rsid w:val="001A7CC0"/>
    <w:rsid w:val="001B0BCD"/>
    <w:rsid w:val="001B3991"/>
    <w:rsid w:val="001B3B63"/>
    <w:rsid w:val="001B3EC0"/>
    <w:rsid w:val="001B505E"/>
    <w:rsid w:val="001B5EE7"/>
    <w:rsid w:val="001B62C7"/>
    <w:rsid w:val="001B66C2"/>
    <w:rsid w:val="001B73A2"/>
    <w:rsid w:val="001C069D"/>
    <w:rsid w:val="001C0D1D"/>
    <w:rsid w:val="001C448B"/>
    <w:rsid w:val="001C4CDC"/>
    <w:rsid w:val="001C5435"/>
    <w:rsid w:val="001C55A2"/>
    <w:rsid w:val="001C5C78"/>
    <w:rsid w:val="001C7C73"/>
    <w:rsid w:val="001D00B0"/>
    <w:rsid w:val="001D0B5C"/>
    <w:rsid w:val="001D1C3E"/>
    <w:rsid w:val="001D2616"/>
    <w:rsid w:val="001D3ABD"/>
    <w:rsid w:val="001D3F11"/>
    <w:rsid w:val="001D461E"/>
    <w:rsid w:val="001D673E"/>
    <w:rsid w:val="001E0733"/>
    <w:rsid w:val="001E21A7"/>
    <w:rsid w:val="001E2E5C"/>
    <w:rsid w:val="001E3BDE"/>
    <w:rsid w:val="001E3E5A"/>
    <w:rsid w:val="001E52B5"/>
    <w:rsid w:val="001E613F"/>
    <w:rsid w:val="001F1317"/>
    <w:rsid w:val="001F59AE"/>
    <w:rsid w:val="001F6267"/>
    <w:rsid w:val="001F6576"/>
    <w:rsid w:val="001F7082"/>
    <w:rsid w:val="001F7847"/>
    <w:rsid w:val="0020069E"/>
    <w:rsid w:val="00200727"/>
    <w:rsid w:val="00200956"/>
    <w:rsid w:val="002010A1"/>
    <w:rsid w:val="0020313E"/>
    <w:rsid w:val="002040C8"/>
    <w:rsid w:val="0020443F"/>
    <w:rsid w:val="002044CA"/>
    <w:rsid w:val="002049AF"/>
    <w:rsid w:val="00205A99"/>
    <w:rsid w:val="00205C13"/>
    <w:rsid w:val="00205C62"/>
    <w:rsid w:val="00205FD5"/>
    <w:rsid w:val="00206114"/>
    <w:rsid w:val="00207BDE"/>
    <w:rsid w:val="00214B02"/>
    <w:rsid w:val="00214DD0"/>
    <w:rsid w:val="002156F1"/>
    <w:rsid w:val="00215CE6"/>
    <w:rsid w:val="00217092"/>
    <w:rsid w:val="0021777E"/>
    <w:rsid w:val="00220CA1"/>
    <w:rsid w:val="00222029"/>
    <w:rsid w:val="002222AF"/>
    <w:rsid w:val="00224365"/>
    <w:rsid w:val="002243AF"/>
    <w:rsid w:val="00226761"/>
    <w:rsid w:val="0022676D"/>
    <w:rsid w:val="002308A9"/>
    <w:rsid w:val="00230B23"/>
    <w:rsid w:val="0023143B"/>
    <w:rsid w:val="00231CD9"/>
    <w:rsid w:val="00231E8F"/>
    <w:rsid w:val="0023219F"/>
    <w:rsid w:val="00234C01"/>
    <w:rsid w:val="002359D4"/>
    <w:rsid w:val="00236BD7"/>
    <w:rsid w:val="002372A5"/>
    <w:rsid w:val="0023770B"/>
    <w:rsid w:val="00241C1D"/>
    <w:rsid w:val="002433CA"/>
    <w:rsid w:val="0024366F"/>
    <w:rsid w:val="00243783"/>
    <w:rsid w:val="002453E2"/>
    <w:rsid w:val="0024598E"/>
    <w:rsid w:val="00246ABD"/>
    <w:rsid w:val="00246BE7"/>
    <w:rsid w:val="00250A71"/>
    <w:rsid w:val="002519E7"/>
    <w:rsid w:val="00252E19"/>
    <w:rsid w:val="0025661C"/>
    <w:rsid w:val="00256AFF"/>
    <w:rsid w:val="0026051F"/>
    <w:rsid w:val="00260814"/>
    <w:rsid w:val="00260834"/>
    <w:rsid w:val="0026094E"/>
    <w:rsid w:val="0026266E"/>
    <w:rsid w:val="00263622"/>
    <w:rsid w:val="00263629"/>
    <w:rsid w:val="00263B59"/>
    <w:rsid w:val="00263C5D"/>
    <w:rsid w:val="002648D2"/>
    <w:rsid w:val="00264D44"/>
    <w:rsid w:val="00265748"/>
    <w:rsid w:val="002661AB"/>
    <w:rsid w:val="00266350"/>
    <w:rsid w:val="00267CE6"/>
    <w:rsid w:val="00267F5C"/>
    <w:rsid w:val="0027119D"/>
    <w:rsid w:val="0027278A"/>
    <w:rsid w:val="002728E4"/>
    <w:rsid w:val="00274BFD"/>
    <w:rsid w:val="00275E2F"/>
    <w:rsid w:val="0027687B"/>
    <w:rsid w:val="00277098"/>
    <w:rsid w:val="0027783F"/>
    <w:rsid w:val="002808B8"/>
    <w:rsid w:val="00281983"/>
    <w:rsid w:val="00282200"/>
    <w:rsid w:val="00283110"/>
    <w:rsid w:val="00283777"/>
    <w:rsid w:val="00284861"/>
    <w:rsid w:val="00284CAB"/>
    <w:rsid w:val="00285676"/>
    <w:rsid w:val="00286809"/>
    <w:rsid w:val="00286E3B"/>
    <w:rsid w:val="00287B1B"/>
    <w:rsid w:val="00290FDC"/>
    <w:rsid w:val="00291158"/>
    <w:rsid w:val="00294173"/>
    <w:rsid w:val="0029754B"/>
    <w:rsid w:val="002A0871"/>
    <w:rsid w:val="002A1051"/>
    <w:rsid w:val="002A11B1"/>
    <w:rsid w:val="002A1AEA"/>
    <w:rsid w:val="002A1F33"/>
    <w:rsid w:val="002A20EA"/>
    <w:rsid w:val="002A25DB"/>
    <w:rsid w:val="002A289D"/>
    <w:rsid w:val="002A2D09"/>
    <w:rsid w:val="002A5E0D"/>
    <w:rsid w:val="002A67C5"/>
    <w:rsid w:val="002A6DE0"/>
    <w:rsid w:val="002A77C9"/>
    <w:rsid w:val="002A7CE8"/>
    <w:rsid w:val="002B00D2"/>
    <w:rsid w:val="002B059F"/>
    <w:rsid w:val="002B1590"/>
    <w:rsid w:val="002B18F9"/>
    <w:rsid w:val="002B2C5F"/>
    <w:rsid w:val="002B2CC2"/>
    <w:rsid w:val="002B45E5"/>
    <w:rsid w:val="002B53F6"/>
    <w:rsid w:val="002B6869"/>
    <w:rsid w:val="002B6AD9"/>
    <w:rsid w:val="002B76E1"/>
    <w:rsid w:val="002B7B13"/>
    <w:rsid w:val="002C2098"/>
    <w:rsid w:val="002C2878"/>
    <w:rsid w:val="002C2AE1"/>
    <w:rsid w:val="002C46E5"/>
    <w:rsid w:val="002D0680"/>
    <w:rsid w:val="002D11CB"/>
    <w:rsid w:val="002D26D5"/>
    <w:rsid w:val="002D3F66"/>
    <w:rsid w:val="002D64EC"/>
    <w:rsid w:val="002E15BB"/>
    <w:rsid w:val="002E16A0"/>
    <w:rsid w:val="002E198C"/>
    <w:rsid w:val="002E3CD2"/>
    <w:rsid w:val="002E43AB"/>
    <w:rsid w:val="002E56BF"/>
    <w:rsid w:val="002E6F52"/>
    <w:rsid w:val="002E7669"/>
    <w:rsid w:val="002E79CE"/>
    <w:rsid w:val="002F09AE"/>
    <w:rsid w:val="002F0A44"/>
    <w:rsid w:val="002F1867"/>
    <w:rsid w:val="002F20E2"/>
    <w:rsid w:val="002F27E0"/>
    <w:rsid w:val="002F390E"/>
    <w:rsid w:val="002F39B1"/>
    <w:rsid w:val="002F61A8"/>
    <w:rsid w:val="002F6710"/>
    <w:rsid w:val="0030008B"/>
    <w:rsid w:val="0030039E"/>
    <w:rsid w:val="00300480"/>
    <w:rsid w:val="00300908"/>
    <w:rsid w:val="003014DA"/>
    <w:rsid w:val="00302A1F"/>
    <w:rsid w:val="00303B72"/>
    <w:rsid w:val="00303EFF"/>
    <w:rsid w:val="00303FCE"/>
    <w:rsid w:val="00304190"/>
    <w:rsid w:val="00304413"/>
    <w:rsid w:val="00304C56"/>
    <w:rsid w:val="00307D4E"/>
    <w:rsid w:val="00310143"/>
    <w:rsid w:val="0031029F"/>
    <w:rsid w:val="00310C53"/>
    <w:rsid w:val="0031123C"/>
    <w:rsid w:val="003116AE"/>
    <w:rsid w:val="00311898"/>
    <w:rsid w:val="00311AEF"/>
    <w:rsid w:val="00312EEC"/>
    <w:rsid w:val="003135BE"/>
    <w:rsid w:val="0031645C"/>
    <w:rsid w:val="003218DB"/>
    <w:rsid w:val="00321FE1"/>
    <w:rsid w:val="00322309"/>
    <w:rsid w:val="00323746"/>
    <w:rsid w:val="00323E5A"/>
    <w:rsid w:val="00323FE6"/>
    <w:rsid w:val="00325938"/>
    <w:rsid w:val="00325BDF"/>
    <w:rsid w:val="00326392"/>
    <w:rsid w:val="00326A61"/>
    <w:rsid w:val="00327E76"/>
    <w:rsid w:val="0033055C"/>
    <w:rsid w:val="00331815"/>
    <w:rsid w:val="00331E40"/>
    <w:rsid w:val="0033209A"/>
    <w:rsid w:val="00332AF2"/>
    <w:rsid w:val="00332FA9"/>
    <w:rsid w:val="00333BEF"/>
    <w:rsid w:val="00334209"/>
    <w:rsid w:val="003349A8"/>
    <w:rsid w:val="00334B8C"/>
    <w:rsid w:val="00335349"/>
    <w:rsid w:val="00335B4B"/>
    <w:rsid w:val="003364EB"/>
    <w:rsid w:val="003371D4"/>
    <w:rsid w:val="00337306"/>
    <w:rsid w:val="003377DE"/>
    <w:rsid w:val="00340700"/>
    <w:rsid w:val="00340F15"/>
    <w:rsid w:val="003411E9"/>
    <w:rsid w:val="0034318D"/>
    <w:rsid w:val="00343581"/>
    <w:rsid w:val="0034369D"/>
    <w:rsid w:val="003478BC"/>
    <w:rsid w:val="003515A7"/>
    <w:rsid w:val="00352E2D"/>
    <w:rsid w:val="00353181"/>
    <w:rsid w:val="00354081"/>
    <w:rsid w:val="0035488F"/>
    <w:rsid w:val="00354A81"/>
    <w:rsid w:val="00354D31"/>
    <w:rsid w:val="0035503B"/>
    <w:rsid w:val="00355313"/>
    <w:rsid w:val="0035593C"/>
    <w:rsid w:val="00355CC7"/>
    <w:rsid w:val="00355CF9"/>
    <w:rsid w:val="00356D18"/>
    <w:rsid w:val="003628EE"/>
    <w:rsid w:val="00364E41"/>
    <w:rsid w:val="00365665"/>
    <w:rsid w:val="00367ED8"/>
    <w:rsid w:val="00370065"/>
    <w:rsid w:val="00370B5F"/>
    <w:rsid w:val="00371F9A"/>
    <w:rsid w:val="00372FE8"/>
    <w:rsid w:val="003730B2"/>
    <w:rsid w:val="003747D9"/>
    <w:rsid w:val="00375491"/>
    <w:rsid w:val="00375E4C"/>
    <w:rsid w:val="00376BB7"/>
    <w:rsid w:val="00376E32"/>
    <w:rsid w:val="0037727D"/>
    <w:rsid w:val="00377367"/>
    <w:rsid w:val="00377616"/>
    <w:rsid w:val="00380303"/>
    <w:rsid w:val="00380349"/>
    <w:rsid w:val="0038210D"/>
    <w:rsid w:val="003830C9"/>
    <w:rsid w:val="00383979"/>
    <w:rsid w:val="00383C1E"/>
    <w:rsid w:val="003841FE"/>
    <w:rsid w:val="00385C7D"/>
    <w:rsid w:val="00390BBF"/>
    <w:rsid w:val="003913D3"/>
    <w:rsid w:val="00393064"/>
    <w:rsid w:val="00393314"/>
    <w:rsid w:val="0039468A"/>
    <w:rsid w:val="00394F2C"/>
    <w:rsid w:val="003950A7"/>
    <w:rsid w:val="0039647A"/>
    <w:rsid w:val="00396A2C"/>
    <w:rsid w:val="00396A78"/>
    <w:rsid w:val="003972C1"/>
    <w:rsid w:val="0039797C"/>
    <w:rsid w:val="003A0E27"/>
    <w:rsid w:val="003A156B"/>
    <w:rsid w:val="003A1F29"/>
    <w:rsid w:val="003A2F0E"/>
    <w:rsid w:val="003A3B8F"/>
    <w:rsid w:val="003A466A"/>
    <w:rsid w:val="003A5002"/>
    <w:rsid w:val="003A59FA"/>
    <w:rsid w:val="003B020F"/>
    <w:rsid w:val="003B20E3"/>
    <w:rsid w:val="003B23F3"/>
    <w:rsid w:val="003B2CBD"/>
    <w:rsid w:val="003B4733"/>
    <w:rsid w:val="003B49C5"/>
    <w:rsid w:val="003B5B29"/>
    <w:rsid w:val="003B67C3"/>
    <w:rsid w:val="003C08F8"/>
    <w:rsid w:val="003C15DE"/>
    <w:rsid w:val="003C29C9"/>
    <w:rsid w:val="003C312C"/>
    <w:rsid w:val="003C3480"/>
    <w:rsid w:val="003C443D"/>
    <w:rsid w:val="003C69F3"/>
    <w:rsid w:val="003D134E"/>
    <w:rsid w:val="003D2493"/>
    <w:rsid w:val="003D2D08"/>
    <w:rsid w:val="003D53B6"/>
    <w:rsid w:val="003D5832"/>
    <w:rsid w:val="003D677B"/>
    <w:rsid w:val="003D6820"/>
    <w:rsid w:val="003D7056"/>
    <w:rsid w:val="003E02BF"/>
    <w:rsid w:val="003E0B43"/>
    <w:rsid w:val="003E0BD8"/>
    <w:rsid w:val="003E216A"/>
    <w:rsid w:val="003E354B"/>
    <w:rsid w:val="003E3613"/>
    <w:rsid w:val="003E6024"/>
    <w:rsid w:val="003F0AC8"/>
    <w:rsid w:val="003F123A"/>
    <w:rsid w:val="003F1B1C"/>
    <w:rsid w:val="003F2009"/>
    <w:rsid w:val="003F288D"/>
    <w:rsid w:val="003F2D0F"/>
    <w:rsid w:val="003F3E4E"/>
    <w:rsid w:val="003F4EF6"/>
    <w:rsid w:val="003F55D2"/>
    <w:rsid w:val="003F608B"/>
    <w:rsid w:val="003F6A78"/>
    <w:rsid w:val="003F77FA"/>
    <w:rsid w:val="003F7C50"/>
    <w:rsid w:val="003F7EDE"/>
    <w:rsid w:val="0040079C"/>
    <w:rsid w:val="00402CA8"/>
    <w:rsid w:val="00403F6A"/>
    <w:rsid w:val="0040546A"/>
    <w:rsid w:val="00405C51"/>
    <w:rsid w:val="00407D80"/>
    <w:rsid w:val="004100CF"/>
    <w:rsid w:val="0041142A"/>
    <w:rsid w:val="00414015"/>
    <w:rsid w:val="00414388"/>
    <w:rsid w:val="004148EC"/>
    <w:rsid w:val="004151E8"/>
    <w:rsid w:val="004153B2"/>
    <w:rsid w:val="00417027"/>
    <w:rsid w:val="00417AF1"/>
    <w:rsid w:val="00420089"/>
    <w:rsid w:val="00422176"/>
    <w:rsid w:val="00422334"/>
    <w:rsid w:val="00422622"/>
    <w:rsid w:val="00422E05"/>
    <w:rsid w:val="00425573"/>
    <w:rsid w:val="00426B1E"/>
    <w:rsid w:val="0042704B"/>
    <w:rsid w:val="0042729F"/>
    <w:rsid w:val="004273B0"/>
    <w:rsid w:val="004305B7"/>
    <w:rsid w:val="004313B4"/>
    <w:rsid w:val="00432D6F"/>
    <w:rsid w:val="00433C55"/>
    <w:rsid w:val="00434D0D"/>
    <w:rsid w:val="00435661"/>
    <w:rsid w:val="00436E85"/>
    <w:rsid w:val="0043724F"/>
    <w:rsid w:val="0044037E"/>
    <w:rsid w:val="0044112D"/>
    <w:rsid w:val="004419DE"/>
    <w:rsid w:val="00442570"/>
    <w:rsid w:val="00443791"/>
    <w:rsid w:val="00445C68"/>
    <w:rsid w:val="00450576"/>
    <w:rsid w:val="00451C18"/>
    <w:rsid w:val="00451FD0"/>
    <w:rsid w:val="00455F06"/>
    <w:rsid w:val="00457239"/>
    <w:rsid w:val="0045737C"/>
    <w:rsid w:val="004612CE"/>
    <w:rsid w:val="0046130A"/>
    <w:rsid w:val="00461840"/>
    <w:rsid w:val="00463491"/>
    <w:rsid w:val="00464366"/>
    <w:rsid w:val="004644DF"/>
    <w:rsid w:val="004647D2"/>
    <w:rsid w:val="00464BFE"/>
    <w:rsid w:val="0046526D"/>
    <w:rsid w:val="004654AF"/>
    <w:rsid w:val="00466655"/>
    <w:rsid w:val="0047092A"/>
    <w:rsid w:val="00470DCC"/>
    <w:rsid w:val="0047190C"/>
    <w:rsid w:val="00472B65"/>
    <w:rsid w:val="0047378A"/>
    <w:rsid w:val="00475285"/>
    <w:rsid w:val="0047589B"/>
    <w:rsid w:val="0047615D"/>
    <w:rsid w:val="00477891"/>
    <w:rsid w:val="0048037B"/>
    <w:rsid w:val="00481093"/>
    <w:rsid w:val="00481442"/>
    <w:rsid w:val="00483F5D"/>
    <w:rsid w:val="00484D19"/>
    <w:rsid w:val="0048584E"/>
    <w:rsid w:val="00485CED"/>
    <w:rsid w:val="00487C78"/>
    <w:rsid w:val="00491744"/>
    <w:rsid w:val="0049258D"/>
    <w:rsid w:val="0049289E"/>
    <w:rsid w:val="00492A3B"/>
    <w:rsid w:val="004931B7"/>
    <w:rsid w:val="00494245"/>
    <w:rsid w:val="004968B7"/>
    <w:rsid w:val="00497CD9"/>
    <w:rsid w:val="00497D15"/>
    <w:rsid w:val="00497FEE"/>
    <w:rsid w:val="004A0DEF"/>
    <w:rsid w:val="004A1819"/>
    <w:rsid w:val="004A1F59"/>
    <w:rsid w:val="004A5331"/>
    <w:rsid w:val="004A5364"/>
    <w:rsid w:val="004A6C81"/>
    <w:rsid w:val="004B248F"/>
    <w:rsid w:val="004B29E2"/>
    <w:rsid w:val="004B3656"/>
    <w:rsid w:val="004B764D"/>
    <w:rsid w:val="004B7866"/>
    <w:rsid w:val="004C034A"/>
    <w:rsid w:val="004C0710"/>
    <w:rsid w:val="004C09E0"/>
    <w:rsid w:val="004C0FF2"/>
    <w:rsid w:val="004C2624"/>
    <w:rsid w:val="004C40F5"/>
    <w:rsid w:val="004C4350"/>
    <w:rsid w:val="004C57E5"/>
    <w:rsid w:val="004C6DDB"/>
    <w:rsid w:val="004C7049"/>
    <w:rsid w:val="004D18B4"/>
    <w:rsid w:val="004D3855"/>
    <w:rsid w:val="004D422A"/>
    <w:rsid w:val="004D5E23"/>
    <w:rsid w:val="004D6529"/>
    <w:rsid w:val="004E0548"/>
    <w:rsid w:val="004E0E1D"/>
    <w:rsid w:val="004E4B51"/>
    <w:rsid w:val="004E522A"/>
    <w:rsid w:val="004E66D4"/>
    <w:rsid w:val="004E66F7"/>
    <w:rsid w:val="004E69E2"/>
    <w:rsid w:val="004E6AF3"/>
    <w:rsid w:val="004F03F6"/>
    <w:rsid w:val="004F0F44"/>
    <w:rsid w:val="004F27B0"/>
    <w:rsid w:val="004F3F20"/>
    <w:rsid w:val="004F49EE"/>
    <w:rsid w:val="00500F7D"/>
    <w:rsid w:val="005011CA"/>
    <w:rsid w:val="00503491"/>
    <w:rsid w:val="0050489F"/>
    <w:rsid w:val="00504B27"/>
    <w:rsid w:val="00505D93"/>
    <w:rsid w:val="00506736"/>
    <w:rsid w:val="0050775C"/>
    <w:rsid w:val="005078F6"/>
    <w:rsid w:val="00507F04"/>
    <w:rsid w:val="00510873"/>
    <w:rsid w:val="00510926"/>
    <w:rsid w:val="0051188A"/>
    <w:rsid w:val="0051464C"/>
    <w:rsid w:val="00515688"/>
    <w:rsid w:val="00517A85"/>
    <w:rsid w:val="0052018A"/>
    <w:rsid w:val="00520F45"/>
    <w:rsid w:val="00521795"/>
    <w:rsid w:val="00521B14"/>
    <w:rsid w:val="005222D9"/>
    <w:rsid w:val="00522E1B"/>
    <w:rsid w:val="00523281"/>
    <w:rsid w:val="005255B7"/>
    <w:rsid w:val="00525788"/>
    <w:rsid w:val="0052704F"/>
    <w:rsid w:val="00527EE3"/>
    <w:rsid w:val="00530C2E"/>
    <w:rsid w:val="00532D6A"/>
    <w:rsid w:val="0053455D"/>
    <w:rsid w:val="0053611A"/>
    <w:rsid w:val="00540439"/>
    <w:rsid w:val="005409EE"/>
    <w:rsid w:val="00540BEE"/>
    <w:rsid w:val="00542A0A"/>
    <w:rsid w:val="005436CF"/>
    <w:rsid w:val="00543724"/>
    <w:rsid w:val="00543E96"/>
    <w:rsid w:val="005445DF"/>
    <w:rsid w:val="00544CFA"/>
    <w:rsid w:val="00546DA3"/>
    <w:rsid w:val="00547234"/>
    <w:rsid w:val="00547495"/>
    <w:rsid w:val="00547CB9"/>
    <w:rsid w:val="00547D11"/>
    <w:rsid w:val="00551F9E"/>
    <w:rsid w:val="00553C5A"/>
    <w:rsid w:val="005546DD"/>
    <w:rsid w:val="00556FFB"/>
    <w:rsid w:val="00561352"/>
    <w:rsid w:val="00562299"/>
    <w:rsid w:val="00562C30"/>
    <w:rsid w:val="0056309B"/>
    <w:rsid w:val="00563854"/>
    <w:rsid w:val="00564DA1"/>
    <w:rsid w:val="00565027"/>
    <w:rsid w:val="00565C9A"/>
    <w:rsid w:val="0056780C"/>
    <w:rsid w:val="005709FC"/>
    <w:rsid w:val="00570E31"/>
    <w:rsid w:val="005726FD"/>
    <w:rsid w:val="005727DC"/>
    <w:rsid w:val="005732BD"/>
    <w:rsid w:val="00573C37"/>
    <w:rsid w:val="00574734"/>
    <w:rsid w:val="005753A7"/>
    <w:rsid w:val="00575582"/>
    <w:rsid w:val="00575CE7"/>
    <w:rsid w:val="00576E37"/>
    <w:rsid w:val="00580086"/>
    <w:rsid w:val="00580C6F"/>
    <w:rsid w:val="00580F3E"/>
    <w:rsid w:val="00581DE3"/>
    <w:rsid w:val="00581F0F"/>
    <w:rsid w:val="00582439"/>
    <w:rsid w:val="005828FE"/>
    <w:rsid w:val="00582F0C"/>
    <w:rsid w:val="00583052"/>
    <w:rsid w:val="00583383"/>
    <w:rsid w:val="0058391E"/>
    <w:rsid w:val="0058422C"/>
    <w:rsid w:val="005851CA"/>
    <w:rsid w:val="00586EB6"/>
    <w:rsid w:val="00586FF5"/>
    <w:rsid w:val="00590037"/>
    <w:rsid w:val="0059489C"/>
    <w:rsid w:val="005951CE"/>
    <w:rsid w:val="0059547F"/>
    <w:rsid w:val="00595B4D"/>
    <w:rsid w:val="00595E39"/>
    <w:rsid w:val="0059601C"/>
    <w:rsid w:val="00596590"/>
    <w:rsid w:val="00596C0C"/>
    <w:rsid w:val="00597989"/>
    <w:rsid w:val="00597CEE"/>
    <w:rsid w:val="005A0420"/>
    <w:rsid w:val="005A0AA8"/>
    <w:rsid w:val="005A1158"/>
    <w:rsid w:val="005A238A"/>
    <w:rsid w:val="005A2831"/>
    <w:rsid w:val="005A29C7"/>
    <w:rsid w:val="005A7900"/>
    <w:rsid w:val="005B0042"/>
    <w:rsid w:val="005B17D1"/>
    <w:rsid w:val="005B1998"/>
    <w:rsid w:val="005B2738"/>
    <w:rsid w:val="005B3191"/>
    <w:rsid w:val="005B37B5"/>
    <w:rsid w:val="005B3A40"/>
    <w:rsid w:val="005B4563"/>
    <w:rsid w:val="005B489C"/>
    <w:rsid w:val="005B4E0C"/>
    <w:rsid w:val="005B50EB"/>
    <w:rsid w:val="005B52DD"/>
    <w:rsid w:val="005B57C8"/>
    <w:rsid w:val="005B66E0"/>
    <w:rsid w:val="005B7040"/>
    <w:rsid w:val="005B7947"/>
    <w:rsid w:val="005C1687"/>
    <w:rsid w:val="005C288D"/>
    <w:rsid w:val="005C2A94"/>
    <w:rsid w:val="005C2FE1"/>
    <w:rsid w:val="005C3256"/>
    <w:rsid w:val="005C4F14"/>
    <w:rsid w:val="005C5877"/>
    <w:rsid w:val="005C6339"/>
    <w:rsid w:val="005D1B7B"/>
    <w:rsid w:val="005D271B"/>
    <w:rsid w:val="005D3880"/>
    <w:rsid w:val="005D4322"/>
    <w:rsid w:val="005D4EAC"/>
    <w:rsid w:val="005D4FE4"/>
    <w:rsid w:val="005D5DD1"/>
    <w:rsid w:val="005D68D6"/>
    <w:rsid w:val="005D7E97"/>
    <w:rsid w:val="005E30EE"/>
    <w:rsid w:val="005E3266"/>
    <w:rsid w:val="005E343B"/>
    <w:rsid w:val="005E3F73"/>
    <w:rsid w:val="005E4B21"/>
    <w:rsid w:val="005E68AA"/>
    <w:rsid w:val="005E7968"/>
    <w:rsid w:val="005E7D3D"/>
    <w:rsid w:val="005F0114"/>
    <w:rsid w:val="005F05BD"/>
    <w:rsid w:val="005F15A5"/>
    <w:rsid w:val="005F27CB"/>
    <w:rsid w:val="005F4228"/>
    <w:rsid w:val="005F573D"/>
    <w:rsid w:val="005F625F"/>
    <w:rsid w:val="005F68FD"/>
    <w:rsid w:val="005F6B32"/>
    <w:rsid w:val="00601A24"/>
    <w:rsid w:val="006038A9"/>
    <w:rsid w:val="00605539"/>
    <w:rsid w:val="00605F49"/>
    <w:rsid w:val="00606113"/>
    <w:rsid w:val="00610AFE"/>
    <w:rsid w:val="00613043"/>
    <w:rsid w:val="00614271"/>
    <w:rsid w:val="00614A84"/>
    <w:rsid w:val="00615174"/>
    <w:rsid w:val="006166A3"/>
    <w:rsid w:val="00617267"/>
    <w:rsid w:val="00620789"/>
    <w:rsid w:val="0062086A"/>
    <w:rsid w:val="00620E3E"/>
    <w:rsid w:val="006212AF"/>
    <w:rsid w:val="00621A9A"/>
    <w:rsid w:val="00621D0E"/>
    <w:rsid w:val="00622B17"/>
    <w:rsid w:val="006245C8"/>
    <w:rsid w:val="00624BB2"/>
    <w:rsid w:val="00625754"/>
    <w:rsid w:val="00626F1D"/>
    <w:rsid w:val="0063216E"/>
    <w:rsid w:val="006333E5"/>
    <w:rsid w:val="00633933"/>
    <w:rsid w:val="0063394F"/>
    <w:rsid w:val="0063510C"/>
    <w:rsid w:val="00635CE2"/>
    <w:rsid w:val="00636B35"/>
    <w:rsid w:val="006379C1"/>
    <w:rsid w:val="006400C9"/>
    <w:rsid w:val="0064132D"/>
    <w:rsid w:val="006470FF"/>
    <w:rsid w:val="006478F7"/>
    <w:rsid w:val="00647DA6"/>
    <w:rsid w:val="006515CE"/>
    <w:rsid w:val="0065160E"/>
    <w:rsid w:val="00651A94"/>
    <w:rsid w:val="00651E1F"/>
    <w:rsid w:val="00652EF1"/>
    <w:rsid w:val="00654791"/>
    <w:rsid w:val="00655172"/>
    <w:rsid w:val="006554A8"/>
    <w:rsid w:val="0065567C"/>
    <w:rsid w:val="00656BEE"/>
    <w:rsid w:val="00656C92"/>
    <w:rsid w:val="00657A26"/>
    <w:rsid w:val="00660D0F"/>
    <w:rsid w:val="0066187F"/>
    <w:rsid w:val="0066217E"/>
    <w:rsid w:val="00662430"/>
    <w:rsid w:val="00663D19"/>
    <w:rsid w:val="0066414A"/>
    <w:rsid w:val="00671BA5"/>
    <w:rsid w:val="00671BBD"/>
    <w:rsid w:val="00672DE5"/>
    <w:rsid w:val="00674491"/>
    <w:rsid w:val="00674D54"/>
    <w:rsid w:val="00676123"/>
    <w:rsid w:val="0067635E"/>
    <w:rsid w:val="006778EE"/>
    <w:rsid w:val="0068113C"/>
    <w:rsid w:val="00681E23"/>
    <w:rsid w:val="00683683"/>
    <w:rsid w:val="00684716"/>
    <w:rsid w:val="0068593E"/>
    <w:rsid w:val="00686CA0"/>
    <w:rsid w:val="006926FA"/>
    <w:rsid w:val="006941AB"/>
    <w:rsid w:val="00695BC1"/>
    <w:rsid w:val="006965B5"/>
    <w:rsid w:val="00696E0F"/>
    <w:rsid w:val="00696F13"/>
    <w:rsid w:val="006977D0"/>
    <w:rsid w:val="00697802"/>
    <w:rsid w:val="00697B34"/>
    <w:rsid w:val="006A16D0"/>
    <w:rsid w:val="006A1CEE"/>
    <w:rsid w:val="006A3BB4"/>
    <w:rsid w:val="006A4CCB"/>
    <w:rsid w:val="006A5B03"/>
    <w:rsid w:val="006A7857"/>
    <w:rsid w:val="006B1DF4"/>
    <w:rsid w:val="006B34A2"/>
    <w:rsid w:val="006B5321"/>
    <w:rsid w:val="006B5AA9"/>
    <w:rsid w:val="006B678E"/>
    <w:rsid w:val="006B68FA"/>
    <w:rsid w:val="006B7A75"/>
    <w:rsid w:val="006C201F"/>
    <w:rsid w:val="006C2E80"/>
    <w:rsid w:val="006C3A11"/>
    <w:rsid w:val="006C67B4"/>
    <w:rsid w:val="006D02F6"/>
    <w:rsid w:val="006D356A"/>
    <w:rsid w:val="006D35AC"/>
    <w:rsid w:val="006D37F8"/>
    <w:rsid w:val="006D3AC9"/>
    <w:rsid w:val="006D732A"/>
    <w:rsid w:val="006D7AFD"/>
    <w:rsid w:val="006E0322"/>
    <w:rsid w:val="006E1120"/>
    <w:rsid w:val="006E1797"/>
    <w:rsid w:val="006E3CEF"/>
    <w:rsid w:val="006E3FE8"/>
    <w:rsid w:val="006E6E64"/>
    <w:rsid w:val="006F0992"/>
    <w:rsid w:val="006F14D0"/>
    <w:rsid w:val="006F1C61"/>
    <w:rsid w:val="006F21D0"/>
    <w:rsid w:val="006F29A2"/>
    <w:rsid w:val="006F2AA1"/>
    <w:rsid w:val="006F3EDF"/>
    <w:rsid w:val="006F4F62"/>
    <w:rsid w:val="006F58E2"/>
    <w:rsid w:val="006F593F"/>
    <w:rsid w:val="006F6C6B"/>
    <w:rsid w:val="006F6E95"/>
    <w:rsid w:val="006F79B4"/>
    <w:rsid w:val="006F7BA9"/>
    <w:rsid w:val="00700544"/>
    <w:rsid w:val="00700883"/>
    <w:rsid w:val="0070204D"/>
    <w:rsid w:val="0070207D"/>
    <w:rsid w:val="00704D37"/>
    <w:rsid w:val="00705CE1"/>
    <w:rsid w:val="007064EE"/>
    <w:rsid w:val="007075DF"/>
    <w:rsid w:val="00711085"/>
    <w:rsid w:val="007113A1"/>
    <w:rsid w:val="00711838"/>
    <w:rsid w:val="00712BE8"/>
    <w:rsid w:val="007167E3"/>
    <w:rsid w:val="0071707F"/>
    <w:rsid w:val="0071775D"/>
    <w:rsid w:val="0071779E"/>
    <w:rsid w:val="0071785F"/>
    <w:rsid w:val="0071BA6D"/>
    <w:rsid w:val="007202AA"/>
    <w:rsid w:val="007211BA"/>
    <w:rsid w:val="00721347"/>
    <w:rsid w:val="007224DD"/>
    <w:rsid w:val="007233A9"/>
    <w:rsid w:val="00723693"/>
    <w:rsid w:val="00724059"/>
    <w:rsid w:val="00724B21"/>
    <w:rsid w:val="0072799B"/>
    <w:rsid w:val="00731D20"/>
    <w:rsid w:val="007333C1"/>
    <w:rsid w:val="00735018"/>
    <w:rsid w:val="00735297"/>
    <w:rsid w:val="0073574E"/>
    <w:rsid w:val="00735C28"/>
    <w:rsid w:val="00735C9D"/>
    <w:rsid w:val="007364E0"/>
    <w:rsid w:val="00736DAD"/>
    <w:rsid w:val="007412D2"/>
    <w:rsid w:val="007415C6"/>
    <w:rsid w:val="007415CD"/>
    <w:rsid w:val="0074543A"/>
    <w:rsid w:val="0075122A"/>
    <w:rsid w:val="00751589"/>
    <w:rsid w:val="00751D0B"/>
    <w:rsid w:val="00751DA8"/>
    <w:rsid w:val="00752AC6"/>
    <w:rsid w:val="00752B47"/>
    <w:rsid w:val="007539AE"/>
    <w:rsid w:val="00753C57"/>
    <w:rsid w:val="00753E1B"/>
    <w:rsid w:val="0075414A"/>
    <w:rsid w:val="00755FCC"/>
    <w:rsid w:val="007563EC"/>
    <w:rsid w:val="007564D4"/>
    <w:rsid w:val="007569BE"/>
    <w:rsid w:val="00756DBE"/>
    <w:rsid w:val="00757414"/>
    <w:rsid w:val="00757673"/>
    <w:rsid w:val="00760477"/>
    <w:rsid w:val="00762724"/>
    <w:rsid w:val="00764614"/>
    <w:rsid w:val="007647C4"/>
    <w:rsid w:val="007657BA"/>
    <w:rsid w:val="00766429"/>
    <w:rsid w:val="00766B10"/>
    <w:rsid w:val="0076758C"/>
    <w:rsid w:val="00767A55"/>
    <w:rsid w:val="00767B9D"/>
    <w:rsid w:val="00770F17"/>
    <w:rsid w:val="00771073"/>
    <w:rsid w:val="0077252A"/>
    <w:rsid w:val="007730D7"/>
    <w:rsid w:val="0077497A"/>
    <w:rsid w:val="007750DD"/>
    <w:rsid w:val="00775409"/>
    <w:rsid w:val="00775867"/>
    <w:rsid w:val="00775DFD"/>
    <w:rsid w:val="007809A4"/>
    <w:rsid w:val="00780A2C"/>
    <w:rsid w:val="00780B18"/>
    <w:rsid w:val="00781079"/>
    <w:rsid w:val="007845B4"/>
    <w:rsid w:val="007856C8"/>
    <w:rsid w:val="00786EFD"/>
    <w:rsid w:val="0078747A"/>
    <w:rsid w:val="0079007D"/>
    <w:rsid w:val="00792048"/>
    <w:rsid w:val="007935D9"/>
    <w:rsid w:val="007939F9"/>
    <w:rsid w:val="00793C6E"/>
    <w:rsid w:val="00795B43"/>
    <w:rsid w:val="00796723"/>
    <w:rsid w:val="007A05C7"/>
    <w:rsid w:val="007A2374"/>
    <w:rsid w:val="007A242A"/>
    <w:rsid w:val="007A26BB"/>
    <w:rsid w:val="007A3961"/>
    <w:rsid w:val="007A62D3"/>
    <w:rsid w:val="007A7CAB"/>
    <w:rsid w:val="007B16E1"/>
    <w:rsid w:val="007B1A0A"/>
    <w:rsid w:val="007B223F"/>
    <w:rsid w:val="007B230A"/>
    <w:rsid w:val="007B5478"/>
    <w:rsid w:val="007B6474"/>
    <w:rsid w:val="007C0720"/>
    <w:rsid w:val="007C0BF1"/>
    <w:rsid w:val="007C1398"/>
    <w:rsid w:val="007C22DC"/>
    <w:rsid w:val="007C7ABC"/>
    <w:rsid w:val="007C7DA9"/>
    <w:rsid w:val="007D0674"/>
    <w:rsid w:val="007D32C6"/>
    <w:rsid w:val="007D38F1"/>
    <w:rsid w:val="007D4BB2"/>
    <w:rsid w:val="007D5AF5"/>
    <w:rsid w:val="007D706F"/>
    <w:rsid w:val="007D70BC"/>
    <w:rsid w:val="007D7578"/>
    <w:rsid w:val="007D78A2"/>
    <w:rsid w:val="007D7A2A"/>
    <w:rsid w:val="007E1962"/>
    <w:rsid w:val="007E1ABB"/>
    <w:rsid w:val="007E1C8F"/>
    <w:rsid w:val="007E24CE"/>
    <w:rsid w:val="007E3AF9"/>
    <w:rsid w:val="007E423D"/>
    <w:rsid w:val="007E443A"/>
    <w:rsid w:val="007E55C1"/>
    <w:rsid w:val="007E6DC6"/>
    <w:rsid w:val="007E75F7"/>
    <w:rsid w:val="007F2739"/>
    <w:rsid w:val="007F3436"/>
    <w:rsid w:val="007F4C2F"/>
    <w:rsid w:val="007F5151"/>
    <w:rsid w:val="007F614D"/>
    <w:rsid w:val="007F7659"/>
    <w:rsid w:val="007F7CBD"/>
    <w:rsid w:val="007F7CD5"/>
    <w:rsid w:val="008006DF"/>
    <w:rsid w:val="00801815"/>
    <w:rsid w:val="00801FAE"/>
    <w:rsid w:val="008031A1"/>
    <w:rsid w:val="00804B24"/>
    <w:rsid w:val="008053EF"/>
    <w:rsid w:val="00807059"/>
    <w:rsid w:val="008079C6"/>
    <w:rsid w:val="0081066D"/>
    <w:rsid w:val="0081084B"/>
    <w:rsid w:val="00811303"/>
    <w:rsid w:val="00814AB2"/>
    <w:rsid w:val="00814F42"/>
    <w:rsid w:val="00815375"/>
    <w:rsid w:val="008153F6"/>
    <w:rsid w:val="00815CBD"/>
    <w:rsid w:val="008162CF"/>
    <w:rsid w:val="008225F8"/>
    <w:rsid w:val="00824041"/>
    <w:rsid w:val="008252F0"/>
    <w:rsid w:val="00826018"/>
    <w:rsid w:val="0082703F"/>
    <w:rsid w:val="008278CD"/>
    <w:rsid w:val="008300A5"/>
    <w:rsid w:val="00830191"/>
    <w:rsid w:val="00830E48"/>
    <w:rsid w:val="008320F0"/>
    <w:rsid w:val="00832AEA"/>
    <w:rsid w:val="00833D78"/>
    <w:rsid w:val="0083633D"/>
    <w:rsid w:val="00836D76"/>
    <w:rsid w:val="00840A08"/>
    <w:rsid w:val="00840E28"/>
    <w:rsid w:val="008417CF"/>
    <w:rsid w:val="00843E56"/>
    <w:rsid w:val="00844EF0"/>
    <w:rsid w:val="00845B90"/>
    <w:rsid w:val="00846F51"/>
    <w:rsid w:val="0084745C"/>
    <w:rsid w:val="00847822"/>
    <w:rsid w:val="0084788E"/>
    <w:rsid w:val="00847C24"/>
    <w:rsid w:val="00850F32"/>
    <w:rsid w:val="0085156E"/>
    <w:rsid w:val="008526CC"/>
    <w:rsid w:val="008541FB"/>
    <w:rsid w:val="008543C6"/>
    <w:rsid w:val="0085686E"/>
    <w:rsid w:val="00856E76"/>
    <w:rsid w:val="0085716B"/>
    <w:rsid w:val="0085728E"/>
    <w:rsid w:val="008576FF"/>
    <w:rsid w:val="00860B65"/>
    <w:rsid w:val="00860F55"/>
    <w:rsid w:val="00861EBD"/>
    <w:rsid w:val="00862D0D"/>
    <w:rsid w:val="00862E1C"/>
    <w:rsid w:val="008635C7"/>
    <w:rsid w:val="0086371A"/>
    <w:rsid w:val="008637D9"/>
    <w:rsid w:val="0086456A"/>
    <w:rsid w:val="008648AB"/>
    <w:rsid w:val="00866B07"/>
    <w:rsid w:val="00866D3A"/>
    <w:rsid w:val="00867189"/>
    <w:rsid w:val="008679C8"/>
    <w:rsid w:val="00867F17"/>
    <w:rsid w:val="00870299"/>
    <w:rsid w:val="00870D52"/>
    <w:rsid w:val="00872A2C"/>
    <w:rsid w:val="00873CB9"/>
    <w:rsid w:val="00874093"/>
    <w:rsid w:val="008742DE"/>
    <w:rsid w:val="00876795"/>
    <w:rsid w:val="00876807"/>
    <w:rsid w:val="008800DA"/>
    <w:rsid w:val="00880184"/>
    <w:rsid w:val="00880587"/>
    <w:rsid w:val="0088198D"/>
    <w:rsid w:val="00881CC1"/>
    <w:rsid w:val="0088214F"/>
    <w:rsid w:val="0088272C"/>
    <w:rsid w:val="00882BBD"/>
    <w:rsid w:val="00882C16"/>
    <w:rsid w:val="008834E4"/>
    <w:rsid w:val="00883C7A"/>
    <w:rsid w:val="00883C7E"/>
    <w:rsid w:val="008846F5"/>
    <w:rsid w:val="008850F9"/>
    <w:rsid w:val="008874AF"/>
    <w:rsid w:val="0089075D"/>
    <w:rsid w:val="00892A12"/>
    <w:rsid w:val="008940B0"/>
    <w:rsid w:val="00895375"/>
    <w:rsid w:val="00895A7D"/>
    <w:rsid w:val="00896811"/>
    <w:rsid w:val="00897258"/>
    <w:rsid w:val="0089754A"/>
    <w:rsid w:val="008A0049"/>
    <w:rsid w:val="008A0151"/>
    <w:rsid w:val="008A0554"/>
    <w:rsid w:val="008A1340"/>
    <w:rsid w:val="008A1378"/>
    <w:rsid w:val="008A1611"/>
    <w:rsid w:val="008A1ABA"/>
    <w:rsid w:val="008A223F"/>
    <w:rsid w:val="008A34DB"/>
    <w:rsid w:val="008A4108"/>
    <w:rsid w:val="008A45BE"/>
    <w:rsid w:val="008A5129"/>
    <w:rsid w:val="008A60F8"/>
    <w:rsid w:val="008A7D1E"/>
    <w:rsid w:val="008B021E"/>
    <w:rsid w:val="008B0918"/>
    <w:rsid w:val="008B13D8"/>
    <w:rsid w:val="008B2A6C"/>
    <w:rsid w:val="008B2B82"/>
    <w:rsid w:val="008B3D3E"/>
    <w:rsid w:val="008B5690"/>
    <w:rsid w:val="008C1DD5"/>
    <w:rsid w:val="008C3411"/>
    <w:rsid w:val="008C5DEC"/>
    <w:rsid w:val="008D0DCD"/>
    <w:rsid w:val="008D0F54"/>
    <w:rsid w:val="008D1AFF"/>
    <w:rsid w:val="008D200F"/>
    <w:rsid w:val="008D248A"/>
    <w:rsid w:val="008D27DA"/>
    <w:rsid w:val="008D65BE"/>
    <w:rsid w:val="008D73E5"/>
    <w:rsid w:val="008D7C75"/>
    <w:rsid w:val="008E0095"/>
    <w:rsid w:val="008E1690"/>
    <w:rsid w:val="008E3A41"/>
    <w:rsid w:val="008E5AF4"/>
    <w:rsid w:val="008E5FD8"/>
    <w:rsid w:val="008E6704"/>
    <w:rsid w:val="008E6AD0"/>
    <w:rsid w:val="008E73B4"/>
    <w:rsid w:val="008E7473"/>
    <w:rsid w:val="008F12BD"/>
    <w:rsid w:val="008F1529"/>
    <w:rsid w:val="008F28C3"/>
    <w:rsid w:val="008F5C9D"/>
    <w:rsid w:val="008F60A2"/>
    <w:rsid w:val="009004EE"/>
    <w:rsid w:val="009023CD"/>
    <w:rsid w:val="00902F29"/>
    <w:rsid w:val="00902FD8"/>
    <w:rsid w:val="00903133"/>
    <w:rsid w:val="00904BF5"/>
    <w:rsid w:val="00907346"/>
    <w:rsid w:val="00907FB3"/>
    <w:rsid w:val="009100D3"/>
    <w:rsid w:val="00910524"/>
    <w:rsid w:val="00911178"/>
    <w:rsid w:val="00911276"/>
    <w:rsid w:val="00912A7A"/>
    <w:rsid w:val="0091423A"/>
    <w:rsid w:val="00914EB3"/>
    <w:rsid w:val="00915731"/>
    <w:rsid w:val="00916C10"/>
    <w:rsid w:val="00920639"/>
    <w:rsid w:val="009206F5"/>
    <w:rsid w:val="00920F14"/>
    <w:rsid w:val="00921862"/>
    <w:rsid w:val="00921C0B"/>
    <w:rsid w:val="00921FFF"/>
    <w:rsid w:val="0092223A"/>
    <w:rsid w:val="009225C0"/>
    <w:rsid w:val="00922B22"/>
    <w:rsid w:val="0092391A"/>
    <w:rsid w:val="00923BF5"/>
    <w:rsid w:val="00923F5D"/>
    <w:rsid w:val="00924E75"/>
    <w:rsid w:val="00926E0F"/>
    <w:rsid w:val="00927A19"/>
    <w:rsid w:val="00929FDB"/>
    <w:rsid w:val="0093130F"/>
    <w:rsid w:val="009320B4"/>
    <w:rsid w:val="0093213F"/>
    <w:rsid w:val="00932685"/>
    <w:rsid w:val="00933909"/>
    <w:rsid w:val="00933E3A"/>
    <w:rsid w:val="0093636F"/>
    <w:rsid w:val="009364D8"/>
    <w:rsid w:val="00940644"/>
    <w:rsid w:val="0094161B"/>
    <w:rsid w:val="00942AA9"/>
    <w:rsid w:val="00944849"/>
    <w:rsid w:val="00945F83"/>
    <w:rsid w:val="00946026"/>
    <w:rsid w:val="00946701"/>
    <w:rsid w:val="00951430"/>
    <w:rsid w:val="00951FE1"/>
    <w:rsid w:val="00953396"/>
    <w:rsid w:val="009534BB"/>
    <w:rsid w:val="009552F3"/>
    <w:rsid w:val="00955976"/>
    <w:rsid w:val="00955D14"/>
    <w:rsid w:val="009560C9"/>
    <w:rsid w:val="00956B28"/>
    <w:rsid w:val="00956F94"/>
    <w:rsid w:val="00960146"/>
    <w:rsid w:val="00960343"/>
    <w:rsid w:val="00961F79"/>
    <w:rsid w:val="009622A5"/>
    <w:rsid w:val="0096245B"/>
    <w:rsid w:val="00962C6C"/>
    <w:rsid w:val="00962D9E"/>
    <w:rsid w:val="00964613"/>
    <w:rsid w:val="009647E8"/>
    <w:rsid w:val="009663E5"/>
    <w:rsid w:val="009671F0"/>
    <w:rsid w:val="0096763B"/>
    <w:rsid w:val="00967CC6"/>
    <w:rsid w:val="00971431"/>
    <w:rsid w:val="00971681"/>
    <w:rsid w:val="0097273A"/>
    <w:rsid w:val="009737B3"/>
    <w:rsid w:val="00973FA6"/>
    <w:rsid w:val="0097465B"/>
    <w:rsid w:val="0097707E"/>
    <w:rsid w:val="00977367"/>
    <w:rsid w:val="00980167"/>
    <w:rsid w:val="00981E0C"/>
    <w:rsid w:val="009822C7"/>
    <w:rsid w:val="00986A65"/>
    <w:rsid w:val="00987542"/>
    <w:rsid w:val="00990A54"/>
    <w:rsid w:val="00990E55"/>
    <w:rsid w:val="0099240A"/>
    <w:rsid w:val="00995B6D"/>
    <w:rsid w:val="00997D44"/>
    <w:rsid w:val="009A093A"/>
    <w:rsid w:val="009A25AB"/>
    <w:rsid w:val="009A4A62"/>
    <w:rsid w:val="009A6D40"/>
    <w:rsid w:val="009A7B3C"/>
    <w:rsid w:val="009B0589"/>
    <w:rsid w:val="009B2867"/>
    <w:rsid w:val="009B323E"/>
    <w:rsid w:val="009B3455"/>
    <w:rsid w:val="009B430E"/>
    <w:rsid w:val="009B4882"/>
    <w:rsid w:val="009B4F96"/>
    <w:rsid w:val="009B61C8"/>
    <w:rsid w:val="009B651C"/>
    <w:rsid w:val="009B6D74"/>
    <w:rsid w:val="009C2E2F"/>
    <w:rsid w:val="009C4C54"/>
    <w:rsid w:val="009C53C9"/>
    <w:rsid w:val="009C56AD"/>
    <w:rsid w:val="009C5DD7"/>
    <w:rsid w:val="009C74AB"/>
    <w:rsid w:val="009D0BC6"/>
    <w:rsid w:val="009D0F4A"/>
    <w:rsid w:val="009D1057"/>
    <w:rsid w:val="009D1925"/>
    <w:rsid w:val="009D1E40"/>
    <w:rsid w:val="009D36DF"/>
    <w:rsid w:val="009D5F3B"/>
    <w:rsid w:val="009D6378"/>
    <w:rsid w:val="009D7345"/>
    <w:rsid w:val="009E123E"/>
    <w:rsid w:val="009E52E3"/>
    <w:rsid w:val="009E7357"/>
    <w:rsid w:val="009E7575"/>
    <w:rsid w:val="009E7F03"/>
    <w:rsid w:val="009F02B1"/>
    <w:rsid w:val="009F1D57"/>
    <w:rsid w:val="009F20C5"/>
    <w:rsid w:val="009F3570"/>
    <w:rsid w:val="009F55C2"/>
    <w:rsid w:val="009F5AD3"/>
    <w:rsid w:val="009F6D77"/>
    <w:rsid w:val="009F74E6"/>
    <w:rsid w:val="009F7FF7"/>
    <w:rsid w:val="00A00219"/>
    <w:rsid w:val="00A01BEC"/>
    <w:rsid w:val="00A022CE"/>
    <w:rsid w:val="00A0301C"/>
    <w:rsid w:val="00A03441"/>
    <w:rsid w:val="00A03B81"/>
    <w:rsid w:val="00A0407A"/>
    <w:rsid w:val="00A04EA6"/>
    <w:rsid w:val="00A05371"/>
    <w:rsid w:val="00A05CD3"/>
    <w:rsid w:val="00A05CDF"/>
    <w:rsid w:val="00A120EB"/>
    <w:rsid w:val="00A14350"/>
    <w:rsid w:val="00A149B3"/>
    <w:rsid w:val="00A15FBD"/>
    <w:rsid w:val="00A21626"/>
    <w:rsid w:val="00A2191D"/>
    <w:rsid w:val="00A2280F"/>
    <w:rsid w:val="00A2338D"/>
    <w:rsid w:val="00A25F6D"/>
    <w:rsid w:val="00A26BCD"/>
    <w:rsid w:val="00A274E9"/>
    <w:rsid w:val="00A314CC"/>
    <w:rsid w:val="00A31729"/>
    <w:rsid w:val="00A3179C"/>
    <w:rsid w:val="00A33FC8"/>
    <w:rsid w:val="00A344F1"/>
    <w:rsid w:val="00A345B4"/>
    <w:rsid w:val="00A34C95"/>
    <w:rsid w:val="00A35619"/>
    <w:rsid w:val="00A357F5"/>
    <w:rsid w:val="00A36C61"/>
    <w:rsid w:val="00A36DF1"/>
    <w:rsid w:val="00A375CF"/>
    <w:rsid w:val="00A37B78"/>
    <w:rsid w:val="00A4025A"/>
    <w:rsid w:val="00A402CC"/>
    <w:rsid w:val="00A40F0E"/>
    <w:rsid w:val="00A41480"/>
    <w:rsid w:val="00A42304"/>
    <w:rsid w:val="00A44C17"/>
    <w:rsid w:val="00A44D5F"/>
    <w:rsid w:val="00A45D86"/>
    <w:rsid w:val="00A51207"/>
    <w:rsid w:val="00A527AC"/>
    <w:rsid w:val="00A601E6"/>
    <w:rsid w:val="00A609C3"/>
    <w:rsid w:val="00A6164B"/>
    <w:rsid w:val="00A6177E"/>
    <w:rsid w:val="00A62CE5"/>
    <w:rsid w:val="00A65D6B"/>
    <w:rsid w:val="00A66848"/>
    <w:rsid w:val="00A66C36"/>
    <w:rsid w:val="00A66FA4"/>
    <w:rsid w:val="00A67157"/>
    <w:rsid w:val="00A70219"/>
    <w:rsid w:val="00A7262C"/>
    <w:rsid w:val="00A728F1"/>
    <w:rsid w:val="00A73B1A"/>
    <w:rsid w:val="00A7648C"/>
    <w:rsid w:val="00A769AA"/>
    <w:rsid w:val="00A774E5"/>
    <w:rsid w:val="00A77646"/>
    <w:rsid w:val="00A776AA"/>
    <w:rsid w:val="00A77DFB"/>
    <w:rsid w:val="00A80CB0"/>
    <w:rsid w:val="00A80E93"/>
    <w:rsid w:val="00A81E43"/>
    <w:rsid w:val="00A8231E"/>
    <w:rsid w:val="00A84501"/>
    <w:rsid w:val="00A84E69"/>
    <w:rsid w:val="00A855D5"/>
    <w:rsid w:val="00A8677D"/>
    <w:rsid w:val="00A867C8"/>
    <w:rsid w:val="00A87FE6"/>
    <w:rsid w:val="00A91D1A"/>
    <w:rsid w:val="00A92012"/>
    <w:rsid w:val="00A92825"/>
    <w:rsid w:val="00A928EC"/>
    <w:rsid w:val="00A93F70"/>
    <w:rsid w:val="00A93FB7"/>
    <w:rsid w:val="00A9514E"/>
    <w:rsid w:val="00A976F1"/>
    <w:rsid w:val="00AA16C5"/>
    <w:rsid w:val="00AA1951"/>
    <w:rsid w:val="00AA2D6E"/>
    <w:rsid w:val="00AA406E"/>
    <w:rsid w:val="00AA46AA"/>
    <w:rsid w:val="00AA661B"/>
    <w:rsid w:val="00AA686C"/>
    <w:rsid w:val="00AA6D85"/>
    <w:rsid w:val="00AA6EF4"/>
    <w:rsid w:val="00AA78BA"/>
    <w:rsid w:val="00AB0313"/>
    <w:rsid w:val="00AB0551"/>
    <w:rsid w:val="00AB0EC2"/>
    <w:rsid w:val="00AB2FE2"/>
    <w:rsid w:val="00AB45A2"/>
    <w:rsid w:val="00AB5F48"/>
    <w:rsid w:val="00AB6EDD"/>
    <w:rsid w:val="00AC0A9C"/>
    <w:rsid w:val="00AC0D1B"/>
    <w:rsid w:val="00AC1C74"/>
    <w:rsid w:val="00AC1F4A"/>
    <w:rsid w:val="00AC27DA"/>
    <w:rsid w:val="00AC2A4D"/>
    <w:rsid w:val="00AC336D"/>
    <w:rsid w:val="00AC3518"/>
    <w:rsid w:val="00AC5690"/>
    <w:rsid w:val="00AC6513"/>
    <w:rsid w:val="00AC6D2A"/>
    <w:rsid w:val="00AC7DEE"/>
    <w:rsid w:val="00AC7F24"/>
    <w:rsid w:val="00AD07C3"/>
    <w:rsid w:val="00AD2837"/>
    <w:rsid w:val="00AD470C"/>
    <w:rsid w:val="00AD4E1B"/>
    <w:rsid w:val="00AD50D9"/>
    <w:rsid w:val="00AD59E0"/>
    <w:rsid w:val="00AD788F"/>
    <w:rsid w:val="00AE063A"/>
    <w:rsid w:val="00AE122A"/>
    <w:rsid w:val="00AE19C7"/>
    <w:rsid w:val="00AE4581"/>
    <w:rsid w:val="00AE555D"/>
    <w:rsid w:val="00AE74C9"/>
    <w:rsid w:val="00AE78DF"/>
    <w:rsid w:val="00AF0B27"/>
    <w:rsid w:val="00AF1229"/>
    <w:rsid w:val="00AF1F57"/>
    <w:rsid w:val="00AF24C4"/>
    <w:rsid w:val="00AF3846"/>
    <w:rsid w:val="00AF5AE8"/>
    <w:rsid w:val="00AF71A5"/>
    <w:rsid w:val="00B0146A"/>
    <w:rsid w:val="00B03471"/>
    <w:rsid w:val="00B03839"/>
    <w:rsid w:val="00B03EFE"/>
    <w:rsid w:val="00B04346"/>
    <w:rsid w:val="00B0439E"/>
    <w:rsid w:val="00B04929"/>
    <w:rsid w:val="00B059DE"/>
    <w:rsid w:val="00B06658"/>
    <w:rsid w:val="00B079C7"/>
    <w:rsid w:val="00B10158"/>
    <w:rsid w:val="00B104A1"/>
    <w:rsid w:val="00B10CEF"/>
    <w:rsid w:val="00B10EFA"/>
    <w:rsid w:val="00B11CF1"/>
    <w:rsid w:val="00B12800"/>
    <w:rsid w:val="00B12ACD"/>
    <w:rsid w:val="00B149C3"/>
    <w:rsid w:val="00B1539B"/>
    <w:rsid w:val="00B15529"/>
    <w:rsid w:val="00B15577"/>
    <w:rsid w:val="00B161DF"/>
    <w:rsid w:val="00B173FD"/>
    <w:rsid w:val="00B204D6"/>
    <w:rsid w:val="00B22FFC"/>
    <w:rsid w:val="00B25EA1"/>
    <w:rsid w:val="00B260AF"/>
    <w:rsid w:val="00B3116D"/>
    <w:rsid w:val="00B336AE"/>
    <w:rsid w:val="00B33CEF"/>
    <w:rsid w:val="00B33D68"/>
    <w:rsid w:val="00B362EF"/>
    <w:rsid w:val="00B36F4E"/>
    <w:rsid w:val="00B377DE"/>
    <w:rsid w:val="00B40F9A"/>
    <w:rsid w:val="00B41C48"/>
    <w:rsid w:val="00B41CD2"/>
    <w:rsid w:val="00B423CE"/>
    <w:rsid w:val="00B44F32"/>
    <w:rsid w:val="00B44F39"/>
    <w:rsid w:val="00B45318"/>
    <w:rsid w:val="00B506FC"/>
    <w:rsid w:val="00B50BB4"/>
    <w:rsid w:val="00B50D73"/>
    <w:rsid w:val="00B510DE"/>
    <w:rsid w:val="00B5192E"/>
    <w:rsid w:val="00B52BD0"/>
    <w:rsid w:val="00B5325A"/>
    <w:rsid w:val="00B53AB1"/>
    <w:rsid w:val="00B5443B"/>
    <w:rsid w:val="00B54F65"/>
    <w:rsid w:val="00B551D2"/>
    <w:rsid w:val="00B552EB"/>
    <w:rsid w:val="00B55370"/>
    <w:rsid w:val="00B55D1A"/>
    <w:rsid w:val="00B56196"/>
    <w:rsid w:val="00B56B31"/>
    <w:rsid w:val="00B5784E"/>
    <w:rsid w:val="00B6048B"/>
    <w:rsid w:val="00B61C6F"/>
    <w:rsid w:val="00B61F9A"/>
    <w:rsid w:val="00B6214F"/>
    <w:rsid w:val="00B6388B"/>
    <w:rsid w:val="00B63B59"/>
    <w:rsid w:val="00B64802"/>
    <w:rsid w:val="00B64C71"/>
    <w:rsid w:val="00B70323"/>
    <w:rsid w:val="00B7128B"/>
    <w:rsid w:val="00B71EA0"/>
    <w:rsid w:val="00B735B5"/>
    <w:rsid w:val="00B7365A"/>
    <w:rsid w:val="00B73A5D"/>
    <w:rsid w:val="00B74EF0"/>
    <w:rsid w:val="00B75CE8"/>
    <w:rsid w:val="00B75ED1"/>
    <w:rsid w:val="00B76444"/>
    <w:rsid w:val="00B778E9"/>
    <w:rsid w:val="00B80945"/>
    <w:rsid w:val="00B81EC1"/>
    <w:rsid w:val="00B820D5"/>
    <w:rsid w:val="00B8222A"/>
    <w:rsid w:val="00B83347"/>
    <w:rsid w:val="00B83992"/>
    <w:rsid w:val="00B905D1"/>
    <w:rsid w:val="00B90B12"/>
    <w:rsid w:val="00B92738"/>
    <w:rsid w:val="00B92C6B"/>
    <w:rsid w:val="00B940D1"/>
    <w:rsid w:val="00B94344"/>
    <w:rsid w:val="00B95A47"/>
    <w:rsid w:val="00B95BE3"/>
    <w:rsid w:val="00B974C8"/>
    <w:rsid w:val="00BA12A5"/>
    <w:rsid w:val="00BA17AA"/>
    <w:rsid w:val="00BA1D3C"/>
    <w:rsid w:val="00BA2471"/>
    <w:rsid w:val="00BA2DEE"/>
    <w:rsid w:val="00BA2E49"/>
    <w:rsid w:val="00BA33F1"/>
    <w:rsid w:val="00BA4B1F"/>
    <w:rsid w:val="00BA55A6"/>
    <w:rsid w:val="00BA74F8"/>
    <w:rsid w:val="00BA7B79"/>
    <w:rsid w:val="00BB04CF"/>
    <w:rsid w:val="00BB0790"/>
    <w:rsid w:val="00BB092F"/>
    <w:rsid w:val="00BB3E40"/>
    <w:rsid w:val="00BB4557"/>
    <w:rsid w:val="00BB4677"/>
    <w:rsid w:val="00BB4E2E"/>
    <w:rsid w:val="00BB5746"/>
    <w:rsid w:val="00BB5836"/>
    <w:rsid w:val="00BB68E4"/>
    <w:rsid w:val="00BB6DC9"/>
    <w:rsid w:val="00BB6FAD"/>
    <w:rsid w:val="00BC56EC"/>
    <w:rsid w:val="00BC79BE"/>
    <w:rsid w:val="00BC7B2C"/>
    <w:rsid w:val="00BD0B25"/>
    <w:rsid w:val="00BD195B"/>
    <w:rsid w:val="00BD212D"/>
    <w:rsid w:val="00BD27C2"/>
    <w:rsid w:val="00BD4DBB"/>
    <w:rsid w:val="00BD54E0"/>
    <w:rsid w:val="00BD56BD"/>
    <w:rsid w:val="00BD5CB0"/>
    <w:rsid w:val="00BD7AD0"/>
    <w:rsid w:val="00BE1BEF"/>
    <w:rsid w:val="00BE2EC7"/>
    <w:rsid w:val="00BE476C"/>
    <w:rsid w:val="00BE665A"/>
    <w:rsid w:val="00BE78AF"/>
    <w:rsid w:val="00BF30F1"/>
    <w:rsid w:val="00BF42B7"/>
    <w:rsid w:val="00BF4D71"/>
    <w:rsid w:val="00BF5164"/>
    <w:rsid w:val="00BF55E7"/>
    <w:rsid w:val="00BF664E"/>
    <w:rsid w:val="00BF6BD5"/>
    <w:rsid w:val="00BF7A47"/>
    <w:rsid w:val="00BF7A62"/>
    <w:rsid w:val="00C000CC"/>
    <w:rsid w:val="00C0103D"/>
    <w:rsid w:val="00C01AE9"/>
    <w:rsid w:val="00C02594"/>
    <w:rsid w:val="00C025B6"/>
    <w:rsid w:val="00C03A79"/>
    <w:rsid w:val="00C04781"/>
    <w:rsid w:val="00C049BA"/>
    <w:rsid w:val="00C06A4E"/>
    <w:rsid w:val="00C07100"/>
    <w:rsid w:val="00C07AEC"/>
    <w:rsid w:val="00C1117D"/>
    <w:rsid w:val="00C1504F"/>
    <w:rsid w:val="00C173BF"/>
    <w:rsid w:val="00C2012F"/>
    <w:rsid w:val="00C20D37"/>
    <w:rsid w:val="00C21D95"/>
    <w:rsid w:val="00C220E2"/>
    <w:rsid w:val="00C2214A"/>
    <w:rsid w:val="00C22F95"/>
    <w:rsid w:val="00C23BF9"/>
    <w:rsid w:val="00C27604"/>
    <w:rsid w:val="00C319BC"/>
    <w:rsid w:val="00C328FE"/>
    <w:rsid w:val="00C3309E"/>
    <w:rsid w:val="00C339A7"/>
    <w:rsid w:val="00C33BC5"/>
    <w:rsid w:val="00C36EEA"/>
    <w:rsid w:val="00C37144"/>
    <w:rsid w:val="00C37233"/>
    <w:rsid w:val="00C37519"/>
    <w:rsid w:val="00C3774F"/>
    <w:rsid w:val="00C40CCB"/>
    <w:rsid w:val="00C41181"/>
    <w:rsid w:val="00C419A7"/>
    <w:rsid w:val="00C422A0"/>
    <w:rsid w:val="00C42620"/>
    <w:rsid w:val="00C43A99"/>
    <w:rsid w:val="00C44AA5"/>
    <w:rsid w:val="00C44C06"/>
    <w:rsid w:val="00C46544"/>
    <w:rsid w:val="00C46AE6"/>
    <w:rsid w:val="00C46FA7"/>
    <w:rsid w:val="00C47B2C"/>
    <w:rsid w:val="00C5025C"/>
    <w:rsid w:val="00C525C0"/>
    <w:rsid w:val="00C57005"/>
    <w:rsid w:val="00C57B12"/>
    <w:rsid w:val="00C57B4F"/>
    <w:rsid w:val="00C57EFB"/>
    <w:rsid w:val="00C6378B"/>
    <w:rsid w:val="00C66343"/>
    <w:rsid w:val="00C6744F"/>
    <w:rsid w:val="00C67FCE"/>
    <w:rsid w:val="00C72DDC"/>
    <w:rsid w:val="00C72FC7"/>
    <w:rsid w:val="00C733D8"/>
    <w:rsid w:val="00C73990"/>
    <w:rsid w:val="00C7641D"/>
    <w:rsid w:val="00C80959"/>
    <w:rsid w:val="00C81636"/>
    <w:rsid w:val="00C817D9"/>
    <w:rsid w:val="00C81D9F"/>
    <w:rsid w:val="00C836A4"/>
    <w:rsid w:val="00C8388D"/>
    <w:rsid w:val="00C84565"/>
    <w:rsid w:val="00C86AC5"/>
    <w:rsid w:val="00C86C4E"/>
    <w:rsid w:val="00C87612"/>
    <w:rsid w:val="00C90AF6"/>
    <w:rsid w:val="00C90B0C"/>
    <w:rsid w:val="00C91C39"/>
    <w:rsid w:val="00C95C38"/>
    <w:rsid w:val="00C979FF"/>
    <w:rsid w:val="00CA105A"/>
    <w:rsid w:val="00CA126E"/>
    <w:rsid w:val="00CA3EE4"/>
    <w:rsid w:val="00CA4722"/>
    <w:rsid w:val="00CA4A7B"/>
    <w:rsid w:val="00CA5511"/>
    <w:rsid w:val="00CA5532"/>
    <w:rsid w:val="00CA5701"/>
    <w:rsid w:val="00CA5F3A"/>
    <w:rsid w:val="00CA5F71"/>
    <w:rsid w:val="00CA6066"/>
    <w:rsid w:val="00CA754A"/>
    <w:rsid w:val="00CA7EB6"/>
    <w:rsid w:val="00CB1392"/>
    <w:rsid w:val="00CB1413"/>
    <w:rsid w:val="00CB2476"/>
    <w:rsid w:val="00CB2DE7"/>
    <w:rsid w:val="00CB539B"/>
    <w:rsid w:val="00CB573F"/>
    <w:rsid w:val="00CB668A"/>
    <w:rsid w:val="00CB7AB0"/>
    <w:rsid w:val="00CC06D6"/>
    <w:rsid w:val="00CC0D2D"/>
    <w:rsid w:val="00CC129D"/>
    <w:rsid w:val="00CC2D47"/>
    <w:rsid w:val="00CC3343"/>
    <w:rsid w:val="00CC3934"/>
    <w:rsid w:val="00CC4E20"/>
    <w:rsid w:val="00CC531B"/>
    <w:rsid w:val="00CC5AA6"/>
    <w:rsid w:val="00CD0D9D"/>
    <w:rsid w:val="00CD2F34"/>
    <w:rsid w:val="00CD39F6"/>
    <w:rsid w:val="00CD4DEF"/>
    <w:rsid w:val="00CD5312"/>
    <w:rsid w:val="00CD6048"/>
    <w:rsid w:val="00CD7393"/>
    <w:rsid w:val="00CD753C"/>
    <w:rsid w:val="00CD78C1"/>
    <w:rsid w:val="00CE1026"/>
    <w:rsid w:val="00CE1206"/>
    <w:rsid w:val="00CE5242"/>
    <w:rsid w:val="00CE58FF"/>
    <w:rsid w:val="00CE74B8"/>
    <w:rsid w:val="00CE7B9D"/>
    <w:rsid w:val="00CF0F0B"/>
    <w:rsid w:val="00CF210E"/>
    <w:rsid w:val="00CF2690"/>
    <w:rsid w:val="00CF33A4"/>
    <w:rsid w:val="00CF3A14"/>
    <w:rsid w:val="00CF3DA6"/>
    <w:rsid w:val="00CF4E5E"/>
    <w:rsid w:val="00CF4F31"/>
    <w:rsid w:val="00CF5B7E"/>
    <w:rsid w:val="00CF6B74"/>
    <w:rsid w:val="00D0090E"/>
    <w:rsid w:val="00D009E4"/>
    <w:rsid w:val="00D00AFF"/>
    <w:rsid w:val="00D00D82"/>
    <w:rsid w:val="00D017E7"/>
    <w:rsid w:val="00D02BA3"/>
    <w:rsid w:val="00D033C2"/>
    <w:rsid w:val="00D03423"/>
    <w:rsid w:val="00D03516"/>
    <w:rsid w:val="00D036B0"/>
    <w:rsid w:val="00D03848"/>
    <w:rsid w:val="00D03B1E"/>
    <w:rsid w:val="00D03F10"/>
    <w:rsid w:val="00D042D9"/>
    <w:rsid w:val="00D04602"/>
    <w:rsid w:val="00D0594F"/>
    <w:rsid w:val="00D05A7A"/>
    <w:rsid w:val="00D06262"/>
    <w:rsid w:val="00D0694F"/>
    <w:rsid w:val="00D07793"/>
    <w:rsid w:val="00D07876"/>
    <w:rsid w:val="00D07B65"/>
    <w:rsid w:val="00D129C0"/>
    <w:rsid w:val="00D12F6E"/>
    <w:rsid w:val="00D13C9C"/>
    <w:rsid w:val="00D149FB"/>
    <w:rsid w:val="00D16B6C"/>
    <w:rsid w:val="00D16D30"/>
    <w:rsid w:val="00D17A65"/>
    <w:rsid w:val="00D210CE"/>
    <w:rsid w:val="00D24893"/>
    <w:rsid w:val="00D27E2B"/>
    <w:rsid w:val="00D27F9B"/>
    <w:rsid w:val="00D31189"/>
    <w:rsid w:val="00D3147B"/>
    <w:rsid w:val="00D356EB"/>
    <w:rsid w:val="00D35A78"/>
    <w:rsid w:val="00D36098"/>
    <w:rsid w:val="00D364AD"/>
    <w:rsid w:val="00D3658E"/>
    <w:rsid w:val="00D365D6"/>
    <w:rsid w:val="00D36ED0"/>
    <w:rsid w:val="00D4034C"/>
    <w:rsid w:val="00D405ED"/>
    <w:rsid w:val="00D40840"/>
    <w:rsid w:val="00D40A8B"/>
    <w:rsid w:val="00D40E94"/>
    <w:rsid w:val="00D4102A"/>
    <w:rsid w:val="00D416A1"/>
    <w:rsid w:val="00D41930"/>
    <w:rsid w:val="00D433C4"/>
    <w:rsid w:val="00D435FE"/>
    <w:rsid w:val="00D43C5A"/>
    <w:rsid w:val="00D43CD9"/>
    <w:rsid w:val="00D45ED1"/>
    <w:rsid w:val="00D46A3B"/>
    <w:rsid w:val="00D46F7F"/>
    <w:rsid w:val="00D47A67"/>
    <w:rsid w:val="00D501BD"/>
    <w:rsid w:val="00D5084B"/>
    <w:rsid w:val="00D51025"/>
    <w:rsid w:val="00D53701"/>
    <w:rsid w:val="00D54A17"/>
    <w:rsid w:val="00D54A3B"/>
    <w:rsid w:val="00D54BA7"/>
    <w:rsid w:val="00D55C5E"/>
    <w:rsid w:val="00D56696"/>
    <w:rsid w:val="00D6081E"/>
    <w:rsid w:val="00D60D15"/>
    <w:rsid w:val="00D647C2"/>
    <w:rsid w:val="00D64FE5"/>
    <w:rsid w:val="00D6505B"/>
    <w:rsid w:val="00D662A4"/>
    <w:rsid w:val="00D663FB"/>
    <w:rsid w:val="00D66859"/>
    <w:rsid w:val="00D676E6"/>
    <w:rsid w:val="00D7010A"/>
    <w:rsid w:val="00D71CE1"/>
    <w:rsid w:val="00D72B42"/>
    <w:rsid w:val="00D73939"/>
    <w:rsid w:val="00D74ED1"/>
    <w:rsid w:val="00D75AA1"/>
    <w:rsid w:val="00D75B0B"/>
    <w:rsid w:val="00D7685E"/>
    <w:rsid w:val="00D76CB3"/>
    <w:rsid w:val="00D77899"/>
    <w:rsid w:val="00D805C1"/>
    <w:rsid w:val="00D80C90"/>
    <w:rsid w:val="00D814CC"/>
    <w:rsid w:val="00D8379E"/>
    <w:rsid w:val="00D838D0"/>
    <w:rsid w:val="00D84607"/>
    <w:rsid w:val="00D85394"/>
    <w:rsid w:val="00D8547A"/>
    <w:rsid w:val="00D86B57"/>
    <w:rsid w:val="00D878AB"/>
    <w:rsid w:val="00D879EF"/>
    <w:rsid w:val="00D90816"/>
    <w:rsid w:val="00D91417"/>
    <w:rsid w:val="00D92874"/>
    <w:rsid w:val="00D93580"/>
    <w:rsid w:val="00D935A9"/>
    <w:rsid w:val="00D94281"/>
    <w:rsid w:val="00D94528"/>
    <w:rsid w:val="00D94F9E"/>
    <w:rsid w:val="00D950A5"/>
    <w:rsid w:val="00D95D53"/>
    <w:rsid w:val="00D969E1"/>
    <w:rsid w:val="00D96A7B"/>
    <w:rsid w:val="00D976FA"/>
    <w:rsid w:val="00DA0A69"/>
    <w:rsid w:val="00DA13B5"/>
    <w:rsid w:val="00DA159B"/>
    <w:rsid w:val="00DA2970"/>
    <w:rsid w:val="00DA2DE6"/>
    <w:rsid w:val="00DA3287"/>
    <w:rsid w:val="00DA3C62"/>
    <w:rsid w:val="00DA4732"/>
    <w:rsid w:val="00DA502F"/>
    <w:rsid w:val="00DA55DA"/>
    <w:rsid w:val="00DA65BE"/>
    <w:rsid w:val="00DA674C"/>
    <w:rsid w:val="00DA6916"/>
    <w:rsid w:val="00DA7B87"/>
    <w:rsid w:val="00DB0647"/>
    <w:rsid w:val="00DB0926"/>
    <w:rsid w:val="00DB0F92"/>
    <w:rsid w:val="00DB1026"/>
    <w:rsid w:val="00DB104E"/>
    <w:rsid w:val="00DB1C29"/>
    <w:rsid w:val="00DB2050"/>
    <w:rsid w:val="00DB3315"/>
    <w:rsid w:val="00DB4046"/>
    <w:rsid w:val="00DB46E2"/>
    <w:rsid w:val="00DB488B"/>
    <w:rsid w:val="00DB5C4B"/>
    <w:rsid w:val="00DC0F11"/>
    <w:rsid w:val="00DC4DA4"/>
    <w:rsid w:val="00DC5BF5"/>
    <w:rsid w:val="00DC62CD"/>
    <w:rsid w:val="00DC6ADB"/>
    <w:rsid w:val="00DD0FB4"/>
    <w:rsid w:val="00DD27A2"/>
    <w:rsid w:val="00DD3182"/>
    <w:rsid w:val="00DD3A75"/>
    <w:rsid w:val="00DD3B68"/>
    <w:rsid w:val="00DD4BCF"/>
    <w:rsid w:val="00DDEB56"/>
    <w:rsid w:val="00DE1E61"/>
    <w:rsid w:val="00DE31DA"/>
    <w:rsid w:val="00DE358F"/>
    <w:rsid w:val="00DE481D"/>
    <w:rsid w:val="00DE670C"/>
    <w:rsid w:val="00DE7276"/>
    <w:rsid w:val="00DE7793"/>
    <w:rsid w:val="00DF1893"/>
    <w:rsid w:val="00DF1F49"/>
    <w:rsid w:val="00DF29B7"/>
    <w:rsid w:val="00DF2AB5"/>
    <w:rsid w:val="00DF356A"/>
    <w:rsid w:val="00DF5050"/>
    <w:rsid w:val="00DF58D7"/>
    <w:rsid w:val="00DF5C9A"/>
    <w:rsid w:val="00DF5EEE"/>
    <w:rsid w:val="00DF66B2"/>
    <w:rsid w:val="00DF70E8"/>
    <w:rsid w:val="00DF717D"/>
    <w:rsid w:val="00DF72BB"/>
    <w:rsid w:val="00E01FDB"/>
    <w:rsid w:val="00E054FC"/>
    <w:rsid w:val="00E059D6"/>
    <w:rsid w:val="00E06245"/>
    <w:rsid w:val="00E06C81"/>
    <w:rsid w:val="00E07559"/>
    <w:rsid w:val="00E10F8D"/>
    <w:rsid w:val="00E11DCB"/>
    <w:rsid w:val="00E12BCD"/>
    <w:rsid w:val="00E133A0"/>
    <w:rsid w:val="00E149E5"/>
    <w:rsid w:val="00E149FF"/>
    <w:rsid w:val="00E1583F"/>
    <w:rsid w:val="00E16681"/>
    <w:rsid w:val="00E17132"/>
    <w:rsid w:val="00E171A4"/>
    <w:rsid w:val="00E17D6A"/>
    <w:rsid w:val="00E17E5D"/>
    <w:rsid w:val="00E2038B"/>
    <w:rsid w:val="00E20AD2"/>
    <w:rsid w:val="00E22775"/>
    <w:rsid w:val="00E2411D"/>
    <w:rsid w:val="00E242B0"/>
    <w:rsid w:val="00E24D98"/>
    <w:rsid w:val="00E25147"/>
    <w:rsid w:val="00E25B7F"/>
    <w:rsid w:val="00E279F8"/>
    <w:rsid w:val="00E30404"/>
    <w:rsid w:val="00E30600"/>
    <w:rsid w:val="00E33BAA"/>
    <w:rsid w:val="00E34A10"/>
    <w:rsid w:val="00E3595A"/>
    <w:rsid w:val="00E37351"/>
    <w:rsid w:val="00E3761E"/>
    <w:rsid w:val="00E37754"/>
    <w:rsid w:val="00E378E0"/>
    <w:rsid w:val="00E406AC"/>
    <w:rsid w:val="00E40D44"/>
    <w:rsid w:val="00E41F45"/>
    <w:rsid w:val="00E43224"/>
    <w:rsid w:val="00E47505"/>
    <w:rsid w:val="00E54633"/>
    <w:rsid w:val="00E54F15"/>
    <w:rsid w:val="00E55A1D"/>
    <w:rsid w:val="00E56EAA"/>
    <w:rsid w:val="00E57C5B"/>
    <w:rsid w:val="00E60417"/>
    <w:rsid w:val="00E60B2E"/>
    <w:rsid w:val="00E61116"/>
    <w:rsid w:val="00E65619"/>
    <w:rsid w:val="00E65AF7"/>
    <w:rsid w:val="00E672E8"/>
    <w:rsid w:val="00E70927"/>
    <w:rsid w:val="00E70946"/>
    <w:rsid w:val="00E7118D"/>
    <w:rsid w:val="00E71210"/>
    <w:rsid w:val="00E7251A"/>
    <w:rsid w:val="00E72964"/>
    <w:rsid w:val="00E72FB4"/>
    <w:rsid w:val="00E73E15"/>
    <w:rsid w:val="00E76A03"/>
    <w:rsid w:val="00E82106"/>
    <w:rsid w:val="00E822CC"/>
    <w:rsid w:val="00E8251D"/>
    <w:rsid w:val="00E832FA"/>
    <w:rsid w:val="00E84BA6"/>
    <w:rsid w:val="00E85888"/>
    <w:rsid w:val="00E87309"/>
    <w:rsid w:val="00E90CCD"/>
    <w:rsid w:val="00E9120C"/>
    <w:rsid w:val="00E915E6"/>
    <w:rsid w:val="00E93ED1"/>
    <w:rsid w:val="00E95077"/>
    <w:rsid w:val="00E968C3"/>
    <w:rsid w:val="00E9745C"/>
    <w:rsid w:val="00E97F99"/>
    <w:rsid w:val="00EA0195"/>
    <w:rsid w:val="00EA08C9"/>
    <w:rsid w:val="00EA0CB9"/>
    <w:rsid w:val="00EA2341"/>
    <w:rsid w:val="00EA4898"/>
    <w:rsid w:val="00EA5E63"/>
    <w:rsid w:val="00EB0647"/>
    <w:rsid w:val="00EB1871"/>
    <w:rsid w:val="00EB3024"/>
    <w:rsid w:val="00EB3340"/>
    <w:rsid w:val="00EB3543"/>
    <w:rsid w:val="00EB4750"/>
    <w:rsid w:val="00EB4CF0"/>
    <w:rsid w:val="00EB5F00"/>
    <w:rsid w:val="00EB6371"/>
    <w:rsid w:val="00EB701B"/>
    <w:rsid w:val="00EB7682"/>
    <w:rsid w:val="00EC2400"/>
    <w:rsid w:val="00EC4B06"/>
    <w:rsid w:val="00EC5568"/>
    <w:rsid w:val="00ED18A3"/>
    <w:rsid w:val="00ED275F"/>
    <w:rsid w:val="00ED2DEF"/>
    <w:rsid w:val="00ED3318"/>
    <w:rsid w:val="00ED4022"/>
    <w:rsid w:val="00ED5980"/>
    <w:rsid w:val="00ED6DF5"/>
    <w:rsid w:val="00ED7A48"/>
    <w:rsid w:val="00EE431D"/>
    <w:rsid w:val="00EE599D"/>
    <w:rsid w:val="00EE603B"/>
    <w:rsid w:val="00EE67FD"/>
    <w:rsid w:val="00EF0D11"/>
    <w:rsid w:val="00EF0E80"/>
    <w:rsid w:val="00F000F4"/>
    <w:rsid w:val="00F03B1A"/>
    <w:rsid w:val="00F04E75"/>
    <w:rsid w:val="00F05BA4"/>
    <w:rsid w:val="00F060ED"/>
    <w:rsid w:val="00F06C82"/>
    <w:rsid w:val="00F06FF7"/>
    <w:rsid w:val="00F07317"/>
    <w:rsid w:val="00F07E42"/>
    <w:rsid w:val="00F100E9"/>
    <w:rsid w:val="00F11085"/>
    <w:rsid w:val="00F12D2B"/>
    <w:rsid w:val="00F14128"/>
    <w:rsid w:val="00F1422F"/>
    <w:rsid w:val="00F155DA"/>
    <w:rsid w:val="00F16D5A"/>
    <w:rsid w:val="00F175B7"/>
    <w:rsid w:val="00F203F2"/>
    <w:rsid w:val="00F211D4"/>
    <w:rsid w:val="00F22277"/>
    <w:rsid w:val="00F226EE"/>
    <w:rsid w:val="00F229B2"/>
    <w:rsid w:val="00F240EE"/>
    <w:rsid w:val="00F24283"/>
    <w:rsid w:val="00F24423"/>
    <w:rsid w:val="00F2525A"/>
    <w:rsid w:val="00F26925"/>
    <w:rsid w:val="00F26DD8"/>
    <w:rsid w:val="00F2779E"/>
    <w:rsid w:val="00F31294"/>
    <w:rsid w:val="00F317E8"/>
    <w:rsid w:val="00F32560"/>
    <w:rsid w:val="00F3269B"/>
    <w:rsid w:val="00F34D94"/>
    <w:rsid w:val="00F36337"/>
    <w:rsid w:val="00F43477"/>
    <w:rsid w:val="00F43FD9"/>
    <w:rsid w:val="00F4424A"/>
    <w:rsid w:val="00F44AA4"/>
    <w:rsid w:val="00F47015"/>
    <w:rsid w:val="00F47750"/>
    <w:rsid w:val="00F50DC8"/>
    <w:rsid w:val="00F53B0C"/>
    <w:rsid w:val="00F548FA"/>
    <w:rsid w:val="00F54BD7"/>
    <w:rsid w:val="00F54F36"/>
    <w:rsid w:val="00F55E0A"/>
    <w:rsid w:val="00F56A46"/>
    <w:rsid w:val="00F57571"/>
    <w:rsid w:val="00F602D6"/>
    <w:rsid w:val="00F61FDB"/>
    <w:rsid w:val="00F62743"/>
    <w:rsid w:val="00F64377"/>
    <w:rsid w:val="00F6452E"/>
    <w:rsid w:val="00F6470C"/>
    <w:rsid w:val="00F64B51"/>
    <w:rsid w:val="00F6549A"/>
    <w:rsid w:val="00F65AA4"/>
    <w:rsid w:val="00F66A85"/>
    <w:rsid w:val="00F74D40"/>
    <w:rsid w:val="00F75651"/>
    <w:rsid w:val="00F75909"/>
    <w:rsid w:val="00F75F58"/>
    <w:rsid w:val="00F773CA"/>
    <w:rsid w:val="00F77DCB"/>
    <w:rsid w:val="00F80B16"/>
    <w:rsid w:val="00F81408"/>
    <w:rsid w:val="00F81CB4"/>
    <w:rsid w:val="00F823D9"/>
    <w:rsid w:val="00F83A33"/>
    <w:rsid w:val="00F84226"/>
    <w:rsid w:val="00F8598E"/>
    <w:rsid w:val="00F8668B"/>
    <w:rsid w:val="00F90FEF"/>
    <w:rsid w:val="00F92723"/>
    <w:rsid w:val="00F9275F"/>
    <w:rsid w:val="00F92D58"/>
    <w:rsid w:val="00F935CF"/>
    <w:rsid w:val="00F93661"/>
    <w:rsid w:val="00F9692F"/>
    <w:rsid w:val="00F96E1A"/>
    <w:rsid w:val="00F978F8"/>
    <w:rsid w:val="00FA08B9"/>
    <w:rsid w:val="00FA0CC5"/>
    <w:rsid w:val="00FA0DFD"/>
    <w:rsid w:val="00FA1D59"/>
    <w:rsid w:val="00FA232F"/>
    <w:rsid w:val="00FA2E68"/>
    <w:rsid w:val="00FA3928"/>
    <w:rsid w:val="00FA3ABB"/>
    <w:rsid w:val="00FA4005"/>
    <w:rsid w:val="00FA43BA"/>
    <w:rsid w:val="00FA46C2"/>
    <w:rsid w:val="00FA5127"/>
    <w:rsid w:val="00FA656D"/>
    <w:rsid w:val="00FA675A"/>
    <w:rsid w:val="00FA731B"/>
    <w:rsid w:val="00FA7D37"/>
    <w:rsid w:val="00FB2892"/>
    <w:rsid w:val="00FB3B3F"/>
    <w:rsid w:val="00FB6054"/>
    <w:rsid w:val="00FB638C"/>
    <w:rsid w:val="00FB6C42"/>
    <w:rsid w:val="00FB7CB5"/>
    <w:rsid w:val="00FB7CC9"/>
    <w:rsid w:val="00FC0173"/>
    <w:rsid w:val="00FC08BF"/>
    <w:rsid w:val="00FC1631"/>
    <w:rsid w:val="00FC1BFF"/>
    <w:rsid w:val="00FC5F3A"/>
    <w:rsid w:val="00FC5F44"/>
    <w:rsid w:val="00FD0345"/>
    <w:rsid w:val="00FD1E76"/>
    <w:rsid w:val="00FD20B7"/>
    <w:rsid w:val="00FD5549"/>
    <w:rsid w:val="00FD576A"/>
    <w:rsid w:val="00FD68E2"/>
    <w:rsid w:val="00FE0467"/>
    <w:rsid w:val="00FE1C1D"/>
    <w:rsid w:val="00FE1F24"/>
    <w:rsid w:val="00FE283D"/>
    <w:rsid w:val="00FE57D9"/>
    <w:rsid w:val="00FE64C1"/>
    <w:rsid w:val="00FE7FD7"/>
    <w:rsid w:val="00FF10FE"/>
    <w:rsid w:val="00FF1CE0"/>
    <w:rsid w:val="00FF2155"/>
    <w:rsid w:val="00FF26B1"/>
    <w:rsid w:val="00FF2F77"/>
    <w:rsid w:val="00FF335B"/>
    <w:rsid w:val="00FF4143"/>
    <w:rsid w:val="00FF4174"/>
    <w:rsid w:val="00FF4C6A"/>
    <w:rsid w:val="00FF586B"/>
    <w:rsid w:val="00FF5A84"/>
    <w:rsid w:val="00FF7897"/>
    <w:rsid w:val="0109C08B"/>
    <w:rsid w:val="010AC12F"/>
    <w:rsid w:val="010C2EA9"/>
    <w:rsid w:val="0131B478"/>
    <w:rsid w:val="019F4D8D"/>
    <w:rsid w:val="0223B2DF"/>
    <w:rsid w:val="02597B45"/>
    <w:rsid w:val="02623219"/>
    <w:rsid w:val="027928A7"/>
    <w:rsid w:val="02B1FBD4"/>
    <w:rsid w:val="02EB8585"/>
    <w:rsid w:val="02F1A8DD"/>
    <w:rsid w:val="03897307"/>
    <w:rsid w:val="03A95B2F"/>
    <w:rsid w:val="03E10B1A"/>
    <w:rsid w:val="03E535A8"/>
    <w:rsid w:val="03FE2E8B"/>
    <w:rsid w:val="041DAFDC"/>
    <w:rsid w:val="043D63FE"/>
    <w:rsid w:val="0450D47C"/>
    <w:rsid w:val="049A14E7"/>
    <w:rsid w:val="04DD5210"/>
    <w:rsid w:val="0541CA50"/>
    <w:rsid w:val="05776DA4"/>
    <w:rsid w:val="0588F38F"/>
    <w:rsid w:val="061666C7"/>
    <w:rsid w:val="06B61DE3"/>
    <w:rsid w:val="06E163EF"/>
    <w:rsid w:val="07147681"/>
    <w:rsid w:val="07AE4C2C"/>
    <w:rsid w:val="07FAD557"/>
    <w:rsid w:val="07FDE11A"/>
    <w:rsid w:val="081FCC92"/>
    <w:rsid w:val="083D0883"/>
    <w:rsid w:val="08435E85"/>
    <w:rsid w:val="0886E194"/>
    <w:rsid w:val="08D16DD8"/>
    <w:rsid w:val="0905945C"/>
    <w:rsid w:val="095AE4D0"/>
    <w:rsid w:val="09C8ABCC"/>
    <w:rsid w:val="09FE3A72"/>
    <w:rsid w:val="0A2E601D"/>
    <w:rsid w:val="0A52C1BB"/>
    <w:rsid w:val="0A88A107"/>
    <w:rsid w:val="0B0F7CC0"/>
    <w:rsid w:val="0B297DBF"/>
    <w:rsid w:val="0B610CD8"/>
    <w:rsid w:val="0C0C1812"/>
    <w:rsid w:val="0C360C1C"/>
    <w:rsid w:val="0CDF7A50"/>
    <w:rsid w:val="0D0DCF19"/>
    <w:rsid w:val="0D103EA2"/>
    <w:rsid w:val="0D3E4171"/>
    <w:rsid w:val="0D503D75"/>
    <w:rsid w:val="0D8B5AB7"/>
    <w:rsid w:val="0DE3AECC"/>
    <w:rsid w:val="0E50B9FD"/>
    <w:rsid w:val="0E547E08"/>
    <w:rsid w:val="0E7C47CB"/>
    <w:rsid w:val="0E8B5793"/>
    <w:rsid w:val="0E91BAA2"/>
    <w:rsid w:val="0E996B3C"/>
    <w:rsid w:val="0E9EC811"/>
    <w:rsid w:val="0EB8EC8D"/>
    <w:rsid w:val="0EDCA912"/>
    <w:rsid w:val="0F3D7679"/>
    <w:rsid w:val="0F72DE12"/>
    <w:rsid w:val="0FFB7DCD"/>
    <w:rsid w:val="10203788"/>
    <w:rsid w:val="1031519C"/>
    <w:rsid w:val="103C90B0"/>
    <w:rsid w:val="107B617C"/>
    <w:rsid w:val="10D7BF2A"/>
    <w:rsid w:val="10F6A1D2"/>
    <w:rsid w:val="1103ED99"/>
    <w:rsid w:val="1160DDF5"/>
    <w:rsid w:val="119DE09D"/>
    <w:rsid w:val="1211DC49"/>
    <w:rsid w:val="12805DE8"/>
    <w:rsid w:val="128736B2"/>
    <w:rsid w:val="12EA0D02"/>
    <w:rsid w:val="135AF486"/>
    <w:rsid w:val="13A9A9D6"/>
    <w:rsid w:val="13B2B108"/>
    <w:rsid w:val="13CE5C7C"/>
    <w:rsid w:val="13E7EC4B"/>
    <w:rsid w:val="1438FEA5"/>
    <w:rsid w:val="14548034"/>
    <w:rsid w:val="1473CB38"/>
    <w:rsid w:val="147865EE"/>
    <w:rsid w:val="14922C09"/>
    <w:rsid w:val="1499BE1B"/>
    <w:rsid w:val="14A1FB26"/>
    <w:rsid w:val="14A6011D"/>
    <w:rsid w:val="14C3B5D1"/>
    <w:rsid w:val="14CA0EC5"/>
    <w:rsid w:val="14E13760"/>
    <w:rsid w:val="1552A141"/>
    <w:rsid w:val="15747A86"/>
    <w:rsid w:val="15C5197B"/>
    <w:rsid w:val="164B1995"/>
    <w:rsid w:val="16EAA300"/>
    <w:rsid w:val="17090A37"/>
    <w:rsid w:val="17189FF0"/>
    <w:rsid w:val="1735289A"/>
    <w:rsid w:val="179EE770"/>
    <w:rsid w:val="17C9CCCB"/>
    <w:rsid w:val="17DDA1DF"/>
    <w:rsid w:val="17EC533B"/>
    <w:rsid w:val="182A1A7D"/>
    <w:rsid w:val="1863CEF3"/>
    <w:rsid w:val="188C34DD"/>
    <w:rsid w:val="18902F88"/>
    <w:rsid w:val="18E2227C"/>
    <w:rsid w:val="192B8B77"/>
    <w:rsid w:val="198D6791"/>
    <w:rsid w:val="19BA9609"/>
    <w:rsid w:val="19C42A3B"/>
    <w:rsid w:val="1A635927"/>
    <w:rsid w:val="1A64EDE4"/>
    <w:rsid w:val="1A6CC95C"/>
    <w:rsid w:val="1A969FB0"/>
    <w:rsid w:val="1AABF7B2"/>
    <w:rsid w:val="1B4737E1"/>
    <w:rsid w:val="1B78E00D"/>
    <w:rsid w:val="1B8A0449"/>
    <w:rsid w:val="1B99E40B"/>
    <w:rsid w:val="1BE55F8B"/>
    <w:rsid w:val="1C11F866"/>
    <w:rsid w:val="1C2302A3"/>
    <w:rsid w:val="1CE55222"/>
    <w:rsid w:val="1CF19F53"/>
    <w:rsid w:val="1CFDC357"/>
    <w:rsid w:val="1D12E7EC"/>
    <w:rsid w:val="1D256112"/>
    <w:rsid w:val="1D4024AF"/>
    <w:rsid w:val="1D595341"/>
    <w:rsid w:val="1D61ABE9"/>
    <w:rsid w:val="1D89C55F"/>
    <w:rsid w:val="1DE6874A"/>
    <w:rsid w:val="1E00F5D3"/>
    <w:rsid w:val="1E1DE673"/>
    <w:rsid w:val="1E48543F"/>
    <w:rsid w:val="1E9D7DB9"/>
    <w:rsid w:val="1EC2092A"/>
    <w:rsid w:val="1F27746D"/>
    <w:rsid w:val="1F430D63"/>
    <w:rsid w:val="1F557165"/>
    <w:rsid w:val="1F654B76"/>
    <w:rsid w:val="1FA9C21B"/>
    <w:rsid w:val="1FE156F2"/>
    <w:rsid w:val="1FF32718"/>
    <w:rsid w:val="20287E38"/>
    <w:rsid w:val="203DACB2"/>
    <w:rsid w:val="20435084"/>
    <w:rsid w:val="2046031C"/>
    <w:rsid w:val="205A6F2F"/>
    <w:rsid w:val="2152E140"/>
    <w:rsid w:val="216995EB"/>
    <w:rsid w:val="21EA02AC"/>
    <w:rsid w:val="21FD959E"/>
    <w:rsid w:val="22083909"/>
    <w:rsid w:val="222F587D"/>
    <w:rsid w:val="22E51AB2"/>
    <w:rsid w:val="22F3A474"/>
    <w:rsid w:val="22FD588A"/>
    <w:rsid w:val="230A918C"/>
    <w:rsid w:val="231899D1"/>
    <w:rsid w:val="232041C6"/>
    <w:rsid w:val="2365DCB8"/>
    <w:rsid w:val="239337C4"/>
    <w:rsid w:val="23A5E16E"/>
    <w:rsid w:val="23D01BEA"/>
    <w:rsid w:val="24056623"/>
    <w:rsid w:val="2418AD8B"/>
    <w:rsid w:val="246AA3FE"/>
    <w:rsid w:val="24785C52"/>
    <w:rsid w:val="24E94771"/>
    <w:rsid w:val="25473463"/>
    <w:rsid w:val="2553ED68"/>
    <w:rsid w:val="2560CD9F"/>
    <w:rsid w:val="25646526"/>
    <w:rsid w:val="25851DA1"/>
    <w:rsid w:val="26301B95"/>
    <w:rsid w:val="26A9016D"/>
    <w:rsid w:val="26B971FB"/>
    <w:rsid w:val="26F0E59C"/>
    <w:rsid w:val="275E0C3E"/>
    <w:rsid w:val="27818C8B"/>
    <w:rsid w:val="27C222C4"/>
    <w:rsid w:val="2860208C"/>
    <w:rsid w:val="28843DE1"/>
    <w:rsid w:val="28B3CC84"/>
    <w:rsid w:val="28F554B9"/>
    <w:rsid w:val="2901195E"/>
    <w:rsid w:val="290247F8"/>
    <w:rsid w:val="290C608D"/>
    <w:rsid w:val="29912931"/>
    <w:rsid w:val="29E3C95D"/>
    <w:rsid w:val="2A5393D1"/>
    <w:rsid w:val="2ABB2C1D"/>
    <w:rsid w:val="2ADBBA35"/>
    <w:rsid w:val="2AF188DB"/>
    <w:rsid w:val="2AFFA33D"/>
    <w:rsid w:val="2B263E5F"/>
    <w:rsid w:val="2BBBA6AD"/>
    <w:rsid w:val="2C0632C6"/>
    <w:rsid w:val="2C5165F0"/>
    <w:rsid w:val="2CC10B1F"/>
    <w:rsid w:val="2CCF2D7F"/>
    <w:rsid w:val="2CF396A1"/>
    <w:rsid w:val="2D4CC500"/>
    <w:rsid w:val="2DE85CF4"/>
    <w:rsid w:val="2DF2E34C"/>
    <w:rsid w:val="2E277E84"/>
    <w:rsid w:val="2E842078"/>
    <w:rsid w:val="2E958AC9"/>
    <w:rsid w:val="2EE619B7"/>
    <w:rsid w:val="2F19B5D4"/>
    <w:rsid w:val="2F39B766"/>
    <w:rsid w:val="2FB40C4C"/>
    <w:rsid w:val="30EB973E"/>
    <w:rsid w:val="310F8750"/>
    <w:rsid w:val="31132219"/>
    <w:rsid w:val="3118F507"/>
    <w:rsid w:val="313A2589"/>
    <w:rsid w:val="314FDCAD"/>
    <w:rsid w:val="317E522F"/>
    <w:rsid w:val="317F2B0E"/>
    <w:rsid w:val="31DA85F1"/>
    <w:rsid w:val="31EA25FA"/>
    <w:rsid w:val="31F02B06"/>
    <w:rsid w:val="31FA5F35"/>
    <w:rsid w:val="32C73404"/>
    <w:rsid w:val="32D445C3"/>
    <w:rsid w:val="333E14D7"/>
    <w:rsid w:val="334FD38F"/>
    <w:rsid w:val="33553064"/>
    <w:rsid w:val="33959F1F"/>
    <w:rsid w:val="341C9669"/>
    <w:rsid w:val="34233800"/>
    <w:rsid w:val="343158A7"/>
    <w:rsid w:val="34641749"/>
    <w:rsid w:val="347CD366"/>
    <w:rsid w:val="34989CAF"/>
    <w:rsid w:val="34BE38AE"/>
    <w:rsid w:val="34F97ACF"/>
    <w:rsid w:val="350D8678"/>
    <w:rsid w:val="35233B67"/>
    <w:rsid w:val="354E8BF0"/>
    <w:rsid w:val="355D0440"/>
    <w:rsid w:val="35B52F3F"/>
    <w:rsid w:val="3603E97E"/>
    <w:rsid w:val="36182DE0"/>
    <w:rsid w:val="361F362A"/>
    <w:rsid w:val="362207ED"/>
    <w:rsid w:val="3639728D"/>
    <w:rsid w:val="369684A5"/>
    <w:rsid w:val="36A8DD92"/>
    <w:rsid w:val="36C91A5D"/>
    <w:rsid w:val="36EE1AF7"/>
    <w:rsid w:val="36F3A746"/>
    <w:rsid w:val="36FD30F4"/>
    <w:rsid w:val="375B75BF"/>
    <w:rsid w:val="37AA8892"/>
    <w:rsid w:val="37B28288"/>
    <w:rsid w:val="37D9E9A3"/>
    <w:rsid w:val="37E8CE56"/>
    <w:rsid w:val="3840C2D1"/>
    <w:rsid w:val="391B8749"/>
    <w:rsid w:val="39264D95"/>
    <w:rsid w:val="397387A3"/>
    <w:rsid w:val="399D2F9C"/>
    <w:rsid w:val="39BD2D7B"/>
    <w:rsid w:val="39F34ED5"/>
    <w:rsid w:val="3A026D77"/>
    <w:rsid w:val="3A383719"/>
    <w:rsid w:val="3A6F1A5F"/>
    <w:rsid w:val="3AA2721A"/>
    <w:rsid w:val="3AB834DB"/>
    <w:rsid w:val="3ABFD74D"/>
    <w:rsid w:val="3B452330"/>
    <w:rsid w:val="3B5D1A0F"/>
    <w:rsid w:val="3BAF86FA"/>
    <w:rsid w:val="3BDB7B1E"/>
    <w:rsid w:val="3C122CB1"/>
    <w:rsid w:val="3C3EC9CA"/>
    <w:rsid w:val="3CA3F89C"/>
    <w:rsid w:val="3CA4460C"/>
    <w:rsid w:val="3CBFE6B9"/>
    <w:rsid w:val="3D3D26BE"/>
    <w:rsid w:val="3D937B3D"/>
    <w:rsid w:val="3DEBE4E1"/>
    <w:rsid w:val="3E2D1AF3"/>
    <w:rsid w:val="3E91CE35"/>
    <w:rsid w:val="3E955355"/>
    <w:rsid w:val="3E9A196D"/>
    <w:rsid w:val="3EBBED4B"/>
    <w:rsid w:val="3EE7BF34"/>
    <w:rsid w:val="3EF6387F"/>
    <w:rsid w:val="3F5F9629"/>
    <w:rsid w:val="3F8A802A"/>
    <w:rsid w:val="3FD7106F"/>
    <w:rsid w:val="3FEAF696"/>
    <w:rsid w:val="4018BE61"/>
    <w:rsid w:val="402EBF90"/>
    <w:rsid w:val="40A611B0"/>
    <w:rsid w:val="40AE514E"/>
    <w:rsid w:val="40E11769"/>
    <w:rsid w:val="40F02014"/>
    <w:rsid w:val="41020418"/>
    <w:rsid w:val="41027DF2"/>
    <w:rsid w:val="41853360"/>
    <w:rsid w:val="41866885"/>
    <w:rsid w:val="41F52AE4"/>
    <w:rsid w:val="424CBCA7"/>
    <w:rsid w:val="42A4399F"/>
    <w:rsid w:val="42B85D9C"/>
    <w:rsid w:val="43064EFD"/>
    <w:rsid w:val="43316F5E"/>
    <w:rsid w:val="43428315"/>
    <w:rsid w:val="438A340E"/>
    <w:rsid w:val="43BC9218"/>
    <w:rsid w:val="4415C2D3"/>
    <w:rsid w:val="4430052E"/>
    <w:rsid w:val="4445B474"/>
    <w:rsid w:val="444852DF"/>
    <w:rsid w:val="44759128"/>
    <w:rsid w:val="44CAC55F"/>
    <w:rsid w:val="44CFFBC2"/>
    <w:rsid w:val="454FABA5"/>
    <w:rsid w:val="459D2697"/>
    <w:rsid w:val="45C66573"/>
    <w:rsid w:val="45D05008"/>
    <w:rsid w:val="46703949"/>
    <w:rsid w:val="467F82E3"/>
    <w:rsid w:val="46E712FA"/>
    <w:rsid w:val="46EFA9EB"/>
    <w:rsid w:val="473A7EE8"/>
    <w:rsid w:val="47F6D2C4"/>
    <w:rsid w:val="481E50FD"/>
    <w:rsid w:val="486F2029"/>
    <w:rsid w:val="48C16738"/>
    <w:rsid w:val="48D97073"/>
    <w:rsid w:val="48E9ACAC"/>
    <w:rsid w:val="48F41B9E"/>
    <w:rsid w:val="48F68416"/>
    <w:rsid w:val="48FC7EAD"/>
    <w:rsid w:val="4908BAB3"/>
    <w:rsid w:val="49595036"/>
    <w:rsid w:val="49600206"/>
    <w:rsid w:val="49E0BB54"/>
    <w:rsid w:val="4A07CF21"/>
    <w:rsid w:val="4A0FE8B8"/>
    <w:rsid w:val="4A15AE1A"/>
    <w:rsid w:val="4A4377C4"/>
    <w:rsid w:val="4A6F0423"/>
    <w:rsid w:val="4B1C0668"/>
    <w:rsid w:val="4B500F97"/>
    <w:rsid w:val="4B71DDDF"/>
    <w:rsid w:val="4BED7E42"/>
    <w:rsid w:val="4C03E418"/>
    <w:rsid w:val="4C1606CD"/>
    <w:rsid w:val="4C2929F0"/>
    <w:rsid w:val="4C2DC031"/>
    <w:rsid w:val="4C4C7875"/>
    <w:rsid w:val="4C8A9690"/>
    <w:rsid w:val="4CB0A0A4"/>
    <w:rsid w:val="4CBA9FB2"/>
    <w:rsid w:val="4CBFFF41"/>
    <w:rsid w:val="4D164330"/>
    <w:rsid w:val="4D203CBA"/>
    <w:rsid w:val="4D4B2ABE"/>
    <w:rsid w:val="4DDC8FE6"/>
    <w:rsid w:val="4DF452A8"/>
    <w:rsid w:val="4E10DEA1"/>
    <w:rsid w:val="4E79BE6E"/>
    <w:rsid w:val="4F11B91E"/>
    <w:rsid w:val="4F4C6B7E"/>
    <w:rsid w:val="50418F20"/>
    <w:rsid w:val="504C9D14"/>
    <w:rsid w:val="50724583"/>
    <w:rsid w:val="508406D0"/>
    <w:rsid w:val="50BC7E1C"/>
    <w:rsid w:val="50BF28FD"/>
    <w:rsid w:val="51402D36"/>
    <w:rsid w:val="51913F82"/>
    <w:rsid w:val="51BF6C02"/>
    <w:rsid w:val="51D46CC0"/>
    <w:rsid w:val="52231A43"/>
    <w:rsid w:val="52725B53"/>
    <w:rsid w:val="527D6007"/>
    <w:rsid w:val="52E15810"/>
    <w:rsid w:val="52E8FA82"/>
    <w:rsid w:val="531FFE2C"/>
    <w:rsid w:val="533A7127"/>
    <w:rsid w:val="533E18F2"/>
    <w:rsid w:val="53689001"/>
    <w:rsid w:val="53697E7A"/>
    <w:rsid w:val="53F09EBE"/>
    <w:rsid w:val="541DD929"/>
    <w:rsid w:val="5428F805"/>
    <w:rsid w:val="5444456D"/>
    <w:rsid w:val="545EC8A7"/>
    <w:rsid w:val="54957367"/>
    <w:rsid w:val="54FA33F2"/>
    <w:rsid w:val="554D73D8"/>
    <w:rsid w:val="555CC773"/>
    <w:rsid w:val="557CF223"/>
    <w:rsid w:val="5583BD29"/>
    <w:rsid w:val="559EEE21"/>
    <w:rsid w:val="55C7B43D"/>
    <w:rsid w:val="5617F1BF"/>
    <w:rsid w:val="56449DAF"/>
    <w:rsid w:val="569A032D"/>
    <w:rsid w:val="570D5C9A"/>
    <w:rsid w:val="5732FE08"/>
    <w:rsid w:val="574077C8"/>
    <w:rsid w:val="57A4B7F4"/>
    <w:rsid w:val="57A7822F"/>
    <w:rsid w:val="57B3A35F"/>
    <w:rsid w:val="57B9DF86"/>
    <w:rsid w:val="57F429E6"/>
    <w:rsid w:val="57F9D888"/>
    <w:rsid w:val="584B90D6"/>
    <w:rsid w:val="5850DF01"/>
    <w:rsid w:val="585985BE"/>
    <w:rsid w:val="585F9C7F"/>
    <w:rsid w:val="587267AD"/>
    <w:rsid w:val="58CA6143"/>
    <w:rsid w:val="58F73864"/>
    <w:rsid w:val="590FAD42"/>
    <w:rsid w:val="59145CD0"/>
    <w:rsid w:val="593A69E6"/>
    <w:rsid w:val="595D0461"/>
    <w:rsid w:val="599B80E7"/>
    <w:rsid w:val="5A53D44D"/>
    <w:rsid w:val="5A55CC8B"/>
    <w:rsid w:val="5A60B433"/>
    <w:rsid w:val="5AB3AC96"/>
    <w:rsid w:val="5AB45C22"/>
    <w:rsid w:val="5AC66036"/>
    <w:rsid w:val="5AECF679"/>
    <w:rsid w:val="5B1BFA84"/>
    <w:rsid w:val="5B43A166"/>
    <w:rsid w:val="5B5593AF"/>
    <w:rsid w:val="5BB3118E"/>
    <w:rsid w:val="5BE81CCA"/>
    <w:rsid w:val="5C058EA3"/>
    <w:rsid w:val="5C2F0BF7"/>
    <w:rsid w:val="5C4A6FC0"/>
    <w:rsid w:val="5CF391F4"/>
    <w:rsid w:val="5D45231F"/>
    <w:rsid w:val="5D5AE766"/>
    <w:rsid w:val="5D764F1E"/>
    <w:rsid w:val="5DCA806E"/>
    <w:rsid w:val="5E1BC819"/>
    <w:rsid w:val="5EAA4B81"/>
    <w:rsid w:val="5EBA9FFC"/>
    <w:rsid w:val="5ED2158E"/>
    <w:rsid w:val="5F671795"/>
    <w:rsid w:val="5FAFD88E"/>
    <w:rsid w:val="5FDE30D0"/>
    <w:rsid w:val="60101DD1"/>
    <w:rsid w:val="60171289"/>
    <w:rsid w:val="602ED925"/>
    <w:rsid w:val="60395AC4"/>
    <w:rsid w:val="60928828"/>
    <w:rsid w:val="60BA5EFD"/>
    <w:rsid w:val="60EE8581"/>
    <w:rsid w:val="61415D48"/>
    <w:rsid w:val="6164AC50"/>
    <w:rsid w:val="618B3C08"/>
    <w:rsid w:val="619EAC86"/>
    <w:rsid w:val="61E50536"/>
    <w:rsid w:val="61FA6DF2"/>
    <w:rsid w:val="62435658"/>
    <w:rsid w:val="624F3EF2"/>
    <w:rsid w:val="6287F802"/>
    <w:rsid w:val="62A51312"/>
    <w:rsid w:val="62A6A5DD"/>
    <w:rsid w:val="62BC4E2B"/>
    <w:rsid w:val="62DD7BD1"/>
    <w:rsid w:val="6337A907"/>
    <w:rsid w:val="6377547A"/>
    <w:rsid w:val="63B1CECF"/>
    <w:rsid w:val="63B78C41"/>
    <w:rsid w:val="63DA9DCA"/>
    <w:rsid w:val="63EE3558"/>
    <w:rsid w:val="6457D8C5"/>
    <w:rsid w:val="64659D05"/>
    <w:rsid w:val="64765DF7"/>
    <w:rsid w:val="64A35B79"/>
    <w:rsid w:val="64B0EEE1"/>
    <w:rsid w:val="64B8AB66"/>
    <w:rsid w:val="64D37968"/>
    <w:rsid w:val="64D5F308"/>
    <w:rsid w:val="64F2AD30"/>
    <w:rsid w:val="6509749F"/>
    <w:rsid w:val="6588734B"/>
    <w:rsid w:val="658FBBEE"/>
    <w:rsid w:val="65DE469F"/>
    <w:rsid w:val="664CBF42"/>
    <w:rsid w:val="66BBEF40"/>
    <w:rsid w:val="66F1929F"/>
    <w:rsid w:val="6718D016"/>
    <w:rsid w:val="67681CBE"/>
    <w:rsid w:val="67882474"/>
    <w:rsid w:val="67EF2F61"/>
    <w:rsid w:val="682BE4FD"/>
    <w:rsid w:val="684479F8"/>
    <w:rsid w:val="68489737"/>
    <w:rsid w:val="6863F6DA"/>
    <w:rsid w:val="687871E9"/>
    <w:rsid w:val="69966E0C"/>
    <w:rsid w:val="6A00AE0A"/>
    <w:rsid w:val="6A45B169"/>
    <w:rsid w:val="6A6DFACB"/>
    <w:rsid w:val="6A8FB67C"/>
    <w:rsid w:val="6A9CE9E6"/>
    <w:rsid w:val="6AA70180"/>
    <w:rsid w:val="6AB1B7C2"/>
    <w:rsid w:val="6AEC4475"/>
    <w:rsid w:val="6AF02D14"/>
    <w:rsid w:val="6B08B739"/>
    <w:rsid w:val="6B4AA872"/>
    <w:rsid w:val="6B6475DA"/>
    <w:rsid w:val="6B7AE684"/>
    <w:rsid w:val="6B8C1F87"/>
    <w:rsid w:val="6B8E1755"/>
    <w:rsid w:val="6BA45401"/>
    <w:rsid w:val="6BA66982"/>
    <w:rsid w:val="6BC3719C"/>
    <w:rsid w:val="6BCE8650"/>
    <w:rsid w:val="6BD12732"/>
    <w:rsid w:val="6BEB6071"/>
    <w:rsid w:val="6C20C69F"/>
    <w:rsid w:val="6CAB5D67"/>
    <w:rsid w:val="6CACE2B3"/>
    <w:rsid w:val="6CB31FA9"/>
    <w:rsid w:val="6CDC5A22"/>
    <w:rsid w:val="6D557EAD"/>
    <w:rsid w:val="6D788A3E"/>
    <w:rsid w:val="6DEA8044"/>
    <w:rsid w:val="6E46B7AF"/>
    <w:rsid w:val="6E6070C4"/>
    <w:rsid w:val="6ED8932A"/>
    <w:rsid w:val="6F03432C"/>
    <w:rsid w:val="6F145A9F"/>
    <w:rsid w:val="6F1FBD70"/>
    <w:rsid w:val="6F55FA1F"/>
    <w:rsid w:val="6FD27569"/>
    <w:rsid w:val="6FEC7BEA"/>
    <w:rsid w:val="70413485"/>
    <w:rsid w:val="704E826F"/>
    <w:rsid w:val="70E6E89D"/>
    <w:rsid w:val="7103489C"/>
    <w:rsid w:val="712CA8DA"/>
    <w:rsid w:val="71CF45F7"/>
    <w:rsid w:val="71E2FA08"/>
    <w:rsid w:val="72425280"/>
    <w:rsid w:val="72DFB05B"/>
    <w:rsid w:val="72FB9DDB"/>
    <w:rsid w:val="733414B8"/>
    <w:rsid w:val="7350A126"/>
    <w:rsid w:val="73A0AC54"/>
    <w:rsid w:val="73DEC239"/>
    <w:rsid w:val="7404CF4F"/>
    <w:rsid w:val="743AE95E"/>
    <w:rsid w:val="744233C2"/>
    <w:rsid w:val="7492433D"/>
    <w:rsid w:val="74CD8CFE"/>
    <w:rsid w:val="75272721"/>
    <w:rsid w:val="754B4D3C"/>
    <w:rsid w:val="75CCE8ED"/>
    <w:rsid w:val="75CF64D6"/>
    <w:rsid w:val="75ED3455"/>
    <w:rsid w:val="7628796B"/>
    <w:rsid w:val="76295406"/>
    <w:rsid w:val="764E315C"/>
    <w:rsid w:val="767541A4"/>
    <w:rsid w:val="76770C61"/>
    <w:rsid w:val="76C57DAD"/>
    <w:rsid w:val="76D19EDD"/>
    <w:rsid w:val="770C72BB"/>
    <w:rsid w:val="7744E69B"/>
    <w:rsid w:val="7799CAA8"/>
    <w:rsid w:val="779C2364"/>
    <w:rsid w:val="77AA37AF"/>
    <w:rsid w:val="77BE3E93"/>
    <w:rsid w:val="77C72B33"/>
    <w:rsid w:val="7832A10C"/>
    <w:rsid w:val="78A7A9C9"/>
    <w:rsid w:val="78A7B40D"/>
    <w:rsid w:val="793161CB"/>
    <w:rsid w:val="79CEF2F8"/>
    <w:rsid w:val="7AB56557"/>
    <w:rsid w:val="7AE409F8"/>
    <w:rsid w:val="7AF99836"/>
    <w:rsid w:val="7B346940"/>
    <w:rsid w:val="7B597A10"/>
    <w:rsid w:val="7B88CE09"/>
    <w:rsid w:val="7B9DA6DD"/>
    <w:rsid w:val="7BBBABE2"/>
    <w:rsid w:val="7BE4D726"/>
    <w:rsid w:val="7CB45270"/>
    <w:rsid w:val="7CDA2CB5"/>
    <w:rsid w:val="7CDCCDDA"/>
    <w:rsid w:val="7CE026C7"/>
    <w:rsid w:val="7CEB3BEB"/>
    <w:rsid w:val="7CF372F1"/>
    <w:rsid w:val="7D1B38ED"/>
    <w:rsid w:val="7DCA95A9"/>
    <w:rsid w:val="7DD3D7AD"/>
    <w:rsid w:val="7E01D9C6"/>
    <w:rsid w:val="7E102410"/>
    <w:rsid w:val="7E1D103F"/>
    <w:rsid w:val="7EA9C900"/>
    <w:rsid w:val="7EB4BB91"/>
    <w:rsid w:val="7F141120"/>
    <w:rsid w:val="7F3096B9"/>
    <w:rsid w:val="7F334265"/>
    <w:rsid w:val="7F920DA5"/>
    <w:rsid w:val="7F9C85C7"/>
    <w:rsid w:val="7FD074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6DA2C"/>
  <w15:docId w15:val="{104C2747-2822-4A5B-8418-37F073C8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73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B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3B1A"/>
    <w:rPr>
      <w:b/>
      <w:bCs/>
    </w:rPr>
  </w:style>
  <w:style w:type="character" w:customStyle="1" w:styleId="CommentSubjectChar">
    <w:name w:val="Comment Subject Char"/>
    <w:basedOn w:val="CommentTextChar"/>
    <w:link w:val="CommentSubject"/>
    <w:uiPriority w:val="99"/>
    <w:semiHidden/>
    <w:rsid w:val="00A73B1A"/>
    <w:rPr>
      <w:b/>
      <w:bCs/>
      <w:sz w:val="20"/>
      <w:szCs w:val="20"/>
    </w:rPr>
  </w:style>
  <w:style w:type="paragraph" w:styleId="ListParagraph">
    <w:name w:val="List Paragraph"/>
    <w:basedOn w:val="Normal"/>
    <w:uiPriority w:val="34"/>
    <w:qFormat/>
    <w:rsid w:val="002C2098"/>
    <w:pPr>
      <w:ind w:left="720"/>
      <w:contextualSpacing/>
    </w:pPr>
  </w:style>
  <w:style w:type="character" w:customStyle="1" w:styleId="normaltextrun">
    <w:name w:val="normaltextrun"/>
    <w:basedOn w:val="DefaultParagraphFont"/>
    <w:rsid w:val="00A77DFB"/>
  </w:style>
  <w:style w:type="character" w:customStyle="1" w:styleId="eop">
    <w:name w:val="eop"/>
    <w:basedOn w:val="DefaultParagraphFont"/>
    <w:rsid w:val="00A77DFB"/>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5122A"/>
    <w:rPr>
      <w:color w:val="0000FF" w:themeColor="hyperlink"/>
      <w:u w:val="single"/>
    </w:rPr>
  </w:style>
  <w:style w:type="character" w:customStyle="1" w:styleId="UnresolvedMention1">
    <w:name w:val="Unresolved Mention1"/>
    <w:basedOn w:val="DefaultParagraphFont"/>
    <w:uiPriority w:val="99"/>
    <w:semiHidden/>
    <w:unhideWhenUsed/>
    <w:rsid w:val="0075122A"/>
    <w:rPr>
      <w:color w:val="605E5C"/>
      <w:shd w:val="clear" w:color="auto" w:fill="E1DFDD"/>
    </w:rPr>
  </w:style>
  <w:style w:type="paragraph" w:styleId="Header">
    <w:name w:val="header"/>
    <w:basedOn w:val="Normal"/>
    <w:link w:val="HeaderChar"/>
    <w:uiPriority w:val="99"/>
    <w:unhideWhenUsed/>
    <w:rsid w:val="00866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07"/>
  </w:style>
  <w:style w:type="paragraph" w:styleId="Footer">
    <w:name w:val="footer"/>
    <w:basedOn w:val="Normal"/>
    <w:link w:val="FooterChar"/>
    <w:uiPriority w:val="99"/>
    <w:unhideWhenUsed/>
    <w:rsid w:val="00866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07"/>
  </w:style>
  <w:style w:type="paragraph" w:styleId="FootnoteText">
    <w:name w:val="footnote text"/>
    <w:basedOn w:val="Normal"/>
    <w:link w:val="FootnoteTextChar"/>
    <w:uiPriority w:val="99"/>
    <w:unhideWhenUsed/>
    <w:qFormat/>
    <w:rsid w:val="009F20C5"/>
    <w:pPr>
      <w:spacing w:after="0" w:line="240" w:lineRule="auto"/>
    </w:pPr>
    <w:rPr>
      <w:sz w:val="20"/>
      <w:szCs w:val="20"/>
    </w:rPr>
  </w:style>
  <w:style w:type="character" w:customStyle="1" w:styleId="FootnoteTextChar">
    <w:name w:val="Footnote Text Char"/>
    <w:basedOn w:val="DefaultParagraphFont"/>
    <w:link w:val="FootnoteText"/>
    <w:uiPriority w:val="99"/>
    <w:rsid w:val="009F20C5"/>
    <w:rPr>
      <w:sz w:val="20"/>
      <w:szCs w:val="20"/>
    </w:rPr>
  </w:style>
  <w:style w:type="character" w:styleId="FootnoteReference">
    <w:name w:val="footnote reference"/>
    <w:basedOn w:val="DefaultParagraphFont"/>
    <w:uiPriority w:val="99"/>
    <w:unhideWhenUsed/>
    <w:rsid w:val="009F20C5"/>
    <w:rPr>
      <w:vertAlign w:val="superscript"/>
    </w:rPr>
  </w:style>
  <w:style w:type="character" w:styleId="FollowedHyperlink">
    <w:name w:val="FollowedHyperlink"/>
    <w:basedOn w:val="DefaultParagraphFont"/>
    <w:uiPriority w:val="99"/>
    <w:semiHidden/>
    <w:unhideWhenUsed/>
    <w:rsid w:val="00326392"/>
    <w:rPr>
      <w:color w:val="800080" w:themeColor="followedHyperlink"/>
      <w:u w:val="single"/>
    </w:rPr>
  </w:style>
  <w:style w:type="character" w:customStyle="1" w:styleId="UnresolvedMention2">
    <w:name w:val="Unresolved Mention2"/>
    <w:basedOn w:val="DefaultParagraphFont"/>
    <w:uiPriority w:val="99"/>
    <w:unhideWhenUsed/>
    <w:rsid w:val="005D4EAC"/>
    <w:rPr>
      <w:color w:val="605E5C"/>
      <w:shd w:val="clear" w:color="auto" w:fill="E1DFDD"/>
    </w:rPr>
  </w:style>
  <w:style w:type="character" w:customStyle="1" w:styleId="Mention2">
    <w:name w:val="Mention2"/>
    <w:basedOn w:val="DefaultParagraphFont"/>
    <w:uiPriority w:val="99"/>
    <w:unhideWhenUsed/>
    <w:rsid w:val="005D4EAC"/>
    <w:rPr>
      <w:color w:val="2B579A"/>
      <w:shd w:val="clear" w:color="auto" w:fill="E1DFDD"/>
    </w:rPr>
  </w:style>
  <w:style w:type="paragraph" w:styleId="Revision">
    <w:name w:val="Revision"/>
    <w:hidden/>
    <w:uiPriority w:val="99"/>
    <w:semiHidden/>
    <w:rsid w:val="00990A54"/>
    <w:pPr>
      <w:spacing w:after="0" w:line="240" w:lineRule="auto"/>
    </w:pPr>
  </w:style>
  <w:style w:type="character" w:customStyle="1" w:styleId="Mention3">
    <w:name w:val="Mention3"/>
    <w:basedOn w:val="DefaultParagraphFont"/>
    <w:uiPriority w:val="99"/>
    <w:unhideWhenUsed/>
    <w:rsid w:val="006D356A"/>
    <w:rPr>
      <w:color w:val="2B579A"/>
      <w:shd w:val="clear" w:color="auto" w:fill="E1DFDD"/>
    </w:rPr>
  </w:style>
  <w:style w:type="character" w:customStyle="1" w:styleId="UnresolvedMention3">
    <w:name w:val="Unresolved Mention3"/>
    <w:basedOn w:val="DefaultParagraphFont"/>
    <w:uiPriority w:val="99"/>
    <w:unhideWhenUsed/>
    <w:rsid w:val="00C419A7"/>
    <w:rPr>
      <w:color w:val="605E5C"/>
      <w:shd w:val="clear" w:color="auto" w:fill="E1DFDD"/>
    </w:rPr>
  </w:style>
  <w:style w:type="paragraph" w:customStyle="1" w:styleId="paragraph">
    <w:name w:val="paragraph"/>
    <w:basedOn w:val="Normal"/>
    <w:rsid w:val="00C11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tion4">
    <w:name w:val="Mention4"/>
    <w:basedOn w:val="DefaultParagraphFont"/>
    <w:uiPriority w:val="99"/>
    <w:unhideWhenUsed/>
    <w:rsid w:val="002519E7"/>
    <w:rPr>
      <w:color w:val="2B579A"/>
      <w:shd w:val="clear" w:color="auto" w:fill="E6E6E6"/>
    </w:rPr>
  </w:style>
  <w:style w:type="paragraph" w:customStyle="1" w:styleId="Level1Header">
    <w:name w:val="Level 1 Header"/>
    <w:basedOn w:val="Heading1"/>
    <w:next w:val="Normal"/>
    <w:link w:val="Level1HeaderChar"/>
    <w:qFormat/>
    <w:rsid w:val="007E1ABB"/>
    <w:pPr>
      <w:spacing w:before="260" w:line="240" w:lineRule="atLeast"/>
      <w:jc w:val="both"/>
    </w:pPr>
    <w:rPr>
      <w:rFonts w:ascii="Arial" w:eastAsia="Cambria" w:hAnsi="Arial" w:cstheme="majorBidi"/>
      <w:caps/>
      <w:color w:val="244061" w:themeColor="accent1" w:themeShade="80"/>
      <w:sz w:val="24"/>
      <w:szCs w:val="32"/>
    </w:rPr>
  </w:style>
  <w:style w:type="character" w:customStyle="1" w:styleId="Level1HeaderChar">
    <w:name w:val="Level 1 Header Char"/>
    <w:basedOn w:val="DefaultParagraphFont"/>
    <w:link w:val="Level1Header"/>
    <w:rsid w:val="007E1ABB"/>
    <w:rPr>
      <w:rFonts w:ascii="Arial" w:eastAsia="Cambria" w:hAnsi="Arial" w:cstheme="majorBidi"/>
      <w:b/>
      <w:caps/>
      <w:color w:val="244061" w:themeColor="accent1" w:themeShade="80"/>
      <w:sz w:val="24"/>
      <w:szCs w:val="32"/>
    </w:rPr>
  </w:style>
  <w:style w:type="paragraph" w:styleId="NoSpacing">
    <w:name w:val="No Spacing"/>
    <w:uiPriority w:val="1"/>
    <w:qFormat/>
    <w:rsid w:val="007E1ABB"/>
    <w:pPr>
      <w:spacing w:after="0" w:line="240" w:lineRule="auto"/>
    </w:pPr>
    <w:rPr>
      <w:rFonts w:asciiTheme="minorHAnsi" w:eastAsiaTheme="minorHAnsi" w:hAnsiTheme="minorHAnsi" w:cstheme="minorBidi"/>
      <w:lang w:val="en-US"/>
    </w:rPr>
  </w:style>
  <w:style w:type="paragraph" w:customStyle="1" w:styleId="Level2Header">
    <w:name w:val="Level 2 Header"/>
    <w:basedOn w:val="Heading2"/>
    <w:link w:val="Level2HeaderChar"/>
    <w:qFormat/>
    <w:rsid w:val="007E1ABB"/>
    <w:pPr>
      <w:numPr>
        <w:ilvl w:val="1"/>
        <w:numId w:val="13"/>
      </w:numPr>
      <w:spacing w:before="260" w:after="120" w:line="240" w:lineRule="atLeast"/>
      <w:jc w:val="both"/>
    </w:pPr>
    <w:rPr>
      <w:rFonts w:ascii="Arial" w:eastAsia="Arial" w:hAnsi="Arial" w:cstheme="majorBidi"/>
      <w:color w:val="244061" w:themeColor="accent1" w:themeShade="80"/>
      <w:sz w:val="24"/>
      <w:szCs w:val="26"/>
    </w:rPr>
  </w:style>
  <w:style w:type="character" w:customStyle="1" w:styleId="Level2HeaderChar">
    <w:name w:val="Level 2 Header Char"/>
    <w:basedOn w:val="DefaultParagraphFont"/>
    <w:link w:val="Level2Header"/>
    <w:rsid w:val="007E1ABB"/>
    <w:rPr>
      <w:rFonts w:ascii="Arial" w:eastAsia="Arial" w:hAnsi="Arial" w:cstheme="majorBidi"/>
      <w:b/>
      <w:color w:val="244061" w:themeColor="accent1" w:themeShade="80"/>
      <w:sz w:val="24"/>
      <w:szCs w:val="26"/>
    </w:rPr>
  </w:style>
  <w:style w:type="table" w:styleId="TableGrid">
    <w:name w:val="Table Grid"/>
    <w:aliases w:val="Table Grid CEPA,notes"/>
    <w:basedOn w:val="TableNormal"/>
    <w:uiPriority w:val="39"/>
    <w:rsid w:val="007E1AB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E1ABB"/>
    <w:pPr>
      <w:spacing w:after="0"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Pr>
      <w:color w:val="2B579A"/>
      <w:shd w:val="clear" w:color="auto" w:fill="E6E6E6"/>
    </w:rPr>
  </w:style>
  <w:style w:type="paragraph" w:customStyle="1" w:styleId="GaviDocumillTemplate-Normal">
    <w:name w:val="Gavi Documill Template - Normal"/>
    <w:basedOn w:val="Normal"/>
    <w:link w:val="GaviDocumillTemplate-NormalChar"/>
    <w:qFormat/>
    <w:rsid w:val="001B3B63"/>
    <w:pPr>
      <w:spacing w:after="0" w:line="288" w:lineRule="atLeast"/>
      <w:jc w:val="center"/>
    </w:pPr>
    <w:rPr>
      <w:rFonts w:ascii="Arial" w:eastAsia="Arial" w:hAnsi="Arial" w:cs="Times New Roman"/>
      <w:color w:val="000000" w:themeColor="text1"/>
    </w:rPr>
  </w:style>
  <w:style w:type="character" w:customStyle="1" w:styleId="GaviDocumillTemplate-NormalChar">
    <w:name w:val="Gavi Documill Template - Normal Char"/>
    <w:basedOn w:val="DefaultParagraphFont"/>
    <w:link w:val="GaviDocumillTemplate-Normal"/>
    <w:rsid w:val="001B3B63"/>
    <w:rPr>
      <w:rFonts w:ascii="Arial" w:eastAsia="Arial" w:hAnsi="Arial" w:cs="Times New Roman"/>
      <w:color w:val="000000" w:themeColor="text1"/>
    </w:rPr>
  </w:style>
  <w:style w:type="character" w:customStyle="1" w:styleId="GaviDocumillTemplate-QAcomp-Title">
    <w:name w:val="Gavi Documill Template - QAcomp - Title"/>
    <w:basedOn w:val="GaviDocumillTemplate-NormalChar"/>
    <w:qFormat/>
    <w:rsid w:val="001B3B63"/>
    <w:rPr>
      <w:rFonts w:ascii="Arial" w:eastAsia="Arial" w:hAnsi="Arial" w:cs="Times New Roman"/>
      <w:b/>
      <w:color w:val="000000"/>
      <w:sz w:val="24"/>
      <w:szCs w:val="24"/>
    </w:rPr>
  </w:style>
  <w:style w:type="paragraph" w:customStyle="1" w:styleId="GaviDocumillTemplate-TCparagraph">
    <w:name w:val="Gavi Documill Template - T&amp;C paragraph"/>
    <w:basedOn w:val="Normal"/>
    <w:qFormat/>
    <w:rsid w:val="001B3B63"/>
    <w:pPr>
      <w:spacing w:after="0" w:line="288" w:lineRule="atLeast"/>
    </w:pPr>
    <w:rPr>
      <w:rFonts w:ascii="Arial" w:eastAsia="Arial" w:hAnsi="Arial" w:cs="Times New Roman"/>
      <w:color w:val="757575"/>
      <w:sz w:val="18"/>
    </w:rPr>
  </w:style>
  <w:style w:type="paragraph" w:customStyle="1" w:styleId="Text">
    <w:name w:val="Text"/>
    <w:basedOn w:val="Normal"/>
    <w:link w:val="TextChar"/>
    <w:qFormat/>
    <w:rsid w:val="001B3B63"/>
    <w:pPr>
      <w:spacing w:after="0" w:line="288" w:lineRule="atLeast"/>
    </w:pPr>
    <w:rPr>
      <w:rFonts w:ascii="Arial" w:eastAsia="Arial" w:hAnsi="Arial" w:cs="Times New Roman"/>
    </w:rPr>
  </w:style>
  <w:style w:type="character" w:customStyle="1" w:styleId="TextChar">
    <w:name w:val="Text Char"/>
    <w:basedOn w:val="DefaultParagraphFont"/>
    <w:link w:val="Text"/>
    <w:rsid w:val="001B3B63"/>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1528">
      <w:bodyDiv w:val="1"/>
      <w:marLeft w:val="0"/>
      <w:marRight w:val="0"/>
      <w:marTop w:val="0"/>
      <w:marBottom w:val="0"/>
      <w:divBdr>
        <w:top w:val="none" w:sz="0" w:space="0" w:color="auto"/>
        <w:left w:val="none" w:sz="0" w:space="0" w:color="auto"/>
        <w:bottom w:val="none" w:sz="0" w:space="0" w:color="auto"/>
        <w:right w:val="none" w:sz="0" w:space="0" w:color="auto"/>
      </w:divBdr>
    </w:div>
    <w:div w:id="379129607">
      <w:bodyDiv w:val="1"/>
      <w:marLeft w:val="0"/>
      <w:marRight w:val="0"/>
      <w:marTop w:val="0"/>
      <w:marBottom w:val="0"/>
      <w:divBdr>
        <w:top w:val="none" w:sz="0" w:space="0" w:color="auto"/>
        <w:left w:val="none" w:sz="0" w:space="0" w:color="auto"/>
        <w:bottom w:val="none" w:sz="0" w:space="0" w:color="auto"/>
        <w:right w:val="none" w:sz="0" w:space="0" w:color="auto"/>
      </w:divBdr>
    </w:div>
    <w:div w:id="506483754">
      <w:bodyDiv w:val="1"/>
      <w:marLeft w:val="0"/>
      <w:marRight w:val="0"/>
      <w:marTop w:val="0"/>
      <w:marBottom w:val="0"/>
      <w:divBdr>
        <w:top w:val="none" w:sz="0" w:space="0" w:color="auto"/>
        <w:left w:val="none" w:sz="0" w:space="0" w:color="auto"/>
        <w:bottom w:val="none" w:sz="0" w:space="0" w:color="auto"/>
        <w:right w:val="none" w:sz="0" w:space="0" w:color="auto"/>
      </w:divBdr>
    </w:div>
    <w:div w:id="737362958">
      <w:bodyDiv w:val="1"/>
      <w:marLeft w:val="0"/>
      <w:marRight w:val="0"/>
      <w:marTop w:val="0"/>
      <w:marBottom w:val="0"/>
      <w:divBdr>
        <w:top w:val="none" w:sz="0" w:space="0" w:color="auto"/>
        <w:left w:val="none" w:sz="0" w:space="0" w:color="auto"/>
        <w:bottom w:val="none" w:sz="0" w:space="0" w:color="auto"/>
        <w:right w:val="none" w:sz="0" w:space="0" w:color="auto"/>
      </w:divBdr>
    </w:div>
    <w:div w:id="905529530">
      <w:bodyDiv w:val="1"/>
      <w:marLeft w:val="0"/>
      <w:marRight w:val="0"/>
      <w:marTop w:val="0"/>
      <w:marBottom w:val="0"/>
      <w:divBdr>
        <w:top w:val="none" w:sz="0" w:space="0" w:color="auto"/>
        <w:left w:val="none" w:sz="0" w:space="0" w:color="auto"/>
        <w:bottom w:val="none" w:sz="0" w:space="0" w:color="auto"/>
        <w:right w:val="none" w:sz="0" w:space="0" w:color="auto"/>
      </w:divBdr>
      <w:divsChild>
        <w:div w:id="228342993">
          <w:marLeft w:val="0"/>
          <w:marRight w:val="0"/>
          <w:marTop w:val="0"/>
          <w:marBottom w:val="0"/>
          <w:divBdr>
            <w:top w:val="none" w:sz="0" w:space="0" w:color="auto"/>
            <w:left w:val="none" w:sz="0" w:space="0" w:color="auto"/>
            <w:bottom w:val="none" w:sz="0" w:space="0" w:color="auto"/>
            <w:right w:val="none" w:sz="0" w:space="0" w:color="auto"/>
          </w:divBdr>
        </w:div>
        <w:div w:id="1771049368">
          <w:marLeft w:val="0"/>
          <w:marRight w:val="0"/>
          <w:marTop w:val="0"/>
          <w:marBottom w:val="0"/>
          <w:divBdr>
            <w:top w:val="none" w:sz="0" w:space="0" w:color="auto"/>
            <w:left w:val="none" w:sz="0" w:space="0" w:color="auto"/>
            <w:bottom w:val="none" w:sz="0" w:space="0" w:color="auto"/>
            <w:right w:val="none" w:sz="0" w:space="0" w:color="auto"/>
          </w:divBdr>
        </w:div>
      </w:divsChild>
    </w:div>
    <w:div w:id="944964034">
      <w:bodyDiv w:val="1"/>
      <w:marLeft w:val="0"/>
      <w:marRight w:val="0"/>
      <w:marTop w:val="0"/>
      <w:marBottom w:val="0"/>
      <w:divBdr>
        <w:top w:val="none" w:sz="0" w:space="0" w:color="auto"/>
        <w:left w:val="none" w:sz="0" w:space="0" w:color="auto"/>
        <w:bottom w:val="none" w:sz="0" w:space="0" w:color="auto"/>
        <w:right w:val="none" w:sz="0" w:space="0" w:color="auto"/>
      </w:divBdr>
      <w:divsChild>
        <w:div w:id="1077945682">
          <w:marLeft w:val="0"/>
          <w:marRight w:val="0"/>
          <w:marTop w:val="0"/>
          <w:marBottom w:val="0"/>
          <w:divBdr>
            <w:top w:val="none" w:sz="0" w:space="0" w:color="auto"/>
            <w:left w:val="none" w:sz="0" w:space="0" w:color="auto"/>
            <w:bottom w:val="none" w:sz="0" w:space="0" w:color="auto"/>
            <w:right w:val="none" w:sz="0" w:space="0" w:color="auto"/>
          </w:divBdr>
          <w:divsChild>
            <w:div w:id="617684782">
              <w:marLeft w:val="0"/>
              <w:marRight w:val="0"/>
              <w:marTop w:val="0"/>
              <w:marBottom w:val="0"/>
              <w:divBdr>
                <w:top w:val="none" w:sz="0" w:space="0" w:color="auto"/>
                <w:left w:val="none" w:sz="0" w:space="0" w:color="auto"/>
                <w:bottom w:val="none" w:sz="0" w:space="0" w:color="auto"/>
                <w:right w:val="none" w:sz="0" w:space="0" w:color="auto"/>
              </w:divBdr>
            </w:div>
          </w:divsChild>
        </w:div>
        <w:div w:id="1147284870">
          <w:marLeft w:val="0"/>
          <w:marRight w:val="0"/>
          <w:marTop w:val="0"/>
          <w:marBottom w:val="0"/>
          <w:divBdr>
            <w:top w:val="none" w:sz="0" w:space="0" w:color="auto"/>
            <w:left w:val="none" w:sz="0" w:space="0" w:color="auto"/>
            <w:bottom w:val="none" w:sz="0" w:space="0" w:color="auto"/>
            <w:right w:val="none" w:sz="0" w:space="0" w:color="auto"/>
          </w:divBdr>
          <w:divsChild>
            <w:div w:id="1284002860">
              <w:marLeft w:val="0"/>
              <w:marRight w:val="0"/>
              <w:marTop w:val="0"/>
              <w:marBottom w:val="0"/>
              <w:divBdr>
                <w:top w:val="none" w:sz="0" w:space="0" w:color="auto"/>
                <w:left w:val="none" w:sz="0" w:space="0" w:color="auto"/>
                <w:bottom w:val="none" w:sz="0" w:space="0" w:color="auto"/>
                <w:right w:val="none" w:sz="0" w:space="0" w:color="auto"/>
              </w:divBdr>
            </w:div>
          </w:divsChild>
        </w:div>
        <w:div w:id="1945795874">
          <w:marLeft w:val="0"/>
          <w:marRight w:val="0"/>
          <w:marTop w:val="0"/>
          <w:marBottom w:val="0"/>
          <w:divBdr>
            <w:top w:val="none" w:sz="0" w:space="0" w:color="auto"/>
            <w:left w:val="none" w:sz="0" w:space="0" w:color="auto"/>
            <w:bottom w:val="none" w:sz="0" w:space="0" w:color="auto"/>
            <w:right w:val="none" w:sz="0" w:space="0" w:color="auto"/>
          </w:divBdr>
          <w:divsChild>
            <w:div w:id="84115021">
              <w:marLeft w:val="0"/>
              <w:marRight w:val="0"/>
              <w:marTop w:val="0"/>
              <w:marBottom w:val="0"/>
              <w:divBdr>
                <w:top w:val="none" w:sz="0" w:space="0" w:color="auto"/>
                <w:left w:val="none" w:sz="0" w:space="0" w:color="auto"/>
                <w:bottom w:val="none" w:sz="0" w:space="0" w:color="auto"/>
                <w:right w:val="none" w:sz="0" w:space="0" w:color="auto"/>
              </w:divBdr>
            </w:div>
          </w:divsChild>
        </w:div>
        <w:div w:id="1301807410">
          <w:marLeft w:val="0"/>
          <w:marRight w:val="0"/>
          <w:marTop w:val="0"/>
          <w:marBottom w:val="0"/>
          <w:divBdr>
            <w:top w:val="none" w:sz="0" w:space="0" w:color="auto"/>
            <w:left w:val="none" w:sz="0" w:space="0" w:color="auto"/>
            <w:bottom w:val="none" w:sz="0" w:space="0" w:color="auto"/>
            <w:right w:val="none" w:sz="0" w:space="0" w:color="auto"/>
          </w:divBdr>
          <w:divsChild>
            <w:div w:id="879167029">
              <w:marLeft w:val="0"/>
              <w:marRight w:val="0"/>
              <w:marTop w:val="0"/>
              <w:marBottom w:val="0"/>
              <w:divBdr>
                <w:top w:val="none" w:sz="0" w:space="0" w:color="auto"/>
                <w:left w:val="none" w:sz="0" w:space="0" w:color="auto"/>
                <w:bottom w:val="none" w:sz="0" w:space="0" w:color="auto"/>
                <w:right w:val="none" w:sz="0" w:space="0" w:color="auto"/>
              </w:divBdr>
            </w:div>
            <w:div w:id="997421924">
              <w:marLeft w:val="0"/>
              <w:marRight w:val="0"/>
              <w:marTop w:val="0"/>
              <w:marBottom w:val="0"/>
              <w:divBdr>
                <w:top w:val="none" w:sz="0" w:space="0" w:color="auto"/>
                <w:left w:val="none" w:sz="0" w:space="0" w:color="auto"/>
                <w:bottom w:val="none" w:sz="0" w:space="0" w:color="auto"/>
                <w:right w:val="none" w:sz="0" w:space="0" w:color="auto"/>
              </w:divBdr>
            </w:div>
            <w:div w:id="1564945020">
              <w:marLeft w:val="0"/>
              <w:marRight w:val="0"/>
              <w:marTop w:val="0"/>
              <w:marBottom w:val="0"/>
              <w:divBdr>
                <w:top w:val="none" w:sz="0" w:space="0" w:color="auto"/>
                <w:left w:val="none" w:sz="0" w:space="0" w:color="auto"/>
                <w:bottom w:val="none" w:sz="0" w:space="0" w:color="auto"/>
                <w:right w:val="none" w:sz="0" w:space="0" w:color="auto"/>
              </w:divBdr>
            </w:div>
            <w:div w:id="16954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6233">
      <w:bodyDiv w:val="1"/>
      <w:marLeft w:val="0"/>
      <w:marRight w:val="0"/>
      <w:marTop w:val="0"/>
      <w:marBottom w:val="0"/>
      <w:divBdr>
        <w:top w:val="none" w:sz="0" w:space="0" w:color="auto"/>
        <w:left w:val="none" w:sz="0" w:space="0" w:color="auto"/>
        <w:bottom w:val="none" w:sz="0" w:space="0" w:color="auto"/>
        <w:right w:val="none" w:sz="0" w:space="0" w:color="auto"/>
      </w:divBdr>
      <w:divsChild>
        <w:div w:id="222954554">
          <w:marLeft w:val="562"/>
          <w:marRight w:val="0"/>
          <w:marTop w:val="0"/>
          <w:marBottom w:val="0"/>
          <w:divBdr>
            <w:top w:val="none" w:sz="0" w:space="0" w:color="auto"/>
            <w:left w:val="none" w:sz="0" w:space="0" w:color="auto"/>
            <w:bottom w:val="none" w:sz="0" w:space="0" w:color="auto"/>
            <w:right w:val="none" w:sz="0" w:space="0" w:color="auto"/>
          </w:divBdr>
        </w:div>
        <w:div w:id="253441004">
          <w:marLeft w:val="562"/>
          <w:marRight w:val="0"/>
          <w:marTop w:val="0"/>
          <w:marBottom w:val="0"/>
          <w:divBdr>
            <w:top w:val="none" w:sz="0" w:space="0" w:color="auto"/>
            <w:left w:val="none" w:sz="0" w:space="0" w:color="auto"/>
            <w:bottom w:val="none" w:sz="0" w:space="0" w:color="auto"/>
            <w:right w:val="none" w:sz="0" w:space="0" w:color="auto"/>
          </w:divBdr>
        </w:div>
        <w:div w:id="326590257">
          <w:marLeft w:val="562"/>
          <w:marRight w:val="0"/>
          <w:marTop w:val="0"/>
          <w:marBottom w:val="0"/>
          <w:divBdr>
            <w:top w:val="none" w:sz="0" w:space="0" w:color="auto"/>
            <w:left w:val="none" w:sz="0" w:space="0" w:color="auto"/>
            <w:bottom w:val="none" w:sz="0" w:space="0" w:color="auto"/>
            <w:right w:val="none" w:sz="0" w:space="0" w:color="auto"/>
          </w:divBdr>
        </w:div>
        <w:div w:id="616453224">
          <w:marLeft w:val="562"/>
          <w:marRight w:val="0"/>
          <w:marTop w:val="0"/>
          <w:marBottom w:val="0"/>
          <w:divBdr>
            <w:top w:val="none" w:sz="0" w:space="0" w:color="auto"/>
            <w:left w:val="none" w:sz="0" w:space="0" w:color="auto"/>
            <w:bottom w:val="none" w:sz="0" w:space="0" w:color="auto"/>
            <w:right w:val="none" w:sz="0" w:space="0" w:color="auto"/>
          </w:divBdr>
        </w:div>
        <w:div w:id="716852404">
          <w:marLeft w:val="562"/>
          <w:marRight w:val="0"/>
          <w:marTop w:val="0"/>
          <w:marBottom w:val="0"/>
          <w:divBdr>
            <w:top w:val="none" w:sz="0" w:space="0" w:color="auto"/>
            <w:left w:val="none" w:sz="0" w:space="0" w:color="auto"/>
            <w:bottom w:val="none" w:sz="0" w:space="0" w:color="auto"/>
            <w:right w:val="none" w:sz="0" w:space="0" w:color="auto"/>
          </w:divBdr>
        </w:div>
        <w:div w:id="717584088">
          <w:marLeft w:val="562"/>
          <w:marRight w:val="0"/>
          <w:marTop w:val="0"/>
          <w:marBottom w:val="0"/>
          <w:divBdr>
            <w:top w:val="none" w:sz="0" w:space="0" w:color="auto"/>
            <w:left w:val="none" w:sz="0" w:space="0" w:color="auto"/>
            <w:bottom w:val="none" w:sz="0" w:space="0" w:color="auto"/>
            <w:right w:val="none" w:sz="0" w:space="0" w:color="auto"/>
          </w:divBdr>
        </w:div>
        <w:div w:id="790049163">
          <w:marLeft w:val="562"/>
          <w:marRight w:val="0"/>
          <w:marTop w:val="0"/>
          <w:marBottom w:val="0"/>
          <w:divBdr>
            <w:top w:val="none" w:sz="0" w:space="0" w:color="auto"/>
            <w:left w:val="none" w:sz="0" w:space="0" w:color="auto"/>
            <w:bottom w:val="none" w:sz="0" w:space="0" w:color="auto"/>
            <w:right w:val="none" w:sz="0" w:space="0" w:color="auto"/>
          </w:divBdr>
        </w:div>
        <w:div w:id="839539373">
          <w:marLeft w:val="562"/>
          <w:marRight w:val="0"/>
          <w:marTop w:val="0"/>
          <w:marBottom w:val="0"/>
          <w:divBdr>
            <w:top w:val="none" w:sz="0" w:space="0" w:color="auto"/>
            <w:left w:val="none" w:sz="0" w:space="0" w:color="auto"/>
            <w:bottom w:val="none" w:sz="0" w:space="0" w:color="auto"/>
            <w:right w:val="none" w:sz="0" w:space="0" w:color="auto"/>
          </w:divBdr>
        </w:div>
        <w:div w:id="841626921">
          <w:marLeft w:val="562"/>
          <w:marRight w:val="0"/>
          <w:marTop w:val="0"/>
          <w:marBottom w:val="0"/>
          <w:divBdr>
            <w:top w:val="none" w:sz="0" w:space="0" w:color="auto"/>
            <w:left w:val="none" w:sz="0" w:space="0" w:color="auto"/>
            <w:bottom w:val="none" w:sz="0" w:space="0" w:color="auto"/>
            <w:right w:val="none" w:sz="0" w:space="0" w:color="auto"/>
          </w:divBdr>
        </w:div>
        <w:div w:id="997658605">
          <w:marLeft w:val="562"/>
          <w:marRight w:val="0"/>
          <w:marTop w:val="0"/>
          <w:marBottom w:val="0"/>
          <w:divBdr>
            <w:top w:val="none" w:sz="0" w:space="0" w:color="auto"/>
            <w:left w:val="none" w:sz="0" w:space="0" w:color="auto"/>
            <w:bottom w:val="none" w:sz="0" w:space="0" w:color="auto"/>
            <w:right w:val="none" w:sz="0" w:space="0" w:color="auto"/>
          </w:divBdr>
        </w:div>
        <w:div w:id="1061371609">
          <w:marLeft w:val="562"/>
          <w:marRight w:val="0"/>
          <w:marTop w:val="0"/>
          <w:marBottom w:val="0"/>
          <w:divBdr>
            <w:top w:val="none" w:sz="0" w:space="0" w:color="auto"/>
            <w:left w:val="none" w:sz="0" w:space="0" w:color="auto"/>
            <w:bottom w:val="none" w:sz="0" w:space="0" w:color="auto"/>
            <w:right w:val="none" w:sz="0" w:space="0" w:color="auto"/>
          </w:divBdr>
        </w:div>
        <w:div w:id="1099251967">
          <w:marLeft w:val="562"/>
          <w:marRight w:val="0"/>
          <w:marTop w:val="0"/>
          <w:marBottom w:val="0"/>
          <w:divBdr>
            <w:top w:val="none" w:sz="0" w:space="0" w:color="auto"/>
            <w:left w:val="none" w:sz="0" w:space="0" w:color="auto"/>
            <w:bottom w:val="none" w:sz="0" w:space="0" w:color="auto"/>
            <w:right w:val="none" w:sz="0" w:space="0" w:color="auto"/>
          </w:divBdr>
        </w:div>
        <w:div w:id="1142112451">
          <w:marLeft w:val="562"/>
          <w:marRight w:val="0"/>
          <w:marTop w:val="0"/>
          <w:marBottom w:val="0"/>
          <w:divBdr>
            <w:top w:val="none" w:sz="0" w:space="0" w:color="auto"/>
            <w:left w:val="none" w:sz="0" w:space="0" w:color="auto"/>
            <w:bottom w:val="none" w:sz="0" w:space="0" w:color="auto"/>
            <w:right w:val="none" w:sz="0" w:space="0" w:color="auto"/>
          </w:divBdr>
        </w:div>
        <w:div w:id="1299724475">
          <w:marLeft w:val="562"/>
          <w:marRight w:val="0"/>
          <w:marTop w:val="0"/>
          <w:marBottom w:val="0"/>
          <w:divBdr>
            <w:top w:val="none" w:sz="0" w:space="0" w:color="auto"/>
            <w:left w:val="none" w:sz="0" w:space="0" w:color="auto"/>
            <w:bottom w:val="none" w:sz="0" w:space="0" w:color="auto"/>
            <w:right w:val="none" w:sz="0" w:space="0" w:color="auto"/>
          </w:divBdr>
        </w:div>
        <w:div w:id="1544050869">
          <w:marLeft w:val="562"/>
          <w:marRight w:val="0"/>
          <w:marTop w:val="0"/>
          <w:marBottom w:val="0"/>
          <w:divBdr>
            <w:top w:val="none" w:sz="0" w:space="0" w:color="auto"/>
            <w:left w:val="none" w:sz="0" w:space="0" w:color="auto"/>
            <w:bottom w:val="none" w:sz="0" w:space="0" w:color="auto"/>
            <w:right w:val="none" w:sz="0" w:space="0" w:color="auto"/>
          </w:divBdr>
        </w:div>
        <w:div w:id="1588617095">
          <w:marLeft w:val="562"/>
          <w:marRight w:val="0"/>
          <w:marTop w:val="0"/>
          <w:marBottom w:val="0"/>
          <w:divBdr>
            <w:top w:val="none" w:sz="0" w:space="0" w:color="auto"/>
            <w:left w:val="none" w:sz="0" w:space="0" w:color="auto"/>
            <w:bottom w:val="none" w:sz="0" w:space="0" w:color="auto"/>
            <w:right w:val="none" w:sz="0" w:space="0" w:color="auto"/>
          </w:divBdr>
        </w:div>
        <w:div w:id="1808887909">
          <w:marLeft w:val="562"/>
          <w:marRight w:val="0"/>
          <w:marTop w:val="0"/>
          <w:marBottom w:val="0"/>
          <w:divBdr>
            <w:top w:val="none" w:sz="0" w:space="0" w:color="auto"/>
            <w:left w:val="none" w:sz="0" w:space="0" w:color="auto"/>
            <w:bottom w:val="none" w:sz="0" w:space="0" w:color="auto"/>
            <w:right w:val="none" w:sz="0" w:space="0" w:color="auto"/>
          </w:divBdr>
        </w:div>
        <w:div w:id="1986079471">
          <w:marLeft w:val="562"/>
          <w:marRight w:val="0"/>
          <w:marTop w:val="0"/>
          <w:marBottom w:val="0"/>
          <w:divBdr>
            <w:top w:val="none" w:sz="0" w:space="0" w:color="auto"/>
            <w:left w:val="none" w:sz="0" w:space="0" w:color="auto"/>
            <w:bottom w:val="none" w:sz="0" w:space="0" w:color="auto"/>
            <w:right w:val="none" w:sz="0" w:space="0" w:color="auto"/>
          </w:divBdr>
        </w:div>
        <w:div w:id="2092968083">
          <w:marLeft w:val="562"/>
          <w:marRight w:val="0"/>
          <w:marTop w:val="0"/>
          <w:marBottom w:val="0"/>
          <w:divBdr>
            <w:top w:val="none" w:sz="0" w:space="0" w:color="auto"/>
            <w:left w:val="none" w:sz="0" w:space="0" w:color="auto"/>
            <w:bottom w:val="none" w:sz="0" w:space="0" w:color="auto"/>
            <w:right w:val="none" w:sz="0" w:space="0" w:color="auto"/>
          </w:divBdr>
        </w:div>
      </w:divsChild>
    </w:div>
    <w:div w:id="1226330325">
      <w:bodyDiv w:val="1"/>
      <w:marLeft w:val="0"/>
      <w:marRight w:val="0"/>
      <w:marTop w:val="0"/>
      <w:marBottom w:val="0"/>
      <w:divBdr>
        <w:top w:val="none" w:sz="0" w:space="0" w:color="auto"/>
        <w:left w:val="none" w:sz="0" w:space="0" w:color="auto"/>
        <w:bottom w:val="none" w:sz="0" w:space="0" w:color="auto"/>
        <w:right w:val="none" w:sz="0" w:space="0" w:color="auto"/>
      </w:divBdr>
      <w:divsChild>
        <w:div w:id="401871922">
          <w:marLeft w:val="0"/>
          <w:marRight w:val="0"/>
          <w:marTop w:val="0"/>
          <w:marBottom w:val="0"/>
          <w:divBdr>
            <w:top w:val="none" w:sz="0" w:space="0" w:color="auto"/>
            <w:left w:val="none" w:sz="0" w:space="0" w:color="auto"/>
            <w:bottom w:val="none" w:sz="0" w:space="0" w:color="auto"/>
            <w:right w:val="none" w:sz="0" w:space="0" w:color="auto"/>
          </w:divBdr>
        </w:div>
        <w:div w:id="1992250761">
          <w:marLeft w:val="0"/>
          <w:marRight w:val="0"/>
          <w:marTop w:val="0"/>
          <w:marBottom w:val="0"/>
          <w:divBdr>
            <w:top w:val="none" w:sz="0" w:space="0" w:color="auto"/>
            <w:left w:val="none" w:sz="0" w:space="0" w:color="auto"/>
            <w:bottom w:val="none" w:sz="0" w:space="0" w:color="auto"/>
            <w:right w:val="none" w:sz="0" w:space="0" w:color="auto"/>
          </w:divBdr>
        </w:div>
      </w:divsChild>
    </w:div>
    <w:div w:id="1675569182">
      <w:bodyDiv w:val="1"/>
      <w:marLeft w:val="0"/>
      <w:marRight w:val="0"/>
      <w:marTop w:val="0"/>
      <w:marBottom w:val="0"/>
      <w:divBdr>
        <w:top w:val="none" w:sz="0" w:space="0" w:color="auto"/>
        <w:left w:val="none" w:sz="0" w:space="0" w:color="auto"/>
        <w:bottom w:val="none" w:sz="0" w:space="0" w:color="auto"/>
        <w:right w:val="none" w:sz="0" w:space="0" w:color="auto"/>
      </w:divBdr>
      <w:divsChild>
        <w:div w:id="146555299">
          <w:marLeft w:val="0"/>
          <w:marRight w:val="0"/>
          <w:marTop w:val="0"/>
          <w:marBottom w:val="0"/>
          <w:divBdr>
            <w:top w:val="none" w:sz="0" w:space="0" w:color="auto"/>
            <w:left w:val="none" w:sz="0" w:space="0" w:color="auto"/>
            <w:bottom w:val="none" w:sz="0" w:space="0" w:color="auto"/>
            <w:right w:val="none" w:sz="0" w:space="0" w:color="auto"/>
          </w:divBdr>
        </w:div>
        <w:div w:id="359741474">
          <w:marLeft w:val="0"/>
          <w:marRight w:val="0"/>
          <w:marTop w:val="0"/>
          <w:marBottom w:val="0"/>
          <w:divBdr>
            <w:top w:val="none" w:sz="0" w:space="0" w:color="auto"/>
            <w:left w:val="none" w:sz="0" w:space="0" w:color="auto"/>
            <w:bottom w:val="none" w:sz="0" w:space="0" w:color="auto"/>
            <w:right w:val="none" w:sz="0" w:space="0" w:color="auto"/>
          </w:divBdr>
        </w:div>
        <w:div w:id="373777971">
          <w:marLeft w:val="0"/>
          <w:marRight w:val="0"/>
          <w:marTop w:val="0"/>
          <w:marBottom w:val="0"/>
          <w:divBdr>
            <w:top w:val="none" w:sz="0" w:space="0" w:color="auto"/>
            <w:left w:val="none" w:sz="0" w:space="0" w:color="auto"/>
            <w:bottom w:val="none" w:sz="0" w:space="0" w:color="auto"/>
            <w:right w:val="none" w:sz="0" w:space="0" w:color="auto"/>
          </w:divBdr>
        </w:div>
        <w:div w:id="428166149">
          <w:marLeft w:val="0"/>
          <w:marRight w:val="0"/>
          <w:marTop w:val="0"/>
          <w:marBottom w:val="0"/>
          <w:divBdr>
            <w:top w:val="none" w:sz="0" w:space="0" w:color="auto"/>
            <w:left w:val="none" w:sz="0" w:space="0" w:color="auto"/>
            <w:bottom w:val="none" w:sz="0" w:space="0" w:color="auto"/>
            <w:right w:val="none" w:sz="0" w:space="0" w:color="auto"/>
          </w:divBdr>
        </w:div>
        <w:div w:id="444203889">
          <w:marLeft w:val="0"/>
          <w:marRight w:val="0"/>
          <w:marTop w:val="0"/>
          <w:marBottom w:val="0"/>
          <w:divBdr>
            <w:top w:val="none" w:sz="0" w:space="0" w:color="auto"/>
            <w:left w:val="none" w:sz="0" w:space="0" w:color="auto"/>
            <w:bottom w:val="none" w:sz="0" w:space="0" w:color="auto"/>
            <w:right w:val="none" w:sz="0" w:space="0" w:color="auto"/>
          </w:divBdr>
        </w:div>
        <w:div w:id="477184452">
          <w:marLeft w:val="0"/>
          <w:marRight w:val="0"/>
          <w:marTop w:val="0"/>
          <w:marBottom w:val="0"/>
          <w:divBdr>
            <w:top w:val="none" w:sz="0" w:space="0" w:color="auto"/>
            <w:left w:val="none" w:sz="0" w:space="0" w:color="auto"/>
            <w:bottom w:val="none" w:sz="0" w:space="0" w:color="auto"/>
            <w:right w:val="none" w:sz="0" w:space="0" w:color="auto"/>
          </w:divBdr>
        </w:div>
        <w:div w:id="491338480">
          <w:marLeft w:val="0"/>
          <w:marRight w:val="0"/>
          <w:marTop w:val="0"/>
          <w:marBottom w:val="0"/>
          <w:divBdr>
            <w:top w:val="none" w:sz="0" w:space="0" w:color="auto"/>
            <w:left w:val="none" w:sz="0" w:space="0" w:color="auto"/>
            <w:bottom w:val="none" w:sz="0" w:space="0" w:color="auto"/>
            <w:right w:val="none" w:sz="0" w:space="0" w:color="auto"/>
          </w:divBdr>
        </w:div>
        <w:div w:id="519513138">
          <w:marLeft w:val="0"/>
          <w:marRight w:val="0"/>
          <w:marTop w:val="0"/>
          <w:marBottom w:val="0"/>
          <w:divBdr>
            <w:top w:val="none" w:sz="0" w:space="0" w:color="auto"/>
            <w:left w:val="none" w:sz="0" w:space="0" w:color="auto"/>
            <w:bottom w:val="none" w:sz="0" w:space="0" w:color="auto"/>
            <w:right w:val="none" w:sz="0" w:space="0" w:color="auto"/>
          </w:divBdr>
        </w:div>
        <w:div w:id="1253591493">
          <w:marLeft w:val="0"/>
          <w:marRight w:val="0"/>
          <w:marTop w:val="0"/>
          <w:marBottom w:val="0"/>
          <w:divBdr>
            <w:top w:val="none" w:sz="0" w:space="0" w:color="auto"/>
            <w:left w:val="none" w:sz="0" w:space="0" w:color="auto"/>
            <w:bottom w:val="none" w:sz="0" w:space="0" w:color="auto"/>
            <w:right w:val="none" w:sz="0" w:space="0" w:color="auto"/>
          </w:divBdr>
        </w:div>
      </w:divsChild>
    </w:div>
    <w:div w:id="1750231173">
      <w:bodyDiv w:val="1"/>
      <w:marLeft w:val="0"/>
      <w:marRight w:val="0"/>
      <w:marTop w:val="0"/>
      <w:marBottom w:val="0"/>
      <w:divBdr>
        <w:top w:val="none" w:sz="0" w:space="0" w:color="auto"/>
        <w:left w:val="none" w:sz="0" w:space="0" w:color="auto"/>
        <w:bottom w:val="none" w:sz="0" w:space="0" w:color="auto"/>
        <w:right w:val="none" w:sz="0" w:space="0" w:color="auto"/>
      </w:divBdr>
    </w:div>
    <w:div w:id="1985234434">
      <w:bodyDiv w:val="1"/>
      <w:marLeft w:val="0"/>
      <w:marRight w:val="0"/>
      <w:marTop w:val="0"/>
      <w:marBottom w:val="0"/>
      <w:divBdr>
        <w:top w:val="none" w:sz="0" w:space="0" w:color="auto"/>
        <w:left w:val="none" w:sz="0" w:space="0" w:color="auto"/>
        <w:bottom w:val="none" w:sz="0" w:space="0" w:color="auto"/>
        <w:right w:val="none" w:sz="0" w:space="0" w:color="auto"/>
      </w:divBdr>
      <w:divsChild>
        <w:div w:id="143550604">
          <w:marLeft w:val="562"/>
          <w:marRight w:val="0"/>
          <w:marTop w:val="0"/>
          <w:marBottom w:val="0"/>
          <w:divBdr>
            <w:top w:val="none" w:sz="0" w:space="0" w:color="auto"/>
            <w:left w:val="none" w:sz="0" w:space="0" w:color="auto"/>
            <w:bottom w:val="none" w:sz="0" w:space="0" w:color="auto"/>
            <w:right w:val="none" w:sz="0" w:space="0" w:color="auto"/>
          </w:divBdr>
        </w:div>
        <w:div w:id="159733969">
          <w:marLeft w:val="562"/>
          <w:marRight w:val="0"/>
          <w:marTop w:val="0"/>
          <w:marBottom w:val="0"/>
          <w:divBdr>
            <w:top w:val="none" w:sz="0" w:space="0" w:color="auto"/>
            <w:left w:val="none" w:sz="0" w:space="0" w:color="auto"/>
            <w:bottom w:val="none" w:sz="0" w:space="0" w:color="auto"/>
            <w:right w:val="none" w:sz="0" w:space="0" w:color="auto"/>
          </w:divBdr>
        </w:div>
        <w:div w:id="240141054">
          <w:marLeft w:val="562"/>
          <w:marRight w:val="0"/>
          <w:marTop w:val="0"/>
          <w:marBottom w:val="0"/>
          <w:divBdr>
            <w:top w:val="none" w:sz="0" w:space="0" w:color="auto"/>
            <w:left w:val="none" w:sz="0" w:space="0" w:color="auto"/>
            <w:bottom w:val="none" w:sz="0" w:space="0" w:color="auto"/>
            <w:right w:val="none" w:sz="0" w:space="0" w:color="auto"/>
          </w:divBdr>
        </w:div>
        <w:div w:id="334037294">
          <w:marLeft w:val="562"/>
          <w:marRight w:val="0"/>
          <w:marTop w:val="0"/>
          <w:marBottom w:val="0"/>
          <w:divBdr>
            <w:top w:val="none" w:sz="0" w:space="0" w:color="auto"/>
            <w:left w:val="none" w:sz="0" w:space="0" w:color="auto"/>
            <w:bottom w:val="none" w:sz="0" w:space="0" w:color="auto"/>
            <w:right w:val="none" w:sz="0" w:space="0" w:color="auto"/>
          </w:divBdr>
        </w:div>
        <w:div w:id="468280394">
          <w:marLeft w:val="562"/>
          <w:marRight w:val="0"/>
          <w:marTop w:val="0"/>
          <w:marBottom w:val="0"/>
          <w:divBdr>
            <w:top w:val="none" w:sz="0" w:space="0" w:color="auto"/>
            <w:left w:val="none" w:sz="0" w:space="0" w:color="auto"/>
            <w:bottom w:val="none" w:sz="0" w:space="0" w:color="auto"/>
            <w:right w:val="none" w:sz="0" w:space="0" w:color="auto"/>
          </w:divBdr>
        </w:div>
        <w:div w:id="585725886">
          <w:marLeft w:val="562"/>
          <w:marRight w:val="0"/>
          <w:marTop w:val="0"/>
          <w:marBottom w:val="0"/>
          <w:divBdr>
            <w:top w:val="none" w:sz="0" w:space="0" w:color="auto"/>
            <w:left w:val="none" w:sz="0" w:space="0" w:color="auto"/>
            <w:bottom w:val="none" w:sz="0" w:space="0" w:color="auto"/>
            <w:right w:val="none" w:sz="0" w:space="0" w:color="auto"/>
          </w:divBdr>
        </w:div>
        <w:div w:id="699169110">
          <w:marLeft w:val="562"/>
          <w:marRight w:val="0"/>
          <w:marTop w:val="0"/>
          <w:marBottom w:val="0"/>
          <w:divBdr>
            <w:top w:val="none" w:sz="0" w:space="0" w:color="auto"/>
            <w:left w:val="none" w:sz="0" w:space="0" w:color="auto"/>
            <w:bottom w:val="none" w:sz="0" w:space="0" w:color="auto"/>
            <w:right w:val="none" w:sz="0" w:space="0" w:color="auto"/>
          </w:divBdr>
        </w:div>
        <w:div w:id="843478728">
          <w:marLeft w:val="562"/>
          <w:marRight w:val="0"/>
          <w:marTop w:val="0"/>
          <w:marBottom w:val="0"/>
          <w:divBdr>
            <w:top w:val="none" w:sz="0" w:space="0" w:color="auto"/>
            <w:left w:val="none" w:sz="0" w:space="0" w:color="auto"/>
            <w:bottom w:val="none" w:sz="0" w:space="0" w:color="auto"/>
            <w:right w:val="none" w:sz="0" w:space="0" w:color="auto"/>
          </w:divBdr>
        </w:div>
        <w:div w:id="1326132984">
          <w:marLeft w:val="562"/>
          <w:marRight w:val="0"/>
          <w:marTop w:val="0"/>
          <w:marBottom w:val="0"/>
          <w:divBdr>
            <w:top w:val="none" w:sz="0" w:space="0" w:color="auto"/>
            <w:left w:val="none" w:sz="0" w:space="0" w:color="auto"/>
            <w:bottom w:val="none" w:sz="0" w:space="0" w:color="auto"/>
            <w:right w:val="none" w:sz="0" w:space="0" w:color="auto"/>
          </w:divBdr>
        </w:div>
        <w:div w:id="1415199408">
          <w:marLeft w:val="562"/>
          <w:marRight w:val="0"/>
          <w:marTop w:val="0"/>
          <w:marBottom w:val="0"/>
          <w:divBdr>
            <w:top w:val="none" w:sz="0" w:space="0" w:color="auto"/>
            <w:left w:val="none" w:sz="0" w:space="0" w:color="auto"/>
            <w:bottom w:val="none" w:sz="0" w:space="0" w:color="auto"/>
            <w:right w:val="none" w:sz="0" w:space="0" w:color="auto"/>
          </w:divBdr>
        </w:div>
        <w:div w:id="1663505345">
          <w:marLeft w:val="562"/>
          <w:marRight w:val="0"/>
          <w:marTop w:val="0"/>
          <w:marBottom w:val="0"/>
          <w:divBdr>
            <w:top w:val="none" w:sz="0" w:space="0" w:color="auto"/>
            <w:left w:val="none" w:sz="0" w:space="0" w:color="auto"/>
            <w:bottom w:val="none" w:sz="0" w:space="0" w:color="auto"/>
            <w:right w:val="none" w:sz="0" w:space="0" w:color="auto"/>
          </w:divBdr>
        </w:div>
        <w:div w:id="1708409115">
          <w:marLeft w:val="562"/>
          <w:marRight w:val="0"/>
          <w:marTop w:val="0"/>
          <w:marBottom w:val="0"/>
          <w:divBdr>
            <w:top w:val="none" w:sz="0" w:space="0" w:color="auto"/>
            <w:left w:val="none" w:sz="0" w:space="0" w:color="auto"/>
            <w:bottom w:val="none" w:sz="0" w:space="0" w:color="auto"/>
            <w:right w:val="none" w:sz="0" w:space="0" w:color="auto"/>
          </w:divBdr>
        </w:div>
        <w:div w:id="1738817353">
          <w:marLeft w:val="562"/>
          <w:marRight w:val="0"/>
          <w:marTop w:val="0"/>
          <w:marBottom w:val="0"/>
          <w:divBdr>
            <w:top w:val="none" w:sz="0" w:space="0" w:color="auto"/>
            <w:left w:val="none" w:sz="0" w:space="0" w:color="auto"/>
            <w:bottom w:val="none" w:sz="0" w:space="0" w:color="auto"/>
            <w:right w:val="none" w:sz="0" w:space="0" w:color="auto"/>
          </w:divBdr>
        </w:div>
        <w:div w:id="1740909192">
          <w:marLeft w:val="562"/>
          <w:marRight w:val="0"/>
          <w:marTop w:val="0"/>
          <w:marBottom w:val="0"/>
          <w:divBdr>
            <w:top w:val="none" w:sz="0" w:space="0" w:color="auto"/>
            <w:left w:val="none" w:sz="0" w:space="0" w:color="auto"/>
            <w:bottom w:val="none" w:sz="0" w:space="0" w:color="auto"/>
            <w:right w:val="none" w:sz="0" w:space="0" w:color="auto"/>
          </w:divBdr>
        </w:div>
        <w:div w:id="1817212396">
          <w:marLeft w:val="562"/>
          <w:marRight w:val="0"/>
          <w:marTop w:val="0"/>
          <w:marBottom w:val="0"/>
          <w:divBdr>
            <w:top w:val="none" w:sz="0" w:space="0" w:color="auto"/>
            <w:left w:val="none" w:sz="0" w:space="0" w:color="auto"/>
            <w:bottom w:val="none" w:sz="0" w:space="0" w:color="auto"/>
            <w:right w:val="none" w:sz="0" w:space="0" w:color="auto"/>
          </w:divBdr>
        </w:div>
        <w:div w:id="1846283274">
          <w:marLeft w:val="562"/>
          <w:marRight w:val="0"/>
          <w:marTop w:val="0"/>
          <w:marBottom w:val="0"/>
          <w:divBdr>
            <w:top w:val="none" w:sz="0" w:space="0" w:color="auto"/>
            <w:left w:val="none" w:sz="0" w:space="0" w:color="auto"/>
            <w:bottom w:val="none" w:sz="0" w:space="0" w:color="auto"/>
            <w:right w:val="none" w:sz="0" w:space="0" w:color="auto"/>
          </w:divBdr>
        </w:div>
        <w:div w:id="1848249861">
          <w:marLeft w:val="562"/>
          <w:marRight w:val="0"/>
          <w:marTop w:val="0"/>
          <w:marBottom w:val="0"/>
          <w:divBdr>
            <w:top w:val="none" w:sz="0" w:space="0" w:color="auto"/>
            <w:left w:val="none" w:sz="0" w:space="0" w:color="auto"/>
            <w:bottom w:val="none" w:sz="0" w:space="0" w:color="auto"/>
            <w:right w:val="none" w:sz="0" w:space="0" w:color="auto"/>
          </w:divBdr>
        </w:div>
        <w:div w:id="2048797887">
          <w:marLeft w:val="562"/>
          <w:marRight w:val="0"/>
          <w:marTop w:val="0"/>
          <w:marBottom w:val="0"/>
          <w:divBdr>
            <w:top w:val="none" w:sz="0" w:space="0" w:color="auto"/>
            <w:left w:val="none" w:sz="0" w:space="0" w:color="auto"/>
            <w:bottom w:val="none" w:sz="0" w:space="0" w:color="auto"/>
            <w:right w:val="none" w:sz="0" w:space="0" w:color="auto"/>
          </w:divBdr>
        </w:div>
        <w:div w:id="2078362534">
          <w:marLeft w:val="5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dn.who.int/media/docs/default-source/immunization/mvip/framework-for-allocation-of-limited-malaria-vaccine-supply.pdf"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CCB51CBC-F909-400F-A060-7224FA39E943}">
    <t:Anchor>
      <t:Comment id="1405912260"/>
    </t:Anchor>
    <t:History>
      <t:Event id="{E6F3E2E3-DA4F-4E7F-8319-0ADB8D55FFEB}" time="2022-05-25T12:37:02.373Z">
        <t:Attribution userId="S::jrono@gavi.org::6646b788-c132-4252-81b4-ab862f108693" userProvider="AD" userName="Josea Rono (Consultant)"/>
        <t:Anchor>
          <t:Comment id="1619088989"/>
        </t:Anchor>
        <t:Create/>
      </t:Event>
      <t:Event id="{92FDBA36-BF78-47DB-832F-DF670513CD19}" time="2022-05-25T12:37:02.373Z">
        <t:Attribution userId="S::jrono@gavi.org::6646b788-c132-4252-81b4-ab862f108693" userProvider="AD" userName="Josea Rono (Consultant)"/>
        <t:Anchor>
          <t:Comment id="1619088989"/>
        </t:Anchor>
        <t:Assign userId="S::ssosler@gavi.org::b55d3679-dee5-4328-8f42-faa45373b677" userProvider="AD" userName="Stephen Sosler"/>
      </t:Event>
      <t:Event id="{EF62E045-8DE9-44F6-B165-5702DE72A9E6}" time="2022-05-25T12:37:02.373Z">
        <t:Attribution userId="S::jrono@gavi.org::6646b788-c132-4252-81b4-ab862f108693" userProvider="AD" userName="Josea Rono (Consultant)"/>
        <t:Anchor>
          <t:Comment id="1619088989"/>
        </t:Anchor>
        <t:SetTitle title="@Stephen Sosler Steve, should we indicate that in the future (with improvements in supply) Gavi can provide funding support for seasonal use in countries with highly seasonal malaria?"/>
      </t:Event>
      <t:Event id="{8DED7B9A-DFFB-4F50-8DCB-A46B723C8BD5}" time="2022-05-30T10:05:23.153Z">
        <t:Attribution userId="S::jrono@gavi.org::6646b788-c132-4252-81b4-ab862f108693" userProvider="AD" userName="Josea Rono (Consultant)"/>
        <t:Progress percentComplete="100"/>
      </t:Event>
    </t:History>
  </t:Task>
  <t:Task id="{A3558389-2F21-48BE-A092-5EC998C917EA}">
    <t:Anchor>
      <t:Comment id="1804537922"/>
    </t:Anchor>
    <t:History>
      <t:Event id="{914A8690-447A-4CAB-A864-67B8651C44A1}" time="2022-05-30T10:11:11.188Z">
        <t:Attribution userId="S::jrono@gavi.org::6646b788-c132-4252-81b4-ab862f108693" userProvider="AD" userName="Josea Rono (Consultant)"/>
        <t:Anchor>
          <t:Comment id="1239889634"/>
        </t:Anchor>
        <t:Create/>
      </t:Event>
      <t:Event id="{F9B54632-6E4D-42DE-A67B-D8288B64B70B}" time="2022-05-30T10:11:11.188Z">
        <t:Attribution userId="S::jrono@gavi.org::6646b788-c132-4252-81b4-ab862f108693" userProvider="AD" userName="Josea Rono (Consultant)"/>
        <t:Anchor>
          <t:Comment id="1239889634"/>
        </t:Anchor>
        <t:Assign userId="S::fteutsch@gavi.org::b1c99ed9-49ae-4f77-aaca-917ff73ec7e1" userProvider="AD" userName="Friederike Teutsch"/>
      </t:Event>
      <t:Event id="{508AFE83-8BC8-4BFD-A77E-92BE675FC050}" time="2022-05-30T10:11:11.188Z">
        <t:Attribution userId="S::jrono@gavi.org::6646b788-c132-4252-81b4-ab862f108693" userProvider="AD" userName="Josea Rono (Consultant)"/>
        <t:Anchor>
          <t:Comment id="1239889634"/>
        </t:Anchor>
        <t:SetTitle title="@Friederike Teutsch please advise on this."/>
      </t:Event>
    </t:History>
  </t:Task>
  <t:Task id="{B0D6AE63-082C-44C4-83BA-B67278987C32}">
    <t:Anchor>
      <t:Comment id="1020095156"/>
    </t:Anchor>
    <t:History>
      <t:Event id="{99683973-12AE-4966-9992-38BFC2993A4A}" time="2022-05-25T12:38:27.668Z">
        <t:Attribution userId="S::jrono@gavi.org::6646b788-c132-4252-81b4-ab862f108693" userProvider="AD" userName="Josea Rono (Consultant)"/>
        <t:Anchor>
          <t:Comment id="1665235484"/>
        </t:Anchor>
        <t:Create/>
      </t:Event>
      <t:Event id="{6B838940-E774-4663-BA48-F07CAC7117A6}" time="2022-05-25T12:38:27.668Z">
        <t:Attribution userId="S::jrono@gavi.org::6646b788-c132-4252-81b4-ab862f108693" userProvider="AD" userName="Josea Rono (Consultant)"/>
        <t:Anchor>
          <t:Comment id="1665235484"/>
        </t:Anchor>
        <t:Assign userId="S::fteutsch@gavi.org::b1c99ed9-49ae-4f77-aaca-917ff73ec7e1" userProvider="AD" userName="Friederike Teutsch"/>
      </t:Event>
      <t:Event id="{C986701B-1F00-4C96-B4CD-1569C2A2BB1A}" time="2022-05-25T12:38:27.668Z">
        <t:Attribution userId="S::jrono@gavi.org::6646b788-c132-4252-81b4-ab862f108693" userProvider="AD" userName="Josea Rono (Consultant)"/>
        <t:Anchor>
          <t:Comment id="1665235484"/>
        </t:Anchor>
        <t:SetTitle title="@Friederike Teutsch , would you please advise on this. Our understanding, based on the information on the IRC webpage for 2022, there are 4 windows in a year – roughly one in each quarter?"/>
      </t:Event>
    </t:History>
  </t:Task>
  <t:Task id="{7DDB6927-0725-447B-B98D-FAFCC8AA3CB9}">
    <t:Anchor>
      <t:Comment id="2061660478"/>
    </t:Anchor>
    <t:History>
      <t:Event id="{9E082B07-978D-46F0-8A7E-9129E39BF5C5}" time="2023-10-16T13:46:46.187Z">
        <t:Attribution userId="S::jrono@gavi.org::6646b788-c132-4252-81b4-ab862f108693" userProvider="AD" userName="Josea Rono (Consultant)"/>
        <t:Anchor>
          <t:Comment id="2061660478"/>
        </t:Anchor>
        <t:Create/>
      </t:Event>
      <t:Event id="{319B047B-0C6E-486A-A28A-E40C8E15FE83}" time="2023-10-16T13:46:46.187Z">
        <t:Attribution userId="S::jrono@gavi.org::6646b788-c132-4252-81b4-ab862f108693" userProvider="AD" userName="Josea Rono (Consultant)"/>
        <t:Anchor>
          <t:Comment id="2061660478"/>
        </t:Anchor>
        <t:Assign userId="S::mcailler@gavi.org::18abebce-e030-4141-80fc-48a6e6ea544f" userProvider="AD" userName="Mona Cailler (Consultant)"/>
      </t:Event>
      <t:Event id="{FF770096-3957-42AF-8247-753B45285D1C}" time="2023-10-16T13:46:46.187Z">
        <t:Attribution userId="S::jrono@gavi.org::6646b788-c132-4252-81b4-ab862f108693" userProvider="AD" userName="Josea Rono (Consultant)"/>
        <t:Anchor>
          <t:Comment id="2061660478"/>
        </t:Anchor>
        <t:SetTitle title="@Mona Cailler (Consultant) please develop this section (PART 1)"/>
      </t:Event>
    </t:History>
  </t:Task>
  <t:Task id="{3C45D486-0370-49C6-A40A-D17B3A443FA1}">
    <t:Anchor>
      <t:Comment id="99767504"/>
    </t:Anchor>
    <t:History>
      <t:Event id="{6926ACEA-3895-48B6-AA10-E3AB97FECF4F}" time="2022-06-03T11:53:17.52Z">
        <t:Attribution userId="S::lnoonan@gavi.org::ae58915b-9fae-4254-8c0e-c48f9314703c" userProvider="AD" userName="Lizzie Noonan"/>
        <t:Anchor>
          <t:Comment id="99767504"/>
        </t:Anchor>
        <t:Create/>
      </t:Event>
      <t:Event id="{FC99DE0D-2DE6-46A6-8FA1-1776A6A0EDD1}" time="2022-06-03T11:53:17.52Z">
        <t:Attribution userId="S::lnoonan@gavi.org::ae58915b-9fae-4254-8c0e-c48f9314703c" userProvider="AD" userName="Lizzie Noonan"/>
        <t:Anchor>
          <t:Comment id="99767504"/>
        </t:Anchor>
        <t:Assign userId="S::cgachen@gavi.org::c7509c5b-4c97-48ab-bfda-107dd20da6f9" userProvider="AD" userName="Carine Gachen"/>
      </t:Event>
      <t:Event id="{65EE91EC-2F20-4335-B6E5-C3A77CB9E408}" time="2022-06-03T11:53:17.52Z">
        <t:Attribution userId="S::lnoonan@gavi.org::ae58915b-9fae-4254-8c0e-c48f9314703c" userProvider="AD" userName="Lizzie Noonan"/>
        <t:Anchor>
          <t:Comment id="99767504"/>
        </t:Anchor>
        <t:SetTitle title="@Carine Gachen tagging for your inputs"/>
      </t:Event>
    </t:History>
  </t:Task>
  <t:Task id="{3B21EF98-F4DD-4313-B952-6F2051340442}">
    <t:Anchor>
      <t:Comment id="1158879980"/>
    </t:Anchor>
    <t:History>
      <t:Event id="{ADDD91C9-E1C0-4636-AFFB-20A7CCC82A71}" time="2022-05-25T12:39:45.824Z">
        <t:Attribution userId="S::jrono@gavi.org::6646b788-c132-4252-81b4-ab862f108693" userProvider="AD" userName="Josea Rono (Consultant)"/>
        <t:Anchor>
          <t:Comment id="931308389"/>
        </t:Anchor>
        <t:Create/>
      </t:Event>
      <t:Event id="{45B0EF22-2D45-48D5-99F3-E02AF8E0BF53}" time="2022-05-25T12:39:45.824Z">
        <t:Attribution userId="S::jrono@gavi.org::6646b788-c132-4252-81b4-ab862f108693" userProvider="AD" userName="Josea Rono (Consultant)"/>
        <t:Anchor>
          <t:Comment id="931308389"/>
        </t:Anchor>
        <t:Assign userId="S::ssosler@gavi.org::b55d3679-dee5-4328-8f42-faa45373b677" userProvider="AD" userName="Stephen Sosler"/>
      </t:Event>
      <t:Event id="{FA893CE1-8F13-4F8E-BBD9-3C47E062DA4B}" time="2022-05-25T12:39:45.824Z">
        <t:Attribution userId="S::jrono@gavi.org::6646b788-c132-4252-81b4-ab862f108693" userProvider="AD" userName="Josea Rono (Consultant)"/>
        <t:Anchor>
          <t:Comment id="931308389"/>
        </t:Anchor>
        <t:SetTitle title="@Stephen Sosler , I had provided this in a bid to be transparent with countries that, there is a possibility that after the IRC review, during the allocation phase, the countries may be allocated less doses than they has applied for.  I think we should …"/>
      </t:Event>
      <t:Event id="{D388DE9D-5B36-4DBC-AA5E-0CF5DE4D3106}" time="2022-05-30T10:10:34.691Z">
        <t:Attribution userId="S::jrono@gavi.org::6646b788-c132-4252-81b4-ab862f108693" userProvider="AD" userName="Josea Rono (Consultant)"/>
        <t:Progress percentComplete="100"/>
      </t:Event>
    </t:History>
  </t:Task>
  <t:Task id="{D79304C8-9E0D-47D7-8E05-9534ED3C1570}">
    <t:Anchor>
      <t:Comment id="1085728816"/>
    </t:Anchor>
    <t:History>
      <t:Event id="{758A1C7B-5785-4E8C-B6B2-C01EA6238E2D}" time="2023-11-03T17:58:02.552Z">
        <t:Attribution userId="S::jnkwain@gavi.org::416cc463-f311-4184-9837-8052dc08aa4e" userProvider="AD" userName="Jude Nkwain (Consultant)"/>
        <t:Anchor>
          <t:Comment id="1085728816"/>
        </t:Anchor>
        <t:Create/>
      </t:Event>
      <t:Event id="{5B83B49E-A9D7-490D-BF55-D016797044D3}" time="2023-11-03T17:58:02.552Z">
        <t:Attribution userId="S::jnkwain@gavi.org::416cc463-f311-4184-9837-8052dc08aa4e" userProvider="AD" userName="Jude Nkwain (Consultant)"/>
        <t:Anchor>
          <t:Comment id="1085728816"/>
        </t:Anchor>
        <t:Assign userId="S::sbhardwaj@gavi.org::50a1c5b1-821b-4800-9921-0637839f200e" userProvider="AD" userName="Sachin Bhardwaj (Consultant)"/>
      </t:Event>
      <t:Event id="{42D1D2C4-6963-400B-A0F6-728B5338B38D}" time="2023-11-03T17:58:02.552Z">
        <t:Attribution userId="S::jnkwain@gavi.org::416cc463-f311-4184-9837-8052dc08aa4e" userProvider="AD" userName="Jude Nkwain (Consultant)"/>
        <t:Anchor>
          <t:Comment id="1085728816"/>
        </t:Anchor>
        <t:SetTitle title="@Sachin Bhardwaj (Consultant) , please help with the definitions. "/>
      </t:Event>
    </t:History>
  </t:Task>
  <t:Task id="{D47EFB81-D907-4D00-B817-DCAF3218826E}">
    <t:Anchor>
      <t:Comment id="1120481256"/>
    </t:Anchor>
    <t:History>
      <t:Event id="{4F075C62-0057-4125-8F83-19E2C674D375}" time="2022-05-25T12:41:16.41Z">
        <t:Attribution userId="S::jrono@gavi.org::6646b788-c132-4252-81b4-ab862f108693" userProvider="AD" userName="Josea Rono (Consultant)"/>
        <t:Anchor>
          <t:Comment id="1570890121"/>
        </t:Anchor>
        <t:Create/>
      </t:Event>
      <t:Event id="{F932F186-EA64-43A0-9095-BAAA502CC014}" time="2022-05-25T12:41:16.41Z">
        <t:Attribution userId="S::jrono@gavi.org::6646b788-c132-4252-81b4-ab862f108693" userProvider="AD" userName="Josea Rono (Consultant)"/>
        <t:Anchor>
          <t:Comment id="1570890121"/>
        </t:Anchor>
        <t:Assign userId="S::ssosler@gavi.org::b55d3679-dee5-4328-8f42-faa45373b677" userProvider="AD" userName="Stephen Sosler"/>
      </t:Event>
      <t:Event id="{4949556B-026F-4611-9285-CE09C949D49F}" time="2022-05-25T12:41:16.41Z">
        <t:Attribution userId="S::jrono@gavi.org::6646b788-c132-4252-81b4-ab862f108693" userProvider="AD" userName="Josea Rono (Consultant)"/>
        <t:Anchor>
          <t:Comment id="1570890121"/>
        </t:Anchor>
        <t:SetTitle title="@Stephen Sosler , I had provided this in a bid to be transparent with countries that, there is a possibility that after the IRC review, during the allocation phase, the countries may be allocated less doses than they has applied for.  I think we should …"/>
      </t:Event>
      <t:Event id="{B2727EA0-4252-4C88-AC7A-6B7319BB3023}" time="2022-05-30T10:06:13.414Z">
        <t:Attribution userId="S::jrono@gavi.org::6646b788-c132-4252-81b4-ab862f108693" userProvider="AD" userName="Josea Rono (Consultant)"/>
        <t:Progress percentComplete="100"/>
      </t:Event>
    </t:History>
  </t:Task>
  <t:Task id="{9661BE62-9DA9-4723-B11E-DFAF0F7660F3}">
    <t:Anchor>
      <t:Comment id="611629306"/>
    </t:Anchor>
    <t:History>
      <t:Event id="{A2AB237B-1002-4573-B22F-21EFE1C69E48}" time="2023-11-03T13:08:59.324Z">
        <t:Attribution userId="S::jrono@gavi.org::6646b788-c132-4252-81b4-ab862f108693" userProvider="AD" userName="Josea Rono (Consultant)"/>
        <t:Anchor>
          <t:Comment id="308512505"/>
        </t:Anchor>
        <t:Create/>
      </t:Event>
      <t:Event id="{0FC385D3-6684-4B2F-A2CB-F765E05DEEFC}" time="2023-11-03T13:08:59.324Z">
        <t:Attribution userId="S::jrono@gavi.org::6646b788-c132-4252-81b4-ab862f108693" userProvider="AD" userName="Josea Rono (Consultant)"/>
        <t:Anchor>
          <t:Comment id="308512505"/>
        </t:Anchor>
        <t:Assign userId="S::ssosler@gavi.org::b55d3679-dee5-4328-8f42-faa45373b677" userProvider="AD" userName="Stephen Sosler"/>
      </t:Event>
      <t:Event id="{A55E4391-FC94-41E1-A4D1-1574A1E92B4D}" time="2023-11-03T13:08:59.324Z">
        <t:Attribution userId="S::jrono@gavi.org::6646b788-c132-4252-81b4-ab862f108693" userProvider="AD" userName="Josea Rono (Consultant)"/>
        <t:Anchor>
          <t:Comment id="308512505"/>
        </t:Anchor>
        <t:SetTitle title="@Stephen Sosler, I agree. I have clarified"/>
      </t:Event>
      <t:Event id="{6E9487D0-0CD4-44F5-8BD1-14834EC5224F}" time="2023-11-03T13:14:53.641Z">
        <t:Attribution userId="S::jrono@gavi.org::6646b788-c132-4252-81b4-ab862f108693" userProvider="AD" userName="Josea Rono (Consultant)"/>
        <t:Progress percentComplete="100"/>
      </t:Event>
    </t:History>
  </t:Task>
  <t:Task id="{67CE8B47-B0A5-4A1F-A42A-999C3460742F}">
    <t:Anchor>
      <t:Comment id="1344461666"/>
    </t:Anchor>
    <t:History>
      <t:Event id="{505AA524-530D-45EB-AD78-253AB17DA4AC}" time="2023-11-03T13:16:14.375Z">
        <t:Attribution userId="S::jrono@gavi.org::6646b788-c132-4252-81b4-ab862f108693" userProvider="AD" userName="Josea Rono (Consultant)"/>
        <t:Anchor>
          <t:Comment id="2014710932"/>
        </t:Anchor>
        <t:Create/>
      </t:Event>
      <t:Event id="{B866CE4D-429F-4EB6-960A-0CFC97B95A03}" time="2023-11-03T13:16:14.375Z">
        <t:Attribution userId="S::jrono@gavi.org::6646b788-c132-4252-81b4-ab862f108693" userProvider="AD" userName="Josea Rono (Consultant)"/>
        <t:Anchor>
          <t:Comment id="2014710932"/>
        </t:Anchor>
        <t:Assign userId="S::sbhardwaj@gavi.org::50a1c5b1-821b-4800-9921-0637839f200e" userProvider="AD" userName="Sachin Bhardwaj (Consultant)"/>
      </t:Event>
      <t:Event id="{E2F67CCE-725A-4844-B53E-AC2E8D646207}" time="2023-11-03T13:16:14.375Z">
        <t:Attribution userId="S::jrono@gavi.org::6646b788-c132-4252-81b4-ab862f108693" userProvider="AD" userName="Josea Rono (Consultant)"/>
        <t:Anchor>
          <t:Comment id="2014710932"/>
        </t:Anchor>
        <t:SetTitle title="@Sachin Bhardwaj (Consultant), I have added this and cited the WHO recommendation as discussed."/>
      </t:Event>
      <t:Event id="{00BDA70B-7A63-4CB2-A7D6-139BC96F7B1D}" time="2023-11-03T13:16:17.258Z">
        <t:Attribution userId="S::jrono@gavi.org::6646b788-c132-4252-81b4-ab862f108693" userProvider="AD" userName="Josea Rono (Consultan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A6A4B8A878706945A43EFF99497A680C" ma:contentTypeVersion="56" ma:contentTypeDescription="Gavi Document content type " ma:contentTypeScope="" ma:versionID="ce96cce060a1776c1184547bd0f731fa">
  <xsd:schema xmlns:xsd="http://www.w3.org/2001/XMLSchema" xmlns:xs="http://www.w3.org/2001/XMLSchema" xmlns:p="http://schemas.microsoft.com/office/2006/metadata/properties" xmlns:ns2="d0706217-df7c-4bf4-936d-b09aa3b837af" xmlns:ns3="54d58cb4-4263-4111-804a-2abb6f1397a4" xmlns:ns4="http://schemas.microsoft.com/sharepoint/v3/fields" xmlns:ns5="671abb30-b7d5-4765-9d2c-1215b5fd72e1" targetNamespace="http://schemas.microsoft.com/office/2006/metadata/properties" ma:root="true" ma:fieldsID="1e03218a7782c085377bd226a06354dd" ns2:_="" ns3:_="" ns4:_="" ns5:_="">
    <xsd:import namespace="d0706217-df7c-4bf4-936d-b09aa3b837af"/>
    <xsd:import namespace="54d58cb4-4263-4111-804a-2abb6f1397a4"/>
    <xsd:import namespace="http://schemas.microsoft.com/sharepoint/v3/fields"/>
    <xsd:import namespace="671abb30-b7d5-4765-9d2c-1215b5fd72e1"/>
    <xsd:element name="properties">
      <xsd:complexType>
        <xsd:sequence>
          <xsd:element name="documentManagement">
            <xsd:complexType>
              <xsd:all>
                <xsd:element ref="ns2:e57ceaa0d61b4bfeb3c21883d9680a10" minOccurs="0"/>
                <xsd:element ref="ns2:n169e2c9352346cf85f9723e82b9094d" minOccurs="0"/>
                <xsd:element ref="ns2:TaxCatchAll" minOccurs="0"/>
                <xsd:element ref="ns2:e27ceaa0d61b4bfeb3c21883d9680a10" minOccurs="0"/>
                <xsd:element ref="ns2:TaxCatchAllLabel" minOccurs="0"/>
                <xsd:element ref="ns2:d1cc8e3ce74548b4802b698dbb551d86" minOccurs="0"/>
                <xsd:element ref="ns2:e77ceaa0d61b4bfeb3c21883d9680a10" minOccurs="0"/>
                <xsd:element ref="ns2:le9d97f3bd374b61b397133b88eb0f9d" minOccurs="0"/>
                <xsd:element ref="ns3:oaccbf0bcc574f75aa77b841ffd7bc19" minOccurs="0"/>
                <xsd:element ref="ns3:n77ad5cd43aa466bb2098d7a5ff62477" minOccurs="0"/>
                <xsd:element ref="ns3:bbf6f4caffa74114b8081d68858b812e" minOccurs="0"/>
                <xsd:element ref="ns3:m01d92cd1af846fc8259fd1db678cd76" minOccurs="0"/>
                <xsd:element ref="ns3:pe81ae692a6b49768f319a7f7719c9c0" minOccurs="0"/>
                <xsd:element ref="ns3:i15b6667c80d4f308357e591caf47090" minOccurs="0"/>
                <xsd:element ref="ns3:bc1b0c83348b4f048615cacd6d83a4a9" minOccurs="0"/>
                <xsd:element ref="ns3:f172ab98ad93463d9a6af05ce5da4f2f" minOccurs="0"/>
                <xsd:element ref="ns2:e37ceaa0d61b4bfeb3c21883d9680a10" minOccurs="0"/>
                <xsd:element ref="ns2:TaxKeywordTaxHTField" minOccurs="0"/>
                <xsd:element ref="ns2:e47ceaa0d61b4bfeb3c21883d9680a10" minOccurs="0"/>
                <xsd:element ref="ns2:e17ceaa0d61b4bfeb3c21883d9680a10" minOccurs="0"/>
                <xsd:element ref="ns2:i4a50af2c0e64ae9b81ffeca8af7ed0f" minOccurs="0"/>
                <xsd:element ref="ns4:_Version" minOccurs="0"/>
                <xsd:element ref="ns5:Sign_x002d_off_x0020_Status" minOccurs="0"/>
                <xsd:element ref="ns5:lcf76f155ced4ddcb4097134ff3c332f" minOccurs="0"/>
                <xsd:element ref="ns5: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57ceaa0d61b4bfeb3c21883d9680a10" ma:index="22"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n169e2c9352346cf85f9723e82b9094d" ma:index="24" nillable="true" ma:taxonomy="true" ma:internalName="n169e2c9352346cf85f9723e82b9094d" ma:taxonomyFieldName="Governance" ma:displayName="Governance" ma:default="" ma:fieldId="{7169e2c9-3523-46cf-85f9-723e82b9094d}" ma:taxonomyMulti="true" ma:sspId="93cb0222-e980-4273-ad97-85dba3159c09" ma:termSetId="44ca4d1c-0394-478f-9116-7d855f0e0660"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3039731b-cd80-4278-a3d8-6f5c2b8c2a88}" ma:internalName="TaxCatchAll" ma:showField="CatchAllData"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e27ceaa0d61b4bfeb3c21883d9680a10" ma:index="26" nillable="true" ma:taxonomy="true" ma:internalName="e27ceaa0d61b4bfeb3c21883d9680a10" ma:taxonomyFieldName="Stakeholder" ma:displayName="Organisation" ma:default="" ma:fieldId="{e27ceaa0-d61b-4bfe-b3c2-1883d9680a10}" ma:taxonomyMulti="true" ma:sspId="93cb0222-e980-4273-ad97-85dba3159c09" ma:termSetId="8c805448-8179-41c4-acfe-8b2a0ce8a4e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3039731b-cd80-4278-a3d8-6f5c2b8c2a88}" ma:internalName="TaxCatchAllLabel" ma:readOnly="true" ma:showField="CatchAllDataLabel"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d1cc8e3ce74548b4802b698dbb551d86" ma:index="28" nillable="true" ma:taxonomy="true" ma:internalName="d1cc8e3ce74548b4802b698dbb551d86" ma:taxonomyFieldName="Programme_x0020_and_x0020_project_x0020_management" ma:displayName="Programme and project management" ma:readOnly="false"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element name="e77ceaa0d61b4bfeb3c21883d9680a10" ma:index="29" nillable="true" ma:taxonomy="true" ma:internalName="e77ceaa0d61b4bfeb3c21883d9680a10" ma:taxonomyFieldName="Country" ma:displayName="Country" ma:readOnly="false"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le9d97f3bd374b61b397133b88eb0f9d" ma:index="30" nillable="true" ma:taxonomy="true" ma:internalName="le9d97f3bd374b61b397133b88eb0f9d" ma:taxonomyFieldName="International_x0020_Development" ma:displayName="International Development" ma:default="" ma:fieldId="{5e9d97f3-bd37-4b61-b397-133b88eb0f9d}" ma:taxonomyMulti="true" ma:sspId="93cb0222-e980-4273-ad97-85dba3159c09" ma:termSetId="74ca4d1c-0394-478f-9116-7d855f0e0660" ma:anchorId="00000000-0000-0000-0000-000000000000" ma:open="false" ma:isKeyword="false">
      <xsd:complexType>
        <xsd:sequence>
          <xsd:element ref="pc:Terms" minOccurs="0" maxOccurs="1"/>
        </xsd:sequence>
      </xsd:complexType>
    </xsd:element>
    <xsd:element name="e37ceaa0d61b4bfeb3c21883d9680a10" ma:index="40" nillable="true" ma:taxonomy="true" ma:internalName="e37ceaa0d61b4bfeb3c21883d9680a10" ma:taxonomyFieldName="Depto" ma:displayName="Department" ma:readOnly="false"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TaxKeywordTaxHTField" ma:index="42" nillable="true" ma:taxonomy="true" ma:internalName="TaxKeywordTaxHTField" ma:taxonomyFieldName="TaxKeyword" ma:displayName="Tags" ma:readOnly="false" ma:fieldId="{23f27201-bee3-471e-b2e7-b64fd8b7ca38}" ma:taxonomyMulti="true" ma:sspId="93cb0222-e980-4273-ad97-85dba3159c09" ma:termSetId="00000000-0000-0000-0000-000000000000" ma:anchorId="00000000-0000-0000-0000-000000000000" ma:open="true" ma:isKeyword="true">
      <xsd:complexType>
        <xsd:sequence>
          <xsd:element ref="pc:Terms" minOccurs="0" maxOccurs="1"/>
        </xsd:sequence>
      </xsd:complexType>
    </xsd:element>
    <xsd:element name="e47ceaa0d61b4bfeb3c21883d9680a10" ma:index="44"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e17ceaa0d61b4bfeb3c21883d9680a10" ma:index="46" nillable="true" ma:taxonomy="true" ma:internalName="e17ceaa0d61b4bfeb3c21883d9680a10" ma:taxonomyFieldName="Lang" ma:displayName="Language" ma:readOnly="false" ma:default="" ma:fieldId="{e17ceaa0-d61b-4bfe-b3c2-1883d9680a10}" ma:taxonomyMulti="true" ma:sspId="93cb0222-e980-4273-ad97-85dba3159c09" ma:termSetId="5c805448-8179-41c4-acfe-8b2a0ce8a4e3" ma:anchorId="00000000-0000-0000-0000-000000000000" ma:open="false" ma:isKeyword="false">
      <xsd:complexType>
        <xsd:sequence>
          <xsd:element ref="pc:Terms" minOccurs="0" maxOccurs="1"/>
        </xsd:sequence>
      </xsd:complexType>
    </xsd:element>
    <xsd:element name="i4a50af2c0e64ae9b81ffeca8af7ed0f" ma:index="47"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58cb4-4263-4111-804a-2abb6f1397a4" elementFormDefault="qualified">
    <xsd:import namespace="http://schemas.microsoft.com/office/2006/documentManagement/types"/>
    <xsd:import namespace="http://schemas.microsoft.com/office/infopath/2007/PartnerControls"/>
    <xsd:element name="oaccbf0bcc574f75aa77b841ffd7bc19" ma:index="32" nillable="true" ma:taxonomy="true" ma:internalName="oaccbf0bcc574f75aa77b841ffd7bc19" ma:taxonomyFieldName="Country_x0020_Type" ma:displayName="Country Type" ma:readOnly="false" ma:fieldId="{8accbf0b-cc57-4f75-aa77-b841ffd7bc19}" ma:sspId="93cb0222-e980-4273-ad97-85dba3159c09" ma:termSetId="71bd4815-b0bd-492c-a723-b2e5c0e416b0" ma:anchorId="00000000-0000-0000-0000-000000000000" ma:open="false" ma:isKeyword="false">
      <xsd:complexType>
        <xsd:sequence>
          <xsd:element ref="pc:Terms" minOccurs="0" maxOccurs="1"/>
        </xsd:sequence>
      </xsd:complexType>
    </xsd:element>
    <xsd:element name="n77ad5cd43aa466bb2098d7a5ff62477" ma:index="33" nillable="true" ma:taxonomy="true" ma:internalName="n77ad5cd43aa466bb2098d7a5ff62477" ma:taxonomyFieldName="Document_x0020_Type" ma:displayName="Document Type" ma:readOnly="false" ma:fieldId="{777ad5cd-43aa-466b-b209-8d7a5ff62477}" ma:sspId="93cb0222-e980-4273-ad97-85dba3159c09" ma:termSetId="2bd0b307-d904-448c-84b4-32a697fa5fb5" ma:anchorId="00000000-0000-0000-0000-000000000000" ma:open="false" ma:isKeyword="false">
      <xsd:complexType>
        <xsd:sequence>
          <xsd:element ref="pc:Terms" minOccurs="0" maxOccurs="1"/>
        </xsd:sequence>
      </xsd:complexType>
    </xsd:element>
    <xsd:element name="bbf6f4caffa74114b8081d68858b812e" ma:index="34" nillable="true" ma:taxonomy="true" ma:internalName="bbf6f4caffa74114b8081d68858b812e" ma:taxonomyFieldName="Finance" ma:displayName="Finance" ma:readOnly="false" ma:fieldId="{bbf6f4ca-ffa7-4114-b808-1d68858b812e}" ma:sspId="93cb0222-e980-4273-ad97-85dba3159c09" ma:termSetId="fba9d9b3-0d38-4e92-8c85-2e58e13b0381" ma:anchorId="00000000-0000-0000-0000-000000000000" ma:open="false" ma:isKeyword="false">
      <xsd:complexType>
        <xsd:sequence>
          <xsd:element ref="pc:Terms" minOccurs="0" maxOccurs="1"/>
        </xsd:sequence>
      </xsd:complexType>
    </xsd:element>
    <xsd:element name="m01d92cd1af846fc8259fd1db678cd76" ma:index="35" nillable="true" ma:taxonomy="true" ma:internalName="m01d92cd1af846fc8259fd1db678cd76" ma:taxonomyFieldName="IT_x0020_Systems" ma:displayName="IT Systems" ma:readOnly="false" ma:fieldId="{601d92cd-1af8-46fc-8259-fd1db678cd76}" ma:sspId="93cb0222-e980-4273-ad97-85dba3159c09" ma:termSetId="54eaa39d-b3e0-4701-b90d-6829a342c0cf" ma:anchorId="00000000-0000-0000-0000-000000000000" ma:open="false" ma:isKeyword="false">
      <xsd:complexType>
        <xsd:sequence>
          <xsd:element ref="pc:Terms" minOccurs="0" maxOccurs="1"/>
        </xsd:sequence>
      </xsd:complexType>
    </xsd:element>
    <xsd:element name="pe81ae692a6b49768f319a7f7719c9c0" ma:index="36" nillable="true" ma:taxonomy="true" ma:internalName="pe81ae692a6b49768f319a7f7719c9c0" ma:taxonomyFieldName="Location1" ma:displayName="Location" ma:readOnly="false" ma:fieldId="{9e81ae69-2a6b-4976-8f31-9a7f7719c9c0}" ma:sspId="93cb0222-e980-4273-ad97-85dba3159c09" ma:termSetId="9c2b41eb-c277-498e-8304-66faea1a1721" ma:anchorId="00000000-0000-0000-0000-000000000000" ma:open="false" ma:isKeyword="false">
      <xsd:complexType>
        <xsd:sequence>
          <xsd:element ref="pc:Terms" minOccurs="0" maxOccurs="1"/>
        </xsd:sequence>
      </xsd:complexType>
    </xsd:element>
    <xsd:element name="i15b6667c80d4f308357e591caf47090" ma:index="37" nillable="true" ma:taxonomy="true" ma:internalName="i15b6667c80d4f308357e591caf47090" ma:taxonomyFieldName="Market_x0020_Shaping" ma:displayName="Market Shaping" ma:readOnly="false" ma:fieldId="{215b6667-c80d-4f30-8357-e591caf47090}" ma:sspId="93cb0222-e980-4273-ad97-85dba3159c09" ma:termSetId="90c66778-aba1-42d5-a246-380678ffff81" ma:anchorId="00000000-0000-0000-0000-000000000000" ma:open="false" ma:isKeyword="false">
      <xsd:complexType>
        <xsd:sequence>
          <xsd:element ref="pc:Terms" minOccurs="0" maxOccurs="1"/>
        </xsd:sequence>
      </xsd:complexType>
    </xsd:element>
    <xsd:element name="bc1b0c83348b4f048615cacd6d83a4a9" ma:index="38" nillable="true" ma:taxonomy="true" ma:internalName="bc1b0c83348b4f048615cacd6d83a4a9" ma:taxonomyFieldName="Risk" ma:displayName="Risk" ma:readOnly="false" ma:fieldId="{bc1b0c83-348b-4f04-8615-cacd6d83a4a9}" ma:sspId="93cb0222-e980-4273-ad97-85dba3159c09" ma:termSetId="b40eb6db-bcc3-43aa-8311-bef557d111d6" ma:anchorId="00000000-0000-0000-0000-000000000000" ma:open="false" ma:isKeyword="false">
      <xsd:complexType>
        <xsd:sequence>
          <xsd:element ref="pc:Terms" minOccurs="0" maxOccurs="1"/>
        </xsd:sequence>
      </xsd:complexType>
    </xsd:element>
    <xsd:element name="f172ab98ad93463d9a6af05ce5da4f2f" ma:index="39" nillable="true" ma:taxonomy="true" ma:internalName="f172ab98ad93463d9a6af05ce5da4f2f" ma:taxonomyFieldName="Strategy_x0020_and_x0020_Policy" ma:displayName="Strategy and Policy" ma:readOnly="false" ma:fieldId="{f172ab98-ad93-463d-9a6a-f05ce5da4f2f}" ma:sspId="93cb0222-e980-4273-ad97-85dba3159c09" ma:termSetId="49b673ae-6d3b-405b-a0cb-7ee9858d32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abb30-b7d5-4765-9d2c-1215b5fd72e1" elementFormDefault="qualified">
    <xsd:import namespace="http://schemas.microsoft.com/office/2006/documentManagement/types"/>
    <xsd:import namespace="http://schemas.microsoft.com/office/infopath/2007/PartnerControls"/>
    <xsd:element name="Sign_x002d_off_x0020_Status" ma:index="49" nillable="true" ma:displayName="Sign-off Status" ma:internalName="Sign_x002d_off_x0020_Status">
      <xsd:simpleType>
        <xsd:restriction base="dms:Text">
          <xsd:maxLength value="255"/>
        </xsd:restriction>
      </xsd:simpleType>
    </xsd:element>
    <xsd:element name="lcf76f155ced4ddcb4097134ff3c332f" ma:index="50" nillable="true" ma:displayName="Image Tags_0" ma:hidden="true" ma:internalName="lcf76f155ced4ddcb4097134ff3c332f">
      <xsd:simpleType>
        <xsd:restriction base="dms:Note"/>
      </xsd:simpleType>
    </xsd:element>
    <xsd:element name="_Flow_SignoffStatus" ma:index="51" nillable="true" ma:displayName="Sign-off status" ma:internalName="Sign_x002d_off_x0020_status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671abb30-b7d5-4765-9d2c-1215b5fd72e1" xsi:nil="true"/>
    <bc1b0c83348b4f048615cacd6d83a4a9 xmlns="54d58cb4-4263-4111-804a-2abb6f1397a4">
      <Terms xmlns="http://schemas.microsoft.com/office/infopath/2007/PartnerControls"/>
    </bc1b0c83348b4f048615cacd6d83a4a9>
    <e37ceaa0d61b4bfeb3c21883d9680a10 xmlns="d0706217-df7c-4bf4-936d-b09aa3b837af">
      <Terms xmlns="http://schemas.microsoft.com/office/infopath/2007/PartnerControls"/>
    </e37ceaa0d61b4bfeb3c21883d9680a10>
    <_Version xmlns="http://schemas.microsoft.com/sharepoint/v3/fields" xsi:nil="true"/>
    <m01d92cd1af846fc8259fd1db678cd76 xmlns="54d58cb4-4263-4111-804a-2abb6f1397a4">
      <Terms xmlns="http://schemas.microsoft.com/office/infopath/2007/PartnerControls"/>
    </m01d92cd1af846fc8259fd1db678cd76>
    <TaxKeywordTaxHTField xmlns="d0706217-df7c-4bf4-936d-b09aa3b837af">
      <Terms xmlns="http://schemas.microsoft.com/office/infopath/2007/PartnerControls"/>
    </TaxKeywordTaxHTField>
    <e47ceaa0d61b4bfeb3c21883d9680a10 xmlns="d0706217-df7c-4bf4-936d-b09aa3b837af">
      <Terms xmlns="http://schemas.microsoft.com/office/infopath/2007/PartnerControls"/>
    </e47ceaa0d61b4bfeb3c21883d9680a10>
    <i15b6667c80d4f308357e591caf47090 xmlns="54d58cb4-4263-4111-804a-2abb6f1397a4">
      <Terms xmlns="http://schemas.microsoft.com/office/infopath/2007/PartnerControls"/>
    </i15b6667c80d4f308357e591caf47090>
    <n169e2c9352346cf85f9723e82b9094d xmlns="d0706217-df7c-4bf4-936d-b09aa3b837af">
      <Terms xmlns="http://schemas.microsoft.com/office/infopath/2007/PartnerControls"/>
    </n169e2c9352346cf85f9723e82b9094d>
    <le9d97f3bd374b61b397133b88eb0f9d xmlns="d0706217-df7c-4bf4-936d-b09aa3b837af">
      <Terms xmlns="http://schemas.microsoft.com/office/infopath/2007/PartnerControls"/>
    </le9d97f3bd374b61b397133b88eb0f9d>
    <f172ab98ad93463d9a6af05ce5da4f2f xmlns="54d58cb4-4263-4111-804a-2abb6f1397a4">
      <Terms xmlns="http://schemas.microsoft.com/office/infopath/2007/PartnerControls"/>
    </f172ab98ad93463d9a6af05ce5da4f2f>
    <_Flow_SignoffStatus xmlns="671abb30-b7d5-4765-9d2c-1215b5fd72e1" xsi:nil="true"/>
    <e57ceaa0d61b4bfeb3c21883d9680a10 xmlns="d0706217-df7c-4bf4-936d-b09aa3b837af">
      <Terms xmlns="http://schemas.microsoft.com/office/infopath/2007/PartnerControls"/>
    </e57ceaa0d61b4bfeb3c21883d9680a10>
    <i4a50af2c0e64ae9b81ffeca8af7ed0f xmlns="d0706217-df7c-4bf4-936d-b09aa3b837af">
      <Terms xmlns="http://schemas.microsoft.com/office/infopath/2007/PartnerControls"/>
    </i4a50af2c0e64ae9b81ffeca8af7ed0f>
    <bbf6f4caffa74114b8081d68858b812e xmlns="54d58cb4-4263-4111-804a-2abb6f1397a4">
      <Terms xmlns="http://schemas.microsoft.com/office/infopath/2007/PartnerControls"/>
    </bbf6f4caffa74114b8081d68858b812e>
    <e17ceaa0d61b4bfeb3c21883d9680a10 xmlns="d0706217-df7c-4bf4-936d-b09aa3b837af">
      <Terms xmlns="http://schemas.microsoft.com/office/infopath/2007/PartnerControls"/>
    </e17ceaa0d61b4bfeb3c21883d9680a10>
    <n77ad5cd43aa466bb2098d7a5ff62477 xmlns="54d58cb4-4263-4111-804a-2abb6f1397a4">
      <Terms xmlns="http://schemas.microsoft.com/office/infopath/2007/PartnerControls"/>
    </n77ad5cd43aa466bb2098d7a5ff62477>
    <d1cc8e3ce74548b4802b698dbb551d86 xmlns="d0706217-df7c-4bf4-936d-b09aa3b837af">
      <Terms xmlns="http://schemas.microsoft.com/office/infopath/2007/PartnerControls"/>
    </d1cc8e3ce74548b4802b698dbb551d86>
    <e27ceaa0d61b4bfeb3c21883d9680a10 xmlns="d0706217-df7c-4bf4-936d-b09aa3b837af">
      <Terms xmlns="http://schemas.microsoft.com/office/infopath/2007/PartnerControls"/>
    </e27ceaa0d61b4bfeb3c21883d9680a10>
    <e77ceaa0d61b4bfeb3c21883d9680a10 xmlns="d0706217-df7c-4bf4-936d-b09aa3b837af">
      <Terms xmlns="http://schemas.microsoft.com/office/infopath/2007/PartnerControls"/>
    </e77ceaa0d61b4bfeb3c21883d9680a10>
    <pe81ae692a6b49768f319a7f7719c9c0 xmlns="54d58cb4-4263-4111-804a-2abb6f1397a4">
      <Terms xmlns="http://schemas.microsoft.com/office/infopath/2007/PartnerControls"/>
    </pe81ae692a6b49768f319a7f7719c9c0>
    <oaccbf0bcc574f75aa77b841ffd7bc19 xmlns="54d58cb4-4263-4111-804a-2abb6f1397a4">
      <Terms xmlns="http://schemas.microsoft.com/office/infopath/2007/PartnerControls"/>
    </oaccbf0bcc574f75aa77b841ffd7bc19>
    <Sign_x002d_off_x0020_Status xmlns="671abb30-b7d5-4765-9d2c-1215b5fd72e1" xsi:nil="true"/>
  </documentManagement>
</p:properties>
</file>

<file path=customXml/itemProps1.xml><?xml version="1.0" encoding="utf-8"?>
<ds:datastoreItem xmlns:ds="http://schemas.openxmlformats.org/officeDocument/2006/customXml" ds:itemID="{646627E6-FFDA-464E-9ADF-9E413AC09C84}">
  <ds:schemaRefs>
    <ds:schemaRef ds:uri="http://schemas.microsoft.com/sharepoint/v3/contenttype/forms"/>
  </ds:schemaRefs>
</ds:datastoreItem>
</file>

<file path=customXml/itemProps2.xml><?xml version="1.0" encoding="utf-8"?>
<ds:datastoreItem xmlns:ds="http://schemas.openxmlformats.org/officeDocument/2006/customXml" ds:itemID="{6FDD93CF-DA8E-42CE-9C5C-8E20B8A4C4CC}">
  <ds:schemaRefs>
    <ds:schemaRef ds:uri="Microsoft.SharePoint.Taxonomy.ContentTypeSync"/>
  </ds:schemaRefs>
</ds:datastoreItem>
</file>

<file path=customXml/itemProps3.xml><?xml version="1.0" encoding="utf-8"?>
<ds:datastoreItem xmlns:ds="http://schemas.openxmlformats.org/officeDocument/2006/customXml" ds:itemID="{BA46040D-C3F8-4CE5-B014-0EC6AA889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4d58cb4-4263-4111-804a-2abb6f1397a4"/>
    <ds:schemaRef ds:uri="http://schemas.microsoft.com/sharepoint/v3/fields"/>
    <ds:schemaRef ds:uri="671abb30-b7d5-4765-9d2c-1215b5fd7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DFBF8-2B29-4ABA-8F69-3D71D834A351}">
  <ds:schemaRefs>
    <ds:schemaRef ds:uri="http://schemas.openxmlformats.org/officeDocument/2006/bibliography"/>
  </ds:schemaRefs>
</ds:datastoreItem>
</file>

<file path=customXml/itemProps5.xml><?xml version="1.0" encoding="utf-8"?>
<ds:datastoreItem xmlns:ds="http://schemas.openxmlformats.org/officeDocument/2006/customXml" ds:itemID="{2AD366EB-12DC-4B79-8F53-96A0C7456026}">
  <ds:schemaRefs>
    <ds:schemaRef ds:uri="http://schemas.microsoft.com/office/2006/metadata/properties"/>
    <ds:schemaRef ds:uri="http://schemas.microsoft.com/office/infopath/2007/PartnerControls"/>
    <ds:schemaRef ds:uri="d0706217-df7c-4bf4-936d-b09aa3b837af"/>
    <ds:schemaRef ds:uri="671abb30-b7d5-4765-9d2c-1215b5fd72e1"/>
    <ds:schemaRef ds:uri="54d58cb4-4263-4111-804a-2abb6f1397a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Teutsch</dc:creator>
  <cp:keywords/>
  <cp:lastModifiedBy>Mona Cailler (Consultant)</cp:lastModifiedBy>
  <cp:revision>2</cp:revision>
  <cp:lastPrinted>2022-06-16T09:46:00Z</cp:lastPrinted>
  <dcterms:created xsi:type="dcterms:W3CDTF">2023-12-20T12:34:00Z</dcterms:created>
  <dcterms:modified xsi:type="dcterms:W3CDTF">2023-12-20T12:34:00Z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0x0101009954897F3EE3CC4ABB9FB9EDAC9CDEBC00A6A4B8A878706945A43EFF99497A680C</vt:lpwstr>
  </property>
  <property fmtid="{D5CDD505-2E9C-101B-9397-08002B2CF9AE}" pid="3" name="_dlc_DocIdItemGuid">
    <vt:lpwstr>8a4f1a33-79b1-4251-8751-53f1da66bf57</vt:lpwstr>
  </property>
  <property fmtid="{D5CDD505-2E9C-101B-9397-08002B2CF9AE}" pid="4" name="Health">
    <vt:lpwstr/>
  </property>
  <property fmtid="{D5CDD505-2E9C-101B-9397-08002B2CF9AE}" pid="5" name="kfa83adfad8641678ddaedda80d7e126">
    <vt:lpwstr/>
  </property>
  <property fmtid="{D5CDD505-2E9C-101B-9397-08002B2CF9AE}" pid="6" name="Test">
    <vt:lpwstr/>
  </property>
  <property fmtid="{D5CDD505-2E9C-101B-9397-08002B2CF9AE}" pid="7" name="MSIP_Label_0a957285-7815-485a-9751-5b273b784ad5_Enabled">
    <vt:lpwstr>true</vt:lpwstr>
  </property>
  <property fmtid="{D5CDD505-2E9C-101B-9397-08002B2CF9AE}" pid="8" name="MSIP_Label_0a957285-7815-485a-9751-5b273b784ad5_SetDate">
    <vt:lpwstr>2022-05-12T09:33:24Z</vt:lpwstr>
  </property>
  <property fmtid="{D5CDD505-2E9C-101B-9397-08002B2CF9AE}" pid="9" name="MSIP_Label_0a957285-7815-485a-9751-5b273b784ad5_Method">
    <vt:lpwstr>Privileged</vt:lpwstr>
  </property>
  <property fmtid="{D5CDD505-2E9C-101B-9397-08002B2CF9AE}" pid="10" name="MSIP_Label_0a957285-7815-485a-9751-5b273b784ad5_Name">
    <vt:lpwstr>0a957285-7815-485a-9751-5b273b784ad5</vt:lpwstr>
  </property>
  <property fmtid="{D5CDD505-2E9C-101B-9397-08002B2CF9AE}" pid="11" name="MSIP_Label_0a957285-7815-485a-9751-5b273b784ad5_SiteId">
    <vt:lpwstr>1de6d9f3-0daf-4df6-b9d6-5959f16f6118</vt:lpwstr>
  </property>
  <property fmtid="{D5CDD505-2E9C-101B-9397-08002B2CF9AE}" pid="12" name="MSIP_Label_0a957285-7815-485a-9751-5b273b784ad5_ActionId">
    <vt:lpwstr>dab5d176-ceaa-44dd-92be-0000895a1491</vt:lpwstr>
  </property>
  <property fmtid="{D5CDD505-2E9C-101B-9397-08002B2CF9AE}" pid="13" name="MSIP_Label_0a957285-7815-485a-9751-5b273b784ad5_ContentBits">
    <vt:lpwstr>0</vt:lpwstr>
  </property>
  <property fmtid="{D5CDD505-2E9C-101B-9397-08002B2CF9AE}" pid="14" name="MediaServiceImageTags">
    <vt:lpwstr/>
  </property>
  <property fmtid="{D5CDD505-2E9C-101B-9397-08002B2CF9AE}" pid="15" name="TaxKeyword">
    <vt:lpwstr/>
  </property>
  <property fmtid="{D5CDD505-2E9C-101B-9397-08002B2CF9AE}" pid="16" name="Risk">
    <vt:lpwstr/>
  </property>
  <property fmtid="{D5CDD505-2E9C-101B-9397-08002B2CF9AE}" pid="17" name="Lang">
    <vt:lpwstr/>
  </property>
  <property fmtid="{D5CDD505-2E9C-101B-9397-08002B2CF9AE}" pid="18" name="Vaccine">
    <vt:lpwstr/>
  </property>
  <property fmtid="{D5CDD505-2E9C-101B-9397-08002B2CF9AE}" pid="19" name="International Development">
    <vt:lpwstr/>
  </property>
  <property fmtid="{D5CDD505-2E9C-101B-9397-08002B2CF9AE}" pid="20" name="Governance">
    <vt:lpwstr/>
  </property>
  <property fmtid="{D5CDD505-2E9C-101B-9397-08002B2CF9AE}" pid="21" name="Strategy and Policy">
    <vt:lpwstr/>
  </property>
  <property fmtid="{D5CDD505-2E9C-101B-9397-08002B2CF9AE}" pid="22" name="Country Type">
    <vt:lpwstr/>
  </property>
  <property fmtid="{D5CDD505-2E9C-101B-9397-08002B2CF9AE}" pid="23" name="Document Type">
    <vt:lpwstr/>
  </property>
  <property fmtid="{D5CDD505-2E9C-101B-9397-08002B2CF9AE}" pid="24" name="Finance">
    <vt:lpwstr/>
  </property>
  <property fmtid="{D5CDD505-2E9C-101B-9397-08002B2CF9AE}" pid="25" name="Stakeholder">
    <vt:lpwstr/>
  </property>
  <property fmtid="{D5CDD505-2E9C-101B-9397-08002B2CF9AE}" pid="26" name="Health System Strengthening">
    <vt:lpwstr/>
  </property>
  <property fmtid="{D5CDD505-2E9C-101B-9397-08002B2CF9AE}" pid="27" name="Location1">
    <vt:lpwstr/>
  </property>
  <property fmtid="{D5CDD505-2E9C-101B-9397-08002B2CF9AE}" pid="28" name="IT Systems">
    <vt:lpwstr/>
  </property>
  <property fmtid="{D5CDD505-2E9C-101B-9397-08002B2CF9AE}" pid="29" name="Depto">
    <vt:lpwstr/>
  </property>
  <property fmtid="{D5CDD505-2E9C-101B-9397-08002B2CF9AE}" pid="30" name="Country">
    <vt:lpwstr/>
  </property>
  <property fmtid="{D5CDD505-2E9C-101B-9397-08002B2CF9AE}" pid="31" name="Market Shaping">
    <vt:lpwstr/>
  </property>
  <property fmtid="{D5CDD505-2E9C-101B-9397-08002B2CF9AE}" pid="32" name="Programme and project management">
    <vt:lpwstr/>
  </property>
</Properties>
</file>