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0DB3" w14:textId="77777777" w:rsidR="00C55E87" w:rsidRDefault="00C55E87" w:rsidP="00A04069">
      <w:pPr>
        <w:pStyle w:val="Maintitle"/>
        <w:jc w:val="both"/>
        <w:rPr>
          <w:rFonts w:cs="Arial"/>
        </w:rPr>
      </w:pPr>
    </w:p>
    <w:p w14:paraId="1870341A" w14:textId="77777777" w:rsidR="00C55E87" w:rsidRDefault="00C55E87" w:rsidP="00A04069">
      <w:pPr>
        <w:pStyle w:val="Maintitle"/>
        <w:jc w:val="both"/>
        <w:rPr>
          <w:rFonts w:cs="Arial"/>
        </w:rPr>
      </w:pPr>
    </w:p>
    <w:p w14:paraId="43D404F6" w14:textId="52B26E8A" w:rsidR="00C32360" w:rsidRPr="004A49C0" w:rsidRDefault="00A04069" w:rsidP="004A49C0">
      <w:pPr>
        <w:pStyle w:val="Maintitle"/>
        <w:jc w:val="center"/>
        <w:rPr>
          <w:rFonts w:cs="Arial"/>
          <w:sz w:val="48"/>
          <w:szCs w:val="40"/>
        </w:rPr>
      </w:pPr>
      <w:r w:rsidRPr="004A49C0">
        <w:rPr>
          <w:rFonts w:cs="Arial"/>
          <w:sz w:val="48"/>
          <w:szCs w:val="40"/>
        </w:rPr>
        <w:t>Plan of Action</w:t>
      </w:r>
      <w:r w:rsidR="00DB3714" w:rsidRPr="004A49C0">
        <w:rPr>
          <w:rFonts w:cs="Arial"/>
          <w:sz w:val="48"/>
          <w:szCs w:val="40"/>
        </w:rPr>
        <w:t xml:space="preserve"> for Measles</w:t>
      </w:r>
      <w:r w:rsidR="00544BB1" w:rsidRPr="004A49C0">
        <w:rPr>
          <w:rFonts w:cs="Arial"/>
          <w:sz w:val="48"/>
          <w:szCs w:val="40"/>
        </w:rPr>
        <w:t>/</w:t>
      </w:r>
      <w:r w:rsidR="00DB3714" w:rsidRPr="004A49C0">
        <w:rPr>
          <w:rFonts w:cs="Arial"/>
          <w:sz w:val="48"/>
          <w:szCs w:val="40"/>
        </w:rPr>
        <w:t>Measles-Rubella Campaign</w:t>
      </w:r>
    </w:p>
    <w:p w14:paraId="7B44D280" w14:textId="77777777" w:rsidR="00A9488A" w:rsidRDefault="00A9488A" w:rsidP="00A9488A">
      <w:pPr>
        <w:pStyle w:val="Maintitle"/>
        <w:spacing w:line="240" w:lineRule="auto"/>
        <w:jc w:val="both"/>
        <w:rPr>
          <w:rFonts w:cs="Arial"/>
          <w:b w:val="0"/>
          <w:bCs w:val="0"/>
          <w:i/>
          <w:iCs/>
          <w:color w:val="auto"/>
          <w:sz w:val="22"/>
          <w:szCs w:val="18"/>
          <w:highlight w:val="green"/>
        </w:rPr>
      </w:pPr>
    </w:p>
    <w:p w14:paraId="2CACC3FA" w14:textId="39FD91D4" w:rsidR="00C55E87" w:rsidRDefault="00C55E87">
      <w:pPr>
        <w:spacing w:after="160" w:line="259" w:lineRule="auto"/>
        <w:rPr>
          <w:rFonts w:cs="Arial"/>
          <w:b/>
          <w:bCs/>
          <w:szCs w:val="18"/>
          <w:highlight w:val="green"/>
        </w:rPr>
      </w:pPr>
    </w:p>
    <w:p w14:paraId="2556A990" w14:textId="402D65AE" w:rsidR="0034497A" w:rsidRDefault="0034497A">
      <w:pPr>
        <w:spacing w:after="160" w:line="259" w:lineRule="auto"/>
        <w:rPr>
          <w:rFonts w:eastAsia="Times New Roman" w:cs="Arial"/>
          <w:b/>
          <w:bCs/>
          <w:color w:val="005CB9"/>
          <w:sz w:val="40"/>
          <w:szCs w:val="32"/>
        </w:rPr>
      </w:pPr>
    </w:p>
    <w:p w14:paraId="4FD05645" w14:textId="592ADF04" w:rsidR="00BF5710" w:rsidRDefault="00E42CF4" w:rsidP="004A49C0">
      <w:pPr>
        <w:spacing w:after="160" w:line="259" w:lineRule="auto"/>
        <w:jc w:val="center"/>
        <w:rPr>
          <w:rFonts w:eastAsia="Times New Roman" w:cs="Arial"/>
          <w:b/>
          <w:bCs/>
          <w:color w:val="005CB9"/>
          <w:sz w:val="40"/>
          <w:szCs w:val="32"/>
        </w:rPr>
      </w:pPr>
      <w:r w:rsidRPr="00E42CF4">
        <w:rPr>
          <w:rFonts w:eastAsia="Times New Roman" w:cs="Arial"/>
          <w:b/>
          <w:bCs/>
          <w:color w:val="005CB9"/>
          <w:sz w:val="40"/>
          <w:szCs w:val="32"/>
        </w:rPr>
        <w:t>[</w:t>
      </w:r>
      <w:r w:rsidR="00BF5710" w:rsidRPr="004A49C0">
        <w:rPr>
          <w:rFonts w:eastAsia="Times New Roman" w:cs="Arial"/>
          <w:b/>
          <w:bCs/>
          <w:color w:val="005CB9"/>
          <w:sz w:val="40"/>
          <w:szCs w:val="32"/>
        </w:rPr>
        <w:t>Country</w:t>
      </w:r>
      <w:r w:rsidR="00FA4DB0">
        <w:rPr>
          <w:rFonts w:eastAsia="Times New Roman" w:cs="Arial"/>
          <w:b/>
          <w:bCs/>
          <w:color w:val="005CB9"/>
          <w:sz w:val="40"/>
          <w:szCs w:val="32"/>
        </w:rPr>
        <w:t xml:space="preserve"> name</w:t>
      </w:r>
      <w:r w:rsidR="00B83C43" w:rsidRPr="00E42CF4">
        <w:rPr>
          <w:rFonts w:eastAsia="Times New Roman" w:cs="Arial"/>
          <w:b/>
          <w:bCs/>
          <w:color w:val="005CB9"/>
          <w:sz w:val="40"/>
          <w:szCs w:val="32"/>
        </w:rPr>
        <w:t>]</w:t>
      </w:r>
    </w:p>
    <w:p w14:paraId="21462A1F" w14:textId="10672044" w:rsidR="009E4E2C" w:rsidRPr="004A49C0" w:rsidRDefault="009E4E2C" w:rsidP="004A49C0">
      <w:pPr>
        <w:spacing w:after="160" w:line="259" w:lineRule="auto"/>
        <w:jc w:val="center"/>
        <w:rPr>
          <w:rFonts w:eastAsia="Times New Roman" w:cs="Arial"/>
          <w:b/>
          <w:bCs/>
          <w:color w:val="005CB9"/>
          <w:sz w:val="40"/>
          <w:szCs w:val="32"/>
        </w:rPr>
      </w:pPr>
      <w:r>
        <w:rPr>
          <w:rFonts w:eastAsia="Times New Roman" w:cs="Arial"/>
          <w:b/>
          <w:bCs/>
          <w:color w:val="005CB9"/>
          <w:sz w:val="40"/>
          <w:szCs w:val="32"/>
        </w:rPr>
        <w:t>Measles-Rubella catch-up campaign</w:t>
      </w:r>
      <w:r w:rsidR="007A078B">
        <w:rPr>
          <w:rFonts w:eastAsia="Times New Roman" w:cs="Arial"/>
          <w:b/>
          <w:bCs/>
          <w:color w:val="005CB9"/>
          <w:sz w:val="40"/>
          <w:szCs w:val="32"/>
        </w:rPr>
        <w:t xml:space="preserve"> with MR routine introduction</w:t>
      </w:r>
      <w:r>
        <w:rPr>
          <w:rFonts w:eastAsia="Times New Roman" w:cs="Arial"/>
          <w:b/>
          <w:bCs/>
          <w:color w:val="005CB9"/>
          <w:sz w:val="40"/>
          <w:szCs w:val="32"/>
        </w:rPr>
        <w:t xml:space="preserve"> / Measles follow-up campaign / Measles-Rubella follow-up campaign</w:t>
      </w:r>
      <w:r w:rsidR="00F75A91">
        <w:rPr>
          <w:rFonts w:eastAsia="Times New Roman" w:cs="Arial"/>
          <w:b/>
          <w:bCs/>
          <w:color w:val="005CB9"/>
          <w:sz w:val="40"/>
          <w:szCs w:val="32"/>
        </w:rPr>
        <w:t xml:space="preserve"> </w:t>
      </w:r>
      <w:r w:rsidR="00E42CF4" w:rsidRPr="00E42CF4">
        <w:rPr>
          <w:rFonts w:eastAsia="Times New Roman" w:cs="Arial"/>
          <w:b/>
          <w:bCs/>
          <w:color w:val="005CB9"/>
          <w:sz w:val="40"/>
          <w:szCs w:val="32"/>
        </w:rPr>
        <w:t>[</w:t>
      </w:r>
      <w:r w:rsidR="00F75A91" w:rsidRPr="004A49C0">
        <w:rPr>
          <w:rFonts w:eastAsia="Times New Roman" w:cs="Arial"/>
          <w:b/>
          <w:bCs/>
          <w:i/>
          <w:iCs/>
          <w:color w:val="005CB9"/>
          <w:sz w:val="40"/>
          <w:szCs w:val="32"/>
        </w:rPr>
        <w:t>delete</w:t>
      </w:r>
      <w:r w:rsidR="00E42CF4">
        <w:rPr>
          <w:rFonts w:eastAsia="Times New Roman" w:cs="Arial"/>
          <w:b/>
          <w:bCs/>
          <w:i/>
          <w:iCs/>
          <w:color w:val="005CB9"/>
          <w:sz w:val="40"/>
          <w:szCs w:val="32"/>
        </w:rPr>
        <w:t xml:space="preserve"> options</w:t>
      </w:r>
      <w:r w:rsidR="00F75A91" w:rsidRPr="004A49C0">
        <w:rPr>
          <w:rFonts w:eastAsia="Times New Roman" w:cs="Arial"/>
          <w:b/>
          <w:bCs/>
          <w:i/>
          <w:iCs/>
          <w:color w:val="005CB9"/>
          <w:sz w:val="40"/>
          <w:szCs w:val="32"/>
        </w:rPr>
        <w:t xml:space="preserve"> that do not apply</w:t>
      </w:r>
      <w:r w:rsidR="00E42CF4" w:rsidRPr="00E42CF4">
        <w:rPr>
          <w:rFonts w:eastAsia="Times New Roman" w:cs="Arial"/>
          <w:b/>
          <w:bCs/>
          <w:color w:val="005CB9"/>
          <w:sz w:val="40"/>
          <w:szCs w:val="32"/>
        </w:rPr>
        <w:t>]</w:t>
      </w:r>
    </w:p>
    <w:p w14:paraId="57A2DC11" w14:textId="3E9CC2B6" w:rsidR="00BF5710" w:rsidRPr="004A49C0" w:rsidRDefault="00E42CF4" w:rsidP="004A49C0">
      <w:pPr>
        <w:spacing w:after="160" w:line="259" w:lineRule="auto"/>
        <w:jc w:val="center"/>
        <w:rPr>
          <w:rFonts w:eastAsia="Times New Roman" w:cs="Arial"/>
          <w:b/>
          <w:bCs/>
          <w:color w:val="005CB9"/>
          <w:sz w:val="40"/>
          <w:szCs w:val="32"/>
        </w:rPr>
      </w:pPr>
      <w:r w:rsidRPr="00E42CF4">
        <w:rPr>
          <w:rFonts w:eastAsia="Times New Roman" w:cs="Arial"/>
          <w:b/>
          <w:bCs/>
          <w:color w:val="005CB9"/>
          <w:sz w:val="40"/>
          <w:szCs w:val="32"/>
        </w:rPr>
        <w:t>[</w:t>
      </w:r>
      <w:r w:rsidR="00540862">
        <w:rPr>
          <w:rFonts w:eastAsia="Times New Roman" w:cs="Arial"/>
          <w:b/>
          <w:bCs/>
          <w:color w:val="005CB9"/>
          <w:sz w:val="40"/>
          <w:szCs w:val="32"/>
        </w:rPr>
        <w:t>Date</w:t>
      </w:r>
      <w:r w:rsidRPr="00E42CF4">
        <w:rPr>
          <w:rFonts w:eastAsia="Times New Roman" w:cs="Arial"/>
          <w:b/>
          <w:bCs/>
          <w:color w:val="005CB9"/>
          <w:sz w:val="40"/>
          <w:szCs w:val="32"/>
        </w:rPr>
        <w:t>]</w:t>
      </w:r>
    </w:p>
    <w:p w14:paraId="7E2FCB0F" w14:textId="2D5B892A" w:rsidR="00BF5710" w:rsidRPr="004A49C0" w:rsidRDefault="00BF5710">
      <w:pPr>
        <w:spacing w:after="160" w:line="259" w:lineRule="auto"/>
        <w:rPr>
          <w:rFonts w:eastAsia="Times New Roman" w:cs="Arial"/>
          <w:szCs w:val="18"/>
          <w:highlight w:val="gree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284" w:type="dxa"/>
          <w:bottom w:w="170" w:type="dxa"/>
          <w:right w:w="284" w:type="dxa"/>
        </w:tblCellMar>
        <w:tblLook w:val="04A0" w:firstRow="1" w:lastRow="0" w:firstColumn="1" w:lastColumn="0" w:noHBand="0" w:noVBand="1"/>
      </w:tblPr>
      <w:tblGrid>
        <w:gridCol w:w="9072"/>
      </w:tblGrid>
      <w:tr w:rsidR="00C45676" w:rsidRPr="00AD3759" w14:paraId="469CD306" w14:textId="77777777" w:rsidTr="00BB531F">
        <w:tc>
          <w:tcPr>
            <w:tcW w:w="9072" w:type="dxa"/>
            <w:shd w:val="clear" w:color="auto" w:fill="CCECFF"/>
          </w:tcPr>
          <w:p w14:paraId="086E8CB5" w14:textId="09F4C7F2" w:rsidR="00C45676" w:rsidRDefault="00C45676" w:rsidP="00F56799">
            <w:pPr>
              <w:pStyle w:val="Text"/>
            </w:pPr>
            <w:r w:rsidRPr="009038DC">
              <w:t xml:space="preserve">Key changes </w:t>
            </w:r>
            <w:r>
              <w:t>in</w:t>
            </w:r>
            <w:r w:rsidRPr="009038DC">
              <w:t xml:space="preserve"> </w:t>
            </w:r>
            <w:r w:rsidR="00A23301">
              <w:t xml:space="preserve">Gavi-supported </w:t>
            </w:r>
            <w:r w:rsidR="0047794D">
              <w:t>Measles/</w:t>
            </w:r>
            <w:r w:rsidRPr="009038DC">
              <w:t xml:space="preserve">MR campaign </w:t>
            </w:r>
            <w:r w:rsidR="00A23301">
              <w:t xml:space="preserve">requirements from </w:t>
            </w:r>
            <w:r>
              <w:t xml:space="preserve">2021 </w:t>
            </w:r>
            <w:r w:rsidR="00A23301">
              <w:t>onwards</w:t>
            </w:r>
            <w:r w:rsidRPr="009038DC">
              <w:t>:</w:t>
            </w:r>
            <w:r>
              <w:t xml:space="preserve"> </w:t>
            </w:r>
          </w:p>
          <w:p w14:paraId="65788387" w14:textId="77777777" w:rsidR="00C45676" w:rsidRPr="00AD3759" w:rsidRDefault="00C45676" w:rsidP="00F56799">
            <w:pPr>
              <w:pStyle w:val="Text"/>
            </w:pPr>
          </w:p>
          <w:p w14:paraId="1418B955" w14:textId="1CD85E15" w:rsidR="00C45676" w:rsidRPr="00AD3759" w:rsidRDefault="00C45676" w:rsidP="00DF1AFF">
            <w:pPr>
              <w:pStyle w:val="ListParagraph"/>
              <w:numPr>
                <w:ilvl w:val="0"/>
                <w:numId w:val="10"/>
              </w:numPr>
              <w:pBdr>
                <w:top w:val="nil"/>
                <w:left w:val="nil"/>
                <w:bottom w:val="nil"/>
                <w:right w:val="nil"/>
                <w:between w:val="nil"/>
              </w:pBdr>
              <w:rPr>
                <w:rFonts w:eastAsia="Calibri" w:cs="Arial"/>
                <w:color w:val="000000"/>
                <w:sz w:val="22"/>
                <w:szCs w:val="22"/>
                <w:lang w:val="en-GB"/>
              </w:rPr>
            </w:pPr>
            <w:bookmarkStart w:id="0" w:name="_Hlk70451514"/>
            <w:r w:rsidRPr="00AD3759">
              <w:rPr>
                <w:rFonts w:eastAsia="Arial" w:cs="Arial"/>
                <w:color w:val="000000" w:themeColor="text1"/>
                <w:sz w:val="22"/>
                <w:szCs w:val="22"/>
                <w:lang w:val="en-GB"/>
              </w:rPr>
              <w:t xml:space="preserve">Countries should ensure that </w:t>
            </w:r>
            <w:r w:rsidR="00457CE0">
              <w:rPr>
                <w:rFonts w:eastAsia="Arial" w:cs="Arial"/>
                <w:color w:val="000000" w:themeColor="text1"/>
                <w:sz w:val="22"/>
                <w:szCs w:val="22"/>
                <w:lang w:val="en-GB"/>
              </w:rPr>
              <w:t>Measles</w:t>
            </w:r>
            <w:r w:rsidR="0047794D">
              <w:rPr>
                <w:rFonts w:eastAsia="Arial" w:cs="Arial"/>
                <w:color w:val="000000" w:themeColor="text1"/>
                <w:sz w:val="22"/>
                <w:szCs w:val="22"/>
                <w:lang w:val="en-GB"/>
              </w:rPr>
              <w:t>/</w:t>
            </w:r>
            <w:r w:rsidR="00457CE0">
              <w:rPr>
                <w:rFonts w:eastAsia="Arial" w:cs="Arial"/>
                <w:color w:val="000000" w:themeColor="text1"/>
                <w:sz w:val="22"/>
                <w:szCs w:val="22"/>
                <w:lang w:val="en-GB"/>
              </w:rPr>
              <w:t xml:space="preserve">MR </w:t>
            </w:r>
            <w:r w:rsidRPr="00AD3759">
              <w:rPr>
                <w:rFonts w:eastAsia="Arial" w:cs="Arial"/>
                <w:color w:val="000000" w:themeColor="text1"/>
                <w:sz w:val="22"/>
                <w:szCs w:val="22"/>
                <w:lang w:val="en-GB"/>
              </w:rPr>
              <w:t>campaigns:</w:t>
            </w:r>
          </w:p>
          <w:p w14:paraId="138AC0AB" w14:textId="077B5CA2"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sidRPr="00AD3759">
              <w:rPr>
                <w:rFonts w:cs="Arial"/>
                <w:color w:val="000000" w:themeColor="text1"/>
              </w:rPr>
              <w:t xml:space="preserve">are </w:t>
            </w:r>
            <w:r w:rsidRPr="00E668F8">
              <w:rPr>
                <w:rFonts w:cs="Arial"/>
                <w:color w:val="000000" w:themeColor="text1"/>
              </w:rPr>
              <w:t>designed to</w:t>
            </w:r>
            <w:r w:rsidRPr="00AD3759">
              <w:rPr>
                <w:rFonts w:cs="Arial"/>
                <w:b/>
                <w:bCs/>
                <w:color w:val="000000" w:themeColor="text1"/>
              </w:rPr>
              <w:t xml:space="preserve"> reach </w:t>
            </w:r>
            <w:r w:rsidR="00EA3FBA">
              <w:rPr>
                <w:rFonts w:cs="Arial"/>
                <w:b/>
                <w:bCs/>
                <w:color w:val="000000" w:themeColor="text1"/>
              </w:rPr>
              <w:t xml:space="preserve">measles un- and </w:t>
            </w:r>
            <w:r w:rsidRPr="00AD3759">
              <w:rPr>
                <w:rFonts w:cs="Arial"/>
                <w:b/>
                <w:bCs/>
                <w:color w:val="000000" w:themeColor="text1"/>
              </w:rPr>
              <w:t xml:space="preserve">under-immunised children and </w:t>
            </w:r>
            <w:r w:rsidR="00EA3FBA">
              <w:rPr>
                <w:rFonts w:cs="Arial"/>
                <w:b/>
                <w:bCs/>
                <w:color w:val="000000" w:themeColor="text1"/>
              </w:rPr>
              <w:t>missed</w:t>
            </w:r>
            <w:r w:rsidRPr="00AD3759">
              <w:rPr>
                <w:rFonts w:cs="Arial"/>
                <w:b/>
                <w:bCs/>
                <w:color w:val="000000" w:themeColor="text1"/>
              </w:rPr>
              <w:t xml:space="preserve"> communities</w:t>
            </w:r>
            <w:r w:rsidR="00A45725">
              <w:rPr>
                <w:rFonts w:cs="Arial"/>
                <w:color w:val="000000" w:themeColor="text1"/>
              </w:rPr>
              <w:t xml:space="preserve"> through differentiated planning and delivery strategies </w:t>
            </w:r>
            <w:r w:rsidR="00EB63E0">
              <w:rPr>
                <w:rFonts w:cs="Arial"/>
                <w:color w:val="000000" w:themeColor="text1"/>
              </w:rPr>
              <w:t>adapted to local contexts</w:t>
            </w:r>
            <w:r w:rsidRPr="00AD3759">
              <w:rPr>
                <w:rFonts w:cs="Arial"/>
                <w:color w:val="000000" w:themeColor="text1"/>
              </w:rPr>
              <w:t xml:space="preserve">; </w:t>
            </w:r>
          </w:p>
          <w:p w14:paraId="4D0E2697" w14:textId="3FC2A226"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sidRPr="00AD3759">
              <w:rPr>
                <w:rFonts w:cs="Arial"/>
                <w:color w:val="000000"/>
              </w:rPr>
              <w:t xml:space="preserve">are designed to </w:t>
            </w:r>
            <w:r w:rsidRPr="00AD3759">
              <w:rPr>
                <w:rFonts w:cs="Arial"/>
                <w:b/>
                <w:bCs/>
                <w:color w:val="000000"/>
              </w:rPr>
              <w:t>integrate zero-dose and under-</w:t>
            </w:r>
            <w:r>
              <w:rPr>
                <w:rFonts w:cs="Arial"/>
                <w:b/>
                <w:bCs/>
                <w:color w:val="000000"/>
              </w:rPr>
              <w:t>immunised</w:t>
            </w:r>
            <w:r w:rsidRPr="00AD3759">
              <w:rPr>
                <w:rFonts w:cs="Arial"/>
                <w:b/>
                <w:bCs/>
                <w:color w:val="000000"/>
              </w:rPr>
              <w:t xml:space="preserve"> children into the routine system</w:t>
            </w:r>
            <w:r w:rsidRPr="00AD3759">
              <w:rPr>
                <w:rFonts w:cs="Arial"/>
                <w:color w:val="000000"/>
              </w:rPr>
              <w:t xml:space="preserve">, and to generate demand for </w:t>
            </w:r>
            <w:r w:rsidR="00A87045">
              <w:rPr>
                <w:rFonts w:cs="Arial"/>
                <w:color w:val="000000"/>
              </w:rPr>
              <w:t xml:space="preserve">delivery of a </w:t>
            </w:r>
            <w:r>
              <w:rPr>
                <w:rFonts w:cs="Arial"/>
                <w:color w:val="000000"/>
              </w:rPr>
              <w:t xml:space="preserve">full course of </w:t>
            </w:r>
            <w:r w:rsidRPr="002F4F6A">
              <w:rPr>
                <w:rFonts w:cs="Arial"/>
                <w:color w:val="000000"/>
              </w:rPr>
              <w:t>vaccines</w:t>
            </w:r>
            <w:r w:rsidRPr="00AD3759">
              <w:rPr>
                <w:rFonts w:cs="Arial"/>
                <w:color w:val="000000"/>
              </w:rPr>
              <w:t xml:space="preserve">; </w:t>
            </w:r>
            <w:r w:rsidR="00EA3FBA">
              <w:rPr>
                <w:rFonts w:cs="Arial"/>
                <w:color w:val="000000"/>
              </w:rPr>
              <w:t>and</w:t>
            </w:r>
          </w:p>
          <w:p w14:paraId="32EB5579" w14:textId="15B2CA35"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sidRPr="00AD3759">
              <w:rPr>
                <w:rFonts w:eastAsia="Calibri" w:cs="Arial"/>
                <w:color w:val="000000"/>
              </w:rPr>
              <w:t xml:space="preserve">identify opportunities for campaign activities </w:t>
            </w:r>
            <w:r>
              <w:rPr>
                <w:rFonts w:eastAsia="Calibri" w:cs="Arial"/>
                <w:color w:val="000000"/>
              </w:rPr>
              <w:t xml:space="preserve">and operational costs </w:t>
            </w:r>
            <w:r w:rsidRPr="00AD3759">
              <w:rPr>
                <w:rFonts w:eastAsia="Calibri" w:cs="Arial"/>
                <w:color w:val="000000"/>
              </w:rPr>
              <w:t xml:space="preserve">to </w:t>
            </w:r>
            <w:r w:rsidRPr="00AD3759">
              <w:rPr>
                <w:rFonts w:eastAsia="Calibri" w:cs="Arial"/>
                <w:b/>
                <w:bCs/>
                <w:color w:val="000000"/>
              </w:rPr>
              <w:t xml:space="preserve">strengthen </w:t>
            </w:r>
            <w:r>
              <w:rPr>
                <w:rFonts w:eastAsia="Calibri" w:cs="Arial"/>
                <w:b/>
                <w:bCs/>
                <w:color w:val="000000"/>
              </w:rPr>
              <w:t xml:space="preserve">health delivery </w:t>
            </w:r>
            <w:r w:rsidRPr="002F4F6A">
              <w:rPr>
                <w:rFonts w:eastAsia="Calibri" w:cs="Arial"/>
                <w:b/>
                <w:bCs/>
                <w:color w:val="000000"/>
              </w:rPr>
              <w:t>systems</w:t>
            </w:r>
            <w:r w:rsidRPr="00AD3759">
              <w:rPr>
                <w:rFonts w:eastAsia="Calibri" w:cs="Arial"/>
                <w:color w:val="000000"/>
              </w:rPr>
              <w:t>;</w:t>
            </w:r>
          </w:p>
          <w:p w14:paraId="2DEE210E" w14:textId="77777777" w:rsidR="00C45676" w:rsidRPr="00EA3FBA" w:rsidRDefault="00C45676" w:rsidP="00EA3FBA">
            <w:pPr>
              <w:rPr>
                <w:rFonts w:cs="Arial"/>
                <w:color w:val="000000"/>
              </w:rPr>
            </w:pPr>
          </w:p>
          <w:p w14:paraId="2376ECB5" w14:textId="2D589374" w:rsidR="00C45676" w:rsidRPr="00AD3759" w:rsidRDefault="00C45676" w:rsidP="00DF1AFF">
            <w:pPr>
              <w:pStyle w:val="ListParagraph"/>
              <w:numPr>
                <w:ilvl w:val="0"/>
                <w:numId w:val="10"/>
              </w:numPr>
              <w:rPr>
                <w:rFonts w:eastAsia="Arial" w:cs="Arial"/>
                <w:color w:val="000000"/>
                <w:sz w:val="22"/>
                <w:szCs w:val="22"/>
                <w:lang w:val="en-GB"/>
              </w:rPr>
            </w:pPr>
            <w:r w:rsidRPr="00AD3759">
              <w:rPr>
                <w:rFonts w:eastAsia="Arial" w:cs="Arial"/>
                <w:color w:val="000000" w:themeColor="text1"/>
                <w:sz w:val="22"/>
                <w:szCs w:val="22"/>
                <w:lang w:val="en-GB"/>
              </w:rPr>
              <w:t xml:space="preserve">Countries </w:t>
            </w:r>
            <w:r w:rsidR="00BF7F5B">
              <w:rPr>
                <w:rFonts w:eastAsia="Arial" w:cs="Arial"/>
                <w:color w:val="000000" w:themeColor="text1"/>
                <w:sz w:val="22"/>
                <w:szCs w:val="22"/>
                <w:lang w:val="en-GB"/>
              </w:rPr>
              <w:t>are requ</w:t>
            </w:r>
            <w:r w:rsidR="00BD182E">
              <w:rPr>
                <w:rFonts w:eastAsia="Arial" w:cs="Arial"/>
                <w:color w:val="000000" w:themeColor="text1"/>
                <w:sz w:val="22"/>
                <w:szCs w:val="22"/>
                <w:lang w:val="en-GB"/>
              </w:rPr>
              <w:t>ired</w:t>
            </w:r>
            <w:r w:rsidR="00BF7F5B">
              <w:rPr>
                <w:rFonts w:eastAsia="Arial" w:cs="Arial"/>
                <w:color w:val="000000" w:themeColor="text1"/>
                <w:sz w:val="22"/>
                <w:szCs w:val="22"/>
                <w:lang w:val="en-GB"/>
              </w:rPr>
              <w:t xml:space="preserve"> to</w:t>
            </w:r>
            <w:r w:rsidRPr="00AD3759">
              <w:rPr>
                <w:rFonts w:eastAsia="Arial" w:cs="Arial"/>
                <w:color w:val="000000" w:themeColor="text1"/>
                <w:sz w:val="22"/>
                <w:szCs w:val="22"/>
                <w:lang w:val="en-GB"/>
              </w:rPr>
              <w:t xml:space="preserve"> </w:t>
            </w:r>
            <w:r w:rsidR="003154F0" w:rsidRPr="003154F0">
              <w:rPr>
                <w:rFonts w:eastAsia="Arial" w:cs="Arial"/>
                <w:b/>
                <w:bCs/>
                <w:color w:val="000000" w:themeColor="text1"/>
                <w:sz w:val="22"/>
                <w:szCs w:val="22"/>
                <w:lang w:val="en-GB"/>
              </w:rPr>
              <w:t xml:space="preserve">leverage all </w:t>
            </w:r>
            <w:r w:rsidRPr="003154F0">
              <w:rPr>
                <w:rFonts w:eastAsia="Arial" w:cs="Arial"/>
                <w:b/>
                <w:bCs/>
                <w:color w:val="000000"/>
                <w:sz w:val="22"/>
                <w:szCs w:val="22"/>
                <w:lang w:val="en-GB"/>
              </w:rPr>
              <w:t>opportunities</w:t>
            </w:r>
            <w:r w:rsidRPr="00AD3759">
              <w:rPr>
                <w:rFonts w:eastAsia="Arial" w:cs="Arial"/>
                <w:b/>
                <w:bCs/>
                <w:color w:val="000000"/>
                <w:sz w:val="22"/>
                <w:szCs w:val="22"/>
                <w:lang w:val="en-GB"/>
              </w:rPr>
              <w:t xml:space="preserve"> for integration</w:t>
            </w:r>
            <w:r w:rsidRPr="00AD3759">
              <w:rPr>
                <w:rFonts w:eastAsia="Arial" w:cs="Arial"/>
                <w:color w:val="000000"/>
                <w:sz w:val="22"/>
                <w:szCs w:val="22"/>
                <w:lang w:val="en-GB"/>
              </w:rPr>
              <w:t xml:space="preserve"> </w:t>
            </w:r>
            <w:r w:rsidRPr="00AD3759">
              <w:rPr>
                <w:rFonts w:eastAsia="Arial" w:cs="Arial"/>
                <w:color w:val="000000" w:themeColor="text1"/>
                <w:sz w:val="22"/>
                <w:szCs w:val="22"/>
                <w:lang w:val="en-GB"/>
              </w:rPr>
              <w:t xml:space="preserve">with other </w:t>
            </w:r>
            <w:r w:rsidR="003154F0">
              <w:rPr>
                <w:rFonts w:eastAsia="Arial" w:cs="Arial"/>
                <w:color w:val="000000" w:themeColor="text1"/>
                <w:sz w:val="22"/>
                <w:szCs w:val="22"/>
                <w:lang w:val="en-GB"/>
              </w:rPr>
              <w:t xml:space="preserve">health </w:t>
            </w:r>
            <w:r w:rsidRPr="00AD3759">
              <w:rPr>
                <w:rFonts w:eastAsia="Arial" w:cs="Arial"/>
                <w:color w:val="000000" w:themeColor="text1"/>
                <w:sz w:val="22"/>
                <w:szCs w:val="22"/>
                <w:lang w:val="en-GB"/>
              </w:rPr>
              <w:t>campaigns</w:t>
            </w:r>
            <w:r w:rsidR="003154F0">
              <w:rPr>
                <w:rFonts w:eastAsia="Arial" w:cs="Arial"/>
                <w:color w:val="000000" w:themeColor="text1"/>
                <w:sz w:val="22"/>
                <w:szCs w:val="22"/>
                <w:lang w:val="en-GB"/>
              </w:rPr>
              <w:t xml:space="preserve"> (</w:t>
            </w:r>
            <w:r w:rsidRPr="00AD3759">
              <w:rPr>
                <w:rFonts w:eastAsia="Arial" w:cs="Arial"/>
                <w:color w:val="000000" w:themeColor="text1"/>
                <w:sz w:val="22"/>
                <w:szCs w:val="22"/>
                <w:lang w:val="en-GB"/>
              </w:rPr>
              <w:t xml:space="preserve">vaccine </w:t>
            </w:r>
            <w:r w:rsidR="003154F0">
              <w:rPr>
                <w:rFonts w:eastAsia="Arial" w:cs="Arial"/>
                <w:color w:val="000000" w:themeColor="text1"/>
                <w:sz w:val="22"/>
                <w:szCs w:val="22"/>
                <w:lang w:val="en-GB"/>
              </w:rPr>
              <w:t>and/</w:t>
            </w:r>
            <w:r w:rsidRPr="00AD3759">
              <w:rPr>
                <w:rFonts w:eastAsia="Arial" w:cs="Arial"/>
                <w:color w:val="000000" w:themeColor="text1"/>
                <w:sz w:val="22"/>
                <w:szCs w:val="22"/>
                <w:lang w:val="en-GB"/>
              </w:rPr>
              <w:t>or health interventions</w:t>
            </w:r>
            <w:r w:rsidR="003154F0">
              <w:rPr>
                <w:rFonts w:eastAsia="Arial" w:cs="Arial"/>
                <w:color w:val="000000" w:themeColor="text1"/>
                <w:sz w:val="22"/>
                <w:szCs w:val="22"/>
                <w:lang w:val="en-GB"/>
              </w:rPr>
              <w:t>)</w:t>
            </w:r>
            <w:r w:rsidRPr="00AD3759">
              <w:rPr>
                <w:rFonts w:eastAsia="Arial" w:cs="Arial"/>
                <w:color w:val="000000" w:themeColor="text1"/>
                <w:sz w:val="22"/>
                <w:szCs w:val="22"/>
                <w:lang w:val="en-GB"/>
              </w:rPr>
              <w:t xml:space="preserve"> </w:t>
            </w:r>
            <w:r w:rsidRPr="00AD3759">
              <w:rPr>
                <w:rFonts w:eastAsia="Arial" w:cs="Arial"/>
                <w:color w:val="000000"/>
                <w:sz w:val="22"/>
                <w:szCs w:val="22"/>
                <w:lang w:val="en-GB"/>
              </w:rPr>
              <w:t>in the planning, preparat</w:t>
            </w:r>
            <w:r w:rsidR="00DB2B6D">
              <w:rPr>
                <w:rFonts w:eastAsia="Arial" w:cs="Arial"/>
                <w:color w:val="000000"/>
                <w:sz w:val="22"/>
                <w:szCs w:val="22"/>
                <w:lang w:val="en-GB"/>
              </w:rPr>
              <w:t>ion</w:t>
            </w:r>
            <w:r w:rsidRPr="00AD3759">
              <w:rPr>
                <w:rFonts w:eastAsia="Arial" w:cs="Arial"/>
                <w:color w:val="000000"/>
                <w:sz w:val="22"/>
                <w:szCs w:val="22"/>
                <w:lang w:val="en-GB"/>
              </w:rPr>
              <w:t xml:space="preserve">, implementation, delivery, and/or monitoring &amp; reporting phases of the campaign, to leverage synergies and complementarity across investments, reduce </w:t>
            </w:r>
            <w:r>
              <w:rPr>
                <w:rFonts w:eastAsia="Arial" w:cs="Arial"/>
                <w:color w:val="000000"/>
                <w:sz w:val="22"/>
                <w:szCs w:val="22"/>
                <w:lang w:val="en-GB"/>
              </w:rPr>
              <w:t xml:space="preserve">adverse </w:t>
            </w:r>
            <w:r w:rsidRPr="00AD3759">
              <w:rPr>
                <w:rFonts w:eastAsia="Arial" w:cs="Arial"/>
                <w:color w:val="000000"/>
                <w:sz w:val="22"/>
                <w:szCs w:val="22"/>
                <w:lang w:val="en-GB"/>
              </w:rPr>
              <w:t>impact on routine immunisation, and increase cost-efficiencies.</w:t>
            </w:r>
          </w:p>
          <w:bookmarkEnd w:id="0"/>
          <w:p w14:paraId="2192E271" w14:textId="77777777" w:rsidR="00C45676" w:rsidRPr="00EE5523" w:rsidRDefault="00C45676" w:rsidP="00BB531F">
            <w:pPr>
              <w:pStyle w:val="ListParagraph"/>
              <w:ind w:left="360"/>
              <w:rPr>
                <w:rFonts w:eastAsia="Calibri" w:cs="Arial"/>
                <w:b/>
                <w:bCs/>
                <w:color w:val="000000"/>
                <w:sz w:val="22"/>
                <w:szCs w:val="22"/>
                <w:lang w:val="en-GB"/>
              </w:rPr>
            </w:pPr>
          </w:p>
          <w:p w14:paraId="1B05BFD3" w14:textId="1865E4AF" w:rsidR="00C45676" w:rsidRPr="00AD3759" w:rsidRDefault="00DB2B6D" w:rsidP="00DF1AFF">
            <w:pPr>
              <w:pStyle w:val="ListParagraph"/>
              <w:numPr>
                <w:ilvl w:val="0"/>
                <w:numId w:val="10"/>
              </w:numPr>
              <w:pBdr>
                <w:top w:val="nil"/>
                <w:left w:val="nil"/>
                <w:bottom w:val="nil"/>
                <w:right w:val="nil"/>
                <w:between w:val="nil"/>
              </w:pBdr>
              <w:rPr>
                <w:rFonts w:eastAsia="Calibri" w:cs="Arial"/>
                <w:b/>
                <w:bCs/>
                <w:color w:val="000000"/>
                <w:sz w:val="22"/>
                <w:szCs w:val="22"/>
                <w:lang w:val="en-GB"/>
              </w:rPr>
            </w:pPr>
            <w:r>
              <w:rPr>
                <w:rFonts w:eastAsia="Calibri" w:cs="Arial"/>
                <w:color w:val="000000"/>
                <w:sz w:val="22"/>
                <w:szCs w:val="22"/>
                <w:lang w:val="en-GB"/>
              </w:rPr>
              <w:t xml:space="preserve">Countries are required to use </w:t>
            </w:r>
            <w:r w:rsidRPr="00DB2B6D">
              <w:rPr>
                <w:rFonts w:eastAsia="Calibri" w:cs="Arial"/>
                <w:b/>
                <w:bCs/>
                <w:color w:val="000000"/>
                <w:sz w:val="22"/>
                <w:szCs w:val="22"/>
                <w:lang w:val="en-GB"/>
              </w:rPr>
              <w:t>campaign</w:t>
            </w:r>
            <w:r w:rsidR="00C45676" w:rsidRPr="00DB2B6D">
              <w:rPr>
                <w:rFonts w:eastAsia="Calibri" w:cs="Arial"/>
                <w:b/>
                <w:bCs/>
                <w:color w:val="000000"/>
                <w:sz w:val="22"/>
                <w:szCs w:val="22"/>
                <w:lang w:val="en-GB"/>
              </w:rPr>
              <w:t xml:space="preserve"> operational</w:t>
            </w:r>
            <w:r w:rsidR="00C45676">
              <w:rPr>
                <w:rFonts w:eastAsia="Calibri" w:cs="Arial"/>
                <w:b/>
                <w:bCs/>
                <w:color w:val="000000"/>
                <w:sz w:val="22"/>
                <w:szCs w:val="22"/>
                <w:lang w:val="en-GB"/>
              </w:rPr>
              <w:t xml:space="preserve"> costs in a differentiated manner</w:t>
            </w:r>
            <w:r>
              <w:rPr>
                <w:rFonts w:eastAsia="Calibri" w:cs="Arial"/>
                <w:b/>
                <w:bCs/>
                <w:color w:val="000000"/>
                <w:sz w:val="22"/>
                <w:szCs w:val="22"/>
                <w:lang w:val="en-GB"/>
              </w:rPr>
              <w:t>,</w:t>
            </w:r>
            <w:r w:rsidR="00C45676">
              <w:rPr>
                <w:rFonts w:eastAsia="Calibri" w:cs="Arial"/>
                <w:b/>
                <w:bCs/>
                <w:color w:val="000000"/>
                <w:sz w:val="22"/>
                <w:szCs w:val="22"/>
                <w:lang w:val="en-GB"/>
              </w:rPr>
              <w:t xml:space="preserve"> </w:t>
            </w:r>
            <w:r w:rsidR="00C45676" w:rsidRPr="00EE5523">
              <w:rPr>
                <w:rFonts w:eastAsia="Calibri" w:cs="Arial"/>
                <w:color w:val="000000"/>
                <w:sz w:val="22"/>
                <w:szCs w:val="22"/>
                <w:lang w:val="en-GB"/>
              </w:rPr>
              <w:t xml:space="preserve">as reaching </w:t>
            </w:r>
            <w:r w:rsidR="00457CE0">
              <w:rPr>
                <w:rFonts w:eastAsia="Calibri" w:cs="Arial"/>
                <w:color w:val="000000"/>
                <w:sz w:val="22"/>
                <w:szCs w:val="22"/>
                <w:lang w:val="en-GB"/>
              </w:rPr>
              <w:t xml:space="preserve">measles </w:t>
            </w:r>
            <w:r>
              <w:rPr>
                <w:rFonts w:eastAsia="Calibri" w:cs="Arial"/>
                <w:color w:val="000000"/>
                <w:sz w:val="22"/>
                <w:szCs w:val="22"/>
                <w:lang w:val="en-GB"/>
              </w:rPr>
              <w:t>un- a</w:t>
            </w:r>
            <w:r w:rsidR="008F3133">
              <w:rPr>
                <w:rFonts w:eastAsia="Calibri" w:cs="Arial"/>
                <w:color w:val="000000"/>
                <w:sz w:val="22"/>
                <w:szCs w:val="22"/>
                <w:lang w:val="en-GB"/>
              </w:rPr>
              <w:t>nd under-immunised</w:t>
            </w:r>
            <w:r w:rsidR="00C45676" w:rsidRPr="00EE5523">
              <w:rPr>
                <w:rFonts w:eastAsia="Calibri" w:cs="Arial"/>
                <w:color w:val="000000"/>
                <w:sz w:val="22"/>
                <w:szCs w:val="22"/>
                <w:lang w:val="en-GB"/>
              </w:rPr>
              <w:t xml:space="preserve"> children is likely to </w:t>
            </w:r>
            <w:r w:rsidR="008F3133">
              <w:rPr>
                <w:rFonts w:eastAsia="Calibri" w:cs="Arial"/>
                <w:color w:val="000000"/>
                <w:sz w:val="22"/>
                <w:szCs w:val="22"/>
                <w:lang w:val="en-GB"/>
              </w:rPr>
              <w:t>require a higher proportion of the</w:t>
            </w:r>
            <w:r w:rsidR="00C45676" w:rsidRPr="00EE5523">
              <w:rPr>
                <w:rFonts w:eastAsia="Calibri" w:cs="Arial"/>
                <w:color w:val="000000"/>
                <w:sz w:val="22"/>
                <w:szCs w:val="22"/>
                <w:lang w:val="en-GB"/>
              </w:rPr>
              <w:t xml:space="preserve"> operational costs</w:t>
            </w:r>
            <w:r w:rsidR="008F3133">
              <w:rPr>
                <w:rFonts w:eastAsia="Calibri" w:cs="Arial"/>
                <w:color w:val="000000"/>
                <w:sz w:val="22"/>
                <w:szCs w:val="22"/>
                <w:lang w:val="en-GB"/>
              </w:rPr>
              <w:t xml:space="preserve"> per child</w:t>
            </w:r>
            <w:r w:rsidR="00C45676">
              <w:rPr>
                <w:rFonts w:eastAsia="Calibri" w:cs="Arial"/>
                <w:color w:val="000000"/>
                <w:sz w:val="22"/>
                <w:szCs w:val="22"/>
                <w:lang w:val="en-GB"/>
              </w:rPr>
              <w:t>.</w:t>
            </w:r>
            <w:r w:rsidR="00C45676">
              <w:rPr>
                <w:rFonts w:eastAsia="Calibri" w:cs="Arial"/>
                <w:b/>
                <w:bCs/>
                <w:color w:val="000000"/>
                <w:sz w:val="22"/>
                <w:szCs w:val="22"/>
                <w:lang w:val="en-GB"/>
              </w:rPr>
              <w:t xml:space="preserve"> </w:t>
            </w:r>
          </w:p>
        </w:tc>
      </w:tr>
    </w:tbl>
    <w:sdt>
      <w:sdtPr>
        <w:rPr>
          <w:rFonts w:eastAsia="Arial"/>
          <w:b w:val="0"/>
          <w:bCs w:val="0"/>
          <w:color w:val="auto"/>
          <w:sz w:val="22"/>
          <w:szCs w:val="22"/>
        </w:rPr>
        <w:id w:val="772131808"/>
        <w:docPartObj>
          <w:docPartGallery w:val="Table of Contents"/>
          <w:docPartUnique/>
        </w:docPartObj>
      </w:sdtPr>
      <w:sdtEndPr>
        <w:rPr>
          <w:noProof/>
        </w:rPr>
      </w:sdtEndPr>
      <w:sdtContent>
        <w:p w14:paraId="4F88C1DA" w14:textId="1AEE0BE7" w:rsidR="00AA78CD" w:rsidRDefault="00AA78CD" w:rsidP="007C2636">
          <w:pPr>
            <w:pStyle w:val="Maintitle"/>
          </w:pPr>
          <w:r w:rsidRPr="00502B68">
            <w:t>Table of Contents</w:t>
          </w:r>
          <w:r w:rsidR="00F32506" w:rsidRPr="007C2636">
            <w:rPr>
              <w:sz w:val="32"/>
              <w:szCs w:val="24"/>
            </w:rPr>
            <w:t xml:space="preserve"> </w:t>
          </w:r>
          <w:r w:rsidR="00F32506" w:rsidRPr="007C2636">
            <w:rPr>
              <w:rFonts w:cs="Arial"/>
              <w:sz w:val="28"/>
              <w:szCs w:val="22"/>
            </w:rPr>
            <w:t>[</w:t>
          </w:r>
          <w:r w:rsidR="00F32506" w:rsidRPr="007C2636">
            <w:rPr>
              <w:rFonts w:cs="Arial"/>
              <w:i/>
              <w:iCs/>
              <w:sz w:val="28"/>
              <w:szCs w:val="22"/>
            </w:rPr>
            <w:t xml:space="preserve">update </w:t>
          </w:r>
          <w:r w:rsidR="007C2636" w:rsidRPr="007C2636">
            <w:rPr>
              <w:rFonts w:cs="Arial"/>
              <w:i/>
              <w:iCs/>
              <w:sz w:val="28"/>
              <w:szCs w:val="22"/>
            </w:rPr>
            <w:t>table once document is finalised</w:t>
          </w:r>
          <w:r w:rsidR="00F32506" w:rsidRPr="007C2636">
            <w:rPr>
              <w:rFonts w:cs="Arial"/>
              <w:sz w:val="28"/>
              <w:szCs w:val="22"/>
            </w:rPr>
            <w:t>]</w:t>
          </w:r>
        </w:p>
        <w:p w14:paraId="5C7EF0D2" w14:textId="77777777" w:rsidR="00AA78CD" w:rsidRDefault="00AA78CD" w:rsidP="007C2636">
          <w:pPr>
            <w:pStyle w:val="Maintitle"/>
          </w:pPr>
        </w:p>
        <w:p w14:paraId="0E3E1F5E" w14:textId="27623644" w:rsidR="00665913" w:rsidRDefault="00AA78CD">
          <w:pPr>
            <w:pStyle w:val="TOC1"/>
            <w:tabs>
              <w:tab w:val="left" w:pos="440"/>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89456820" w:history="1">
            <w:r w:rsidR="00665913" w:rsidRPr="00295415">
              <w:rPr>
                <w:rStyle w:val="Hyperlink"/>
                <w:noProof/>
              </w:rPr>
              <w:t>1.</w:t>
            </w:r>
            <w:r w:rsidR="00665913">
              <w:rPr>
                <w:rFonts w:asciiTheme="minorHAnsi" w:eastAsiaTheme="minorEastAsia" w:hAnsiTheme="minorHAnsi" w:cstheme="minorBidi"/>
                <w:noProof/>
                <w:lang w:val="en-US"/>
              </w:rPr>
              <w:tab/>
            </w:r>
            <w:r w:rsidR="00665913" w:rsidRPr="00295415">
              <w:rPr>
                <w:rStyle w:val="Hyperlink"/>
                <w:noProof/>
              </w:rPr>
              <w:t>Executive summary</w:t>
            </w:r>
            <w:r w:rsidR="00665913">
              <w:rPr>
                <w:noProof/>
                <w:webHidden/>
              </w:rPr>
              <w:tab/>
            </w:r>
            <w:r w:rsidR="00665913">
              <w:rPr>
                <w:noProof/>
                <w:webHidden/>
              </w:rPr>
              <w:fldChar w:fldCharType="begin"/>
            </w:r>
            <w:r w:rsidR="00665913">
              <w:rPr>
                <w:noProof/>
                <w:webHidden/>
              </w:rPr>
              <w:instrText xml:space="preserve"> PAGEREF _Toc89456820 \h </w:instrText>
            </w:r>
            <w:r w:rsidR="00665913">
              <w:rPr>
                <w:noProof/>
                <w:webHidden/>
              </w:rPr>
            </w:r>
            <w:r w:rsidR="00665913">
              <w:rPr>
                <w:noProof/>
                <w:webHidden/>
              </w:rPr>
              <w:fldChar w:fldCharType="separate"/>
            </w:r>
            <w:r w:rsidR="00665913">
              <w:rPr>
                <w:noProof/>
                <w:webHidden/>
              </w:rPr>
              <w:t>4</w:t>
            </w:r>
            <w:r w:rsidR="00665913">
              <w:rPr>
                <w:noProof/>
                <w:webHidden/>
              </w:rPr>
              <w:fldChar w:fldCharType="end"/>
            </w:r>
          </w:hyperlink>
        </w:p>
        <w:p w14:paraId="00460237" w14:textId="0E1D6E33"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21" w:history="1">
            <w:r w:rsidR="00665913" w:rsidRPr="00295415">
              <w:rPr>
                <w:rStyle w:val="Hyperlink"/>
                <w:noProof/>
              </w:rPr>
              <w:t>2.</w:t>
            </w:r>
            <w:r w:rsidR="00665913">
              <w:rPr>
                <w:rFonts w:asciiTheme="minorHAnsi" w:eastAsiaTheme="minorEastAsia" w:hAnsiTheme="minorHAnsi" w:cstheme="minorBidi"/>
                <w:noProof/>
                <w:lang w:val="en-US"/>
              </w:rPr>
              <w:tab/>
            </w:r>
            <w:r w:rsidR="00665913" w:rsidRPr="00295415">
              <w:rPr>
                <w:rStyle w:val="Hyperlink"/>
                <w:noProof/>
              </w:rPr>
              <w:t>Background and justification</w:t>
            </w:r>
            <w:r w:rsidR="00665913">
              <w:rPr>
                <w:noProof/>
                <w:webHidden/>
              </w:rPr>
              <w:tab/>
            </w:r>
            <w:r w:rsidR="00665913">
              <w:rPr>
                <w:noProof/>
                <w:webHidden/>
              </w:rPr>
              <w:fldChar w:fldCharType="begin"/>
            </w:r>
            <w:r w:rsidR="00665913">
              <w:rPr>
                <w:noProof/>
                <w:webHidden/>
              </w:rPr>
              <w:instrText xml:space="preserve"> PAGEREF _Toc89456821 \h </w:instrText>
            </w:r>
            <w:r w:rsidR="00665913">
              <w:rPr>
                <w:noProof/>
                <w:webHidden/>
              </w:rPr>
            </w:r>
            <w:r w:rsidR="00665913">
              <w:rPr>
                <w:noProof/>
                <w:webHidden/>
              </w:rPr>
              <w:fldChar w:fldCharType="separate"/>
            </w:r>
            <w:r w:rsidR="00665913">
              <w:rPr>
                <w:noProof/>
                <w:webHidden/>
              </w:rPr>
              <w:t>4</w:t>
            </w:r>
            <w:r w:rsidR="00665913">
              <w:rPr>
                <w:noProof/>
                <w:webHidden/>
              </w:rPr>
              <w:fldChar w:fldCharType="end"/>
            </w:r>
          </w:hyperlink>
        </w:p>
        <w:p w14:paraId="18CF99C7" w14:textId="386BC33A" w:rsidR="00665913" w:rsidRDefault="00CF3B77">
          <w:pPr>
            <w:pStyle w:val="TOC2"/>
            <w:tabs>
              <w:tab w:val="right" w:leader="dot" w:pos="9350"/>
            </w:tabs>
            <w:rPr>
              <w:rFonts w:asciiTheme="minorHAnsi" w:eastAsiaTheme="minorEastAsia" w:hAnsiTheme="minorHAnsi" w:cstheme="minorBidi"/>
              <w:noProof/>
              <w:lang w:val="en-US"/>
            </w:rPr>
          </w:pPr>
          <w:hyperlink w:anchor="_Toc89456824" w:history="1">
            <w:r w:rsidR="00665913" w:rsidRPr="00295415">
              <w:rPr>
                <w:rStyle w:val="Hyperlink"/>
                <w:noProof/>
              </w:rPr>
              <w:t>2.1. Country context</w:t>
            </w:r>
            <w:r w:rsidR="00665913">
              <w:rPr>
                <w:noProof/>
                <w:webHidden/>
              </w:rPr>
              <w:tab/>
            </w:r>
            <w:r w:rsidR="00665913">
              <w:rPr>
                <w:noProof/>
                <w:webHidden/>
              </w:rPr>
              <w:fldChar w:fldCharType="begin"/>
            </w:r>
            <w:r w:rsidR="00665913">
              <w:rPr>
                <w:noProof/>
                <w:webHidden/>
              </w:rPr>
              <w:instrText xml:space="preserve"> PAGEREF _Toc89456824 \h </w:instrText>
            </w:r>
            <w:r w:rsidR="00665913">
              <w:rPr>
                <w:noProof/>
                <w:webHidden/>
              </w:rPr>
            </w:r>
            <w:r w:rsidR="00665913">
              <w:rPr>
                <w:noProof/>
                <w:webHidden/>
              </w:rPr>
              <w:fldChar w:fldCharType="separate"/>
            </w:r>
            <w:r w:rsidR="00665913">
              <w:rPr>
                <w:noProof/>
                <w:webHidden/>
              </w:rPr>
              <w:t>4</w:t>
            </w:r>
            <w:r w:rsidR="00665913">
              <w:rPr>
                <w:noProof/>
                <w:webHidden/>
              </w:rPr>
              <w:fldChar w:fldCharType="end"/>
            </w:r>
          </w:hyperlink>
        </w:p>
        <w:p w14:paraId="6F4B17B2" w14:textId="357BAEC4" w:rsidR="00665913" w:rsidRDefault="00CF3B77">
          <w:pPr>
            <w:pStyle w:val="TOC2"/>
            <w:tabs>
              <w:tab w:val="right" w:leader="dot" w:pos="9350"/>
            </w:tabs>
            <w:rPr>
              <w:rFonts w:asciiTheme="minorHAnsi" w:eastAsiaTheme="minorEastAsia" w:hAnsiTheme="minorHAnsi" w:cstheme="minorBidi"/>
              <w:noProof/>
              <w:lang w:val="en-US"/>
            </w:rPr>
          </w:pPr>
          <w:hyperlink w:anchor="_Toc89456825" w:history="1">
            <w:r w:rsidR="00665913" w:rsidRPr="00295415">
              <w:rPr>
                <w:rStyle w:val="Hyperlink"/>
                <w:noProof/>
              </w:rPr>
              <w:t>2.2. Equity analysis</w:t>
            </w:r>
            <w:r w:rsidR="00665913">
              <w:rPr>
                <w:noProof/>
                <w:webHidden/>
              </w:rPr>
              <w:tab/>
            </w:r>
            <w:r w:rsidR="00665913">
              <w:rPr>
                <w:noProof/>
                <w:webHidden/>
              </w:rPr>
              <w:fldChar w:fldCharType="begin"/>
            </w:r>
            <w:r w:rsidR="00665913">
              <w:rPr>
                <w:noProof/>
                <w:webHidden/>
              </w:rPr>
              <w:instrText xml:space="preserve"> PAGEREF _Toc89456825 \h </w:instrText>
            </w:r>
            <w:r w:rsidR="00665913">
              <w:rPr>
                <w:noProof/>
                <w:webHidden/>
              </w:rPr>
            </w:r>
            <w:r w:rsidR="00665913">
              <w:rPr>
                <w:noProof/>
                <w:webHidden/>
              </w:rPr>
              <w:fldChar w:fldCharType="separate"/>
            </w:r>
            <w:r w:rsidR="00665913">
              <w:rPr>
                <w:noProof/>
                <w:webHidden/>
              </w:rPr>
              <w:t>5</w:t>
            </w:r>
            <w:r w:rsidR="00665913">
              <w:rPr>
                <w:noProof/>
                <w:webHidden/>
              </w:rPr>
              <w:fldChar w:fldCharType="end"/>
            </w:r>
          </w:hyperlink>
        </w:p>
        <w:p w14:paraId="2ED8FCE9" w14:textId="0E478C50" w:rsidR="00665913" w:rsidRDefault="00CF3B77">
          <w:pPr>
            <w:pStyle w:val="TOC2"/>
            <w:tabs>
              <w:tab w:val="right" w:leader="dot" w:pos="9350"/>
            </w:tabs>
            <w:rPr>
              <w:rFonts w:asciiTheme="minorHAnsi" w:eastAsiaTheme="minorEastAsia" w:hAnsiTheme="minorHAnsi" w:cstheme="minorBidi"/>
              <w:noProof/>
              <w:lang w:val="en-US"/>
            </w:rPr>
          </w:pPr>
          <w:hyperlink w:anchor="_Toc89456826" w:history="1">
            <w:r w:rsidR="00665913" w:rsidRPr="00295415">
              <w:rPr>
                <w:rStyle w:val="Hyperlink"/>
                <w:noProof/>
              </w:rPr>
              <w:t>2.3. Measles and rubella context</w:t>
            </w:r>
            <w:r w:rsidR="00665913">
              <w:rPr>
                <w:noProof/>
                <w:webHidden/>
              </w:rPr>
              <w:tab/>
            </w:r>
            <w:r w:rsidR="00665913">
              <w:rPr>
                <w:noProof/>
                <w:webHidden/>
              </w:rPr>
              <w:fldChar w:fldCharType="begin"/>
            </w:r>
            <w:r w:rsidR="00665913">
              <w:rPr>
                <w:noProof/>
                <w:webHidden/>
              </w:rPr>
              <w:instrText xml:space="preserve"> PAGEREF _Toc89456826 \h </w:instrText>
            </w:r>
            <w:r w:rsidR="00665913">
              <w:rPr>
                <w:noProof/>
                <w:webHidden/>
              </w:rPr>
            </w:r>
            <w:r w:rsidR="00665913">
              <w:rPr>
                <w:noProof/>
                <w:webHidden/>
              </w:rPr>
              <w:fldChar w:fldCharType="separate"/>
            </w:r>
            <w:r w:rsidR="00665913">
              <w:rPr>
                <w:noProof/>
                <w:webHidden/>
              </w:rPr>
              <w:t>5</w:t>
            </w:r>
            <w:r w:rsidR="00665913">
              <w:rPr>
                <w:noProof/>
                <w:webHidden/>
              </w:rPr>
              <w:fldChar w:fldCharType="end"/>
            </w:r>
          </w:hyperlink>
        </w:p>
        <w:p w14:paraId="556B3C40" w14:textId="345C4893" w:rsidR="00665913" w:rsidRDefault="00CF3B77">
          <w:pPr>
            <w:pStyle w:val="TOC3"/>
            <w:tabs>
              <w:tab w:val="right" w:leader="dot" w:pos="9350"/>
            </w:tabs>
            <w:rPr>
              <w:rFonts w:asciiTheme="minorHAnsi" w:eastAsiaTheme="minorEastAsia" w:hAnsiTheme="minorHAnsi" w:cstheme="minorBidi"/>
              <w:noProof/>
              <w:lang w:val="en-US"/>
            </w:rPr>
          </w:pPr>
          <w:hyperlink w:anchor="_Toc89456827" w:history="1">
            <w:r w:rsidR="00665913" w:rsidRPr="00295415">
              <w:rPr>
                <w:rStyle w:val="Hyperlink"/>
                <w:rFonts w:cs="Arial"/>
                <w:noProof/>
              </w:rPr>
              <w:t>2.3.1. Measles immunisation coverage data</w:t>
            </w:r>
            <w:r w:rsidR="00665913">
              <w:rPr>
                <w:noProof/>
                <w:webHidden/>
              </w:rPr>
              <w:tab/>
            </w:r>
            <w:r w:rsidR="00665913">
              <w:rPr>
                <w:noProof/>
                <w:webHidden/>
              </w:rPr>
              <w:fldChar w:fldCharType="begin"/>
            </w:r>
            <w:r w:rsidR="00665913">
              <w:rPr>
                <w:noProof/>
                <w:webHidden/>
              </w:rPr>
              <w:instrText xml:space="preserve"> PAGEREF _Toc89456827 \h </w:instrText>
            </w:r>
            <w:r w:rsidR="00665913">
              <w:rPr>
                <w:noProof/>
                <w:webHidden/>
              </w:rPr>
            </w:r>
            <w:r w:rsidR="00665913">
              <w:rPr>
                <w:noProof/>
                <w:webHidden/>
              </w:rPr>
              <w:fldChar w:fldCharType="separate"/>
            </w:r>
            <w:r w:rsidR="00665913">
              <w:rPr>
                <w:noProof/>
                <w:webHidden/>
              </w:rPr>
              <w:t>5</w:t>
            </w:r>
            <w:r w:rsidR="00665913">
              <w:rPr>
                <w:noProof/>
                <w:webHidden/>
              </w:rPr>
              <w:fldChar w:fldCharType="end"/>
            </w:r>
          </w:hyperlink>
        </w:p>
        <w:p w14:paraId="0DF359A4" w14:textId="49EEC6EC" w:rsidR="00665913" w:rsidRDefault="00CF3B77">
          <w:pPr>
            <w:pStyle w:val="TOC3"/>
            <w:tabs>
              <w:tab w:val="right" w:leader="dot" w:pos="9350"/>
            </w:tabs>
            <w:rPr>
              <w:rFonts w:asciiTheme="minorHAnsi" w:eastAsiaTheme="minorEastAsia" w:hAnsiTheme="minorHAnsi" w:cstheme="minorBidi"/>
              <w:noProof/>
              <w:lang w:val="en-US"/>
            </w:rPr>
          </w:pPr>
          <w:hyperlink w:anchor="_Toc89456828" w:history="1">
            <w:r w:rsidR="00665913" w:rsidRPr="00295415">
              <w:rPr>
                <w:rStyle w:val="Hyperlink"/>
                <w:rFonts w:cs="Arial"/>
                <w:noProof/>
              </w:rPr>
              <w:t>2.3.2. Measles, rubella and CRS surveillance and epidemiology</w:t>
            </w:r>
            <w:r w:rsidR="00665913">
              <w:rPr>
                <w:noProof/>
                <w:webHidden/>
              </w:rPr>
              <w:tab/>
            </w:r>
            <w:r w:rsidR="00665913">
              <w:rPr>
                <w:noProof/>
                <w:webHidden/>
              </w:rPr>
              <w:fldChar w:fldCharType="begin"/>
            </w:r>
            <w:r w:rsidR="00665913">
              <w:rPr>
                <w:noProof/>
                <w:webHidden/>
              </w:rPr>
              <w:instrText xml:space="preserve"> PAGEREF _Toc89456828 \h </w:instrText>
            </w:r>
            <w:r w:rsidR="00665913">
              <w:rPr>
                <w:noProof/>
                <w:webHidden/>
              </w:rPr>
            </w:r>
            <w:r w:rsidR="00665913">
              <w:rPr>
                <w:noProof/>
                <w:webHidden/>
              </w:rPr>
              <w:fldChar w:fldCharType="separate"/>
            </w:r>
            <w:r w:rsidR="00665913">
              <w:rPr>
                <w:noProof/>
                <w:webHidden/>
              </w:rPr>
              <w:t>6</w:t>
            </w:r>
            <w:r w:rsidR="00665913">
              <w:rPr>
                <w:noProof/>
                <w:webHidden/>
              </w:rPr>
              <w:fldChar w:fldCharType="end"/>
            </w:r>
          </w:hyperlink>
        </w:p>
        <w:p w14:paraId="4BC29BC1" w14:textId="660A038D" w:rsidR="00665913" w:rsidRDefault="00CF3B77">
          <w:pPr>
            <w:pStyle w:val="TOC3"/>
            <w:tabs>
              <w:tab w:val="right" w:leader="dot" w:pos="9350"/>
            </w:tabs>
            <w:rPr>
              <w:rFonts w:asciiTheme="minorHAnsi" w:eastAsiaTheme="minorEastAsia" w:hAnsiTheme="minorHAnsi" w:cstheme="minorBidi"/>
              <w:noProof/>
              <w:lang w:val="en-US"/>
            </w:rPr>
          </w:pPr>
          <w:hyperlink w:anchor="_Toc89456829" w:history="1">
            <w:r w:rsidR="00665913" w:rsidRPr="00295415">
              <w:rPr>
                <w:rStyle w:val="Hyperlink"/>
                <w:rFonts w:cs="Arial"/>
                <w:noProof/>
              </w:rPr>
              <w:t>2.3.3. Measles immunity profile</w:t>
            </w:r>
            <w:r w:rsidR="00665913">
              <w:rPr>
                <w:noProof/>
                <w:webHidden/>
              </w:rPr>
              <w:tab/>
            </w:r>
            <w:r w:rsidR="00665913">
              <w:rPr>
                <w:noProof/>
                <w:webHidden/>
              </w:rPr>
              <w:fldChar w:fldCharType="begin"/>
            </w:r>
            <w:r w:rsidR="00665913">
              <w:rPr>
                <w:noProof/>
                <w:webHidden/>
              </w:rPr>
              <w:instrText xml:space="preserve"> PAGEREF _Toc89456829 \h </w:instrText>
            </w:r>
            <w:r w:rsidR="00665913">
              <w:rPr>
                <w:noProof/>
                <w:webHidden/>
              </w:rPr>
            </w:r>
            <w:r w:rsidR="00665913">
              <w:rPr>
                <w:noProof/>
                <w:webHidden/>
              </w:rPr>
              <w:fldChar w:fldCharType="separate"/>
            </w:r>
            <w:r w:rsidR="00665913">
              <w:rPr>
                <w:noProof/>
                <w:webHidden/>
              </w:rPr>
              <w:t>7</w:t>
            </w:r>
            <w:r w:rsidR="00665913">
              <w:rPr>
                <w:noProof/>
                <w:webHidden/>
              </w:rPr>
              <w:fldChar w:fldCharType="end"/>
            </w:r>
          </w:hyperlink>
        </w:p>
        <w:p w14:paraId="03DE1747" w14:textId="6CD796ED" w:rsidR="00665913" w:rsidRDefault="00CF3B77">
          <w:pPr>
            <w:pStyle w:val="TOC2"/>
            <w:tabs>
              <w:tab w:val="right" w:leader="dot" w:pos="9350"/>
            </w:tabs>
            <w:rPr>
              <w:rFonts w:asciiTheme="minorHAnsi" w:eastAsiaTheme="minorEastAsia" w:hAnsiTheme="minorHAnsi" w:cstheme="minorBidi"/>
              <w:noProof/>
              <w:lang w:val="en-US"/>
            </w:rPr>
          </w:pPr>
          <w:hyperlink w:anchor="_Toc89456830" w:history="1">
            <w:r w:rsidR="00665913" w:rsidRPr="00295415">
              <w:rPr>
                <w:rStyle w:val="Hyperlink"/>
                <w:noProof/>
              </w:rPr>
              <w:t>2.4. Campaign justification</w:t>
            </w:r>
            <w:r w:rsidR="00665913">
              <w:rPr>
                <w:noProof/>
                <w:webHidden/>
              </w:rPr>
              <w:tab/>
            </w:r>
            <w:r w:rsidR="00665913">
              <w:rPr>
                <w:noProof/>
                <w:webHidden/>
              </w:rPr>
              <w:fldChar w:fldCharType="begin"/>
            </w:r>
            <w:r w:rsidR="00665913">
              <w:rPr>
                <w:noProof/>
                <w:webHidden/>
              </w:rPr>
              <w:instrText xml:space="preserve"> PAGEREF _Toc89456830 \h </w:instrText>
            </w:r>
            <w:r w:rsidR="00665913">
              <w:rPr>
                <w:noProof/>
                <w:webHidden/>
              </w:rPr>
            </w:r>
            <w:r w:rsidR="00665913">
              <w:rPr>
                <w:noProof/>
                <w:webHidden/>
              </w:rPr>
              <w:fldChar w:fldCharType="separate"/>
            </w:r>
            <w:r w:rsidR="00665913">
              <w:rPr>
                <w:noProof/>
                <w:webHidden/>
              </w:rPr>
              <w:t>7</w:t>
            </w:r>
            <w:r w:rsidR="00665913">
              <w:rPr>
                <w:noProof/>
                <w:webHidden/>
              </w:rPr>
              <w:fldChar w:fldCharType="end"/>
            </w:r>
          </w:hyperlink>
        </w:p>
        <w:p w14:paraId="7A2FC24D" w14:textId="0E4B8240" w:rsidR="00665913" w:rsidRDefault="00CF3B77">
          <w:pPr>
            <w:pStyle w:val="TOC2"/>
            <w:tabs>
              <w:tab w:val="right" w:leader="dot" w:pos="9350"/>
            </w:tabs>
            <w:rPr>
              <w:rFonts w:asciiTheme="minorHAnsi" w:eastAsiaTheme="minorEastAsia" w:hAnsiTheme="minorHAnsi" w:cstheme="minorBidi"/>
              <w:noProof/>
              <w:lang w:val="en-US"/>
            </w:rPr>
          </w:pPr>
          <w:hyperlink w:anchor="_Toc89456831" w:history="1">
            <w:r w:rsidR="00665913" w:rsidRPr="00295415">
              <w:rPr>
                <w:rStyle w:val="Hyperlink"/>
                <w:noProof/>
              </w:rPr>
              <w:t>2.5. Lessons learned from past campaigns and routine introductions</w:t>
            </w:r>
            <w:r w:rsidR="00665913">
              <w:rPr>
                <w:noProof/>
                <w:webHidden/>
              </w:rPr>
              <w:tab/>
            </w:r>
            <w:r w:rsidR="00665913">
              <w:rPr>
                <w:noProof/>
                <w:webHidden/>
              </w:rPr>
              <w:fldChar w:fldCharType="begin"/>
            </w:r>
            <w:r w:rsidR="00665913">
              <w:rPr>
                <w:noProof/>
                <w:webHidden/>
              </w:rPr>
              <w:instrText xml:space="preserve"> PAGEREF _Toc89456831 \h </w:instrText>
            </w:r>
            <w:r w:rsidR="00665913">
              <w:rPr>
                <w:noProof/>
                <w:webHidden/>
              </w:rPr>
            </w:r>
            <w:r w:rsidR="00665913">
              <w:rPr>
                <w:noProof/>
                <w:webHidden/>
              </w:rPr>
              <w:fldChar w:fldCharType="separate"/>
            </w:r>
            <w:r w:rsidR="00665913">
              <w:rPr>
                <w:noProof/>
                <w:webHidden/>
              </w:rPr>
              <w:t>7</w:t>
            </w:r>
            <w:r w:rsidR="00665913">
              <w:rPr>
                <w:noProof/>
                <w:webHidden/>
              </w:rPr>
              <w:fldChar w:fldCharType="end"/>
            </w:r>
          </w:hyperlink>
        </w:p>
        <w:p w14:paraId="153DF711" w14:textId="4C3A8C7A"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32" w:history="1">
            <w:r w:rsidR="00665913" w:rsidRPr="00295415">
              <w:rPr>
                <w:rStyle w:val="Hyperlink"/>
                <w:noProof/>
              </w:rPr>
              <w:t>3.</w:t>
            </w:r>
            <w:r w:rsidR="00665913">
              <w:rPr>
                <w:rFonts w:asciiTheme="minorHAnsi" w:eastAsiaTheme="minorEastAsia" w:hAnsiTheme="minorHAnsi" w:cstheme="minorBidi"/>
                <w:noProof/>
                <w:lang w:val="en-US"/>
              </w:rPr>
              <w:tab/>
            </w:r>
            <w:r w:rsidR="00665913" w:rsidRPr="00295415">
              <w:rPr>
                <w:rStyle w:val="Hyperlink"/>
                <w:noProof/>
              </w:rPr>
              <w:t>Campaign objectives and targets</w:t>
            </w:r>
            <w:r w:rsidR="00665913">
              <w:rPr>
                <w:noProof/>
                <w:webHidden/>
              </w:rPr>
              <w:tab/>
            </w:r>
            <w:r w:rsidR="00665913">
              <w:rPr>
                <w:noProof/>
                <w:webHidden/>
              </w:rPr>
              <w:fldChar w:fldCharType="begin"/>
            </w:r>
            <w:r w:rsidR="00665913">
              <w:rPr>
                <w:noProof/>
                <w:webHidden/>
              </w:rPr>
              <w:instrText xml:space="preserve"> PAGEREF _Toc89456832 \h </w:instrText>
            </w:r>
            <w:r w:rsidR="00665913">
              <w:rPr>
                <w:noProof/>
                <w:webHidden/>
              </w:rPr>
            </w:r>
            <w:r w:rsidR="00665913">
              <w:rPr>
                <w:noProof/>
                <w:webHidden/>
              </w:rPr>
              <w:fldChar w:fldCharType="separate"/>
            </w:r>
            <w:r w:rsidR="00665913">
              <w:rPr>
                <w:noProof/>
                <w:webHidden/>
              </w:rPr>
              <w:t>8</w:t>
            </w:r>
            <w:r w:rsidR="00665913">
              <w:rPr>
                <w:noProof/>
                <w:webHidden/>
              </w:rPr>
              <w:fldChar w:fldCharType="end"/>
            </w:r>
          </w:hyperlink>
        </w:p>
        <w:p w14:paraId="053BFAA8" w14:textId="3BF979BF" w:rsidR="00665913" w:rsidRDefault="00CF3B77">
          <w:pPr>
            <w:pStyle w:val="TOC2"/>
            <w:tabs>
              <w:tab w:val="right" w:leader="dot" w:pos="9350"/>
            </w:tabs>
            <w:rPr>
              <w:rFonts w:asciiTheme="minorHAnsi" w:eastAsiaTheme="minorEastAsia" w:hAnsiTheme="minorHAnsi" w:cstheme="minorBidi"/>
              <w:noProof/>
              <w:lang w:val="en-US"/>
            </w:rPr>
          </w:pPr>
          <w:hyperlink w:anchor="_Toc89456834" w:history="1">
            <w:r w:rsidR="00665913" w:rsidRPr="00295415">
              <w:rPr>
                <w:rStyle w:val="Hyperlink"/>
                <w:noProof/>
              </w:rPr>
              <w:t>3.1. Campaign objectives</w:t>
            </w:r>
            <w:r w:rsidR="00665913">
              <w:rPr>
                <w:noProof/>
                <w:webHidden/>
              </w:rPr>
              <w:tab/>
            </w:r>
            <w:r w:rsidR="00665913">
              <w:rPr>
                <w:noProof/>
                <w:webHidden/>
              </w:rPr>
              <w:fldChar w:fldCharType="begin"/>
            </w:r>
            <w:r w:rsidR="00665913">
              <w:rPr>
                <w:noProof/>
                <w:webHidden/>
              </w:rPr>
              <w:instrText xml:space="preserve"> PAGEREF _Toc89456834 \h </w:instrText>
            </w:r>
            <w:r w:rsidR="00665913">
              <w:rPr>
                <w:noProof/>
                <w:webHidden/>
              </w:rPr>
            </w:r>
            <w:r w:rsidR="00665913">
              <w:rPr>
                <w:noProof/>
                <w:webHidden/>
              </w:rPr>
              <w:fldChar w:fldCharType="separate"/>
            </w:r>
            <w:r w:rsidR="00665913">
              <w:rPr>
                <w:noProof/>
                <w:webHidden/>
              </w:rPr>
              <w:t>8</w:t>
            </w:r>
            <w:r w:rsidR="00665913">
              <w:rPr>
                <w:noProof/>
                <w:webHidden/>
              </w:rPr>
              <w:fldChar w:fldCharType="end"/>
            </w:r>
          </w:hyperlink>
        </w:p>
        <w:p w14:paraId="690BAA56" w14:textId="4981954C" w:rsidR="00665913" w:rsidRDefault="00CF3B77">
          <w:pPr>
            <w:pStyle w:val="TOC2"/>
            <w:tabs>
              <w:tab w:val="right" w:leader="dot" w:pos="9350"/>
            </w:tabs>
            <w:rPr>
              <w:rFonts w:asciiTheme="minorHAnsi" w:eastAsiaTheme="minorEastAsia" w:hAnsiTheme="minorHAnsi" w:cstheme="minorBidi"/>
              <w:noProof/>
              <w:lang w:val="en-US"/>
            </w:rPr>
          </w:pPr>
          <w:hyperlink w:anchor="_Toc89456835" w:history="1">
            <w:r w:rsidR="00665913" w:rsidRPr="00295415">
              <w:rPr>
                <w:rStyle w:val="Hyperlink"/>
                <w:noProof/>
              </w:rPr>
              <w:t>3.2. Campaign targets</w:t>
            </w:r>
            <w:r w:rsidR="00665913">
              <w:rPr>
                <w:noProof/>
                <w:webHidden/>
              </w:rPr>
              <w:tab/>
            </w:r>
            <w:r w:rsidR="00665913">
              <w:rPr>
                <w:noProof/>
                <w:webHidden/>
              </w:rPr>
              <w:fldChar w:fldCharType="begin"/>
            </w:r>
            <w:r w:rsidR="00665913">
              <w:rPr>
                <w:noProof/>
                <w:webHidden/>
              </w:rPr>
              <w:instrText xml:space="preserve"> PAGEREF _Toc89456835 \h </w:instrText>
            </w:r>
            <w:r w:rsidR="00665913">
              <w:rPr>
                <w:noProof/>
                <w:webHidden/>
              </w:rPr>
            </w:r>
            <w:r w:rsidR="00665913">
              <w:rPr>
                <w:noProof/>
                <w:webHidden/>
              </w:rPr>
              <w:fldChar w:fldCharType="separate"/>
            </w:r>
            <w:r w:rsidR="00665913">
              <w:rPr>
                <w:noProof/>
                <w:webHidden/>
              </w:rPr>
              <w:t>8</w:t>
            </w:r>
            <w:r w:rsidR="00665913">
              <w:rPr>
                <w:noProof/>
                <w:webHidden/>
              </w:rPr>
              <w:fldChar w:fldCharType="end"/>
            </w:r>
          </w:hyperlink>
        </w:p>
        <w:p w14:paraId="7F92A4FE" w14:textId="6F918675"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36" w:history="1">
            <w:r w:rsidR="00665913" w:rsidRPr="00295415">
              <w:rPr>
                <w:rStyle w:val="Hyperlink"/>
                <w:noProof/>
              </w:rPr>
              <w:t>4.</w:t>
            </w:r>
            <w:r w:rsidR="00665913">
              <w:rPr>
                <w:rFonts w:asciiTheme="minorHAnsi" w:eastAsiaTheme="minorEastAsia" w:hAnsiTheme="minorHAnsi" w:cstheme="minorBidi"/>
                <w:noProof/>
                <w:lang w:val="en-US"/>
              </w:rPr>
              <w:tab/>
            </w:r>
            <w:r w:rsidR="00665913" w:rsidRPr="00295415">
              <w:rPr>
                <w:rStyle w:val="Hyperlink"/>
                <w:noProof/>
              </w:rPr>
              <w:t>Identification of measles un- and under vaccinated children</w:t>
            </w:r>
            <w:r w:rsidR="00665913">
              <w:rPr>
                <w:noProof/>
                <w:webHidden/>
              </w:rPr>
              <w:tab/>
            </w:r>
            <w:r w:rsidR="00665913">
              <w:rPr>
                <w:noProof/>
                <w:webHidden/>
              </w:rPr>
              <w:fldChar w:fldCharType="begin"/>
            </w:r>
            <w:r w:rsidR="00665913">
              <w:rPr>
                <w:noProof/>
                <w:webHidden/>
              </w:rPr>
              <w:instrText xml:space="preserve"> PAGEREF _Toc89456836 \h </w:instrText>
            </w:r>
            <w:r w:rsidR="00665913">
              <w:rPr>
                <w:noProof/>
                <w:webHidden/>
              </w:rPr>
            </w:r>
            <w:r w:rsidR="00665913">
              <w:rPr>
                <w:noProof/>
                <w:webHidden/>
              </w:rPr>
              <w:fldChar w:fldCharType="separate"/>
            </w:r>
            <w:r w:rsidR="00665913">
              <w:rPr>
                <w:noProof/>
                <w:webHidden/>
              </w:rPr>
              <w:t>9</w:t>
            </w:r>
            <w:r w:rsidR="00665913">
              <w:rPr>
                <w:noProof/>
                <w:webHidden/>
              </w:rPr>
              <w:fldChar w:fldCharType="end"/>
            </w:r>
          </w:hyperlink>
        </w:p>
        <w:p w14:paraId="37D098DD" w14:textId="3E1E3293"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37" w:history="1">
            <w:r w:rsidR="00665913" w:rsidRPr="00295415">
              <w:rPr>
                <w:rStyle w:val="Hyperlink"/>
                <w:noProof/>
              </w:rPr>
              <w:t>5.</w:t>
            </w:r>
            <w:r w:rsidR="00665913">
              <w:rPr>
                <w:rFonts w:asciiTheme="minorHAnsi" w:eastAsiaTheme="minorEastAsia" w:hAnsiTheme="minorHAnsi" w:cstheme="minorBidi"/>
                <w:noProof/>
                <w:lang w:val="en-US"/>
              </w:rPr>
              <w:tab/>
            </w:r>
            <w:r w:rsidR="00665913" w:rsidRPr="00295415">
              <w:rPr>
                <w:rStyle w:val="Hyperlink"/>
                <w:noProof/>
              </w:rPr>
              <w:t>Differentiated campaign strategies for reaching measles un- and undervaccinated children</w:t>
            </w:r>
            <w:r w:rsidR="00665913">
              <w:rPr>
                <w:noProof/>
                <w:webHidden/>
              </w:rPr>
              <w:tab/>
            </w:r>
            <w:r w:rsidR="00665913">
              <w:rPr>
                <w:noProof/>
                <w:webHidden/>
              </w:rPr>
              <w:fldChar w:fldCharType="begin"/>
            </w:r>
            <w:r w:rsidR="00665913">
              <w:rPr>
                <w:noProof/>
                <w:webHidden/>
              </w:rPr>
              <w:instrText xml:space="preserve"> PAGEREF _Toc89456837 \h </w:instrText>
            </w:r>
            <w:r w:rsidR="00665913">
              <w:rPr>
                <w:noProof/>
                <w:webHidden/>
              </w:rPr>
            </w:r>
            <w:r w:rsidR="00665913">
              <w:rPr>
                <w:noProof/>
                <w:webHidden/>
              </w:rPr>
              <w:fldChar w:fldCharType="separate"/>
            </w:r>
            <w:r w:rsidR="00665913">
              <w:rPr>
                <w:noProof/>
                <w:webHidden/>
              </w:rPr>
              <w:t>10</w:t>
            </w:r>
            <w:r w:rsidR="00665913">
              <w:rPr>
                <w:noProof/>
                <w:webHidden/>
              </w:rPr>
              <w:fldChar w:fldCharType="end"/>
            </w:r>
          </w:hyperlink>
        </w:p>
        <w:p w14:paraId="58852209" w14:textId="7525F7B3"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38" w:history="1">
            <w:r w:rsidR="00665913" w:rsidRPr="00295415">
              <w:rPr>
                <w:rStyle w:val="Hyperlink"/>
                <w:noProof/>
              </w:rPr>
              <w:t>6.</w:t>
            </w:r>
            <w:r w:rsidR="00665913">
              <w:rPr>
                <w:rFonts w:asciiTheme="minorHAnsi" w:eastAsiaTheme="minorEastAsia" w:hAnsiTheme="minorHAnsi" w:cstheme="minorBidi"/>
                <w:noProof/>
                <w:lang w:val="en-US"/>
              </w:rPr>
              <w:tab/>
            </w:r>
            <w:r w:rsidR="00665913" w:rsidRPr="00295415">
              <w:rPr>
                <w:rStyle w:val="Hyperlink"/>
                <w:noProof/>
              </w:rPr>
              <w:t>Supply chain management for the campaign</w:t>
            </w:r>
            <w:r w:rsidR="00665913">
              <w:rPr>
                <w:noProof/>
                <w:webHidden/>
              </w:rPr>
              <w:tab/>
            </w:r>
            <w:r w:rsidR="00665913">
              <w:rPr>
                <w:noProof/>
                <w:webHidden/>
              </w:rPr>
              <w:fldChar w:fldCharType="begin"/>
            </w:r>
            <w:r w:rsidR="00665913">
              <w:rPr>
                <w:noProof/>
                <w:webHidden/>
              </w:rPr>
              <w:instrText xml:space="preserve"> PAGEREF _Toc89456838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0677A59D" w14:textId="3F1B8D46"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39" w:history="1">
            <w:r w:rsidR="00665913" w:rsidRPr="00295415">
              <w:rPr>
                <w:rStyle w:val="Hyperlink"/>
                <w:noProof/>
              </w:rPr>
              <w:t>6.1</w:t>
            </w:r>
            <w:r w:rsidR="00665913">
              <w:rPr>
                <w:rFonts w:asciiTheme="minorHAnsi" w:eastAsiaTheme="minorEastAsia" w:hAnsiTheme="minorHAnsi" w:cstheme="minorBidi"/>
                <w:noProof/>
                <w:lang w:val="en-US"/>
              </w:rPr>
              <w:tab/>
            </w:r>
            <w:r w:rsidR="00665913" w:rsidRPr="00295415">
              <w:rPr>
                <w:rStyle w:val="Hyperlink"/>
                <w:noProof/>
              </w:rPr>
              <w:t>Procurement and distribution of Measles/MR vaccine</w:t>
            </w:r>
            <w:r w:rsidR="00665913">
              <w:rPr>
                <w:noProof/>
                <w:webHidden/>
              </w:rPr>
              <w:tab/>
            </w:r>
            <w:r w:rsidR="00665913">
              <w:rPr>
                <w:noProof/>
                <w:webHidden/>
              </w:rPr>
              <w:fldChar w:fldCharType="begin"/>
            </w:r>
            <w:r w:rsidR="00665913">
              <w:rPr>
                <w:noProof/>
                <w:webHidden/>
              </w:rPr>
              <w:instrText xml:space="preserve"> PAGEREF _Toc89456839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3719328E" w14:textId="3D72ACBA"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0" w:history="1">
            <w:r w:rsidR="00665913" w:rsidRPr="00295415">
              <w:rPr>
                <w:rStyle w:val="Hyperlink"/>
                <w:noProof/>
              </w:rPr>
              <w:t>6.2</w:t>
            </w:r>
            <w:r w:rsidR="00665913">
              <w:rPr>
                <w:rFonts w:asciiTheme="minorHAnsi" w:eastAsiaTheme="minorEastAsia" w:hAnsiTheme="minorHAnsi" w:cstheme="minorBidi"/>
                <w:noProof/>
                <w:lang w:val="en-US"/>
              </w:rPr>
              <w:tab/>
            </w:r>
            <w:r w:rsidR="00665913" w:rsidRPr="00295415">
              <w:rPr>
                <w:rStyle w:val="Hyperlink"/>
                <w:noProof/>
              </w:rPr>
              <w:t>Cold chain, logistics, and vaccine management</w:t>
            </w:r>
            <w:r w:rsidR="00665913">
              <w:rPr>
                <w:noProof/>
                <w:webHidden/>
              </w:rPr>
              <w:tab/>
            </w:r>
            <w:r w:rsidR="00665913">
              <w:rPr>
                <w:noProof/>
                <w:webHidden/>
              </w:rPr>
              <w:fldChar w:fldCharType="begin"/>
            </w:r>
            <w:r w:rsidR="00665913">
              <w:rPr>
                <w:noProof/>
                <w:webHidden/>
              </w:rPr>
              <w:instrText xml:space="preserve"> PAGEREF _Toc89456840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5CB5461B" w14:textId="6F3CBE30"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1" w:history="1">
            <w:r w:rsidR="00665913" w:rsidRPr="00295415">
              <w:rPr>
                <w:rStyle w:val="Hyperlink"/>
                <w:noProof/>
              </w:rPr>
              <w:t>6.3</w:t>
            </w:r>
            <w:r w:rsidR="00665913">
              <w:rPr>
                <w:rFonts w:asciiTheme="minorHAnsi" w:eastAsiaTheme="minorEastAsia" w:hAnsiTheme="minorHAnsi" w:cstheme="minorBidi"/>
                <w:noProof/>
                <w:lang w:val="en-US"/>
              </w:rPr>
              <w:tab/>
            </w:r>
            <w:r w:rsidR="00665913" w:rsidRPr="00295415">
              <w:rPr>
                <w:rStyle w:val="Hyperlink"/>
                <w:noProof/>
              </w:rPr>
              <w:t>Waste management</w:t>
            </w:r>
            <w:r w:rsidR="00665913">
              <w:rPr>
                <w:noProof/>
                <w:webHidden/>
              </w:rPr>
              <w:tab/>
            </w:r>
            <w:r w:rsidR="00665913">
              <w:rPr>
                <w:noProof/>
                <w:webHidden/>
              </w:rPr>
              <w:fldChar w:fldCharType="begin"/>
            </w:r>
            <w:r w:rsidR="00665913">
              <w:rPr>
                <w:noProof/>
                <w:webHidden/>
              </w:rPr>
              <w:instrText xml:space="preserve"> PAGEREF _Toc89456841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314F4F74" w14:textId="3EDD1EEA"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42" w:history="1">
            <w:r w:rsidR="00665913" w:rsidRPr="00295415">
              <w:rPr>
                <w:rStyle w:val="Hyperlink"/>
                <w:noProof/>
              </w:rPr>
              <w:t>7.</w:t>
            </w:r>
            <w:r w:rsidR="00665913">
              <w:rPr>
                <w:rFonts w:asciiTheme="minorHAnsi" w:eastAsiaTheme="minorEastAsia" w:hAnsiTheme="minorHAnsi" w:cstheme="minorBidi"/>
                <w:noProof/>
                <w:lang w:val="en-US"/>
              </w:rPr>
              <w:tab/>
            </w:r>
            <w:r w:rsidR="00665913" w:rsidRPr="00295415">
              <w:rPr>
                <w:rStyle w:val="Hyperlink"/>
                <w:noProof/>
              </w:rPr>
              <w:t>Preparatory activities and implementation of Measles/MR campaign</w:t>
            </w:r>
            <w:r w:rsidR="00665913">
              <w:rPr>
                <w:noProof/>
                <w:webHidden/>
              </w:rPr>
              <w:tab/>
            </w:r>
            <w:r w:rsidR="00665913">
              <w:rPr>
                <w:noProof/>
                <w:webHidden/>
              </w:rPr>
              <w:fldChar w:fldCharType="begin"/>
            </w:r>
            <w:r w:rsidR="00665913">
              <w:rPr>
                <w:noProof/>
                <w:webHidden/>
              </w:rPr>
              <w:instrText xml:space="preserve"> PAGEREF _Toc89456842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4AA7E038" w14:textId="316B880E"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3" w:history="1">
            <w:r w:rsidR="00665913" w:rsidRPr="00295415">
              <w:rPr>
                <w:rStyle w:val="Hyperlink"/>
                <w:noProof/>
              </w:rPr>
              <w:t>7.1</w:t>
            </w:r>
            <w:r w:rsidR="00665913">
              <w:rPr>
                <w:rFonts w:asciiTheme="minorHAnsi" w:eastAsiaTheme="minorEastAsia" w:hAnsiTheme="minorHAnsi" w:cstheme="minorBidi"/>
                <w:noProof/>
                <w:lang w:val="en-US"/>
              </w:rPr>
              <w:tab/>
            </w:r>
            <w:r w:rsidR="00665913" w:rsidRPr="00295415">
              <w:rPr>
                <w:rStyle w:val="Hyperlink"/>
                <w:noProof/>
              </w:rPr>
              <w:t>Campaign coordination committees and sub-committees/task forces</w:t>
            </w:r>
            <w:r w:rsidR="00665913">
              <w:rPr>
                <w:noProof/>
                <w:webHidden/>
              </w:rPr>
              <w:tab/>
            </w:r>
            <w:r w:rsidR="00665913">
              <w:rPr>
                <w:noProof/>
                <w:webHidden/>
              </w:rPr>
              <w:fldChar w:fldCharType="begin"/>
            </w:r>
            <w:r w:rsidR="00665913">
              <w:rPr>
                <w:noProof/>
                <w:webHidden/>
              </w:rPr>
              <w:instrText xml:space="preserve"> PAGEREF _Toc89456843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25519E56" w14:textId="2F9A7F7D"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4" w:history="1">
            <w:r w:rsidR="00665913" w:rsidRPr="00295415">
              <w:rPr>
                <w:rStyle w:val="Hyperlink"/>
                <w:noProof/>
              </w:rPr>
              <w:t>7.2</w:t>
            </w:r>
            <w:r w:rsidR="00665913">
              <w:rPr>
                <w:rFonts w:asciiTheme="minorHAnsi" w:eastAsiaTheme="minorEastAsia" w:hAnsiTheme="minorHAnsi" w:cstheme="minorBidi"/>
                <w:noProof/>
                <w:lang w:val="en-US"/>
              </w:rPr>
              <w:tab/>
            </w:r>
            <w:r w:rsidR="00665913" w:rsidRPr="00295415">
              <w:rPr>
                <w:rStyle w:val="Hyperlink"/>
                <w:noProof/>
              </w:rPr>
              <w:t>Engagement with Ministry of Education</w:t>
            </w:r>
            <w:r w:rsidR="00665913">
              <w:rPr>
                <w:noProof/>
                <w:webHidden/>
              </w:rPr>
              <w:tab/>
            </w:r>
            <w:r w:rsidR="00665913">
              <w:rPr>
                <w:noProof/>
                <w:webHidden/>
              </w:rPr>
              <w:fldChar w:fldCharType="begin"/>
            </w:r>
            <w:r w:rsidR="00665913">
              <w:rPr>
                <w:noProof/>
                <w:webHidden/>
              </w:rPr>
              <w:instrText xml:space="preserve"> PAGEREF _Toc89456844 \h </w:instrText>
            </w:r>
            <w:r w:rsidR="00665913">
              <w:rPr>
                <w:noProof/>
                <w:webHidden/>
              </w:rPr>
            </w:r>
            <w:r w:rsidR="00665913">
              <w:rPr>
                <w:noProof/>
                <w:webHidden/>
              </w:rPr>
              <w:fldChar w:fldCharType="separate"/>
            </w:r>
            <w:r w:rsidR="00665913">
              <w:rPr>
                <w:noProof/>
                <w:webHidden/>
              </w:rPr>
              <w:t>15</w:t>
            </w:r>
            <w:r w:rsidR="00665913">
              <w:rPr>
                <w:noProof/>
                <w:webHidden/>
              </w:rPr>
              <w:fldChar w:fldCharType="end"/>
            </w:r>
          </w:hyperlink>
        </w:p>
        <w:p w14:paraId="4734027D" w14:textId="32E3489D"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5" w:history="1">
            <w:r w:rsidR="00665913" w:rsidRPr="00295415">
              <w:rPr>
                <w:rStyle w:val="Hyperlink"/>
                <w:noProof/>
              </w:rPr>
              <w:t>7.3</w:t>
            </w:r>
            <w:r w:rsidR="00665913">
              <w:rPr>
                <w:rFonts w:asciiTheme="minorHAnsi" w:eastAsiaTheme="minorEastAsia" w:hAnsiTheme="minorHAnsi" w:cstheme="minorBidi"/>
                <w:noProof/>
                <w:lang w:val="en-US"/>
              </w:rPr>
              <w:tab/>
            </w:r>
            <w:r w:rsidR="00665913" w:rsidRPr="00295415">
              <w:rPr>
                <w:rStyle w:val="Hyperlink"/>
                <w:noProof/>
              </w:rPr>
              <w:t>Integration (coordination and/or co-delivery) of immunisation campaigns and/or other health interventions</w:t>
            </w:r>
            <w:r w:rsidR="00665913">
              <w:rPr>
                <w:noProof/>
                <w:webHidden/>
              </w:rPr>
              <w:tab/>
            </w:r>
            <w:r w:rsidR="00665913">
              <w:rPr>
                <w:noProof/>
                <w:webHidden/>
              </w:rPr>
              <w:fldChar w:fldCharType="begin"/>
            </w:r>
            <w:r w:rsidR="00665913">
              <w:rPr>
                <w:noProof/>
                <w:webHidden/>
              </w:rPr>
              <w:instrText xml:space="preserve"> PAGEREF _Toc89456845 \h </w:instrText>
            </w:r>
            <w:r w:rsidR="00665913">
              <w:rPr>
                <w:noProof/>
                <w:webHidden/>
              </w:rPr>
            </w:r>
            <w:r w:rsidR="00665913">
              <w:rPr>
                <w:noProof/>
                <w:webHidden/>
              </w:rPr>
              <w:fldChar w:fldCharType="separate"/>
            </w:r>
            <w:r w:rsidR="00665913">
              <w:rPr>
                <w:noProof/>
                <w:webHidden/>
              </w:rPr>
              <w:t>16</w:t>
            </w:r>
            <w:r w:rsidR="00665913">
              <w:rPr>
                <w:noProof/>
                <w:webHidden/>
              </w:rPr>
              <w:fldChar w:fldCharType="end"/>
            </w:r>
          </w:hyperlink>
        </w:p>
        <w:p w14:paraId="3150468F" w14:textId="0CAC34D0"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6" w:history="1">
            <w:r w:rsidR="00665913" w:rsidRPr="00295415">
              <w:rPr>
                <w:rStyle w:val="Hyperlink"/>
                <w:noProof/>
              </w:rPr>
              <w:t>7.4</w:t>
            </w:r>
            <w:r w:rsidR="00665913">
              <w:rPr>
                <w:rFonts w:asciiTheme="minorHAnsi" w:eastAsiaTheme="minorEastAsia" w:hAnsiTheme="minorHAnsi" w:cstheme="minorBidi"/>
                <w:noProof/>
                <w:lang w:val="en-US"/>
              </w:rPr>
              <w:tab/>
            </w:r>
            <w:r w:rsidR="00665913" w:rsidRPr="00295415">
              <w:rPr>
                <w:rStyle w:val="Hyperlink"/>
                <w:noProof/>
              </w:rPr>
              <w:t>Capacity building and training</w:t>
            </w:r>
            <w:r w:rsidR="00665913">
              <w:rPr>
                <w:noProof/>
                <w:webHidden/>
              </w:rPr>
              <w:tab/>
            </w:r>
            <w:r w:rsidR="00665913">
              <w:rPr>
                <w:noProof/>
                <w:webHidden/>
              </w:rPr>
              <w:fldChar w:fldCharType="begin"/>
            </w:r>
            <w:r w:rsidR="00665913">
              <w:rPr>
                <w:noProof/>
                <w:webHidden/>
              </w:rPr>
              <w:instrText xml:space="preserve"> PAGEREF _Toc89456846 \h </w:instrText>
            </w:r>
            <w:r w:rsidR="00665913">
              <w:rPr>
                <w:noProof/>
                <w:webHidden/>
              </w:rPr>
            </w:r>
            <w:r w:rsidR="00665913">
              <w:rPr>
                <w:noProof/>
                <w:webHidden/>
              </w:rPr>
              <w:fldChar w:fldCharType="separate"/>
            </w:r>
            <w:r w:rsidR="00665913">
              <w:rPr>
                <w:noProof/>
                <w:webHidden/>
              </w:rPr>
              <w:t>16</w:t>
            </w:r>
            <w:r w:rsidR="00665913">
              <w:rPr>
                <w:noProof/>
                <w:webHidden/>
              </w:rPr>
              <w:fldChar w:fldCharType="end"/>
            </w:r>
          </w:hyperlink>
        </w:p>
        <w:p w14:paraId="6FAFAAEC" w14:textId="4AB0DA22"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7" w:history="1">
            <w:r w:rsidR="00665913" w:rsidRPr="00295415">
              <w:rPr>
                <w:rStyle w:val="Hyperlink"/>
                <w:noProof/>
              </w:rPr>
              <w:t>7.5</w:t>
            </w:r>
            <w:r w:rsidR="00665913">
              <w:rPr>
                <w:rFonts w:asciiTheme="minorHAnsi" w:eastAsiaTheme="minorEastAsia" w:hAnsiTheme="minorHAnsi" w:cstheme="minorBidi"/>
                <w:noProof/>
                <w:lang w:val="en-US"/>
              </w:rPr>
              <w:tab/>
            </w:r>
            <w:r w:rsidR="00665913" w:rsidRPr="00295415">
              <w:rPr>
                <w:rStyle w:val="Hyperlink"/>
                <w:noProof/>
              </w:rPr>
              <w:t>Microplanning</w:t>
            </w:r>
            <w:r w:rsidR="00665913">
              <w:rPr>
                <w:noProof/>
                <w:webHidden/>
              </w:rPr>
              <w:tab/>
            </w:r>
            <w:r w:rsidR="00665913">
              <w:rPr>
                <w:noProof/>
                <w:webHidden/>
              </w:rPr>
              <w:fldChar w:fldCharType="begin"/>
            </w:r>
            <w:r w:rsidR="00665913">
              <w:rPr>
                <w:noProof/>
                <w:webHidden/>
              </w:rPr>
              <w:instrText xml:space="preserve"> PAGEREF _Toc89456847 \h </w:instrText>
            </w:r>
            <w:r w:rsidR="00665913">
              <w:rPr>
                <w:noProof/>
                <w:webHidden/>
              </w:rPr>
            </w:r>
            <w:r w:rsidR="00665913">
              <w:rPr>
                <w:noProof/>
                <w:webHidden/>
              </w:rPr>
              <w:fldChar w:fldCharType="separate"/>
            </w:r>
            <w:r w:rsidR="00665913">
              <w:rPr>
                <w:noProof/>
                <w:webHidden/>
              </w:rPr>
              <w:t>16</w:t>
            </w:r>
            <w:r w:rsidR="00665913">
              <w:rPr>
                <w:noProof/>
                <w:webHidden/>
              </w:rPr>
              <w:fldChar w:fldCharType="end"/>
            </w:r>
          </w:hyperlink>
        </w:p>
        <w:p w14:paraId="413D0ACF" w14:textId="6372D33D"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8" w:history="1">
            <w:r w:rsidR="00665913" w:rsidRPr="00295415">
              <w:rPr>
                <w:rStyle w:val="Hyperlink"/>
                <w:noProof/>
              </w:rPr>
              <w:t>7.6</w:t>
            </w:r>
            <w:r w:rsidR="00665913">
              <w:rPr>
                <w:rFonts w:asciiTheme="minorHAnsi" w:eastAsiaTheme="minorEastAsia" w:hAnsiTheme="minorHAnsi" w:cstheme="minorBidi"/>
                <w:noProof/>
                <w:lang w:val="en-US"/>
              </w:rPr>
              <w:tab/>
            </w:r>
            <w:r w:rsidR="00665913" w:rsidRPr="00295415">
              <w:rPr>
                <w:rStyle w:val="Hyperlink"/>
                <w:noProof/>
              </w:rPr>
              <w:t>Advocacy, communication and social mobilisation</w:t>
            </w:r>
            <w:r w:rsidR="00665913">
              <w:rPr>
                <w:noProof/>
                <w:webHidden/>
              </w:rPr>
              <w:tab/>
            </w:r>
            <w:r w:rsidR="00665913">
              <w:rPr>
                <w:noProof/>
                <w:webHidden/>
              </w:rPr>
              <w:fldChar w:fldCharType="begin"/>
            </w:r>
            <w:r w:rsidR="00665913">
              <w:rPr>
                <w:noProof/>
                <w:webHidden/>
              </w:rPr>
              <w:instrText xml:space="preserve"> PAGEREF _Toc89456848 \h </w:instrText>
            </w:r>
            <w:r w:rsidR="00665913">
              <w:rPr>
                <w:noProof/>
                <w:webHidden/>
              </w:rPr>
            </w:r>
            <w:r w:rsidR="00665913">
              <w:rPr>
                <w:noProof/>
                <w:webHidden/>
              </w:rPr>
              <w:fldChar w:fldCharType="separate"/>
            </w:r>
            <w:r w:rsidR="00665913">
              <w:rPr>
                <w:noProof/>
                <w:webHidden/>
              </w:rPr>
              <w:t>16</w:t>
            </w:r>
            <w:r w:rsidR="00665913">
              <w:rPr>
                <w:noProof/>
                <w:webHidden/>
              </w:rPr>
              <w:fldChar w:fldCharType="end"/>
            </w:r>
          </w:hyperlink>
        </w:p>
        <w:p w14:paraId="5DD47067" w14:textId="3AB16DAB"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49" w:history="1">
            <w:r w:rsidR="00665913" w:rsidRPr="00295415">
              <w:rPr>
                <w:rStyle w:val="Hyperlink"/>
                <w:noProof/>
              </w:rPr>
              <w:t>7.7</w:t>
            </w:r>
            <w:r w:rsidR="00665913">
              <w:rPr>
                <w:rFonts w:asciiTheme="minorHAnsi" w:eastAsiaTheme="minorEastAsia" w:hAnsiTheme="minorHAnsi" w:cstheme="minorBidi"/>
                <w:noProof/>
                <w:lang w:val="en-US"/>
              </w:rPr>
              <w:tab/>
            </w:r>
            <w:r w:rsidR="00665913" w:rsidRPr="00295415">
              <w:rPr>
                <w:rStyle w:val="Hyperlink"/>
                <w:noProof/>
              </w:rPr>
              <w:t>AEFI monitoring and preparation for crisis communication</w:t>
            </w:r>
            <w:r w:rsidR="00665913">
              <w:rPr>
                <w:noProof/>
                <w:webHidden/>
              </w:rPr>
              <w:tab/>
            </w:r>
            <w:r w:rsidR="00665913">
              <w:rPr>
                <w:noProof/>
                <w:webHidden/>
              </w:rPr>
              <w:fldChar w:fldCharType="begin"/>
            </w:r>
            <w:r w:rsidR="00665913">
              <w:rPr>
                <w:noProof/>
                <w:webHidden/>
              </w:rPr>
              <w:instrText xml:space="preserve"> PAGEREF _Toc89456849 \h </w:instrText>
            </w:r>
            <w:r w:rsidR="00665913">
              <w:rPr>
                <w:noProof/>
                <w:webHidden/>
              </w:rPr>
            </w:r>
            <w:r w:rsidR="00665913">
              <w:rPr>
                <w:noProof/>
                <w:webHidden/>
              </w:rPr>
              <w:fldChar w:fldCharType="separate"/>
            </w:r>
            <w:r w:rsidR="00665913">
              <w:rPr>
                <w:noProof/>
                <w:webHidden/>
              </w:rPr>
              <w:t>17</w:t>
            </w:r>
            <w:r w:rsidR="00665913">
              <w:rPr>
                <w:noProof/>
                <w:webHidden/>
              </w:rPr>
              <w:fldChar w:fldCharType="end"/>
            </w:r>
          </w:hyperlink>
        </w:p>
        <w:p w14:paraId="39E90B04" w14:textId="27E7FBE0"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0" w:history="1">
            <w:r w:rsidR="00665913" w:rsidRPr="00295415">
              <w:rPr>
                <w:rStyle w:val="Hyperlink"/>
                <w:noProof/>
              </w:rPr>
              <w:t>7.8</w:t>
            </w:r>
            <w:r w:rsidR="00665913">
              <w:rPr>
                <w:rFonts w:asciiTheme="minorHAnsi" w:eastAsiaTheme="minorEastAsia" w:hAnsiTheme="minorHAnsi" w:cstheme="minorBidi"/>
                <w:noProof/>
                <w:lang w:val="en-US"/>
              </w:rPr>
              <w:tab/>
            </w:r>
            <w:r w:rsidR="00665913" w:rsidRPr="00295415">
              <w:rPr>
                <w:rStyle w:val="Hyperlink"/>
                <w:noProof/>
              </w:rPr>
              <w:t>Operation of vaccination posts</w:t>
            </w:r>
            <w:r w:rsidR="00665913">
              <w:rPr>
                <w:noProof/>
                <w:webHidden/>
              </w:rPr>
              <w:tab/>
            </w:r>
            <w:r w:rsidR="00665913">
              <w:rPr>
                <w:noProof/>
                <w:webHidden/>
              </w:rPr>
              <w:fldChar w:fldCharType="begin"/>
            </w:r>
            <w:r w:rsidR="00665913">
              <w:rPr>
                <w:noProof/>
                <w:webHidden/>
              </w:rPr>
              <w:instrText xml:space="preserve"> PAGEREF _Toc89456850 \h </w:instrText>
            </w:r>
            <w:r w:rsidR="00665913">
              <w:rPr>
                <w:noProof/>
                <w:webHidden/>
              </w:rPr>
            </w:r>
            <w:r w:rsidR="00665913">
              <w:rPr>
                <w:noProof/>
                <w:webHidden/>
              </w:rPr>
              <w:fldChar w:fldCharType="separate"/>
            </w:r>
            <w:r w:rsidR="00665913">
              <w:rPr>
                <w:noProof/>
                <w:webHidden/>
              </w:rPr>
              <w:t>17</w:t>
            </w:r>
            <w:r w:rsidR="00665913">
              <w:rPr>
                <w:noProof/>
                <w:webHidden/>
              </w:rPr>
              <w:fldChar w:fldCharType="end"/>
            </w:r>
          </w:hyperlink>
        </w:p>
        <w:p w14:paraId="3C586C00" w14:textId="5D6CD43C"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1" w:history="1">
            <w:r w:rsidR="00665913" w:rsidRPr="00295415">
              <w:rPr>
                <w:rStyle w:val="Hyperlink"/>
                <w:noProof/>
              </w:rPr>
              <w:t>7.9</w:t>
            </w:r>
            <w:r w:rsidR="00665913">
              <w:rPr>
                <w:rFonts w:asciiTheme="minorHAnsi" w:eastAsiaTheme="minorEastAsia" w:hAnsiTheme="minorHAnsi" w:cstheme="minorBidi"/>
                <w:noProof/>
                <w:lang w:val="en-US"/>
              </w:rPr>
              <w:tab/>
            </w:r>
            <w:r w:rsidR="00665913" w:rsidRPr="00295415">
              <w:rPr>
                <w:rStyle w:val="Hyperlink"/>
                <w:noProof/>
              </w:rPr>
              <w:t>Monitoring and supervision</w:t>
            </w:r>
            <w:r w:rsidR="00665913">
              <w:rPr>
                <w:noProof/>
                <w:webHidden/>
              </w:rPr>
              <w:tab/>
            </w:r>
            <w:r w:rsidR="00665913">
              <w:rPr>
                <w:noProof/>
                <w:webHidden/>
              </w:rPr>
              <w:fldChar w:fldCharType="begin"/>
            </w:r>
            <w:r w:rsidR="00665913">
              <w:rPr>
                <w:noProof/>
                <w:webHidden/>
              </w:rPr>
              <w:instrText xml:space="preserve"> PAGEREF _Toc89456851 \h </w:instrText>
            </w:r>
            <w:r w:rsidR="00665913">
              <w:rPr>
                <w:noProof/>
                <w:webHidden/>
              </w:rPr>
            </w:r>
            <w:r w:rsidR="00665913">
              <w:rPr>
                <w:noProof/>
                <w:webHidden/>
              </w:rPr>
              <w:fldChar w:fldCharType="separate"/>
            </w:r>
            <w:r w:rsidR="00665913">
              <w:rPr>
                <w:noProof/>
                <w:webHidden/>
              </w:rPr>
              <w:t>17</w:t>
            </w:r>
            <w:r w:rsidR="00665913">
              <w:rPr>
                <w:noProof/>
                <w:webHidden/>
              </w:rPr>
              <w:fldChar w:fldCharType="end"/>
            </w:r>
          </w:hyperlink>
        </w:p>
        <w:p w14:paraId="273403C8" w14:textId="787A6545"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2" w:history="1">
            <w:r w:rsidR="00665913" w:rsidRPr="00295415">
              <w:rPr>
                <w:rStyle w:val="Hyperlink"/>
                <w:noProof/>
              </w:rPr>
              <w:t>7.10</w:t>
            </w:r>
            <w:r w:rsidR="00665913">
              <w:rPr>
                <w:rFonts w:asciiTheme="minorHAnsi" w:eastAsiaTheme="minorEastAsia" w:hAnsiTheme="minorHAnsi" w:cstheme="minorBidi"/>
                <w:noProof/>
                <w:lang w:val="en-US"/>
              </w:rPr>
              <w:tab/>
            </w:r>
            <w:r w:rsidR="00665913" w:rsidRPr="00295415">
              <w:rPr>
                <w:rStyle w:val="Hyperlink"/>
                <w:noProof/>
              </w:rPr>
              <w:t>Mop-up immunisation activities</w:t>
            </w:r>
            <w:r w:rsidR="00665913">
              <w:rPr>
                <w:noProof/>
                <w:webHidden/>
              </w:rPr>
              <w:tab/>
            </w:r>
            <w:r w:rsidR="00665913">
              <w:rPr>
                <w:noProof/>
                <w:webHidden/>
              </w:rPr>
              <w:fldChar w:fldCharType="begin"/>
            </w:r>
            <w:r w:rsidR="00665913">
              <w:rPr>
                <w:noProof/>
                <w:webHidden/>
              </w:rPr>
              <w:instrText xml:space="preserve"> PAGEREF _Toc89456852 \h </w:instrText>
            </w:r>
            <w:r w:rsidR="00665913">
              <w:rPr>
                <w:noProof/>
                <w:webHidden/>
              </w:rPr>
            </w:r>
            <w:r w:rsidR="00665913">
              <w:rPr>
                <w:noProof/>
                <w:webHidden/>
              </w:rPr>
              <w:fldChar w:fldCharType="separate"/>
            </w:r>
            <w:r w:rsidR="00665913">
              <w:rPr>
                <w:noProof/>
                <w:webHidden/>
              </w:rPr>
              <w:t>18</w:t>
            </w:r>
            <w:r w:rsidR="00665913">
              <w:rPr>
                <w:noProof/>
                <w:webHidden/>
              </w:rPr>
              <w:fldChar w:fldCharType="end"/>
            </w:r>
          </w:hyperlink>
        </w:p>
        <w:p w14:paraId="1181E9F3" w14:textId="422050CC"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3" w:history="1">
            <w:r w:rsidR="00665913" w:rsidRPr="00295415">
              <w:rPr>
                <w:rStyle w:val="Hyperlink"/>
                <w:noProof/>
              </w:rPr>
              <w:t>7.11</w:t>
            </w:r>
            <w:r w:rsidR="00665913">
              <w:rPr>
                <w:rFonts w:asciiTheme="minorHAnsi" w:eastAsiaTheme="minorEastAsia" w:hAnsiTheme="minorHAnsi" w:cstheme="minorBidi"/>
                <w:noProof/>
                <w:lang w:val="en-US"/>
              </w:rPr>
              <w:tab/>
            </w:r>
            <w:r w:rsidR="00665913" w:rsidRPr="00295415">
              <w:rPr>
                <w:rStyle w:val="Hyperlink"/>
                <w:noProof/>
              </w:rPr>
              <w:t>COVID-19 adaptations</w:t>
            </w:r>
            <w:r w:rsidR="00665913">
              <w:rPr>
                <w:noProof/>
                <w:webHidden/>
              </w:rPr>
              <w:tab/>
            </w:r>
            <w:r w:rsidR="00665913">
              <w:rPr>
                <w:noProof/>
                <w:webHidden/>
              </w:rPr>
              <w:fldChar w:fldCharType="begin"/>
            </w:r>
            <w:r w:rsidR="00665913">
              <w:rPr>
                <w:noProof/>
                <w:webHidden/>
              </w:rPr>
              <w:instrText xml:space="preserve"> PAGEREF _Toc89456853 \h </w:instrText>
            </w:r>
            <w:r w:rsidR="00665913">
              <w:rPr>
                <w:noProof/>
                <w:webHidden/>
              </w:rPr>
            </w:r>
            <w:r w:rsidR="00665913">
              <w:rPr>
                <w:noProof/>
                <w:webHidden/>
              </w:rPr>
              <w:fldChar w:fldCharType="separate"/>
            </w:r>
            <w:r w:rsidR="00665913">
              <w:rPr>
                <w:noProof/>
                <w:webHidden/>
              </w:rPr>
              <w:t>18</w:t>
            </w:r>
            <w:r w:rsidR="00665913">
              <w:rPr>
                <w:noProof/>
                <w:webHidden/>
              </w:rPr>
              <w:fldChar w:fldCharType="end"/>
            </w:r>
          </w:hyperlink>
        </w:p>
        <w:p w14:paraId="3FF8BE08" w14:textId="77432059"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54" w:history="1">
            <w:r w:rsidR="00665913" w:rsidRPr="00295415">
              <w:rPr>
                <w:rStyle w:val="Hyperlink"/>
                <w:noProof/>
              </w:rPr>
              <w:t>8.</w:t>
            </w:r>
            <w:r w:rsidR="00665913">
              <w:rPr>
                <w:rFonts w:asciiTheme="minorHAnsi" w:eastAsiaTheme="minorEastAsia" w:hAnsiTheme="minorHAnsi" w:cstheme="minorBidi"/>
                <w:noProof/>
                <w:lang w:val="en-US"/>
              </w:rPr>
              <w:tab/>
            </w:r>
            <w:r w:rsidR="00665913" w:rsidRPr="00295415">
              <w:rPr>
                <w:rStyle w:val="Hyperlink"/>
                <w:noProof/>
              </w:rPr>
              <w:t>Post campaign coverage survey</w:t>
            </w:r>
            <w:r w:rsidR="00665913">
              <w:rPr>
                <w:noProof/>
                <w:webHidden/>
              </w:rPr>
              <w:tab/>
            </w:r>
            <w:r w:rsidR="00665913">
              <w:rPr>
                <w:noProof/>
                <w:webHidden/>
              </w:rPr>
              <w:fldChar w:fldCharType="begin"/>
            </w:r>
            <w:r w:rsidR="00665913">
              <w:rPr>
                <w:noProof/>
                <w:webHidden/>
              </w:rPr>
              <w:instrText xml:space="preserve"> PAGEREF _Toc89456854 \h </w:instrText>
            </w:r>
            <w:r w:rsidR="00665913">
              <w:rPr>
                <w:noProof/>
                <w:webHidden/>
              </w:rPr>
            </w:r>
            <w:r w:rsidR="00665913">
              <w:rPr>
                <w:noProof/>
                <w:webHidden/>
              </w:rPr>
              <w:fldChar w:fldCharType="separate"/>
            </w:r>
            <w:r w:rsidR="00665913">
              <w:rPr>
                <w:noProof/>
                <w:webHidden/>
              </w:rPr>
              <w:t>18</w:t>
            </w:r>
            <w:r w:rsidR="00665913">
              <w:rPr>
                <w:noProof/>
                <w:webHidden/>
              </w:rPr>
              <w:fldChar w:fldCharType="end"/>
            </w:r>
          </w:hyperlink>
        </w:p>
        <w:p w14:paraId="449F1FEF" w14:textId="57A23DF3" w:rsidR="00665913" w:rsidRDefault="00CF3B77">
          <w:pPr>
            <w:pStyle w:val="TOC1"/>
            <w:tabs>
              <w:tab w:val="left" w:pos="440"/>
              <w:tab w:val="right" w:leader="dot" w:pos="9350"/>
            </w:tabs>
            <w:rPr>
              <w:rFonts w:asciiTheme="minorHAnsi" w:eastAsiaTheme="minorEastAsia" w:hAnsiTheme="minorHAnsi" w:cstheme="minorBidi"/>
              <w:noProof/>
              <w:lang w:val="en-US"/>
            </w:rPr>
          </w:pPr>
          <w:hyperlink w:anchor="_Toc89456855" w:history="1">
            <w:r w:rsidR="00665913" w:rsidRPr="00295415">
              <w:rPr>
                <w:rStyle w:val="Hyperlink"/>
                <w:noProof/>
              </w:rPr>
              <w:t>9.</w:t>
            </w:r>
            <w:r w:rsidR="00665913">
              <w:rPr>
                <w:rFonts w:asciiTheme="minorHAnsi" w:eastAsiaTheme="minorEastAsia" w:hAnsiTheme="minorHAnsi" w:cstheme="minorBidi"/>
                <w:noProof/>
                <w:lang w:val="en-US"/>
              </w:rPr>
              <w:tab/>
            </w:r>
            <w:r w:rsidR="00665913" w:rsidRPr="00295415">
              <w:rPr>
                <w:rStyle w:val="Hyperlink"/>
                <w:noProof/>
              </w:rPr>
              <w:t>Routine immunisation and surveillance strengthening</w:t>
            </w:r>
            <w:r w:rsidR="00665913">
              <w:rPr>
                <w:noProof/>
                <w:webHidden/>
              </w:rPr>
              <w:tab/>
            </w:r>
            <w:r w:rsidR="00665913">
              <w:rPr>
                <w:noProof/>
                <w:webHidden/>
              </w:rPr>
              <w:fldChar w:fldCharType="begin"/>
            </w:r>
            <w:r w:rsidR="00665913">
              <w:rPr>
                <w:noProof/>
                <w:webHidden/>
              </w:rPr>
              <w:instrText xml:space="preserve"> PAGEREF _Toc89456855 \h </w:instrText>
            </w:r>
            <w:r w:rsidR="00665913">
              <w:rPr>
                <w:noProof/>
                <w:webHidden/>
              </w:rPr>
            </w:r>
            <w:r w:rsidR="00665913">
              <w:rPr>
                <w:noProof/>
                <w:webHidden/>
              </w:rPr>
              <w:fldChar w:fldCharType="separate"/>
            </w:r>
            <w:r w:rsidR="00665913">
              <w:rPr>
                <w:noProof/>
                <w:webHidden/>
              </w:rPr>
              <w:t>18</w:t>
            </w:r>
            <w:r w:rsidR="00665913">
              <w:rPr>
                <w:noProof/>
                <w:webHidden/>
              </w:rPr>
              <w:fldChar w:fldCharType="end"/>
            </w:r>
          </w:hyperlink>
        </w:p>
        <w:p w14:paraId="2798E44D" w14:textId="6B96EB99"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6" w:history="1">
            <w:r w:rsidR="00665913" w:rsidRPr="00295415">
              <w:rPr>
                <w:rStyle w:val="Hyperlink"/>
                <w:noProof/>
              </w:rPr>
              <w:t>9.1</w:t>
            </w:r>
            <w:r w:rsidR="00665913">
              <w:rPr>
                <w:rFonts w:asciiTheme="minorHAnsi" w:eastAsiaTheme="minorEastAsia" w:hAnsiTheme="minorHAnsi" w:cstheme="minorBidi"/>
                <w:noProof/>
                <w:lang w:val="en-US"/>
              </w:rPr>
              <w:tab/>
            </w:r>
            <w:r w:rsidR="00665913" w:rsidRPr="00295415">
              <w:rPr>
                <w:rStyle w:val="Hyperlink"/>
                <w:noProof/>
              </w:rPr>
              <w:t>Strengthening routine immunisation through campaign activities</w:t>
            </w:r>
            <w:r w:rsidR="00665913">
              <w:rPr>
                <w:noProof/>
                <w:webHidden/>
              </w:rPr>
              <w:tab/>
            </w:r>
            <w:r w:rsidR="00665913">
              <w:rPr>
                <w:noProof/>
                <w:webHidden/>
              </w:rPr>
              <w:fldChar w:fldCharType="begin"/>
            </w:r>
            <w:r w:rsidR="00665913">
              <w:rPr>
                <w:noProof/>
                <w:webHidden/>
              </w:rPr>
              <w:instrText xml:space="preserve"> PAGEREF _Toc89456856 \h </w:instrText>
            </w:r>
            <w:r w:rsidR="00665913">
              <w:rPr>
                <w:noProof/>
                <w:webHidden/>
              </w:rPr>
            </w:r>
            <w:r w:rsidR="00665913">
              <w:rPr>
                <w:noProof/>
                <w:webHidden/>
              </w:rPr>
              <w:fldChar w:fldCharType="separate"/>
            </w:r>
            <w:r w:rsidR="00665913">
              <w:rPr>
                <w:noProof/>
                <w:webHidden/>
              </w:rPr>
              <w:t>18</w:t>
            </w:r>
            <w:r w:rsidR="00665913">
              <w:rPr>
                <w:noProof/>
                <w:webHidden/>
              </w:rPr>
              <w:fldChar w:fldCharType="end"/>
            </w:r>
          </w:hyperlink>
        </w:p>
        <w:p w14:paraId="2F7B1499" w14:textId="3255B79A"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7" w:history="1">
            <w:r w:rsidR="00665913" w:rsidRPr="00295415">
              <w:rPr>
                <w:rStyle w:val="Hyperlink"/>
                <w:noProof/>
              </w:rPr>
              <w:t>9.2</w:t>
            </w:r>
            <w:r w:rsidR="00665913">
              <w:rPr>
                <w:rFonts w:asciiTheme="minorHAnsi" w:eastAsiaTheme="minorEastAsia" w:hAnsiTheme="minorHAnsi" w:cstheme="minorBidi"/>
                <w:noProof/>
                <w:lang w:val="en-US"/>
              </w:rPr>
              <w:tab/>
            </w:r>
            <w:r w:rsidR="00665913" w:rsidRPr="00295415">
              <w:rPr>
                <w:rStyle w:val="Hyperlink"/>
                <w:noProof/>
              </w:rPr>
              <w:t>Leveraging the campaign as an entry point for enrolment in routine immunisation</w:t>
            </w:r>
            <w:r w:rsidR="00665913">
              <w:rPr>
                <w:noProof/>
                <w:webHidden/>
              </w:rPr>
              <w:tab/>
            </w:r>
            <w:r w:rsidR="00665913">
              <w:rPr>
                <w:noProof/>
                <w:webHidden/>
              </w:rPr>
              <w:fldChar w:fldCharType="begin"/>
            </w:r>
            <w:r w:rsidR="00665913">
              <w:rPr>
                <w:noProof/>
                <w:webHidden/>
              </w:rPr>
              <w:instrText xml:space="preserve"> PAGEREF _Toc89456857 \h </w:instrText>
            </w:r>
            <w:r w:rsidR="00665913">
              <w:rPr>
                <w:noProof/>
                <w:webHidden/>
              </w:rPr>
            </w:r>
            <w:r w:rsidR="00665913">
              <w:rPr>
                <w:noProof/>
                <w:webHidden/>
              </w:rPr>
              <w:fldChar w:fldCharType="separate"/>
            </w:r>
            <w:r w:rsidR="00665913">
              <w:rPr>
                <w:noProof/>
                <w:webHidden/>
              </w:rPr>
              <w:t>19</w:t>
            </w:r>
            <w:r w:rsidR="00665913">
              <w:rPr>
                <w:noProof/>
                <w:webHidden/>
              </w:rPr>
              <w:fldChar w:fldCharType="end"/>
            </w:r>
          </w:hyperlink>
        </w:p>
        <w:p w14:paraId="1FD1F505" w14:textId="31A4A51C" w:rsidR="00665913" w:rsidRDefault="00CF3B77">
          <w:pPr>
            <w:pStyle w:val="TOC2"/>
            <w:tabs>
              <w:tab w:val="left" w:pos="880"/>
              <w:tab w:val="right" w:leader="dot" w:pos="9350"/>
            </w:tabs>
            <w:rPr>
              <w:rFonts w:asciiTheme="minorHAnsi" w:eastAsiaTheme="minorEastAsia" w:hAnsiTheme="minorHAnsi" w:cstheme="minorBidi"/>
              <w:noProof/>
              <w:lang w:val="en-US"/>
            </w:rPr>
          </w:pPr>
          <w:hyperlink w:anchor="_Toc89456858" w:history="1">
            <w:r w:rsidR="00665913" w:rsidRPr="00295415">
              <w:rPr>
                <w:rStyle w:val="Hyperlink"/>
                <w:noProof/>
              </w:rPr>
              <w:t>9.3</w:t>
            </w:r>
            <w:r w:rsidR="00665913">
              <w:rPr>
                <w:rFonts w:asciiTheme="minorHAnsi" w:eastAsiaTheme="minorEastAsia" w:hAnsiTheme="minorHAnsi" w:cstheme="minorBidi"/>
                <w:noProof/>
                <w:lang w:val="en-US"/>
              </w:rPr>
              <w:tab/>
            </w:r>
            <w:r w:rsidR="00665913" w:rsidRPr="00295415">
              <w:rPr>
                <w:rStyle w:val="Hyperlink"/>
                <w:noProof/>
              </w:rPr>
              <w:t>Disease surveillance strengthening</w:t>
            </w:r>
            <w:r w:rsidR="00665913">
              <w:rPr>
                <w:noProof/>
                <w:webHidden/>
              </w:rPr>
              <w:tab/>
            </w:r>
            <w:r w:rsidR="00665913">
              <w:rPr>
                <w:noProof/>
                <w:webHidden/>
              </w:rPr>
              <w:fldChar w:fldCharType="begin"/>
            </w:r>
            <w:r w:rsidR="00665913">
              <w:rPr>
                <w:noProof/>
                <w:webHidden/>
              </w:rPr>
              <w:instrText xml:space="preserve"> PAGEREF _Toc89456858 \h </w:instrText>
            </w:r>
            <w:r w:rsidR="00665913">
              <w:rPr>
                <w:noProof/>
                <w:webHidden/>
              </w:rPr>
            </w:r>
            <w:r w:rsidR="00665913">
              <w:rPr>
                <w:noProof/>
                <w:webHidden/>
              </w:rPr>
              <w:fldChar w:fldCharType="separate"/>
            </w:r>
            <w:r w:rsidR="00665913">
              <w:rPr>
                <w:noProof/>
                <w:webHidden/>
              </w:rPr>
              <w:t>19</w:t>
            </w:r>
            <w:r w:rsidR="00665913">
              <w:rPr>
                <w:noProof/>
                <w:webHidden/>
              </w:rPr>
              <w:fldChar w:fldCharType="end"/>
            </w:r>
          </w:hyperlink>
        </w:p>
        <w:p w14:paraId="54B18693" w14:textId="1263C223" w:rsidR="00665913" w:rsidRDefault="00CF3B77">
          <w:pPr>
            <w:pStyle w:val="TOC1"/>
            <w:tabs>
              <w:tab w:val="left" w:pos="660"/>
              <w:tab w:val="right" w:leader="dot" w:pos="9350"/>
            </w:tabs>
            <w:rPr>
              <w:rFonts w:asciiTheme="minorHAnsi" w:eastAsiaTheme="minorEastAsia" w:hAnsiTheme="minorHAnsi" w:cstheme="minorBidi"/>
              <w:noProof/>
              <w:lang w:val="en-US"/>
            </w:rPr>
          </w:pPr>
          <w:hyperlink w:anchor="_Toc89456859" w:history="1">
            <w:r w:rsidR="00665913" w:rsidRPr="00295415">
              <w:rPr>
                <w:rStyle w:val="Hyperlink"/>
                <w:noProof/>
              </w:rPr>
              <w:t>10.</w:t>
            </w:r>
            <w:r w:rsidR="00665913">
              <w:rPr>
                <w:rFonts w:asciiTheme="minorHAnsi" w:eastAsiaTheme="minorEastAsia" w:hAnsiTheme="minorHAnsi" w:cstheme="minorBidi"/>
                <w:noProof/>
                <w:lang w:val="en-US"/>
              </w:rPr>
              <w:tab/>
            </w:r>
            <w:r w:rsidR="00665913" w:rsidRPr="00295415">
              <w:rPr>
                <w:rStyle w:val="Hyperlink"/>
                <w:noProof/>
              </w:rPr>
              <w:t>Technical assistance</w:t>
            </w:r>
            <w:r w:rsidR="00665913">
              <w:rPr>
                <w:noProof/>
                <w:webHidden/>
              </w:rPr>
              <w:tab/>
            </w:r>
            <w:r w:rsidR="00665913">
              <w:rPr>
                <w:noProof/>
                <w:webHidden/>
              </w:rPr>
              <w:fldChar w:fldCharType="begin"/>
            </w:r>
            <w:r w:rsidR="00665913">
              <w:rPr>
                <w:noProof/>
                <w:webHidden/>
              </w:rPr>
              <w:instrText xml:space="preserve"> PAGEREF _Toc89456859 \h </w:instrText>
            </w:r>
            <w:r w:rsidR="00665913">
              <w:rPr>
                <w:noProof/>
                <w:webHidden/>
              </w:rPr>
            </w:r>
            <w:r w:rsidR="00665913">
              <w:rPr>
                <w:noProof/>
                <w:webHidden/>
              </w:rPr>
              <w:fldChar w:fldCharType="separate"/>
            </w:r>
            <w:r w:rsidR="00665913">
              <w:rPr>
                <w:noProof/>
                <w:webHidden/>
              </w:rPr>
              <w:t>19</w:t>
            </w:r>
            <w:r w:rsidR="00665913">
              <w:rPr>
                <w:noProof/>
                <w:webHidden/>
              </w:rPr>
              <w:fldChar w:fldCharType="end"/>
            </w:r>
          </w:hyperlink>
        </w:p>
        <w:p w14:paraId="3984935D" w14:textId="6DEC71E9" w:rsidR="00665913" w:rsidRDefault="00CF3B77">
          <w:pPr>
            <w:pStyle w:val="TOC1"/>
            <w:tabs>
              <w:tab w:val="left" w:pos="660"/>
              <w:tab w:val="right" w:leader="dot" w:pos="9350"/>
            </w:tabs>
            <w:rPr>
              <w:rFonts w:asciiTheme="minorHAnsi" w:eastAsiaTheme="minorEastAsia" w:hAnsiTheme="minorHAnsi" w:cstheme="minorBidi"/>
              <w:noProof/>
              <w:lang w:val="en-US"/>
            </w:rPr>
          </w:pPr>
          <w:hyperlink w:anchor="_Toc89456860" w:history="1">
            <w:r w:rsidR="00665913" w:rsidRPr="00295415">
              <w:rPr>
                <w:rStyle w:val="Hyperlink"/>
                <w:noProof/>
              </w:rPr>
              <w:t>11.</w:t>
            </w:r>
            <w:r w:rsidR="00665913">
              <w:rPr>
                <w:rFonts w:asciiTheme="minorHAnsi" w:eastAsiaTheme="minorEastAsia" w:hAnsiTheme="minorHAnsi" w:cstheme="minorBidi"/>
                <w:noProof/>
                <w:lang w:val="en-US"/>
              </w:rPr>
              <w:tab/>
            </w:r>
            <w:r w:rsidR="00665913" w:rsidRPr="00295415">
              <w:rPr>
                <w:rStyle w:val="Hyperlink"/>
                <w:noProof/>
              </w:rPr>
              <w:t>Costing and financing</w:t>
            </w:r>
            <w:r w:rsidR="00665913">
              <w:rPr>
                <w:noProof/>
                <w:webHidden/>
              </w:rPr>
              <w:tab/>
            </w:r>
            <w:r w:rsidR="00665913">
              <w:rPr>
                <w:noProof/>
                <w:webHidden/>
              </w:rPr>
              <w:fldChar w:fldCharType="begin"/>
            </w:r>
            <w:r w:rsidR="00665913">
              <w:rPr>
                <w:noProof/>
                <w:webHidden/>
              </w:rPr>
              <w:instrText xml:space="preserve"> PAGEREF _Toc89456860 \h </w:instrText>
            </w:r>
            <w:r w:rsidR="00665913">
              <w:rPr>
                <w:noProof/>
                <w:webHidden/>
              </w:rPr>
            </w:r>
            <w:r w:rsidR="00665913">
              <w:rPr>
                <w:noProof/>
                <w:webHidden/>
              </w:rPr>
              <w:fldChar w:fldCharType="separate"/>
            </w:r>
            <w:r w:rsidR="00665913">
              <w:rPr>
                <w:noProof/>
                <w:webHidden/>
              </w:rPr>
              <w:t>20</w:t>
            </w:r>
            <w:r w:rsidR="00665913">
              <w:rPr>
                <w:noProof/>
                <w:webHidden/>
              </w:rPr>
              <w:fldChar w:fldCharType="end"/>
            </w:r>
          </w:hyperlink>
        </w:p>
        <w:p w14:paraId="2E162815" w14:textId="51C77E67" w:rsidR="00665913" w:rsidRDefault="00CF3B77">
          <w:pPr>
            <w:pStyle w:val="TOC1"/>
            <w:tabs>
              <w:tab w:val="left" w:pos="660"/>
              <w:tab w:val="right" w:leader="dot" w:pos="9350"/>
            </w:tabs>
            <w:rPr>
              <w:rFonts w:asciiTheme="minorHAnsi" w:eastAsiaTheme="minorEastAsia" w:hAnsiTheme="minorHAnsi" w:cstheme="minorBidi"/>
              <w:noProof/>
              <w:lang w:val="en-US"/>
            </w:rPr>
          </w:pPr>
          <w:hyperlink w:anchor="_Toc89456861" w:history="1">
            <w:r w:rsidR="00665913" w:rsidRPr="00295415">
              <w:rPr>
                <w:rStyle w:val="Hyperlink"/>
                <w:noProof/>
              </w:rPr>
              <w:t>12.</w:t>
            </w:r>
            <w:r w:rsidR="00665913">
              <w:rPr>
                <w:rFonts w:asciiTheme="minorHAnsi" w:eastAsiaTheme="minorEastAsia" w:hAnsiTheme="minorHAnsi" w:cstheme="minorBidi"/>
                <w:noProof/>
                <w:lang w:val="en-US"/>
              </w:rPr>
              <w:tab/>
            </w:r>
            <w:r w:rsidR="00665913" w:rsidRPr="00295415">
              <w:rPr>
                <w:rStyle w:val="Hyperlink"/>
                <w:noProof/>
              </w:rPr>
              <w:t>Chronogram</w:t>
            </w:r>
            <w:r w:rsidR="00665913">
              <w:rPr>
                <w:noProof/>
                <w:webHidden/>
              </w:rPr>
              <w:tab/>
            </w:r>
            <w:r w:rsidR="00665913">
              <w:rPr>
                <w:noProof/>
                <w:webHidden/>
              </w:rPr>
              <w:fldChar w:fldCharType="begin"/>
            </w:r>
            <w:r w:rsidR="00665913">
              <w:rPr>
                <w:noProof/>
                <w:webHidden/>
              </w:rPr>
              <w:instrText xml:space="preserve"> PAGEREF _Toc89456861 \h </w:instrText>
            </w:r>
            <w:r w:rsidR="00665913">
              <w:rPr>
                <w:noProof/>
                <w:webHidden/>
              </w:rPr>
            </w:r>
            <w:r w:rsidR="00665913">
              <w:rPr>
                <w:noProof/>
                <w:webHidden/>
              </w:rPr>
              <w:fldChar w:fldCharType="separate"/>
            </w:r>
            <w:r w:rsidR="00665913">
              <w:rPr>
                <w:noProof/>
                <w:webHidden/>
              </w:rPr>
              <w:t>20</w:t>
            </w:r>
            <w:r w:rsidR="00665913">
              <w:rPr>
                <w:noProof/>
                <w:webHidden/>
              </w:rPr>
              <w:fldChar w:fldCharType="end"/>
            </w:r>
          </w:hyperlink>
        </w:p>
        <w:p w14:paraId="4C819D50" w14:textId="230C8A8B" w:rsidR="00AA78CD" w:rsidRDefault="00AA78CD" w:rsidP="007C2636">
          <w:r>
            <w:rPr>
              <w:b/>
              <w:bCs/>
              <w:noProof/>
            </w:rPr>
            <w:fldChar w:fldCharType="end"/>
          </w:r>
        </w:p>
      </w:sdtContent>
    </w:sdt>
    <w:p w14:paraId="74121023" w14:textId="77777777" w:rsidR="00A6489F" w:rsidRDefault="00A6489F">
      <w:pPr>
        <w:spacing w:after="160" w:line="259" w:lineRule="auto"/>
        <w:rPr>
          <w:rFonts w:eastAsia="Times New Roman" w:cs="Arial"/>
          <w:i/>
          <w:iCs/>
          <w:szCs w:val="18"/>
        </w:rPr>
      </w:pPr>
      <w:r>
        <w:rPr>
          <w:rFonts w:cs="Arial"/>
          <w:b/>
          <w:bCs/>
          <w:i/>
          <w:iCs/>
          <w:szCs w:val="18"/>
        </w:rPr>
        <w:br w:type="page"/>
      </w:r>
    </w:p>
    <w:p w14:paraId="31EEBB5B" w14:textId="555C170D" w:rsidR="00A04069" w:rsidRPr="00FD0F9C" w:rsidRDefault="00A04069" w:rsidP="00FD0F9C">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1" w:name="_Toc58144792"/>
      <w:bookmarkStart w:id="2" w:name="_Toc89456820"/>
      <w:bookmarkEnd w:id="1"/>
      <w:r w:rsidRPr="00FD0F9C">
        <w:rPr>
          <w:rFonts w:cs="Arial"/>
          <w:b/>
          <w:bCs/>
          <w:vanish/>
          <w:color w:val="005CB9"/>
          <w:sz w:val="24"/>
          <w:szCs w:val="24"/>
          <w:lang w:val="en-GB"/>
        </w:rPr>
        <w:lastRenderedPageBreak/>
        <w:t>Executive summary</w:t>
      </w:r>
      <w:bookmarkEnd w:id="2"/>
    </w:p>
    <w:p w14:paraId="3446859E" w14:textId="77777777" w:rsidR="00F4448A" w:rsidRDefault="00A04069" w:rsidP="00F925A8">
      <w:pPr>
        <w:pStyle w:val="Bulletpoints1"/>
      </w:pPr>
      <w:r w:rsidRPr="005C4041">
        <w:t>Please provide a short summary describing</w:t>
      </w:r>
      <w:r w:rsidR="00F4448A">
        <w:t>:</w:t>
      </w:r>
    </w:p>
    <w:p w14:paraId="6C574BEB" w14:textId="31928028" w:rsidR="0076417E" w:rsidRDefault="00A04069" w:rsidP="00F925A8">
      <w:pPr>
        <w:pStyle w:val="Bulletpoints1"/>
        <w:numPr>
          <w:ilvl w:val="0"/>
          <w:numId w:val="21"/>
        </w:numPr>
      </w:pPr>
      <w:r w:rsidRPr="005C4041">
        <w:t>the type of campaign (M/MR follow-up</w:t>
      </w:r>
      <w:r w:rsidR="003A40E3">
        <w:t xml:space="preserve"> or MR </w:t>
      </w:r>
      <w:r w:rsidRPr="005C4041">
        <w:t>catch-up</w:t>
      </w:r>
      <w:r w:rsidR="003A40E3">
        <w:t xml:space="preserve"> with MR routine introduction</w:t>
      </w:r>
      <w:r w:rsidRPr="005C4041">
        <w:t>)</w:t>
      </w:r>
    </w:p>
    <w:p w14:paraId="2377A255" w14:textId="62F66839" w:rsidR="00F4448A" w:rsidRDefault="0076417E" w:rsidP="00F925A8">
      <w:pPr>
        <w:pStyle w:val="Bulletpoints1"/>
        <w:numPr>
          <w:ilvl w:val="0"/>
          <w:numId w:val="21"/>
        </w:numPr>
      </w:pPr>
      <w:r>
        <w:t>the main objectives</w:t>
      </w:r>
      <w:r w:rsidR="003A40E3">
        <w:t xml:space="preserve"> of the campaign</w:t>
      </w:r>
    </w:p>
    <w:p w14:paraId="48B33ADA" w14:textId="1D8CDA3C" w:rsidR="00F4448A" w:rsidRDefault="00A04069" w:rsidP="00F925A8">
      <w:pPr>
        <w:pStyle w:val="Bulletpoints1"/>
        <w:numPr>
          <w:ilvl w:val="0"/>
          <w:numId w:val="21"/>
        </w:numPr>
      </w:pPr>
      <w:r w:rsidRPr="005C4041">
        <w:t>the dates</w:t>
      </w:r>
      <w:r w:rsidR="000C5746">
        <w:t xml:space="preserve"> of the campaign</w:t>
      </w:r>
    </w:p>
    <w:p w14:paraId="6A52D542" w14:textId="0FE97488" w:rsidR="00F4448A" w:rsidRPr="00900742" w:rsidRDefault="00CE76FE" w:rsidP="00F925A8">
      <w:pPr>
        <w:pStyle w:val="Bulletpoints1"/>
        <w:numPr>
          <w:ilvl w:val="0"/>
          <w:numId w:val="21"/>
        </w:numPr>
      </w:pPr>
      <w:r>
        <w:t>the target population</w:t>
      </w:r>
      <w:r w:rsidR="00713EAB">
        <w:t xml:space="preserve"> </w:t>
      </w:r>
      <w:r w:rsidR="00713EAB" w:rsidRPr="00900742">
        <w:t>and age range</w:t>
      </w:r>
    </w:p>
    <w:p w14:paraId="085A65CF" w14:textId="4D067A2C" w:rsidR="0076417E" w:rsidRPr="00900742" w:rsidRDefault="00A04069" w:rsidP="00F925A8">
      <w:pPr>
        <w:pStyle w:val="Bulletpoints1"/>
        <w:numPr>
          <w:ilvl w:val="0"/>
          <w:numId w:val="21"/>
        </w:numPr>
      </w:pPr>
      <w:r w:rsidRPr="00900742">
        <w:t>the justification for the campaign, including the choice of target age range, geographic scope (national/sub-national)</w:t>
      </w:r>
      <w:r w:rsidR="002543E0" w:rsidRPr="00900742">
        <w:t xml:space="preserve"> and timing</w:t>
      </w:r>
    </w:p>
    <w:p w14:paraId="2ECEF053" w14:textId="4C7CD686" w:rsidR="001646A6" w:rsidRPr="00900742" w:rsidRDefault="0076417E" w:rsidP="00F925A8">
      <w:pPr>
        <w:pStyle w:val="Bulletpoints1"/>
        <w:numPr>
          <w:ilvl w:val="0"/>
          <w:numId w:val="21"/>
        </w:numPr>
      </w:pPr>
      <w:r w:rsidRPr="00900742">
        <w:t>the campaign</w:t>
      </w:r>
      <w:r w:rsidR="00A04069" w:rsidRPr="00900742">
        <w:t xml:space="preserve"> strategy (selective/non-selective</w:t>
      </w:r>
      <w:r w:rsidR="00DB3714" w:rsidRPr="00900742">
        <w:t>, phased/no</w:t>
      </w:r>
      <w:r w:rsidR="00E63D6E" w:rsidRPr="00900742">
        <w:t>n</w:t>
      </w:r>
      <w:r w:rsidR="00DB3714" w:rsidRPr="00900742">
        <w:t>-phased</w:t>
      </w:r>
      <w:r w:rsidR="00A04069" w:rsidRPr="00900742">
        <w:t xml:space="preserve">), </w:t>
      </w:r>
    </w:p>
    <w:p w14:paraId="0259BEBA" w14:textId="0C89CA6C" w:rsidR="00562632" w:rsidRPr="00900742" w:rsidRDefault="00562632" w:rsidP="00F925A8">
      <w:pPr>
        <w:pStyle w:val="Bulletpoints1"/>
        <w:numPr>
          <w:ilvl w:val="0"/>
          <w:numId w:val="21"/>
        </w:numPr>
      </w:pPr>
      <w:r w:rsidRPr="00900742">
        <w:t xml:space="preserve">other </w:t>
      </w:r>
      <w:r w:rsidR="002543E0" w:rsidRPr="00900742">
        <w:t>vaccines and</w:t>
      </w:r>
      <w:r w:rsidR="006F5B03" w:rsidRPr="00900742">
        <w:t>/or</w:t>
      </w:r>
      <w:r w:rsidR="002543E0" w:rsidRPr="00900742">
        <w:t xml:space="preserve"> health </w:t>
      </w:r>
      <w:r w:rsidRPr="00900742">
        <w:t>interventions</w:t>
      </w:r>
      <w:r w:rsidR="002543E0" w:rsidRPr="00900742">
        <w:t xml:space="preserve"> to be integrated </w:t>
      </w:r>
    </w:p>
    <w:p w14:paraId="6087A0EE" w14:textId="66CA5399" w:rsidR="00F4448A" w:rsidRPr="00900742" w:rsidRDefault="00085195" w:rsidP="00F925A8">
      <w:pPr>
        <w:pStyle w:val="Bulletpoints1"/>
        <w:numPr>
          <w:ilvl w:val="0"/>
          <w:numId w:val="21"/>
        </w:numPr>
      </w:pPr>
      <w:r w:rsidRPr="00900742">
        <w:t xml:space="preserve">a </w:t>
      </w:r>
      <w:r w:rsidR="003F39B9" w:rsidRPr="00900742">
        <w:t xml:space="preserve">brief description of </w:t>
      </w:r>
      <w:r w:rsidR="00A0451F">
        <w:t xml:space="preserve">the </w:t>
      </w:r>
      <w:r w:rsidR="003F39B9" w:rsidRPr="00900742">
        <w:t xml:space="preserve">countries’ </w:t>
      </w:r>
      <w:r w:rsidR="00A0451F">
        <w:t>use</w:t>
      </w:r>
      <w:r w:rsidR="003F39B9" w:rsidRPr="00900742">
        <w:t xml:space="preserve"> of the </w:t>
      </w:r>
      <w:r w:rsidR="003F39B9" w:rsidRPr="00900742">
        <w:rPr>
          <w:b/>
          <w:bCs/>
        </w:rPr>
        <w:t>IRMMA framework</w:t>
      </w:r>
      <w:r w:rsidR="0004445B" w:rsidRPr="00900742">
        <w:rPr>
          <w:b/>
          <w:bCs/>
        </w:rPr>
        <w:t xml:space="preserve"> (</w:t>
      </w:r>
      <w:r w:rsidR="00FF492B" w:rsidRPr="00900742">
        <w:rPr>
          <w:b/>
          <w:bCs/>
        </w:rPr>
        <w:t>Identity</w:t>
      </w:r>
      <w:r w:rsidR="000C1FB7" w:rsidRPr="00900742">
        <w:rPr>
          <w:b/>
          <w:bCs/>
        </w:rPr>
        <w:t>, Reach</w:t>
      </w:r>
      <w:r w:rsidR="00256BF2" w:rsidRPr="00900742">
        <w:rPr>
          <w:b/>
          <w:bCs/>
        </w:rPr>
        <w:t xml:space="preserve">, Monitor, Measure, Advocate </w:t>
      </w:r>
      <w:r w:rsidR="00C4410E" w:rsidRPr="00900742">
        <w:rPr>
          <w:b/>
          <w:bCs/>
        </w:rPr>
        <w:t xml:space="preserve">for </w:t>
      </w:r>
      <w:r w:rsidR="002C4080" w:rsidRPr="00900742">
        <w:rPr>
          <w:b/>
          <w:bCs/>
        </w:rPr>
        <w:t>zero-dose children and missed communities</w:t>
      </w:r>
      <w:r w:rsidR="00624132" w:rsidRPr="00900742">
        <w:t>, refer to page 31 and 32 of the vaccine funding guid</w:t>
      </w:r>
      <w:r w:rsidR="007B30B6" w:rsidRPr="00900742">
        <w:t>elines</w:t>
      </w:r>
      <w:r w:rsidR="002C4080" w:rsidRPr="00900742">
        <w:t>)</w:t>
      </w:r>
      <w:r w:rsidR="00A0451F">
        <w:t xml:space="preserve"> in the application</w:t>
      </w:r>
      <w:r w:rsidR="0045182F" w:rsidRPr="00900742">
        <w:t xml:space="preserve">, </w:t>
      </w:r>
      <w:r w:rsidR="00DB3714" w:rsidRPr="00900742">
        <w:t xml:space="preserve">and </w:t>
      </w:r>
    </w:p>
    <w:p w14:paraId="7504A04D" w14:textId="25778077" w:rsidR="00A04069" w:rsidRPr="005C4041" w:rsidRDefault="0076417E" w:rsidP="00F925A8">
      <w:pPr>
        <w:pStyle w:val="Bulletpoints1"/>
        <w:numPr>
          <w:ilvl w:val="0"/>
          <w:numId w:val="21"/>
        </w:numPr>
      </w:pPr>
      <w:r>
        <w:t xml:space="preserve">the </w:t>
      </w:r>
      <w:r w:rsidR="00CE76FE">
        <w:t>summary</w:t>
      </w:r>
      <w:r w:rsidR="00DB3714" w:rsidRPr="005C4041">
        <w:t xml:space="preserve"> costs for vaccines</w:t>
      </w:r>
      <w:r w:rsidR="002942E7">
        <w:t>,</w:t>
      </w:r>
      <w:r w:rsidR="00DB3714" w:rsidRPr="005C4041">
        <w:t xml:space="preserve"> devices and for operational costs</w:t>
      </w:r>
      <w:r w:rsidR="005070CD">
        <w:t xml:space="preserve"> – using Table 1 below</w:t>
      </w:r>
      <w:r w:rsidR="00DB3714" w:rsidRPr="005C4041">
        <w:t>.</w:t>
      </w:r>
    </w:p>
    <w:p w14:paraId="4D8557FC" w14:textId="77777777" w:rsidR="00245186" w:rsidRDefault="00245186" w:rsidP="00F925A8">
      <w:pPr>
        <w:pStyle w:val="Bulletpoints1"/>
      </w:pPr>
    </w:p>
    <w:p w14:paraId="41E4E43A" w14:textId="06251550" w:rsidR="008D7E33" w:rsidRPr="00D470FA" w:rsidRDefault="008D7E33" w:rsidP="00F56799">
      <w:pPr>
        <w:pStyle w:val="Text"/>
      </w:pPr>
      <w:r w:rsidRPr="00D470FA">
        <w:t xml:space="preserve">Table 1. Financing for upcoming </w:t>
      </w:r>
      <w:r w:rsidR="001160BA" w:rsidRPr="00D470FA">
        <w:t xml:space="preserve">Measles/MR </w:t>
      </w:r>
      <w:r w:rsidRPr="00D470FA">
        <w:t>campaign</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511"/>
        <w:gridCol w:w="1556"/>
        <w:gridCol w:w="1743"/>
        <w:gridCol w:w="1530"/>
        <w:gridCol w:w="1624"/>
        <w:gridCol w:w="1376"/>
      </w:tblGrid>
      <w:tr w:rsidR="00782B4E" w:rsidRPr="007A2E2C" w14:paraId="1D307DC6" w14:textId="30842297" w:rsidTr="005070CD">
        <w:trPr>
          <w:trHeight w:val="260"/>
        </w:trPr>
        <w:tc>
          <w:tcPr>
            <w:tcW w:w="1511" w:type="dxa"/>
            <w:tcMar>
              <w:top w:w="40" w:type="dxa"/>
              <w:left w:w="40" w:type="dxa"/>
              <w:bottom w:w="40" w:type="dxa"/>
              <w:right w:w="40" w:type="dxa"/>
            </w:tcMar>
            <w:vAlign w:val="center"/>
          </w:tcPr>
          <w:p w14:paraId="05145074" w14:textId="77777777" w:rsidR="00782B4E" w:rsidRPr="007A2E2C" w:rsidRDefault="00782B4E" w:rsidP="00DA4B2A">
            <w:pPr>
              <w:spacing w:line="240" w:lineRule="auto"/>
              <w:jc w:val="center"/>
              <w:rPr>
                <w:sz w:val="20"/>
                <w:szCs w:val="20"/>
              </w:rPr>
            </w:pPr>
            <w:r w:rsidRPr="007A2E2C">
              <w:rPr>
                <w:b/>
                <w:color w:val="000000"/>
                <w:sz w:val="20"/>
                <w:szCs w:val="20"/>
              </w:rPr>
              <w:t>Item</w:t>
            </w:r>
          </w:p>
        </w:tc>
        <w:tc>
          <w:tcPr>
            <w:tcW w:w="1556" w:type="dxa"/>
            <w:tcMar>
              <w:top w:w="40" w:type="dxa"/>
              <w:left w:w="40" w:type="dxa"/>
              <w:bottom w:w="40" w:type="dxa"/>
              <w:right w:w="40" w:type="dxa"/>
            </w:tcMar>
            <w:vAlign w:val="center"/>
          </w:tcPr>
          <w:p w14:paraId="775F1B46" w14:textId="77777777" w:rsidR="00782B4E" w:rsidRPr="007A2E2C" w:rsidRDefault="00782B4E" w:rsidP="00DA4B2A">
            <w:pPr>
              <w:spacing w:line="240" w:lineRule="auto"/>
              <w:jc w:val="center"/>
              <w:rPr>
                <w:sz w:val="20"/>
                <w:szCs w:val="20"/>
              </w:rPr>
            </w:pPr>
            <w:r w:rsidRPr="007A2E2C">
              <w:rPr>
                <w:b/>
                <w:color w:val="000000"/>
                <w:sz w:val="20"/>
                <w:szCs w:val="20"/>
              </w:rPr>
              <w:t>Category</w:t>
            </w:r>
          </w:p>
        </w:tc>
        <w:tc>
          <w:tcPr>
            <w:tcW w:w="1743" w:type="dxa"/>
            <w:tcMar>
              <w:top w:w="40" w:type="dxa"/>
              <w:left w:w="40" w:type="dxa"/>
              <w:bottom w:w="40" w:type="dxa"/>
              <w:right w:w="40" w:type="dxa"/>
            </w:tcMar>
            <w:vAlign w:val="center"/>
          </w:tcPr>
          <w:p w14:paraId="16A641EC" w14:textId="77777777" w:rsidR="00782B4E" w:rsidRPr="007A2E2C" w:rsidRDefault="00782B4E" w:rsidP="00DA4B2A">
            <w:pPr>
              <w:spacing w:line="240" w:lineRule="auto"/>
              <w:jc w:val="center"/>
              <w:rPr>
                <w:sz w:val="20"/>
                <w:szCs w:val="20"/>
              </w:rPr>
            </w:pPr>
            <w:r w:rsidRPr="007A2E2C">
              <w:rPr>
                <w:b/>
                <w:color w:val="000000"/>
                <w:sz w:val="20"/>
                <w:szCs w:val="20"/>
              </w:rPr>
              <w:t>Government funding (US$)</w:t>
            </w:r>
          </w:p>
        </w:tc>
        <w:tc>
          <w:tcPr>
            <w:tcW w:w="1530" w:type="dxa"/>
          </w:tcPr>
          <w:p w14:paraId="033BA705" w14:textId="77777777" w:rsidR="00782B4E" w:rsidRPr="007A2E2C" w:rsidRDefault="00782B4E" w:rsidP="00DA4B2A">
            <w:pPr>
              <w:spacing w:line="240" w:lineRule="auto"/>
              <w:jc w:val="center"/>
              <w:rPr>
                <w:b/>
                <w:color w:val="000000"/>
                <w:sz w:val="20"/>
                <w:szCs w:val="20"/>
              </w:rPr>
            </w:pPr>
            <w:r w:rsidRPr="007A2E2C">
              <w:rPr>
                <w:b/>
                <w:color w:val="000000"/>
                <w:sz w:val="20"/>
                <w:szCs w:val="20"/>
              </w:rPr>
              <w:t>Gavi support request (US$)</w:t>
            </w:r>
          </w:p>
        </w:tc>
        <w:tc>
          <w:tcPr>
            <w:tcW w:w="1624" w:type="dxa"/>
            <w:tcMar>
              <w:top w:w="40" w:type="dxa"/>
              <w:left w:w="40" w:type="dxa"/>
              <w:bottom w:w="40" w:type="dxa"/>
              <w:right w:w="40" w:type="dxa"/>
            </w:tcMar>
            <w:vAlign w:val="center"/>
          </w:tcPr>
          <w:p w14:paraId="22832BB5" w14:textId="77777777" w:rsidR="00782B4E" w:rsidRPr="007A2E2C" w:rsidRDefault="00782B4E" w:rsidP="00DA4B2A">
            <w:pPr>
              <w:spacing w:line="240" w:lineRule="auto"/>
              <w:jc w:val="center"/>
              <w:rPr>
                <w:sz w:val="20"/>
                <w:szCs w:val="20"/>
              </w:rPr>
            </w:pPr>
            <w:r w:rsidRPr="007A2E2C">
              <w:rPr>
                <w:b/>
                <w:color w:val="000000"/>
                <w:sz w:val="20"/>
                <w:szCs w:val="20"/>
              </w:rPr>
              <w:t>Other partner support</w:t>
            </w:r>
            <w:r w:rsidRPr="007A2E2C">
              <w:rPr>
                <w:b/>
                <w:color w:val="000000"/>
                <w:sz w:val="20"/>
                <w:szCs w:val="20"/>
              </w:rPr>
              <w:br/>
              <w:t>(US$)</w:t>
            </w:r>
          </w:p>
        </w:tc>
        <w:tc>
          <w:tcPr>
            <w:tcW w:w="1376" w:type="dxa"/>
          </w:tcPr>
          <w:p w14:paraId="582FB54C" w14:textId="4B0FDFF2" w:rsidR="00782B4E" w:rsidRPr="007A2E2C" w:rsidRDefault="00782B4E" w:rsidP="00DA4B2A">
            <w:pPr>
              <w:spacing w:line="240" w:lineRule="auto"/>
              <w:jc w:val="center"/>
              <w:rPr>
                <w:b/>
                <w:color w:val="000000"/>
                <w:sz w:val="20"/>
                <w:szCs w:val="20"/>
              </w:rPr>
            </w:pPr>
            <w:r>
              <w:rPr>
                <w:b/>
                <w:color w:val="000000"/>
                <w:sz w:val="20"/>
                <w:szCs w:val="20"/>
              </w:rPr>
              <w:t>Total</w:t>
            </w:r>
            <w:r>
              <w:rPr>
                <w:b/>
                <w:color w:val="000000"/>
                <w:sz w:val="20"/>
                <w:szCs w:val="20"/>
              </w:rPr>
              <w:br/>
              <w:t>(US$)</w:t>
            </w:r>
          </w:p>
        </w:tc>
      </w:tr>
      <w:tr w:rsidR="00782B4E" w:rsidRPr="007A2E2C" w14:paraId="1C22F413" w14:textId="2E162E1E" w:rsidTr="005070CD">
        <w:trPr>
          <w:trHeight w:val="260"/>
        </w:trPr>
        <w:tc>
          <w:tcPr>
            <w:tcW w:w="1511" w:type="dxa"/>
            <w:vMerge w:val="restart"/>
            <w:tcMar>
              <w:top w:w="40" w:type="dxa"/>
              <w:left w:w="40" w:type="dxa"/>
              <w:bottom w:w="40" w:type="dxa"/>
              <w:right w:w="40" w:type="dxa"/>
            </w:tcMar>
            <w:vAlign w:val="center"/>
          </w:tcPr>
          <w:p w14:paraId="6855D631" w14:textId="77777777" w:rsidR="00782B4E" w:rsidRPr="007A2E2C" w:rsidRDefault="00782B4E" w:rsidP="00DA4B2A">
            <w:pPr>
              <w:spacing w:line="240" w:lineRule="auto"/>
              <w:jc w:val="center"/>
              <w:rPr>
                <w:sz w:val="20"/>
                <w:szCs w:val="20"/>
              </w:rPr>
            </w:pPr>
            <w:r w:rsidRPr="007A2E2C">
              <w:rPr>
                <w:color w:val="000000"/>
                <w:sz w:val="20"/>
                <w:szCs w:val="20"/>
              </w:rPr>
              <w:t>Vaccines and injection supplies</w:t>
            </w:r>
          </w:p>
        </w:tc>
        <w:tc>
          <w:tcPr>
            <w:tcW w:w="1556" w:type="dxa"/>
            <w:tcMar>
              <w:top w:w="40" w:type="dxa"/>
              <w:left w:w="40" w:type="dxa"/>
              <w:bottom w:w="40" w:type="dxa"/>
              <w:right w:w="40" w:type="dxa"/>
            </w:tcMar>
            <w:vAlign w:val="center"/>
          </w:tcPr>
          <w:p w14:paraId="4006F7A8" w14:textId="77777777" w:rsidR="00782B4E" w:rsidRPr="007A2E2C" w:rsidRDefault="00782B4E" w:rsidP="00DA4B2A">
            <w:pPr>
              <w:spacing w:line="240" w:lineRule="auto"/>
              <w:jc w:val="center"/>
              <w:rPr>
                <w:sz w:val="20"/>
                <w:szCs w:val="20"/>
              </w:rPr>
            </w:pPr>
            <w:r w:rsidRPr="007A2E2C">
              <w:rPr>
                <w:color w:val="000000"/>
                <w:sz w:val="20"/>
                <w:szCs w:val="20"/>
              </w:rPr>
              <w:t>Total amount (US$)</w:t>
            </w:r>
          </w:p>
        </w:tc>
        <w:tc>
          <w:tcPr>
            <w:tcW w:w="1743" w:type="dxa"/>
            <w:shd w:val="clear" w:color="auto" w:fill="DEEAF6" w:themeFill="accent1" w:themeFillTint="33"/>
            <w:tcMar>
              <w:top w:w="40" w:type="dxa"/>
              <w:left w:w="40" w:type="dxa"/>
              <w:bottom w:w="40" w:type="dxa"/>
              <w:right w:w="40" w:type="dxa"/>
            </w:tcMar>
            <w:vAlign w:val="center"/>
          </w:tcPr>
          <w:p w14:paraId="6657CA69" w14:textId="044ECA05" w:rsidR="00782B4E" w:rsidRPr="00BC5943" w:rsidRDefault="00F64349" w:rsidP="00BC5943">
            <w:pPr>
              <w:spacing w:line="240" w:lineRule="auto"/>
              <w:jc w:val="center"/>
              <w:rPr>
                <w:bCs/>
                <w:color w:val="525252" w:themeColor="accent3" w:themeShade="80"/>
                <w:sz w:val="20"/>
                <w:szCs w:val="20"/>
              </w:rPr>
            </w:pPr>
            <w:r w:rsidRPr="00BC5943">
              <w:rPr>
                <w:bCs/>
                <w:color w:val="525252" w:themeColor="accent3" w:themeShade="80"/>
                <w:sz w:val="20"/>
                <w:szCs w:val="20"/>
              </w:rPr>
              <w:t>A</w:t>
            </w:r>
          </w:p>
        </w:tc>
        <w:tc>
          <w:tcPr>
            <w:tcW w:w="1530" w:type="dxa"/>
            <w:shd w:val="clear" w:color="auto" w:fill="DEEAF6" w:themeFill="accent1" w:themeFillTint="33"/>
            <w:vAlign w:val="center"/>
          </w:tcPr>
          <w:p w14:paraId="50FD0AF1" w14:textId="1880E305"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E</w:t>
            </w:r>
          </w:p>
        </w:tc>
        <w:tc>
          <w:tcPr>
            <w:tcW w:w="1624" w:type="dxa"/>
            <w:shd w:val="clear" w:color="auto" w:fill="DEEAF6" w:themeFill="accent1" w:themeFillTint="33"/>
            <w:tcMar>
              <w:top w:w="40" w:type="dxa"/>
              <w:left w:w="40" w:type="dxa"/>
              <w:bottom w:w="40" w:type="dxa"/>
              <w:right w:w="40" w:type="dxa"/>
            </w:tcMar>
            <w:vAlign w:val="center"/>
          </w:tcPr>
          <w:p w14:paraId="16998F81" w14:textId="31678F95"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J</w:t>
            </w:r>
          </w:p>
        </w:tc>
        <w:tc>
          <w:tcPr>
            <w:tcW w:w="1376" w:type="dxa"/>
            <w:shd w:val="clear" w:color="auto" w:fill="DEEAF6" w:themeFill="accent1" w:themeFillTint="33"/>
            <w:vAlign w:val="center"/>
          </w:tcPr>
          <w:p w14:paraId="23F41269" w14:textId="772226E0" w:rsidR="00782B4E" w:rsidRPr="00BC5943" w:rsidRDefault="008544F3" w:rsidP="00BC5943">
            <w:pPr>
              <w:spacing w:line="240" w:lineRule="auto"/>
              <w:jc w:val="center"/>
              <w:rPr>
                <w:bCs/>
                <w:color w:val="525252" w:themeColor="accent3" w:themeShade="80"/>
                <w:sz w:val="20"/>
                <w:szCs w:val="20"/>
              </w:rPr>
            </w:pPr>
            <w:r>
              <w:rPr>
                <w:bCs/>
                <w:color w:val="525252" w:themeColor="accent3" w:themeShade="80"/>
                <w:sz w:val="20"/>
                <w:szCs w:val="20"/>
              </w:rPr>
              <w:t>A + E + J</w:t>
            </w:r>
          </w:p>
        </w:tc>
      </w:tr>
      <w:tr w:rsidR="00782B4E" w:rsidRPr="007A2E2C" w14:paraId="1CCA74C3" w14:textId="58D7873A" w:rsidTr="005070CD">
        <w:trPr>
          <w:trHeight w:val="260"/>
        </w:trPr>
        <w:tc>
          <w:tcPr>
            <w:tcW w:w="1511" w:type="dxa"/>
            <w:vMerge/>
            <w:tcMar>
              <w:top w:w="40" w:type="dxa"/>
              <w:left w:w="40" w:type="dxa"/>
              <w:bottom w:w="40" w:type="dxa"/>
              <w:right w:w="40" w:type="dxa"/>
            </w:tcMar>
            <w:vAlign w:val="center"/>
          </w:tcPr>
          <w:p w14:paraId="03FA36D3" w14:textId="77777777" w:rsidR="00782B4E" w:rsidRPr="007A2E2C" w:rsidRDefault="00782B4E" w:rsidP="00DA4B2A">
            <w:pPr>
              <w:spacing w:line="240" w:lineRule="auto"/>
              <w:jc w:val="center"/>
              <w:rPr>
                <w:sz w:val="20"/>
                <w:szCs w:val="20"/>
              </w:rPr>
            </w:pPr>
          </w:p>
        </w:tc>
        <w:tc>
          <w:tcPr>
            <w:tcW w:w="1556" w:type="dxa"/>
            <w:tcMar>
              <w:top w:w="40" w:type="dxa"/>
              <w:left w:w="40" w:type="dxa"/>
              <w:bottom w:w="40" w:type="dxa"/>
              <w:right w:w="40" w:type="dxa"/>
            </w:tcMar>
            <w:vAlign w:val="center"/>
          </w:tcPr>
          <w:p w14:paraId="3115FFCA" w14:textId="77777777" w:rsidR="00782B4E" w:rsidRPr="007A2E2C" w:rsidRDefault="00782B4E" w:rsidP="00DA4B2A">
            <w:pPr>
              <w:spacing w:line="240" w:lineRule="auto"/>
              <w:jc w:val="center"/>
              <w:rPr>
                <w:sz w:val="20"/>
                <w:szCs w:val="20"/>
              </w:rPr>
            </w:pPr>
            <w:r w:rsidRPr="007A2E2C">
              <w:rPr>
                <w:color w:val="000000"/>
                <w:sz w:val="20"/>
                <w:szCs w:val="20"/>
              </w:rPr>
              <w:t>Amount (US$) per target person</w:t>
            </w:r>
          </w:p>
        </w:tc>
        <w:tc>
          <w:tcPr>
            <w:tcW w:w="1743" w:type="dxa"/>
            <w:shd w:val="clear" w:color="auto" w:fill="DEEAF6" w:themeFill="accent1" w:themeFillTint="33"/>
            <w:tcMar>
              <w:top w:w="40" w:type="dxa"/>
              <w:left w:w="40" w:type="dxa"/>
              <w:bottom w:w="40" w:type="dxa"/>
              <w:right w:w="40" w:type="dxa"/>
            </w:tcMar>
            <w:vAlign w:val="center"/>
          </w:tcPr>
          <w:p w14:paraId="3402B8A2" w14:textId="5DA8CE2C" w:rsidR="00782B4E" w:rsidRPr="00BC5943" w:rsidRDefault="00F64349" w:rsidP="00BC5943">
            <w:pPr>
              <w:spacing w:line="240" w:lineRule="auto"/>
              <w:jc w:val="center"/>
              <w:rPr>
                <w:bCs/>
                <w:color w:val="525252" w:themeColor="accent3" w:themeShade="80"/>
                <w:sz w:val="20"/>
                <w:szCs w:val="20"/>
              </w:rPr>
            </w:pPr>
            <w:r w:rsidRPr="00BC5943">
              <w:rPr>
                <w:bCs/>
                <w:color w:val="525252" w:themeColor="accent3" w:themeShade="80"/>
                <w:sz w:val="20"/>
                <w:szCs w:val="20"/>
              </w:rPr>
              <w:t>B</w:t>
            </w:r>
          </w:p>
        </w:tc>
        <w:tc>
          <w:tcPr>
            <w:tcW w:w="1530" w:type="dxa"/>
            <w:shd w:val="clear" w:color="auto" w:fill="DEEAF6" w:themeFill="accent1" w:themeFillTint="33"/>
            <w:vAlign w:val="center"/>
          </w:tcPr>
          <w:p w14:paraId="6771E6EE" w14:textId="2391ED71"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F</w:t>
            </w:r>
          </w:p>
        </w:tc>
        <w:tc>
          <w:tcPr>
            <w:tcW w:w="1624" w:type="dxa"/>
            <w:shd w:val="clear" w:color="auto" w:fill="DEEAF6" w:themeFill="accent1" w:themeFillTint="33"/>
            <w:tcMar>
              <w:top w:w="40" w:type="dxa"/>
              <w:left w:w="40" w:type="dxa"/>
              <w:bottom w:w="40" w:type="dxa"/>
              <w:right w:w="40" w:type="dxa"/>
            </w:tcMar>
            <w:vAlign w:val="center"/>
          </w:tcPr>
          <w:p w14:paraId="17B52EA0" w14:textId="4547E954"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K</w:t>
            </w:r>
          </w:p>
        </w:tc>
        <w:tc>
          <w:tcPr>
            <w:tcW w:w="1376" w:type="dxa"/>
            <w:shd w:val="clear" w:color="auto" w:fill="DEEAF6" w:themeFill="accent1" w:themeFillTint="33"/>
            <w:vAlign w:val="center"/>
          </w:tcPr>
          <w:p w14:paraId="5F6B9B14" w14:textId="25CB4656" w:rsidR="00782B4E" w:rsidRPr="00BC5943" w:rsidRDefault="008544F3" w:rsidP="00BC5943">
            <w:pPr>
              <w:spacing w:line="240" w:lineRule="auto"/>
              <w:jc w:val="center"/>
              <w:rPr>
                <w:bCs/>
                <w:color w:val="525252" w:themeColor="accent3" w:themeShade="80"/>
                <w:sz w:val="20"/>
                <w:szCs w:val="20"/>
              </w:rPr>
            </w:pPr>
            <w:r>
              <w:rPr>
                <w:bCs/>
                <w:color w:val="525252" w:themeColor="accent3" w:themeShade="80"/>
                <w:sz w:val="20"/>
                <w:szCs w:val="20"/>
              </w:rPr>
              <w:t>B + F + K</w:t>
            </w:r>
          </w:p>
        </w:tc>
      </w:tr>
      <w:tr w:rsidR="00782B4E" w:rsidRPr="007A2E2C" w14:paraId="7D15C5A7" w14:textId="1F01CF25" w:rsidTr="005070CD">
        <w:trPr>
          <w:trHeight w:val="260"/>
        </w:trPr>
        <w:tc>
          <w:tcPr>
            <w:tcW w:w="1511" w:type="dxa"/>
            <w:vMerge w:val="restart"/>
            <w:tcMar>
              <w:top w:w="40" w:type="dxa"/>
              <w:left w:w="40" w:type="dxa"/>
              <w:bottom w:w="40" w:type="dxa"/>
              <w:right w:w="40" w:type="dxa"/>
            </w:tcMar>
            <w:vAlign w:val="center"/>
          </w:tcPr>
          <w:p w14:paraId="1DEE1F01" w14:textId="77777777" w:rsidR="00782B4E" w:rsidRPr="007A2E2C" w:rsidRDefault="00782B4E" w:rsidP="00DA4B2A">
            <w:pPr>
              <w:spacing w:line="240" w:lineRule="auto"/>
              <w:jc w:val="center"/>
              <w:rPr>
                <w:sz w:val="20"/>
                <w:szCs w:val="20"/>
              </w:rPr>
            </w:pPr>
            <w:r w:rsidRPr="007A2E2C">
              <w:rPr>
                <w:color w:val="000000"/>
                <w:sz w:val="20"/>
                <w:szCs w:val="20"/>
              </w:rPr>
              <w:t>Operational costs</w:t>
            </w:r>
          </w:p>
        </w:tc>
        <w:tc>
          <w:tcPr>
            <w:tcW w:w="1556" w:type="dxa"/>
            <w:tcMar>
              <w:top w:w="40" w:type="dxa"/>
              <w:left w:w="40" w:type="dxa"/>
              <w:bottom w:w="40" w:type="dxa"/>
              <w:right w:w="40" w:type="dxa"/>
            </w:tcMar>
            <w:vAlign w:val="center"/>
          </w:tcPr>
          <w:p w14:paraId="53282BC0" w14:textId="77777777" w:rsidR="00782B4E" w:rsidRPr="007A2E2C" w:rsidRDefault="00782B4E" w:rsidP="00DA4B2A">
            <w:pPr>
              <w:spacing w:line="240" w:lineRule="auto"/>
              <w:jc w:val="center"/>
              <w:rPr>
                <w:sz w:val="20"/>
                <w:szCs w:val="20"/>
              </w:rPr>
            </w:pPr>
            <w:r w:rsidRPr="007A2E2C">
              <w:rPr>
                <w:color w:val="000000"/>
                <w:sz w:val="20"/>
                <w:szCs w:val="20"/>
              </w:rPr>
              <w:t>Total amount (US$)</w:t>
            </w:r>
          </w:p>
        </w:tc>
        <w:tc>
          <w:tcPr>
            <w:tcW w:w="1743" w:type="dxa"/>
            <w:shd w:val="clear" w:color="auto" w:fill="DEEAF6" w:themeFill="accent1" w:themeFillTint="33"/>
            <w:tcMar>
              <w:top w:w="40" w:type="dxa"/>
              <w:left w:w="40" w:type="dxa"/>
              <w:bottom w:w="40" w:type="dxa"/>
              <w:right w:w="40" w:type="dxa"/>
            </w:tcMar>
            <w:vAlign w:val="center"/>
          </w:tcPr>
          <w:p w14:paraId="47233C0B" w14:textId="2FFA5C35" w:rsidR="00782B4E" w:rsidRPr="00BC5943" w:rsidRDefault="00F64349" w:rsidP="00BC5943">
            <w:pPr>
              <w:spacing w:line="240" w:lineRule="auto"/>
              <w:jc w:val="center"/>
              <w:rPr>
                <w:bCs/>
                <w:color w:val="525252" w:themeColor="accent3" w:themeShade="80"/>
                <w:sz w:val="20"/>
                <w:szCs w:val="20"/>
              </w:rPr>
            </w:pPr>
            <w:r w:rsidRPr="00BC5943">
              <w:rPr>
                <w:bCs/>
                <w:color w:val="525252" w:themeColor="accent3" w:themeShade="80"/>
                <w:sz w:val="20"/>
                <w:szCs w:val="20"/>
              </w:rPr>
              <w:t>C</w:t>
            </w:r>
          </w:p>
        </w:tc>
        <w:tc>
          <w:tcPr>
            <w:tcW w:w="1530" w:type="dxa"/>
            <w:shd w:val="clear" w:color="auto" w:fill="DEEAF6" w:themeFill="accent1" w:themeFillTint="33"/>
            <w:vAlign w:val="center"/>
          </w:tcPr>
          <w:p w14:paraId="2DC33CED" w14:textId="304ECB7D"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G</w:t>
            </w:r>
          </w:p>
        </w:tc>
        <w:tc>
          <w:tcPr>
            <w:tcW w:w="1624" w:type="dxa"/>
            <w:shd w:val="clear" w:color="auto" w:fill="DEEAF6" w:themeFill="accent1" w:themeFillTint="33"/>
            <w:tcMar>
              <w:top w:w="40" w:type="dxa"/>
              <w:left w:w="40" w:type="dxa"/>
              <w:bottom w:w="40" w:type="dxa"/>
              <w:right w:w="40" w:type="dxa"/>
            </w:tcMar>
            <w:vAlign w:val="center"/>
          </w:tcPr>
          <w:p w14:paraId="36051C27" w14:textId="72CF1919"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L</w:t>
            </w:r>
          </w:p>
        </w:tc>
        <w:tc>
          <w:tcPr>
            <w:tcW w:w="1376" w:type="dxa"/>
            <w:shd w:val="clear" w:color="auto" w:fill="DEEAF6" w:themeFill="accent1" w:themeFillTint="33"/>
            <w:vAlign w:val="center"/>
          </w:tcPr>
          <w:p w14:paraId="23747D62" w14:textId="5837B33B" w:rsidR="00782B4E" w:rsidRPr="00BC5943" w:rsidRDefault="008544F3" w:rsidP="00BC5943">
            <w:pPr>
              <w:spacing w:line="240" w:lineRule="auto"/>
              <w:jc w:val="center"/>
              <w:rPr>
                <w:bCs/>
                <w:color w:val="525252" w:themeColor="accent3" w:themeShade="80"/>
                <w:sz w:val="20"/>
                <w:szCs w:val="20"/>
              </w:rPr>
            </w:pPr>
            <w:r>
              <w:rPr>
                <w:bCs/>
                <w:color w:val="525252" w:themeColor="accent3" w:themeShade="80"/>
                <w:sz w:val="20"/>
                <w:szCs w:val="20"/>
              </w:rPr>
              <w:t>C + G + L</w:t>
            </w:r>
          </w:p>
        </w:tc>
      </w:tr>
      <w:tr w:rsidR="00782B4E" w:rsidRPr="007A2E2C" w14:paraId="5BAA3B9C" w14:textId="61BFFC36" w:rsidTr="005070CD">
        <w:trPr>
          <w:trHeight w:val="260"/>
        </w:trPr>
        <w:tc>
          <w:tcPr>
            <w:tcW w:w="1511" w:type="dxa"/>
            <w:vMerge/>
            <w:tcMar>
              <w:top w:w="40" w:type="dxa"/>
              <w:left w:w="40" w:type="dxa"/>
              <w:bottom w:w="40" w:type="dxa"/>
              <w:right w:w="40" w:type="dxa"/>
            </w:tcMar>
            <w:vAlign w:val="center"/>
          </w:tcPr>
          <w:p w14:paraId="474C8E6E" w14:textId="77777777" w:rsidR="00782B4E" w:rsidRPr="007A2E2C" w:rsidRDefault="00782B4E" w:rsidP="00DA4B2A">
            <w:pPr>
              <w:spacing w:line="240" w:lineRule="auto"/>
              <w:jc w:val="center"/>
              <w:rPr>
                <w:sz w:val="20"/>
                <w:szCs w:val="20"/>
              </w:rPr>
            </w:pPr>
          </w:p>
        </w:tc>
        <w:tc>
          <w:tcPr>
            <w:tcW w:w="1556" w:type="dxa"/>
            <w:tcMar>
              <w:top w:w="40" w:type="dxa"/>
              <w:left w:w="40" w:type="dxa"/>
              <w:bottom w:w="40" w:type="dxa"/>
              <w:right w:w="40" w:type="dxa"/>
            </w:tcMar>
            <w:vAlign w:val="center"/>
          </w:tcPr>
          <w:p w14:paraId="5F00E80D" w14:textId="77777777" w:rsidR="00782B4E" w:rsidRPr="007A2E2C" w:rsidRDefault="00782B4E" w:rsidP="00DA4B2A">
            <w:pPr>
              <w:spacing w:line="240" w:lineRule="auto"/>
              <w:jc w:val="center"/>
              <w:rPr>
                <w:sz w:val="20"/>
                <w:szCs w:val="20"/>
              </w:rPr>
            </w:pPr>
            <w:r w:rsidRPr="007A2E2C">
              <w:rPr>
                <w:color w:val="000000"/>
                <w:sz w:val="20"/>
                <w:szCs w:val="20"/>
              </w:rPr>
              <w:t>Amount (US$) per target person</w:t>
            </w:r>
          </w:p>
        </w:tc>
        <w:tc>
          <w:tcPr>
            <w:tcW w:w="1743" w:type="dxa"/>
            <w:shd w:val="clear" w:color="auto" w:fill="DEEAF6" w:themeFill="accent1" w:themeFillTint="33"/>
            <w:tcMar>
              <w:top w:w="40" w:type="dxa"/>
              <w:left w:w="40" w:type="dxa"/>
              <w:bottom w:w="40" w:type="dxa"/>
              <w:right w:w="40" w:type="dxa"/>
            </w:tcMar>
            <w:vAlign w:val="center"/>
          </w:tcPr>
          <w:p w14:paraId="40D32F9C" w14:textId="32B01826" w:rsidR="00782B4E" w:rsidRPr="00BC5943" w:rsidRDefault="00F64349" w:rsidP="00BC5943">
            <w:pPr>
              <w:spacing w:line="240" w:lineRule="auto"/>
              <w:jc w:val="center"/>
              <w:rPr>
                <w:bCs/>
                <w:color w:val="525252" w:themeColor="accent3" w:themeShade="80"/>
                <w:sz w:val="20"/>
                <w:szCs w:val="20"/>
              </w:rPr>
            </w:pPr>
            <w:r w:rsidRPr="00BC5943">
              <w:rPr>
                <w:bCs/>
                <w:color w:val="525252" w:themeColor="accent3" w:themeShade="80"/>
                <w:sz w:val="20"/>
                <w:szCs w:val="20"/>
              </w:rPr>
              <w:t>D</w:t>
            </w:r>
          </w:p>
        </w:tc>
        <w:tc>
          <w:tcPr>
            <w:tcW w:w="1530" w:type="dxa"/>
            <w:shd w:val="clear" w:color="auto" w:fill="DEEAF6" w:themeFill="accent1" w:themeFillTint="33"/>
            <w:vAlign w:val="center"/>
          </w:tcPr>
          <w:p w14:paraId="00D65B4D" w14:textId="59E1402B"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H</w:t>
            </w:r>
          </w:p>
        </w:tc>
        <w:tc>
          <w:tcPr>
            <w:tcW w:w="1624" w:type="dxa"/>
            <w:shd w:val="clear" w:color="auto" w:fill="DEEAF6" w:themeFill="accent1" w:themeFillTint="33"/>
            <w:tcMar>
              <w:top w:w="40" w:type="dxa"/>
              <w:left w:w="40" w:type="dxa"/>
              <w:bottom w:w="40" w:type="dxa"/>
              <w:right w:w="40" w:type="dxa"/>
            </w:tcMar>
            <w:vAlign w:val="center"/>
          </w:tcPr>
          <w:p w14:paraId="3A795477" w14:textId="0E02CF44" w:rsidR="00782B4E" w:rsidRPr="00BC5943" w:rsidRDefault="00BC5943" w:rsidP="00BC5943">
            <w:pPr>
              <w:spacing w:line="240" w:lineRule="auto"/>
              <w:jc w:val="center"/>
              <w:rPr>
                <w:bCs/>
                <w:color w:val="525252" w:themeColor="accent3" w:themeShade="80"/>
                <w:sz w:val="20"/>
                <w:szCs w:val="20"/>
              </w:rPr>
            </w:pPr>
            <w:r w:rsidRPr="00BC5943">
              <w:rPr>
                <w:bCs/>
                <w:color w:val="525252" w:themeColor="accent3" w:themeShade="80"/>
                <w:sz w:val="20"/>
                <w:szCs w:val="20"/>
              </w:rPr>
              <w:t>M</w:t>
            </w:r>
          </w:p>
        </w:tc>
        <w:tc>
          <w:tcPr>
            <w:tcW w:w="1376" w:type="dxa"/>
            <w:shd w:val="clear" w:color="auto" w:fill="DEEAF6" w:themeFill="accent1" w:themeFillTint="33"/>
            <w:vAlign w:val="center"/>
          </w:tcPr>
          <w:p w14:paraId="1D3B9403" w14:textId="03491A82" w:rsidR="00782B4E" w:rsidRPr="00BC5943" w:rsidRDefault="008544F3" w:rsidP="00BC5943">
            <w:pPr>
              <w:spacing w:line="240" w:lineRule="auto"/>
              <w:jc w:val="center"/>
              <w:rPr>
                <w:bCs/>
                <w:color w:val="525252" w:themeColor="accent3" w:themeShade="80"/>
                <w:sz w:val="20"/>
                <w:szCs w:val="20"/>
              </w:rPr>
            </w:pPr>
            <w:r>
              <w:rPr>
                <w:bCs/>
                <w:color w:val="525252" w:themeColor="accent3" w:themeShade="80"/>
                <w:sz w:val="20"/>
                <w:szCs w:val="20"/>
              </w:rPr>
              <w:t>D + H + M</w:t>
            </w:r>
          </w:p>
        </w:tc>
      </w:tr>
      <w:tr w:rsidR="00782B4E" w:rsidRPr="007A2E2C" w14:paraId="7E675B56" w14:textId="268363EB" w:rsidTr="005070CD">
        <w:trPr>
          <w:trHeight w:val="260"/>
        </w:trPr>
        <w:tc>
          <w:tcPr>
            <w:tcW w:w="3067" w:type="dxa"/>
            <w:gridSpan w:val="2"/>
            <w:tcMar>
              <w:top w:w="40" w:type="dxa"/>
              <w:left w:w="40" w:type="dxa"/>
              <w:bottom w:w="40" w:type="dxa"/>
              <w:right w:w="40" w:type="dxa"/>
            </w:tcMar>
            <w:vAlign w:val="center"/>
          </w:tcPr>
          <w:p w14:paraId="3DC2123C" w14:textId="013B7A27" w:rsidR="00782B4E" w:rsidRPr="007A2E2C" w:rsidRDefault="00782B4E" w:rsidP="00DA4B2A">
            <w:pPr>
              <w:spacing w:line="240" w:lineRule="auto"/>
              <w:jc w:val="center"/>
              <w:rPr>
                <w:color w:val="000000"/>
                <w:sz w:val="20"/>
                <w:szCs w:val="20"/>
              </w:rPr>
            </w:pPr>
            <w:r>
              <w:rPr>
                <w:color w:val="000000"/>
                <w:sz w:val="20"/>
                <w:szCs w:val="20"/>
              </w:rPr>
              <w:t xml:space="preserve">Total </w:t>
            </w:r>
            <w:r w:rsidR="00312708">
              <w:rPr>
                <w:color w:val="000000"/>
                <w:sz w:val="20"/>
                <w:szCs w:val="20"/>
              </w:rPr>
              <w:t>amount for vaccines</w:t>
            </w:r>
            <w:r w:rsidR="006D2FFC">
              <w:rPr>
                <w:color w:val="000000"/>
                <w:sz w:val="20"/>
                <w:szCs w:val="20"/>
              </w:rPr>
              <w:t xml:space="preserve">, injection supplies and operational costs </w:t>
            </w:r>
            <w:r>
              <w:rPr>
                <w:color w:val="000000"/>
                <w:sz w:val="20"/>
                <w:szCs w:val="20"/>
              </w:rPr>
              <w:t>(US$)</w:t>
            </w:r>
          </w:p>
        </w:tc>
        <w:tc>
          <w:tcPr>
            <w:tcW w:w="1743" w:type="dxa"/>
            <w:shd w:val="clear" w:color="auto" w:fill="DEEAF6" w:themeFill="accent1" w:themeFillTint="33"/>
            <w:tcMar>
              <w:top w:w="40" w:type="dxa"/>
              <w:left w:w="40" w:type="dxa"/>
              <w:bottom w:w="40" w:type="dxa"/>
              <w:right w:w="40" w:type="dxa"/>
            </w:tcMar>
            <w:vAlign w:val="center"/>
          </w:tcPr>
          <w:p w14:paraId="594255A5" w14:textId="24238F06" w:rsidR="00782B4E" w:rsidRPr="009910E5" w:rsidRDefault="00F64349" w:rsidP="00BC5943">
            <w:pPr>
              <w:spacing w:line="240" w:lineRule="auto"/>
              <w:jc w:val="center"/>
              <w:rPr>
                <w:bCs/>
                <w:color w:val="525252" w:themeColor="accent3" w:themeShade="80"/>
                <w:sz w:val="20"/>
                <w:szCs w:val="20"/>
              </w:rPr>
            </w:pPr>
            <w:r w:rsidRPr="009910E5">
              <w:rPr>
                <w:bCs/>
                <w:color w:val="525252" w:themeColor="accent3" w:themeShade="80"/>
                <w:sz w:val="20"/>
                <w:szCs w:val="20"/>
              </w:rPr>
              <w:t xml:space="preserve">A + </w:t>
            </w:r>
            <w:r w:rsidR="00BC5943" w:rsidRPr="009910E5">
              <w:rPr>
                <w:bCs/>
                <w:color w:val="525252" w:themeColor="accent3" w:themeShade="80"/>
                <w:sz w:val="20"/>
                <w:szCs w:val="20"/>
              </w:rPr>
              <w:t>C</w:t>
            </w:r>
          </w:p>
        </w:tc>
        <w:tc>
          <w:tcPr>
            <w:tcW w:w="1530" w:type="dxa"/>
            <w:shd w:val="clear" w:color="auto" w:fill="DEEAF6" w:themeFill="accent1" w:themeFillTint="33"/>
            <w:vAlign w:val="center"/>
          </w:tcPr>
          <w:p w14:paraId="60DC9094" w14:textId="41BF31AC" w:rsidR="00782B4E" w:rsidRPr="009910E5" w:rsidRDefault="00BC5943" w:rsidP="00BC5943">
            <w:pPr>
              <w:spacing w:line="240" w:lineRule="auto"/>
              <w:jc w:val="center"/>
              <w:rPr>
                <w:bCs/>
                <w:color w:val="525252" w:themeColor="accent3" w:themeShade="80"/>
                <w:sz w:val="20"/>
                <w:szCs w:val="20"/>
              </w:rPr>
            </w:pPr>
            <w:r w:rsidRPr="009910E5">
              <w:rPr>
                <w:bCs/>
                <w:color w:val="525252" w:themeColor="accent3" w:themeShade="80"/>
                <w:sz w:val="20"/>
                <w:szCs w:val="20"/>
              </w:rPr>
              <w:t>E + G</w:t>
            </w:r>
          </w:p>
        </w:tc>
        <w:tc>
          <w:tcPr>
            <w:tcW w:w="1624" w:type="dxa"/>
            <w:shd w:val="clear" w:color="auto" w:fill="DEEAF6" w:themeFill="accent1" w:themeFillTint="33"/>
            <w:tcMar>
              <w:top w:w="40" w:type="dxa"/>
              <w:left w:w="40" w:type="dxa"/>
              <w:bottom w:w="40" w:type="dxa"/>
              <w:right w:w="40" w:type="dxa"/>
            </w:tcMar>
            <w:vAlign w:val="center"/>
          </w:tcPr>
          <w:p w14:paraId="08A35E5A" w14:textId="670ADB32" w:rsidR="00782B4E" w:rsidRPr="009910E5" w:rsidRDefault="00956465" w:rsidP="00BC5943">
            <w:pPr>
              <w:spacing w:line="240" w:lineRule="auto"/>
              <w:jc w:val="center"/>
              <w:rPr>
                <w:bCs/>
                <w:color w:val="525252" w:themeColor="accent3" w:themeShade="80"/>
                <w:sz w:val="20"/>
                <w:szCs w:val="20"/>
              </w:rPr>
            </w:pPr>
            <w:r w:rsidRPr="009910E5">
              <w:rPr>
                <w:bCs/>
                <w:color w:val="525252" w:themeColor="accent3" w:themeShade="80"/>
                <w:sz w:val="20"/>
                <w:szCs w:val="20"/>
              </w:rPr>
              <w:t xml:space="preserve">J + </w:t>
            </w:r>
            <w:r w:rsidR="008544F3" w:rsidRPr="009910E5">
              <w:rPr>
                <w:bCs/>
                <w:color w:val="525252" w:themeColor="accent3" w:themeShade="80"/>
                <w:sz w:val="20"/>
                <w:szCs w:val="20"/>
              </w:rPr>
              <w:t>L</w:t>
            </w:r>
          </w:p>
        </w:tc>
        <w:tc>
          <w:tcPr>
            <w:tcW w:w="1376" w:type="dxa"/>
            <w:shd w:val="clear" w:color="auto" w:fill="DEEAF6" w:themeFill="accent1" w:themeFillTint="33"/>
            <w:vAlign w:val="center"/>
          </w:tcPr>
          <w:p w14:paraId="199D084A" w14:textId="2641CCF6" w:rsidR="00782B4E" w:rsidRPr="009910E5" w:rsidRDefault="00D320D9" w:rsidP="00BC5943">
            <w:pPr>
              <w:spacing w:line="240" w:lineRule="auto"/>
              <w:jc w:val="center"/>
              <w:rPr>
                <w:bCs/>
                <w:color w:val="525252" w:themeColor="accent3" w:themeShade="80"/>
                <w:sz w:val="20"/>
                <w:szCs w:val="20"/>
              </w:rPr>
            </w:pPr>
            <w:r>
              <w:rPr>
                <w:bCs/>
                <w:color w:val="525252" w:themeColor="accent3" w:themeShade="80"/>
                <w:sz w:val="20"/>
                <w:szCs w:val="20"/>
              </w:rPr>
              <w:t>A + C + E + G + J + L</w:t>
            </w:r>
          </w:p>
        </w:tc>
      </w:tr>
      <w:tr w:rsidR="00312708" w:rsidRPr="007A2E2C" w14:paraId="31944D28" w14:textId="77777777" w:rsidTr="005070CD">
        <w:trPr>
          <w:trHeight w:val="617"/>
        </w:trPr>
        <w:tc>
          <w:tcPr>
            <w:tcW w:w="3067" w:type="dxa"/>
            <w:gridSpan w:val="2"/>
            <w:tcMar>
              <w:top w:w="40" w:type="dxa"/>
              <w:left w:w="40" w:type="dxa"/>
              <w:bottom w:w="40" w:type="dxa"/>
              <w:right w:w="40" w:type="dxa"/>
            </w:tcMar>
            <w:vAlign w:val="center"/>
          </w:tcPr>
          <w:p w14:paraId="3871B24F" w14:textId="41DCF8C0" w:rsidR="00312708" w:rsidRDefault="00312708" w:rsidP="00DA4B2A">
            <w:pPr>
              <w:spacing w:line="240" w:lineRule="auto"/>
              <w:jc w:val="center"/>
              <w:rPr>
                <w:color w:val="000000"/>
                <w:sz w:val="20"/>
                <w:szCs w:val="20"/>
              </w:rPr>
            </w:pPr>
            <w:r>
              <w:rPr>
                <w:color w:val="000000"/>
                <w:sz w:val="20"/>
                <w:szCs w:val="20"/>
              </w:rPr>
              <w:t>Total per target person (US$)</w:t>
            </w:r>
          </w:p>
        </w:tc>
        <w:tc>
          <w:tcPr>
            <w:tcW w:w="1743" w:type="dxa"/>
            <w:shd w:val="clear" w:color="auto" w:fill="DEEAF6" w:themeFill="accent1" w:themeFillTint="33"/>
            <w:tcMar>
              <w:top w:w="40" w:type="dxa"/>
              <w:left w:w="40" w:type="dxa"/>
              <w:bottom w:w="40" w:type="dxa"/>
              <w:right w:w="40" w:type="dxa"/>
            </w:tcMar>
            <w:vAlign w:val="center"/>
          </w:tcPr>
          <w:p w14:paraId="7CD24DB9" w14:textId="7E18CD17" w:rsidR="00312708" w:rsidRPr="009910E5" w:rsidRDefault="00BC5943" w:rsidP="00BC5943">
            <w:pPr>
              <w:spacing w:line="240" w:lineRule="auto"/>
              <w:jc w:val="center"/>
              <w:rPr>
                <w:bCs/>
                <w:color w:val="525252" w:themeColor="accent3" w:themeShade="80"/>
                <w:sz w:val="20"/>
                <w:szCs w:val="20"/>
              </w:rPr>
            </w:pPr>
            <w:r w:rsidRPr="009910E5">
              <w:rPr>
                <w:bCs/>
                <w:color w:val="525252" w:themeColor="accent3" w:themeShade="80"/>
                <w:sz w:val="20"/>
                <w:szCs w:val="20"/>
              </w:rPr>
              <w:t>B + D</w:t>
            </w:r>
          </w:p>
        </w:tc>
        <w:tc>
          <w:tcPr>
            <w:tcW w:w="1530" w:type="dxa"/>
            <w:shd w:val="clear" w:color="auto" w:fill="DEEAF6" w:themeFill="accent1" w:themeFillTint="33"/>
            <w:vAlign w:val="center"/>
          </w:tcPr>
          <w:p w14:paraId="2AFCA7EC" w14:textId="7EDCBB21" w:rsidR="00312708" w:rsidRPr="009910E5" w:rsidRDefault="00BC5943" w:rsidP="00BC5943">
            <w:pPr>
              <w:spacing w:line="240" w:lineRule="auto"/>
              <w:jc w:val="center"/>
              <w:rPr>
                <w:bCs/>
                <w:color w:val="525252" w:themeColor="accent3" w:themeShade="80"/>
                <w:sz w:val="20"/>
                <w:szCs w:val="20"/>
              </w:rPr>
            </w:pPr>
            <w:r w:rsidRPr="009910E5">
              <w:rPr>
                <w:bCs/>
                <w:color w:val="525252" w:themeColor="accent3" w:themeShade="80"/>
                <w:sz w:val="20"/>
                <w:szCs w:val="20"/>
              </w:rPr>
              <w:t>F + H</w:t>
            </w:r>
          </w:p>
        </w:tc>
        <w:tc>
          <w:tcPr>
            <w:tcW w:w="1624" w:type="dxa"/>
            <w:shd w:val="clear" w:color="auto" w:fill="DEEAF6" w:themeFill="accent1" w:themeFillTint="33"/>
            <w:tcMar>
              <w:top w:w="40" w:type="dxa"/>
              <w:left w:w="40" w:type="dxa"/>
              <w:bottom w:w="40" w:type="dxa"/>
              <w:right w:w="40" w:type="dxa"/>
            </w:tcMar>
            <w:vAlign w:val="center"/>
          </w:tcPr>
          <w:p w14:paraId="39C2C9FF" w14:textId="38BED15C" w:rsidR="00312708" w:rsidRPr="009910E5" w:rsidRDefault="008544F3" w:rsidP="00BC5943">
            <w:pPr>
              <w:spacing w:line="240" w:lineRule="auto"/>
              <w:jc w:val="center"/>
              <w:rPr>
                <w:bCs/>
                <w:color w:val="525252" w:themeColor="accent3" w:themeShade="80"/>
                <w:sz w:val="20"/>
                <w:szCs w:val="20"/>
              </w:rPr>
            </w:pPr>
            <w:r w:rsidRPr="009910E5">
              <w:rPr>
                <w:bCs/>
                <w:color w:val="525252" w:themeColor="accent3" w:themeShade="80"/>
                <w:sz w:val="20"/>
                <w:szCs w:val="20"/>
              </w:rPr>
              <w:t>K + M</w:t>
            </w:r>
          </w:p>
        </w:tc>
        <w:tc>
          <w:tcPr>
            <w:tcW w:w="1376" w:type="dxa"/>
            <w:shd w:val="clear" w:color="auto" w:fill="DEEAF6" w:themeFill="accent1" w:themeFillTint="33"/>
            <w:vAlign w:val="center"/>
          </w:tcPr>
          <w:p w14:paraId="00CC1D7F" w14:textId="56DFC9CF" w:rsidR="00312708" w:rsidRPr="009910E5" w:rsidRDefault="00D320D9" w:rsidP="00BC5943">
            <w:pPr>
              <w:spacing w:line="240" w:lineRule="auto"/>
              <w:jc w:val="center"/>
              <w:rPr>
                <w:bCs/>
                <w:color w:val="525252" w:themeColor="accent3" w:themeShade="80"/>
                <w:sz w:val="20"/>
                <w:szCs w:val="20"/>
              </w:rPr>
            </w:pPr>
            <w:r>
              <w:rPr>
                <w:bCs/>
                <w:color w:val="525252" w:themeColor="accent3" w:themeShade="80"/>
                <w:sz w:val="20"/>
                <w:szCs w:val="20"/>
              </w:rPr>
              <w:t>B + D + F + H + K + M</w:t>
            </w:r>
          </w:p>
        </w:tc>
      </w:tr>
    </w:tbl>
    <w:p w14:paraId="2CBDC7EF" w14:textId="77777777" w:rsidR="008D7E33" w:rsidRDefault="008D7E33" w:rsidP="008D7E33">
      <w:pPr>
        <w:pStyle w:val="Default"/>
        <w:jc w:val="both"/>
        <w:rPr>
          <w:sz w:val="22"/>
          <w:szCs w:val="22"/>
        </w:rPr>
      </w:pPr>
    </w:p>
    <w:p w14:paraId="03AF124B" w14:textId="4EC66307" w:rsidR="009F68E0" w:rsidRPr="00FD0F9C" w:rsidRDefault="000C41FA" w:rsidP="00FD0F9C">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3" w:name="_Toc89456821"/>
      <w:r w:rsidRPr="00FD0F9C">
        <w:rPr>
          <w:rFonts w:cs="Arial"/>
          <w:b/>
          <w:bCs/>
          <w:vanish/>
          <w:color w:val="005CB9"/>
          <w:sz w:val="24"/>
          <w:szCs w:val="24"/>
          <w:lang w:val="en-GB"/>
        </w:rPr>
        <w:t>Background</w:t>
      </w:r>
      <w:r w:rsidR="009F68E0" w:rsidRPr="00FD0F9C">
        <w:rPr>
          <w:rFonts w:cs="Arial"/>
          <w:b/>
          <w:bCs/>
          <w:vanish/>
          <w:color w:val="005CB9"/>
          <w:sz w:val="24"/>
          <w:szCs w:val="24"/>
          <w:lang w:val="en-GB"/>
        </w:rPr>
        <w:t xml:space="preserve"> </w:t>
      </w:r>
      <w:r w:rsidR="00BA0788" w:rsidRPr="00FD0F9C">
        <w:rPr>
          <w:rFonts w:cs="Arial"/>
          <w:b/>
          <w:bCs/>
          <w:vanish/>
          <w:color w:val="005CB9"/>
          <w:sz w:val="24"/>
          <w:szCs w:val="24"/>
          <w:lang w:val="en-GB"/>
        </w:rPr>
        <w:t xml:space="preserve">and </w:t>
      </w:r>
      <w:r w:rsidR="009F6834" w:rsidRPr="00FD0F9C">
        <w:rPr>
          <w:rFonts w:cs="Arial"/>
          <w:b/>
          <w:bCs/>
          <w:vanish/>
          <w:color w:val="005CB9"/>
          <w:sz w:val="24"/>
          <w:szCs w:val="24"/>
          <w:lang w:val="en-GB"/>
        </w:rPr>
        <w:t>justification</w:t>
      </w:r>
      <w:bookmarkEnd w:id="3"/>
    </w:p>
    <w:p w14:paraId="0AC53AB0" w14:textId="1EB3D5B3" w:rsidR="00B92621" w:rsidRDefault="00B92621" w:rsidP="00544814">
      <w:pPr>
        <w:pStyle w:val="Heading2"/>
      </w:pPr>
      <w:bookmarkStart w:id="4" w:name="_Toc58238770"/>
      <w:bookmarkStart w:id="5" w:name="_Toc58239097"/>
      <w:bookmarkStart w:id="6" w:name="_Toc58239129"/>
      <w:bookmarkStart w:id="7" w:name="_Toc58421323"/>
      <w:bookmarkStart w:id="8" w:name="_Toc74053936"/>
      <w:bookmarkStart w:id="9" w:name="_Toc74059907"/>
      <w:bookmarkStart w:id="10" w:name="_Toc74126297"/>
      <w:bookmarkStart w:id="11" w:name="_Toc74132787"/>
      <w:bookmarkStart w:id="12" w:name="_Toc74736439"/>
      <w:bookmarkStart w:id="13" w:name="_Toc74839884"/>
      <w:bookmarkStart w:id="14" w:name="_Toc77101532"/>
      <w:bookmarkStart w:id="15" w:name="_Toc89455412"/>
      <w:bookmarkStart w:id="16" w:name="_Toc89456822"/>
      <w:bookmarkStart w:id="17" w:name="_Toc89456824"/>
      <w:bookmarkEnd w:id="4"/>
      <w:bookmarkEnd w:id="5"/>
      <w:bookmarkEnd w:id="6"/>
      <w:bookmarkEnd w:id="7"/>
      <w:bookmarkEnd w:id="8"/>
      <w:bookmarkEnd w:id="9"/>
      <w:bookmarkEnd w:id="10"/>
      <w:bookmarkEnd w:id="11"/>
      <w:bookmarkEnd w:id="12"/>
      <w:bookmarkEnd w:id="13"/>
      <w:bookmarkEnd w:id="14"/>
      <w:bookmarkEnd w:id="15"/>
      <w:bookmarkEnd w:id="16"/>
      <w:r>
        <w:t>Country context</w:t>
      </w:r>
      <w:bookmarkEnd w:id="17"/>
    </w:p>
    <w:p w14:paraId="685904C1" w14:textId="1A2CE91C" w:rsidR="006840CD" w:rsidRDefault="003346A0" w:rsidP="00F925A8">
      <w:pPr>
        <w:pStyle w:val="Bulletpoints1"/>
      </w:pPr>
      <w:r>
        <w:t>Please provide a short</w:t>
      </w:r>
      <w:r w:rsidRPr="003346A0">
        <w:t xml:space="preserve"> situation analysis of </w:t>
      </w:r>
      <w:r w:rsidR="000B5E28">
        <w:t xml:space="preserve">the </w:t>
      </w:r>
      <w:r>
        <w:t>country</w:t>
      </w:r>
      <w:r w:rsidR="000B5E28">
        <w:t xml:space="preserve"> situation</w:t>
      </w:r>
      <w:r>
        <w:t xml:space="preserve"> </w:t>
      </w:r>
      <w:r w:rsidR="000B5E28">
        <w:t>(</w:t>
      </w:r>
      <w:r w:rsidR="00E63D6E">
        <w:t>e.g.,</w:t>
      </w:r>
      <w:r w:rsidR="00094FC7">
        <w:t xml:space="preserve"> </w:t>
      </w:r>
      <w:r w:rsidR="000B5E28">
        <w:t>relevant political/geographical/economic context</w:t>
      </w:r>
      <w:r w:rsidR="000B4767">
        <w:t>, health care system, EPI and programmatic priorities, disease surveillance systems, etc)</w:t>
      </w:r>
      <w:r>
        <w:t>.</w:t>
      </w:r>
      <w:r w:rsidR="00E47FEC">
        <w:t xml:space="preserve"> K</w:t>
      </w:r>
      <w:r w:rsidR="006840CD">
        <w:t xml:space="preserve">eep </w:t>
      </w:r>
      <w:r w:rsidR="00657E12">
        <w:t>this section</w:t>
      </w:r>
      <w:r w:rsidR="006840CD">
        <w:t xml:space="preserve"> brief and refer to other documents as necessary (</w:t>
      </w:r>
      <w:r w:rsidR="00E63D6E">
        <w:t>e.g.,</w:t>
      </w:r>
      <w:r w:rsidR="006840CD">
        <w:t xml:space="preserve"> cMYP/NIS, </w:t>
      </w:r>
      <w:r w:rsidR="000C41FA">
        <w:t xml:space="preserve">JA, </w:t>
      </w:r>
      <w:r w:rsidR="006840CD">
        <w:t>PSR, etc)</w:t>
      </w:r>
      <w:r w:rsidR="00E47FEC">
        <w:t>.</w:t>
      </w:r>
    </w:p>
    <w:p w14:paraId="3E3FCBB2" w14:textId="30763AE7" w:rsidR="00830DFF" w:rsidRDefault="00830DFF" w:rsidP="00F925A8">
      <w:pPr>
        <w:pStyle w:val="Bulletpoints1"/>
      </w:pPr>
    </w:p>
    <w:p w14:paraId="42BE79CC" w14:textId="55EE46D4" w:rsidR="00830DFF" w:rsidRPr="00D470FA" w:rsidRDefault="00830DFF" w:rsidP="00544814">
      <w:pPr>
        <w:pStyle w:val="Heading2"/>
        <w:rPr>
          <w:color w:val="005CB6"/>
        </w:rPr>
      </w:pPr>
      <w:bookmarkStart w:id="18" w:name="_Toc89456825"/>
      <w:r w:rsidRPr="00D470FA">
        <w:rPr>
          <w:color w:val="005CB6"/>
        </w:rPr>
        <w:lastRenderedPageBreak/>
        <w:t>Equity analysis</w:t>
      </w:r>
      <w:bookmarkEnd w:id="18"/>
    </w:p>
    <w:p w14:paraId="275E7F7B" w14:textId="49136DFB" w:rsidR="00152394" w:rsidRPr="006B1676" w:rsidRDefault="00CC223F" w:rsidP="00F925A8">
      <w:pPr>
        <w:pStyle w:val="Bulletpoints1"/>
      </w:pPr>
      <w:r>
        <w:t>Using table 2 below</w:t>
      </w:r>
      <w:r w:rsidRPr="006B1676">
        <w:t>, p</w:t>
      </w:r>
      <w:r w:rsidR="001142B8" w:rsidRPr="006B1676">
        <w:t>lease provide a summary of any equity analys</w:t>
      </w:r>
      <w:r w:rsidR="00EE6652" w:rsidRPr="006B1676">
        <w:t>e</w:t>
      </w:r>
      <w:r w:rsidR="001142B8" w:rsidRPr="006B1676">
        <w:t>s previously conducted in the country</w:t>
      </w:r>
      <w:r w:rsidR="00EE6652" w:rsidRPr="006B1676">
        <w:t xml:space="preserve"> and explain how these analyses </w:t>
      </w:r>
      <w:r w:rsidR="00432E2B" w:rsidRPr="006B1676">
        <w:t>have been</w:t>
      </w:r>
      <w:r w:rsidR="00EB7E4A" w:rsidRPr="006B1676">
        <w:t xml:space="preserve"> used to inform the campaign strategies</w:t>
      </w:r>
      <w:r w:rsidR="001142B8" w:rsidRPr="006B1676">
        <w:t>.</w:t>
      </w:r>
      <w:r w:rsidR="00067E06" w:rsidRPr="006B1676">
        <w:t xml:space="preserve"> Please make sure t</w:t>
      </w:r>
      <w:r w:rsidR="00915D76" w:rsidRPr="006B1676">
        <w:t>hat your equity</w:t>
      </w:r>
      <w:r w:rsidR="00740ACE" w:rsidRPr="006B1676">
        <w:t xml:space="preserve"> analysis</w:t>
      </w:r>
      <w:r w:rsidR="00067E06" w:rsidRPr="006B1676">
        <w:t xml:space="preserve"> include</w:t>
      </w:r>
      <w:r w:rsidR="00740ACE" w:rsidRPr="006B1676">
        <w:t>s</w:t>
      </w:r>
      <w:r w:rsidR="00067E06" w:rsidRPr="006B1676">
        <w:t xml:space="preserve"> gender-related barriers</w:t>
      </w:r>
      <w:r w:rsidR="005C7B28">
        <w:t xml:space="preserve"> faced by the caregivers (guardians, mothers, fathers)</w:t>
      </w:r>
      <w:r w:rsidR="007D7BA4">
        <w:t xml:space="preserve"> in accessing the service for their child</w:t>
      </w:r>
      <w:r w:rsidR="005C7B28">
        <w:t xml:space="preserve">, </w:t>
      </w:r>
      <w:r w:rsidR="002560EE">
        <w:t xml:space="preserve">and barriers faced by </w:t>
      </w:r>
      <w:r w:rsidR="005C7B28">
        <w:t>health workers/vaccinators</w:t>
      </w:r>
      <w:r w:rsidR="002560EE">
        <w:t xml:space="preserve"> in providing the service</w:t>
      </w:r>
      <w:r w:rsidR="00740ACE" w:rsidRPr="006B1676">
        <w:t>.</w:t>
      </w:r>
    </w:p>
    <w:p w14:paraId="4B36FCE4" w14:textId="77777777" w:rsidR="002A3C40" w:rsidRPr="006B1676" w:rsidRDefault="002A3C40" w:rsidP="00F925A8">
      <w:pPr>
        <w:pStyle w:val="Bulletpoints1"/>
      </w:pPr>
    </w:p>
    <w:p w14:paraId="22F22263" w14:textId="6CD61447" w:rsidR="008677C9" w:rsidRPr="00900742" w:rsidRDefault="008677C9" w:rsidP="2628E352">
      <w:pPr>
        <w:pStyle w:val="Default"/>
        <w:spacing w:line="288" w:lineRule="atLeast"/>
        <w:jc w:val="both"/>
        <w:rPr>
          <w:color w:val="4472C4" w:themeColor="accent5"/>
          <w:lang w:val="en-US"/>
        </w:rPr>
      </w:pPr>
      <w:r w:rsidRPr="1C9B2969">
        <w:rPr>
          <w:rFonts w:eastAsia="Arial"/>
          <w:color w:val="4472C4" w:themeColor="accent5"/>
          <w:sz w:val="22"/>
          <w:szCs w:val="22"/>
          <w:lang w:val="en-US"/>
        </w:rPr>
        <w:t>Table 2. Summary of equity and gender issues</w:t>
      </w:r>
    </w:p>
    <w:tbl>
      <w:tblPr>
        <w:tblStyle w:val="TableGrid"/>
        <w:tblW w:w="0" w:type="auto"/>
        <w:tblLook w:val="04A0" w:firstRow="1" w:lastRow="0" w:firstColumn="1" w:lastColumn="0" w:noHBand="0" w:noVBand="1"/>
      </w:tblPr>
      <w:tblGrid>
        <w:gridCol w:w="2328"/>
        <w:gridCol w:w="2477"/>
        <w:gridCol w:w="2459"/>
      </w:tblGrid>
      <w:tr w:rsidR="00F925A8" w14:paraId="699EA122" w14:textId="77777777" w:rsidTr="73632B3B">
        <w:tc>
          <w:tcPr>
            <w:tcW w:w="2328" w:type="dxa"/>
            <w:vAlign w:val="center"/>
          </w:tcPr>
          <w:p w14:paraId="131F894E" w14:textId="14B57718" w:rsidR="00F925A8" w:rsidRPr="006B1676" w:rsidRDefault="00F925A8" w:rsidP="00F925A8">
            <w:pPr>
              <w:pStyle w:val="Bulletpoints1"/>
            </w:pPr>
            <w:r>
              <w:t>Key equity and gender issues</w:t>
            </w:r>
          </w:p>
        </w:tc>
        <w:tc>
          <w:tcPr>
            <w:tcW w:w="2477" w:type="dxa"/>
            <w:vAlign w:val="center"/>
          </w:tcPr>
          <w:p w14:paraId="3BE33E18" w14:textId="43DF80A7" w:rsidR="00F925A8" w:rsidRPr="006B1676" w:rsidRDefault="00F925A8" w:rsidP="00F925A8">
            <w:pPr>
              <w:pStyle w:val="Bulletpoints1"/>
            </w:pPr>
            <w:r w:rsidRPr="006B1676">
              <w:t>Description</w:t>
            </w:r>
            <w:r>
              <w:t>/impact</w:t>
            </w:r>
            <w:r w:rsidRPr="006B1676">
              <w:t xml:space="preserve"> of issue</w:t>
            </w:r>
          </w:p>
        </w:tc>
        <w:tc>
          <w:tcPr>
            <w:tcW w:w="2459" w:type="dxa"/>
            <w:vAlign w:val="center"/>
          </w:tcPr>
          <w:p w14:paraId="17D1E082" w14:textId="58710282" w:rsidR="00F925A8" w:rsidRPr="006B1676" w:rsidRDefault="00F925A8" w:rsidP="00F925A8">
            <w:pPr>
              <w:pStyle w:val="Bulletpoints1"/>
            </w:pPr>
            <w:r w:rsidRPr="006B1676">
              <w:t>Suggested campaign strategies</w:t>
            </w:r>
          </w:p>
        </w:tc>
      </w:tr>
      <w:tr w:rsidR="00F925A8" w14:paraId="13CE5CB6" w14:textId="77777777" w:rsidTr="73632B3B">
        <w:tc>
          <w:tcPr>
            <w:tcW w:w="2328" w:type="dxa"/>
            <w:shd w:val="clear" w:color="auto" w:fill="DEEAF6" w:themeFill="accent1" w:themeFillTint="33"/>
          </w:tcPr>
          <w:p w14:paraId="1DD836E4" w14:textId="11AE9666" w:rsidR="00F925A8" w:rsidRPr="004307EE" w:rsidRDefault="00F925A8" w:rsidP="00F925A8">
            <w:pPr>
              <w:pStyle w:val="Bulletpoints1"/>
            </w:pPr>
          </w:p>
        </w:tc>
        <w:tc>
          <w:tcPr>
            <w:tcW w:w="2477" w:type="dxa"/>
            <w:shd w:val="clear" w:color="auto" w:fill="DEEAF6" w:themeFill="accent1" w:themeFillTint="33"/>
          </w:tcPr>
          <w:p w14:paraId="0ABE7929" w14:textId="77777777" w:rsidR="00F925A8" w:rsidRDefault="00F925A8" w:rsidP="00F925A8">
            <w:pPr>
              <w:pStyle w:val="Bulletpoints1"/>
            </w:pPr>
          </w:p>
        </w:tc>
        <w:tc>
          <w:tcPr>
            <w:tcW w:w="2459" w:type="dxa"/>
            <w:shd w:val="clear" w:color="auto" w:fill="DEEAF6" w:themeFill="accent1" w:themeFillTint="33"/>
          </w:tcPr>
          <w:p w14:paraId="483AD370" w14:textId="77777777" w:rsidR="00F925A8" w:rsidRDefault="00F925A8" w:rsidP="00F925A8">
            <w:pPr>
              <w:pStyle w:val="Bulletpoints1"/>
            </w:pPr>
          </w:p>
        </w:tc>
      </w:tr>
      <w:tr w:rsidR="00F925A8" w14:paraId="088DE553" w14:textId="77777777" w:rsidTr="73632B3B">
        <w:tc>
          <w:tcPr>
            <w:tcW w:w="2328" w:type="dxa"/>
            <w:shd w:val="clear" w:color="auto" w:fill="DEEAF6" w:themeFill="accent1" w:themeFillTint="33"/>
          </w:tcPr>
          <w:p w14:paraId="6EC7709B" w14:textId="206FB73A" w:rsidR="00F925A8" w:rsidRPr="004307EE" w:rsidRDefault="00F925A8" w:rsidP="00F925A8">
            <w:pPr>
              <w:pStyle w:val="Bulletpoints1"/>
            </w:pPr>
          </w:p>
        </w:tc>
        <w:tc>
          <w:tcPr>
            <w:tcW w:w="2477" w:type="dxa"/>
            <w:shd w:val="clear" w:color="auto" w:fill="DEEAF6" w:themeFill="accent1" w:themeFillTint="33"/>
          </w:tcPr>
          <w:p w14:paraId="7437D6E0" w14:textId="77777777" w:rsidR="00F925A8" w:rsidRDefault="00F925A8" w:rsidP="00F925A8">
            <w:pPr>
              <w:pStyle w:val="Bulletpoints1"/>
            </w:pPr>
          </w:p>
        </w:tc>
        <w:tc>
          <w:tcPr>
            <w:tcW w:w="2459" w:type="dxa"/>
            <w:shd w:val="clear" w:color="auto" w:fill="DEEAF6" w:themeFill="accent1" w:themeFillTint="33"/>
          </w:tcPr>
          <w:p w14:paraId="1D3B5739" w14:textId="77777777" w:rsidR="00F925A8" w:rsidRDefault="00F925A8" w:rsidP="00F925A8">
            <w:pPr>
              <w:pStyle w:val="Bulletpoints1"/>
            </w:pPr>
          </w:p>
        </w:tc>
      </w:tr>
      <w:tr w:rsidR="00F925A8" w14:paraId="1719042B" w14:textId="77777777" w:rsidTr="73632B3B">
        <w:tc>
          <w:tcPr>
            <w:tcW w:w="2328" w:type="dxa"/>
            <w:shd w:val="clear" w:color="auto" w:fill="DEEAF6" w:themeFill="accent1" w:themeFillTint="33"/>
          </w:tcPr>
          <w:p w14:paraId="55454F00" w14:textId="77777777" w:rsidR="00F925A8" w:rsidRPr="004307EE" w:rsidRDefault="00F925A8" w:rsidP="00F925A8">
            <w:pPr>
              <w:pStyle w:val="Bulletpoints1"/>
            </w:pPr>
          </w:p>
        </w:tc>
        <w:tc>
          <w:tcPr>
            <w:tcW w:w="2477" w:type="dxa"/>
            <w:shd w:val="clear" w:color="auto" w:fill="DEEAF6" w:themeFill="accent1" w:themeFillTint="33"/>
          </w:tcPr>
          <w:p w14:paraId="5EF4A5DD" w14:textId="77777777" w:rsidR="00F925A8" w:rsidRDefault="00F925A8" w:rsidP="00F925A8">
            <w:pPr>
              <w:pStyle w:val="Bulletpoints1"/>
            </w:pPr>
          </w:p>
        </w:tc>
        <w:tc>
          <w:tcPr>
            <w:tcW w:w="2459" w:type="dxa"/>
            <w:shd w:val="clear" w:color="auto" w:fill="DEEAF6" w:themeFill="accent1" w:themeFillTint="33"/>
          </w:tcPr>
          <w:p w14:paraId="6A8BFA95" w14:textId="77777777" w:rsidR="00F925A8" w:rsidRDefault="00F925A8" w:rsidP="00F925A8">
            <w:pPr>
              <w:pStyle w:val="Bulletpoints1"/>
            </w:pPr>
          </w:p>
        </w:tc>
      </w:tr>
    </w:tbl>
    <w:p w14:paraId="7278DB60" w14:textId="5AA3BF48" w:rsidR="007D50BC" w:rsidRDefault="007D50BC" w:rsidP="00F925A8">
      <w:pPr>
        <w:pStyle w:val="Bulletpoints1"/>
      </w:pPr>
    </w:p>
    <w:p w14:paraId="063E3719" w14:textId="7FDD276C" w:rsidR="00616F91" w:rsidRDefault="004D7F93" w:rsidP="007E6227">
      <w:pPr>
        <w:pStyle w:val="Heading2"/>
      </w:pPr>
      <w:bookmarkStart w:id="19" w:name="_Toc58232342"/>
      <w:bookmarkStart w:id="20" w:name="_Toc58234270"/>
      <w:bookmarkStart w:id="21" w:name="_Toc89456826"/>
      <w:bookmarkEnd w:id="19"/>
      <w:bookmarkEnd w:id="20"/>
      <w:r>
        <w:t>M</w:t>
      </w:r>
      <w:r w:rsidR="00A135C8">
        <w:t>easles and rubella</w:t>
      </w:r>
      <w:r>
        <w:t xml:space="preserve"> context</w:t>
      </w:r>
      <w:bookmarkEnd w:id="21"/>
      <w:r w:rsidR="00852607">
        <w:t xml:space="preserve"> </w:t>
      </w:r>
    </w:p>
    <w:p w14:paraId="46BC0A0F" w14:textId="1E65BCEA" w:rsidR="00C21E0B" w:rsidRPr="00D002A8" w:rsidRDefault="001D5F46" w:rsidP="00544814">
      <w:pPr>
        <w:pStyle w:val="Heading3"/>
        <w:ind w:left="284"/>
        <w:rPr>
          <w:rFonts w:ascii="Arial" w:hAnsi="Arial" w:cs="Arial"/>
          <w:sz w:val="22"/>
          <w:szCs w:val="22"/>
        </w:rPr>
      </w:pPr>
      <w:bookmarkStart w:id="22" w:name="_Toc89456827"/>
      <w:r w:rsidRPr="00D002A8">
        <w:rPr>
          <w:rFonts w:ascii="Arial" w:hAnsi="Arial" w:cs="Arial"/>
          <w:sz w:val="22"/>
          <w:szCs w:val="22"/>
        </w:rPr>
        <w:t>Measles immunisation coverage data</w:t>
      </w:r>
      <w:bookmarkEnd w:id="22"/>
    </w:p>
    <w:p w14:paraId="7CA973EF" w14:textId="77777777" w:rsidR="0023182D" w:rsidRPr="00D002A8" w:rsidRDefault="0023182D" w:rsidP="00F925A8">
      <w:pPr>
        <w:pStyle w:val="Bulletpoints1"/>
        <w:numPr>
          <w:ilvl w:val="0"/>
          <w:numId w:val="2"/>
        </w:numPr>
      </w:pPr>
      <w:r w:rsidRPr="00D002A8">
        <w:t xml:space="preserve">MCV routine immunisation performance in the last 5 years </w:t>
      </w:r>
    </w:p>
    <w:p w14:paraId="0BD18140" w14:textId="77777777" w:rsidR="0023182D" w:rsidRPr="00D002A8" w:rsidRDefault="0023182D" w:rsidP="00492ACC">
      <w:pPr>
        <w:pStyle w:val="Bulletpoints2"/>
      </w:pPr>
      <w:r w:rsidRPr="00D002A8">
        <w:t>Date of MCV2 and MR introduction, if applicable.</w:t>
      </w:r>
    </w:p>
    <w:p w14:paraId="07BFB029" w14:textId="5917C47F" w:rsidR="0011368C" w:rsidRPr="00243E70" w:rsidRDefault="0011368C" w:rsidP="00492ACC">
      <w:pPr>
        <w:pStyle w:val="Bulletpoints2"/>
      </w:pPr>
      <w:r w:rsidRPr="00D002A8">
        <w:t>Immuni</w:t>
      </w:r>
      <w:r w:rsidR="00B634B9" w:rsidRPr="00D002A8">
        <w:t>s</w:t>
      </w:r>
      <w:r w:rsidRPr="00D002A8">
        <w:t xml:space="preserve">ation schedule and policy, </w:t>
      </w:r>
      <w:r w:rsidR="00D002A8">
        <w:t xml:space="preserve">including </w:t>
      </w:r>
      <w:r w:rsidRPr="00D002A8">
        <w:t>information on age eligibility for MCV1 and MCV2</w:t>
      </w:r>
      <w:r w:rsidR="00D002A8">
        <w:t xml:space="preserve"> (i.</w:t>
      </w:r>
      <w:r w:rsidR="00D002A8" w:rsidRPr="00243E70">
        <w:t>e. what is the upper age range for delivery of MCV1 and MCV2)</w:t>
      </w:r>
      <w:r w:rsidRPr="00243E70">
        <w:t>.</w:t>
      </w:r>
    </w:p>
    <w:p w14:paraId="7F583D9A" w14:textId="77777777" w:rsidR="0023182D" w:rsidRPr="00243E70" w:rsidRDefault="0023182D" w:rsidP="00492ACC">
      <w:pPr>
        <w:pStyle w:val="Bulletpoints2"/>
      </w:pPr>
      <w:r w:rsidRPr="00243E70">
        <w:t xml:space="preserve">National (WUENIC and admin) and sub-national level (admin) coverage trends and dropout rates for MCV1 and MCV2. </w:t>
      </w:r>
    </w:p>
    <w:p w14:paraId="7740367A" w14:textId="4C62B75E" w:rsidR="0023182D" w:rsidRDefault="0011368C" w:rsidP="00492ACC">
      <w:pPr>
        <w:pStyle w:val="Bulletpoints2"/>
      </w:pPr>
      <w:r w:rsidRPr="00243E70">
        <w:t>Relevant r</w:t>
      </w:r>
      <w:r w:rsidR="0023182D" w:rsidRPr="00243E70">
        <w:t>esults</w:t>
      </w:r>
      <w:r w:rsidR="0023182D" w:rsidRPr="0099169D">
        <w:t xml:space="preserve"> of EPI coverage surveys, DHS surveys, etc. Key challenges to achieving higher coverage for MCV1 and MCV2. </w:t>
      </w:r>
    </w:p>
    <w:p w14:paraId="76F69652" w14:textId="77777777" w:rsidR="00524E9F" w:rsidRPr="0099169D" w:rsidRDefault="00524E9F" w:rsidP="00F925A8">
      <w:pPr>
        <w:pStyle w:val="Bulletpoints1"/>
      </w:pPr>
    </w:p>
    <w:p w14:paraId="6B4E8D41" w14:textId="0221716F" w:rsidR="0023182D" w:rsidRPr="00E67611" w:rsidRDefault="0023182D" w:rsidP="0023182D">
      <w:pPr>
        <w:pStyle w:val="Default"/>
        <w:spacing w:line="288" w:lineRule="atLeast"/>
        <w:jc w:val="both"/>
        <w:rPr>
          <w:rFonts w:eastAsia="Arial"/>
          <w:color w:val="4472C4" w:themeColor="accent5"/>
          <w:sz w:val="22"/>
          <w:szCs w:val="20"/>
          <w:lang w:val="en-US"/>
        </w:rPr>
      </w:pPr>
      <w:r w:rsidRPr="00E67611">
        <w:rPr>
          <w:rFonts w:eastAsia="Arial"/>
          <w:color w:val="4472C4" w:themeColor="accent5"/>
          <w:sz w:val="22"/>
          <w:szCs w:val="20"/>
          <w:lang w:val="en-US"/>
        </w:rPr>
        <w:t xml:space="preserve">Table </w:t>
      </w:r>
      <w:r w:rsidR="0089778C">
        <w:rPr>
          <w:rFonts w:eastAsia="Arial"/>
          <w:color w:val="4472C4" w:themeColor="accent5"/>
          <w:sz w:val="22"/>
          <w:szCs w:val="20"/>
          <w:lang w:val="en-US"/>
        </w:rPr>
        <w:t>3</w:t>
      </w:r>
      <w:r w:rsidRPr="00E67611">
        <w:rPr>
          <w:rFonts w:eastAsia="Arial"/>
          <w:color w:val="4472C4" w:themeColor="accent5"/>
          <w:sz w:val="22"/>
          <w:szCs w:val="20"/>
          <w:lang w:val="en-US"/>
        </w:rPr>
        <w:t>. Routine immunisation coverage for MCV1 and MCV2</w:t>
      </w:r>
    </w:p>
    <w:tbl>
      <w:tblPr>
        <w:tblStyle w:val="TableGrid"/>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994"/>
        <w:gridCol w:w="2703"/>
        <w:gridCol w:w="1189"/>
        <w:gridCol w:w="1081"/>
        <w:gridCol w:w="1081"/>
        <w:gridCol w:w="1081"/>
        <w:gridCol w:w="1081"/>
      </w:tblGrid>
      <w:tr w:rsidR="0023182D" w:rsidRPr="00CE3FFC" w14:paraId="360D8F64" w14:textId="77777777" w:rsidTr="00AA2DB0">
        <w:trPr>
          <w:trHeight w:val="275"/>
        </w:trPr>
        <w:tc>
          <w:tcPr>
            <w:tcW w:w="3697" w:type="dxa"/>
            <w:gridSpan w:val="2"/>
          </w:tcPr>
          <w:p w14:paraId="3F8DEF06"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Surviving infants</w:t>
            </w:r>
          </w:p>
        </w:tc>
        <w:tc>
          <w:tcPr>
            <w:tcW w:w="1189" w:type="dxa"/>
          </w:tcPr>
          <w:p w14:paraId="43178F1F" w14:textId="1620EEFB"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201</w:t>
            </w:r>
            <w:r w:rsidR="00E1786C">
              <w:rPr>
                <w:rStyle w:val="Strong"/>
                <w:rFonts w:eastAsia="Arial" w:cs="Arial"/>
                <w:b/>
              </w:rPr>
              <w:t>6</w:t>
            </w:r>
          </w:p>
        </w:tc>
        <w:tc>
          <w:tcPr>
            <w:tcW w:w="1081" w:type="dxa"/>
          </w:tcPr>
          <w:p w14:paraId="79DA7F36" w14:textId="087CDA38"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20</w:t>
            </w:r>
            <w:r>
              <w:rPr>
                <w:rStyle w:val="Strong"/>
                <w:rFonts w:eastAsia="Arial" w:cs="Arial"/>
                <w:b/>
              </w:rPr>
              <w:t>1</w:t>
            </w:r>
            <w:r w:rsidR="00E1786C">
              <w:rPr>
                <w:rStyle w:val="Strong"/>
                <w:rFonts w:eastAsia="Arial" w:cs="Arial"/>
                <w:b/>
              </w:rPr>
              <w:t>7</w:t>
            </w:r>
          </w:p>
        </w:tc>
        <w:tc>
          <w:tcPr>
            <w:tcW w:w="1081" w:type="dxa"/>
          </w:tcPr>
          <w:p w14:paraId="4E4F2A7C" w14:textId="38CC5150"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201</w:t>
            </w:r>
            <w:r w:rsidR="00E1786C">
              <w:rPr>
                <w:rStyle w:val="Strong"/>
                <w:rFonts w:eastAsia="Arial" w:cs="Arial"/>
                <w:b/>
              </w:rPr>
              <w:t>8</w:t>
            </w:r>
          </w:p>
        </w:tc>
        <w:tc>
          <w:tcPr>
            <w:tcW w:w="1081" w:type="dxa"/>
          </w:tcPr>
          <w:p w14:paraId="4E1DB83A" w14:textId="11584208"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201</w:t>
            </w:r>
            <w:r w:rsidR="00E1786C">
              <w:rPr>
                <w:rStyle w:val="Strong"/>
                <w:rFonts w:eastAsia="Arial" w:cs="Arial"/>
                <w:b/>
              </w:rPr>
              <w:t>9</w:t>
            </w:r>
          </w:p>
        </w:tc>
        <w:tc>
          <w:tcPr>
            <w:tcW w:w="1081" w:type="dxa"/>
          </w:tcPr>
          <w:p w14:paraId="65317976" w14:textId="01E9E9D4"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20</w:t>
            </w:r>
            <w:r w:rsidR="00E1786C">
              <w:rPr>
                <w:rStyle w:val="Strong"/>
                <w:rFonts w:eastAsia="Arial" w:cs="Arial"/>
                <w:b/>
              </w:rPr>
              <w:t>20</w:t>
            </w:r>
          </w:p>
        </w:tc>
      </w:tr>
      <w:tr w:rsidR="0023182D" w:rsidRPr="00CE3FFC" w14:paraId="632B437D" w14:textId="77777777" w:rsidTr="00AA2DB0">
        <w:trPr>
          <w:trHeight w:val="275"/>
        </w:trPr>
        <w:tc>
          <w:tcPr>
            <w:tcW w:w="994" w:type="dxa"/>
            <w:vMerge w:val="restart"/>
          </w:tcPr>
          <w:p w14:paraId="4142BBE8"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MCV1</w:t>
            </w:r>
          </w:p>
        </w:tc>
        <w:tc>
          <w:tcPr>
            <w:tcW w:w="2703" w:type="dxa"/>
          </w:tcPr>
          <w:p w14:paraId="382F7F2F"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Total no. vaccinated</w:t>
            </w:r>
          </w:p>
        </w:tc>
        <w:tc>
          <w:tcPr>
            <w:tcW w:w="1189" w:type="dxa"/>
            <w:shd w:val="clear" w:color="auto" w:fill="DEEAF6" w:themeFill="accent1" w:themeFillTint="33"/>
          </w:tcPr>
          <w:p w14:paraId="112F07FE"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4524D8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7475EF7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6B71835F"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7CC9C22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r>
      <w:tr w:rsidR="0023182D" w:rsidRPr="00CE3FFC" w14:paraId="36A3BFBF" w14:textId="77777777" w:rsidTr="00AA2DB0">
        <w:trPr>
          <w:trHeight w:val="318"/>
        </w:trPr>
        <w:tc>
          <w:tcPr>
            <w:tcW w:w="994" w:type="dxa"/>
            <w:vMerge/>
          </w:tcPr>
          <w:p w14:paraId="0DC8F817"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71E2507C"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(admin)</w:t>
            </w:r>
          </w:p>
        </w:tc>
        <w:tc>
          <w:tcPr>
            <w:tcW w:w="1189" w:type="dxa"/>
            <w:shd w:val="clear" w:color="auto" w:fill="DEEAF6" w:themeFill="accent1" w:themeFillTint="33"/>
          </w:tcPr>
          <w:p w14:paraId="1236A5DA"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558558F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7B2BB1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1EC1615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BC1032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2D4FAA74" w14:textId="77777777" w:rsidTr="00AA2DB0">
        <w:trPr>
          <w:trHeight w:val="318"/>
        </w:trPr>
        <w:tc>
          <w:tcPr>
            <w:tcW w:w="994" w:type="dxa"/>
            <w:vMerge/>
          </w:tcPr>
          <w:p w14:paraId="42FFD987"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6C48F365"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(WUENIC)</w:t>
            </w:r>
          </w:p>
        </w:tc>
        <w:tc>
          <w:tcPr>
            <w:tcW w:w="1189" w:type="dxa"/>
            <w:shd w:val="clear" w:color="auto" w:fill="DEEAF6" w:themeFill="accent1" w:themeFillTint="33"/>
          </w:tcPr>
          <w:p w14:paraId="45AE645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E4C918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6A7706A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3466FF5"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041F48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1A212B6D" w14:textId="77777777" w:rsidTr="00AA2DB0">
        <w:trPr>
          <w:trHeight w:val="318"/>
        </w:trPr>
        <w:tc>
          <w:tcPr>
            <w:tcW w:w="994" w:type="dxa"/>
            <w:vMerge/>
          </w:tcPr>
          <w:p w14:paraId="644AE6E6"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2888FFB1" w14:textId="128E09AC"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(survey)</w:t>
            </w:r>
            <w:r w:rsidR="00F917F1">
              <w:rPr>
                <w:rStyle w:val="Strong"/>
                <w:rFonts w:eastAsia="Arial" w:cs="Arial"/>
              </w:rPr>
              <w:t>*</w:t>
            </w:r>
          </w:p>
        </w:tc>
        <w:tc>
          <w:tcPr>
            <w:tcW w:w="1189" w:type="dxa"/>
            <w:shd w:val="clear" w:color="auto" w:fill="DEEAF6" w:themeFill="accent1" w:themeFillTint="33"/>
          </w:tcPr>
          <w:p w14:paraId="2AC5DFA0"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420CB0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91A87F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9DEEB3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7F1965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184008E3" w14:textId="77777777" w:rsidTr="00AA2DB0">
        <w:trPr>
          <w:trHeight w:val="275"/>
        </w:trPr>
        <w:tc>
          <w:tcPr>
            <w:tcW w:w="994" w:type="dxa"/>
            <w:vMerge w:val="restart"/>
          </w:tcPr>
          <w:p w14:paraId="058BA155"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sidRPr="00CE3FFC">
              <w:rPr>
                <w:rStyle w:val="Strong"/>
                <w:rFonts w:eastAsia="Arial" w:cs="Arial"/>
                <w:b/>
              </w:rPr>
              <w:t>MCV2</w:t>
            </w:r>
          </w:p>
        </w:tc>
        <w:tc>
          <w:tcPr>
            <w:tcW w:w="2703" w:type="dxa"/>
          </w:tcPr>
          <w:p w14:paraId="58B8FE36"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Total no. vaccinated</w:t>
            </w:r>
          </w:p>
        </w:tc>
        <w:tc>
          <w:tcPr>
            <w:tcW w:w="1189" w:type="dxa"/>
            <w:shd w:val="clear" w:color="auto" w:fill="DEEAF6" w:themeFill="accent1" w:themeFillTint="33"/>
          </w:tcPr>
          <w:p w14:paraId="4BFD50A2"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00B29B9"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74C7400"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2B0AFD04"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F995433"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r>
      <w:tr w:rsidR="0023182D" w:rsidRPr="00CE3FFC" w14:paraId="2C8BA9F5" w14:textId="77777777" w:rsidTr="00AA2DB0">
        <w:trPr>
          <w:trHeight w:val="296"/>
        </w:trPr>
        <w:tc>
          <w:tcPr>
            <w:tcW w:w="994" w:type="dxa"/>
            <w:vMerge/>
          </w:tcPr>
          <w:p w14:paraId="6BA1B691"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35E5CB2B"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(admin)</w:t>
            </w:r>
          </w:p>
        </w:tc>
        <w:tc>
          <w:tcPr>
            <w:tcW w:w="1189" w:type="dxa"/>
            <w:shd w:val="clear" w:color="auto" w:fill="DEEAF6" w:themeFill="accent1" w:themeFillTint="33"/>
          </w:tcPr>
          <w:p w14:paraId="4BAFF914"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8F3408B"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66FFEAE3"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2E2F0D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573F256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6C51F195" w14:textId="77777777" w:rsidTr="00AA2DB0">
        <w:trPr>
          <w:trHeight w:val="296"/>
        </w:trPr>
        <w:tc>
          <w:tcPr>
            <w:tcW w:w="994" w:type="dxa"/>
            <w:vMerge/>
          </w:tcPr>
          <w:p w14:paraId="0503E0F1"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00D9353A" w14:textId="77777777"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(WUENIC)</w:t>
            </w:r>
          </w:p>
        </w:tc>
        <w:tc>
          <w:tcPr>
            <w:tcW w:w="1189" w:type="dxa"/>
            <w:shd w:val="clear" w:color="auto" w:fill="DEEAF6" w:themeFill="accent1" w:themeFillTint="33"/>
          </w:tcPr>
          <w:p w14:paraId="27DBA3F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02E6040"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E2F3F97"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5A77F3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5C89D93"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70543D79" w14:textId="77777777" w:rsidTr="00AA2DB0">
        <w:trPr>
          <w:trHeight w:val="296"/>
        </w:trPr>
        <w:tc>
          <w:tcPr>
            <w:tcW w:w="994" w:type="dxa"/>
            <w:vMerge/>
          </w:tcPr>
          <w:p w14:paraId="1EADD186"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0D4BC6D8" w14:textId="26EC1584" w:rsidR="0023182D" w:rsidRPr="00CE3FFC" w:rsidRDefault="0023182D" w:rsidP="00AA2DB0">
            <w:pPr>
              <w:pStyle w:val="ListParagraph"/>
              <w:tabs>
                <w:tab w:val="center" w:pos="2370"/>
                <w:tab w:val="right" w:pos="4741"/>
              </w:tabs>
              <w:ind w:left="0"/>
              <w:rPr>
                <w:rStyle w:val="Strong"/>
                <w:rFonts w:eastAsia="Arial" w:cs="Arial"/>
              </w:rPr>
            </w:pPr>
            <w:r w:rsidRPr="00CE3FFC">
              <w:rPr>
                <w:rStyle w:val="Strong"/>
                <w:rFonts w:eastAsia="Arial" w:cs="Arial"/>
              </w:rPr>
              <w:t>% coverage (survey)</w:t>
            </w:r>
            <w:r w:rsidR="00F917F1">
              <w:rPr>
                <w:rStyle w:val="Strong"/>
                <w:rFonts w:eastAsia="Arial" w:cs="Arial"/>
              </w:rPr>
              <w:t>*</w:t>
            </w:r>
          </w:p>
        </w:tc>
        <w:tc>
          <w:tcPr>
            <w:tcW w:w="1189" w:type="dxa"/>
            <w:shd w:val="clear" w:color="auto" w:fill="DEEAF6" w:themeFill="accent1" w:themeFillTint="33"/>
          </w:tcPr>
          <w:p w14:paraId="2F17F2AF"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4C5EF7A"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880F53B"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64CD771"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CF1B908"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bl>
    <w:p w14:paraId="6AC7356E" w14:textId="7D7EFB01" w:rsidR="0023182D" w:rsidRPr="00243E70" w:rsidRDefault="00F917F1" w:rsidP="00F56799">
      <w:pPr>
        <w:pStyle w:val="Text"/>
      </w:pPr>
      <w:r w:rsidRPr="00243E70">
        <w:t>*Specify type of survey</w:t>
      </w:r>
    </w:p>
    <w:p w14:paraId="24CE647F" w14:textId="77777777" w:rsidR="00F917F1" w:rsidRPr="0099169D" w:rsidRDefault="00F917F1" w:rsidP="00F56799">
      <w:pPr>
        <w:pStyle w:val="Text"/>
      </w:pPr>
    </w:p>
    <w:p w14:paraId="77599B25" w14:textId="77777777" w:rsidR="0023182D" w:rsidRPr="0099169D" w:rsidRDefault="0023182D" w:rsidP="00F925A8">
      <w:pPr>
        <w:pStyle w:val="Bulletpoints1"/>
        <w:numPr>
          <w:ilvl w:val="0"/>
          <w:numId w:val="2"/>
        </w:numPr>
      </w:pPr>
      <w:r w:rsidRPr="0099169D">
        <w:t xml:space="preserve">Measles (M) / Measles-Rubella (MR) campaigns in the last 5 years </w:t>
      </w:r>
    </w:p>
    <w:p w14:paraId="43A1C0B8" w14:textId="090FA02D" w:rsidR="0023182D" w:rsidRDefault="0023182D" w:rsidP="00492ACC">
      <w:pPr>
        <w:pStyle w:val="Bulletpoints2"/>
      </w:pPr>
      <w:r>
        <w:t xml:space="preserve">National and sub-national administrative coverage for past campaigns; coverage results from post-campaign coverage surveys; </w:t>
      </w:r>
    </w:p>
    <w:p w14:paraId="0BF07943" w14:textId="0E18470E" w:rsidR="003B003C" w:rsidRDefault="0023182D" w:rsidP="00492ACC">
      <w:pPr>
        <w:pStyle w:val="Bulletpoints2"/>
      </w:pPr>
      <w:r w:rsidRPr="0099169D">
        <w:t xml:space="preserve">If a survey assessing coverage was done after each of the three last campaigns, please provide information </w:t>
      </w:r>
      <w:r w:rsidRPr="00243E70">
        <w:t>on survey date, methodology, sample size, number of clusters and number of children</w:t>
      </w:r>
      <w:r w:rsidR="00BF72F7" w:rsidRPr="00243E70">
        <w:t>, and provide the reports at attachments with the application</w:t>
      </w:r>
      <w:r w:rsidRPr="00243E70">
        <w:t>.</w:t>
      </w:r>
    </w:p>
    <w:p w14:paraId="546AAF3D" w14:textId="77777777" w:rsidR="00492ACC" w:rsidRPr="0099169D" w:rsidRDefault="00492ACC" w:rsidP="00492ACC">
      <w:pPr>
        <w:pStyle w:val="Bulletpoints2"/>
        <w:numPr>
          <w:ilvl w:val="0"/>
          <w:numId w:val="0"/>
        </w:numPr>
        <w:ind w:left="567"/>
      </w:pPr>
    </w:p>
    <w:p w14:paraId="0454F581" w14:textId="608E8517" w:rsidR="0023182D" w:rsidRPr="000F5EEC" w:rsidRDefault="0023182D" w:rsidP="0023182D">
      <w:pPr>
        <w:pStyle w:val="Default"/>
        <w:spacing w:line="288" w:lineRule="atLeast"/>
        <w:jc w:val="both"/>
        <w:rPr>
          <w:lang w:val="en-US"/>
        </w:rPr>
      </w:pPr>
      <w:r w:rsidRPr="00E67611">
        <w:rPr>
          <w:rFonts w:eastAsia="Arial"/>
          <w:color w:val="4472C4" w:themeColor="accent5"/>
          <w:sz w:val="22"/>
          <w:szCs w:val="20"/>
          <w:lang w:val="en-US"/>
        </w:rPr>
        <w:t xml:space="preserve">Table </w:t>
      </w:r>
      <w:r w:rsidR="0089778C">
        <w:rPr>
          <w:rFonts w:eastAsia="Arial"/>
          <w:color w:val="4472C4" w:themeColor="accent5"/>
          <w:sz w:val="22"/>
          <w:szCs w:val="20"/>
          <w:lang w:val="en-US"/>
        </w:rPr>
        <w:t>4</w:t>
      </w:r>
      <w:r w:rsidRPr="00E67611">
        <w:rPr>
          <w:rFonts w:eastAsia="Arial"/>
          <w:color w:val="4472C4" w:themeColor="accent5"/>
          <w:sz w:val="22"/>
          <w:szCs w:val="20"/>
          <w:lang w:val="en-US"/>
        </w:rPr>
        <w:t xml:space="preserve">. </w:t>
      </w:r>
      <w:r w:rsidR="00CE52FA">
        <w:rPr>
          <w:rFonts w:eastAsia="Arial"/>
          <w:color w:val="4472C4" w:themeColor="accent5"/>
          <w:sz w:val="22"/>
          <w:szCs w:val="20"/>
          <w:lang w:val="en-US"/>
        </w:rPr>
        <w:t>Summary of</w:t>
      </w:r>
      <w:r w:rsidRPr="00E67611">
        <w:rPr>
          <w:rFonts w:eastAsia="Arial"/>
          <w:color w:val="4472C4" w:themeColor="accent5"/>
          <w:sz w:val="22"/>
          <w:szCs w:val="20"/>
          <w:lang w:val="en-US"/>
        </w:rPr>
        <w:t xml:space="preserve"> previous M/MR campaigns</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4A0" w:firstRow="1" w:lastRow="0" w:firstColumn="1" w:lastColumn="0" w:noHBand="0" w:noVBand="1"/>
      </w:tblPr>
      <w:tblGrid>
        <w:gridCol w:w="2542"/>
        <w:gridCol w:w="2268"/>
        <w:gridCol w:w="2268"/>
        <w:gridCol w:w="2262"/>
      </w:tblGrid>
      <w:tr w:rsidR="0023182D" w:rsidRPr="000F5EEC" w14:paraId="29FE17DD" w14:textId="77777777" w:rsidTr="00CE52FA">
        <w:trPr>
          <w:trHeight w:val="260"/>
        </w:trPr>
        <w:tc>
          <w:tcPr>
            <w:tcW w:w="2542" w:type="dxa"/>
            <w:tcMar>
              <w:top w:w="40" w:type="dxa"/>
              <w:left w:w="40" w:type="dxa"/>
              <w:bottom w:w="40" w:type="dxa"/>
              <w:right w:w="40" w:type="dxa"/>
            </w:tcMar>
            <w:vAlign w:val="center"/>
            <w:hideMark/>
          </w:tcPr>
          <w:p w14:paraId="4A5AFFD3"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p>
        </w:tc>
        <w:tc>
          <w:tcPr>
            <w:tcW w:w="2268" w:type="dxa"/>
            <w:shd w:val="clear" w:color="auto" w:fill="FFFFFF"/>
            <w:tcMar>
              <w:top w:w="40" w:type="dxa"/>
              <w:left w:w="40" w:type="dxa"/>
              <w:bottom w:w="40" w:type="dxa"/>
              <w:right w:w="40" w:type="dxa"/>
            </w:tcMar>
            <w:vAlign w:val="center"/>
            <w:hideMark/>
          </w:tcPr>
          <w:p w14:paraId="201510B4"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Year</w:t>
            </w:r>
          </w:p>
        </w:tc>
        <w:tc>
          <w:tcPr>
            <w:tcW w:w="2268" w:type="dxa"/>
            <w:shd w:val="clear" w:color="auto" w:fill="FFFFFF"/>
            <w:tcMar>
              <w:top w:w="40" w:type="dxa"/>
              <w:left w:w="40" w:type="dxa"/>
              <w:bottom w:w="40" w:type="dxa"/>
              <w:right w:w="40" w:type="dxa"/>
            </w:tcMar>
            <w:vAlign w:val="center"/>
            <w:hideMark/>
          </w:tcPr>
          <w:p w14:paraId="632E9511"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Year</w:t>
            </w:r>
          </w:p>
        </w:tc>
        <w:tc>
          <w:tcPr>
            <w:tcW w:w="2262" w:type="dxa"/>
            <w:shd w:val="clear" w:color="auto" w:fill="FFFFFF"/>
            <w:tcMar>
              <w:top w:w="40" w:type="dxa"/>
              <w:left w:w="40" w:type="dxa"/>
              <w:bottom w:w="40" w:type="dxa"/>
              <w:right w:w="40" w:type="dxa"/>
            </w:tcMar>
            <w:vAlign w:val="center"/>
            <w:hideMark/>
          </w:tcPr>
          <w:p w14:paraId="0D19988D"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Year</w:t>
            </w:r>
          </w:p>
        </w:tc>
      </w:tr>
      <w:tr w:rsidR="0023182D" w:rsidRPr="000F5EEC" w14:paraId="07101BC8" w14:textId="77777777" w:rsidTr="00CE52FA">
        <w:trPr>
          <w:trHeight w:val="260"/>
        </w:trPr>
        <w:tc>
          <w:tcPr>
            <w:tcW w:w="2542" w:type="dxa"/>
            <w:tcMar>
              <w:top w:w="40" w:type="dxa"/>
              <w:left w:w="40" w:type="dxa"/>
              <w:bottom w:w="40" w:type="dxa"/>
              <w:right w:w="40" w:type="dxa"/>
            </w:tcMar>
            <w:vAlign w:val="center"/>
          </w:tcPr>
          <w:p w14:paraId="13E64D6F"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Target age range</w:t>
            </w:r>
          </w:p>
        </w:tc>
        <w:tc>
          <w:tcPr>
            <w:tcW w:w="2268" w:type="dxa"/>
            <w:shd w:val="clear" w:color="auto" w:fill="DEEAF6" w:themeFill="accent1" w:themeFillTint="33"/>
            <w:tcMar>
              <w:top w:w="40" w:type="dxa"/>
              <w:left w:w="40" w:type="dxa"/>
              <w:bottom w:w="40" w:type="dxa"/>
              <w:right w:w="40" w:type="dxa"/>
            </w:tcMar>
            <w:vAlign w:val="center"/>
          </w:tcPr>
          <w:p w14:paraId="05354E2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903014E"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33560BD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0C0F373F" w14:textId="77777777" w:rsidTr="00CE52FA">
        <w:trPr>
          <w:trHeight w:val="260"/>
        </w:trPr>
        <w:tc>
          <w:tcPr>
            <w:tcW w:w="2542" w:type="dxa"/>
            <w:tcMar>
              <w:top w:w="40" w:type="dxa"/>
              <w:left w:w="40" w:type="dxa"/>
              <w:bottom w:w="40" w:type="dxa"/>
              <w:right w:w="40" w:type="dxa"/>
            </w:tcMar>
            <w:vAlign w:val="center"/>
            <w:hideMark/>
          </w:tcPr>
          <w:p w14:paraId="10068CB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Target population</w:t>
            </w:r>
          </w:p>
        </w:tc>
        <w:tc>
          <w:tcPr>
            <w:tcW w:w="2268" w:type="dxa"/>
            <w:shd w:val="clear" w:color="auto" w:fill="DEEAF6" w:themeFill="accent1" w:themeFillTint="33"/>
            <w:tcMar>
              <w:top w:w="40" w:type="dxa"/>
              <w:left w:w="40" w:type="dxa"/>
              <w:bottom w:w="40" w:type="dxa"/>
              <w:right w:w="40" w:type="dxa"/>
            </w:tcMar>
            <w:vAlign w:val="center"/>
          </w:tcPr>
          <w:p w14:paraId="66521AA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76D488D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5293D2E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7E41B0" w14:paraId="43859AE8" w14:textId="77777777" w:rsidTr="00CE52FA">
        <w:trPr>
          <w:trHeight w:val="260"/>
        </w:trPr>
        <w:tc>
          <w:tcPr>
            <w:tcW w:w="2542" w:type="dxa"/>
            <w:tcMar>
              <w:top w:w="40" w:type="dxa"/>
              <w:left w:w="40" w:type="dxa"/>
              <w:bottom w:w="40" w:type="dxa"/>
              <w:right w:w="40" w:type="dxa"/>
            </w:tcMar>
            <w:vAlign w:val="center"/>
          </w:tcPr>
          <w:p w14:paraId="3EC7365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lang w:val="fr-FR"/>
              </w:rPr>
            </w:pPr>
            <w:r w:rsidRPr="000F5EEC">
              <w:rPr>
                <w:rStyle w:val="Strong"/>
                <w:rFonts w:eastAsia="Arial" w:cs="Arial"/>
                <w:b/>
                <w:szCs w:val="18"/>
                <w:lang w:val="fr-FR"/>
              </w:rPr>
              <w:t>Geographic extent (national, sub-national)</w:t>
            </w:r>
          </w:p>
        </w:tc>
        <w:tc>
          <w:tcPr>
            <w:tcW w:w="2268" w:type="dxa"/>
            <w:shd w:val="clear" w:color="auto" w:fill="DEEAF6" w:themeFill="accent1" w:themeFillTint="33"/>
            <w:tcMar>
              <w:top w:w="40" w:type="dxa"/>
              <w:left w:w="40" w:type="dxa"/>
              <w:bottom w:w="40" w:type="dxa"/>
              <w:right w:w="40" w:type="dxa"/>
            </w:tcMar>
            <w:vAlign w:val="center"/>
          </w:tcPr>
          <w:p w14:paraId="7B7D7CC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lang w:val="fr-FR"/>
              </w:rPr>
            </w:pPr>
          </w:p>
        </w:tc>
        <w:tc>
          <w:tcPr>
            <w:tcW w:w="2268" w:type="dxa"/>
            <w:shd w:val="clear" w:color="auto" w:fill="DEEAF6" w:themeFill="accent1" w:themeFillTint="33"/>
            <w:tcMar>
              <w:top w:w="40" w:type="dxa"/>
              <w:left w:w="40" w:type="dxa"/>
              <w:bottom w:w="40" w:type="dxa"/>
              <w:right w:w="40" w:type="dxa"/>
            </w:tcMar>
            <w:vAlign w:val="center"/>
          </w:tcPr>
          <w:p w14:paraId="1827D254"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lang w:val="fr-FR"/>
              </w:rPr>
            </w:pPr>
          </w:p>
        </w:tc>
        <w:tc>
          <w:tcPr>
            <w:tcW w:w="2262" w:type="dxa"/>
            <w:shd w:val="clear" w:color="auto" w:fill="DEEAF6" w:themeFill="accent1" w:themeFillTint="33"/>
            <w:tcMar>
              <w:top w:w="40" w:type="dxa"/>
              <w:left w:w="40" w:type="dxa"/>
              <w:bottom w:w="40" w:type="dxa"/>
              <w:right w:w="40" w:type="dxa"/>
            </w:tcMar>
            <w:vAlign w:val="center"/>
          </w:tcPr>
          <w:p w14:paraId="4ABCAEA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lang w:val="fr-FR"/>
              </w:rPr>
            </w:pPr>
          </w:p>
        </w:tc>
      </w:tr>
      <w:tr w:rsidR="0023182D" w:rsidRPr="000F5EEC" w14:paraId="244D130A" w14:textId="77777777" w:rsidTr="00CE52FA">
        <w:trPr>
          <w:trHeight w:val="260"/>
        </w:trPr>
        <w:tc>
          <w:tcPr>
            <w:tcW w:w="2542" w:type="dxa"/>
            <w:tcMar>
              <w:top w:w="40" w:type="dxa"/>
              <w:left w:w="40" w:type="dxa"/>
              <w:bottom w:w="40" w:type="dxa"/>
              <w:right w:w="40" w:type="dxa"/>
            </w:tcMar>
            <w:vAlign w:val="center"/>
          </w:tcPr>
          <w:p w14:paraId="77948660"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Number vaccinated</w:t>
            </w:r>
          </w:p>
        </w:tc>
        <w:tc>
          <w:tcPr>
            <w:tcW w:w="2268" w:type="dxa"/>
            <w:shd w:val="clear" w:color="auto" w:fill="DEEAF6" w:themeFill="accent1" w:themeFillTint="33"/>
            <w:tcMar>
              <w:top w:w="40" w:type="dxa"/>
              <w:left w:w="40" w:type="dxa"/>
              <w:bottom w:w="40" w:type="dxa"/>
              <w:right w:w="40" w:type="dxa"/>
            </w:tcMar>
            <w:vAlign w:val="center"/>
          </w:tcPr>
          <w:p w14:paraId="17F417C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0A3FD26E"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4D7889D8"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41324602" w14:textId="77777777" w:rsidTr="00CE52FA">
        <w:trPr>
          <w:trHeight w:val="260"/>
        </w:trPr>
        <w:tc>
          <w:tcPr>
            <w:tcW w:w="2542" w:type="dxa"/>
            <w:tcMar>
              <w:top w:w="40" w:type="dxa"/>
              <w:left w:w="40" w:type="dxa"/>
              <w:bottom w:w="40" w:type="dxa"/>
              <w:right w:w="40" w:type="dxa"/>
            </w:tcMar>
            <w:vAlign w:val="center"/>
          </w:tcPr>
          <w:p w14:paraId="3BE02BD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Wastage rate (%)</w:t>
            </w:r>
          </w:p>
        </w:tc>
        <w:tc>
          <w:tcPr>
            <w:tcW w:w="2268" w:type="dxa"/>
            <w:shd w:val="clear" w:color="auto" w:fill="DEEAF6" w:themeFill="accent1" w:themeFillTint="33"/>
            <w:tcMar>
              <w:top w:w="40" w:type="dxa"/>
              <w:left w:w="40" w:type="dxa"/>
              <w:bottom w:w="40" w:type="dxa"/>
              <w:right w:w="40" w:type="dxa"/>
            </w:tcMar>
            <w:vAlign w:val="center"/>
          </w:tcPr>
          <w:p w14:paraId="21FFB73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A23C0F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78ADDE33"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1CBEE0F8" w14:textId="77777777" w:rsidTr="00CE52FA">
        <w:trPr>
          <w:trHeight w:val="260"/>
        </w:trPr>
        <w:tc>
          <w:tcPr>
            <w:tcW w:w="2542" w:type="dxa"/>
            <w:tcMar>
              <w:top w:w="40" w:type="dxa"/>
              <w:left w:w="40" w:type="dxa"/>
              <w:bottom w:w="40" w:type="dxa"/>
              <w:right w:w="40" w:type="dxa"/>
            </w:tcMar>
            <w:vAlign w:val="center"/>
          </w:tcPr>
          <w:p w14:paraId="40B4A1C1"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Administrative coverage (%)</w:t>
            </w:r>
          </w:p>
        </w:tc>
        <w:tc>
          <w:tcPr>
            <w:tcW w:w="2268" w:type="dxa"/>
            <w:shd w:val="clear" w:color="auto" w:fill="DEEAF6" w:themeFill="accent1" w:themeFillTint="33"/>
            <w:tcMar>
              <w:top w:w="40" w:type="dxa"/>
              <w:left w:w="40" w:type="dxa"/>
              <w:bottom w:w="40" w:type="dxa"/>
              <w:right w:w="40" w:type="dxa"/>
            </w:tcMar>
            <w:vAlign w:val="center"/>
          </w:tcPr>
          <w:p w14:paraId="6CAE3995"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72E40C7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31BF8E3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011399B7" w14:textId="77777777" w:rsidTr="00CE52FA">
        <w:trPr>
          <w:trHeight w:val="260"/>
        </w:trPr>
        <w:tc>
          <w:tcPr>
            <w:tcW w:w="2542" w:type="dxa"/>
            <w:tcMar>
              <w:top w:w="40" w:type="dxa"/>
              <w:left w:w="40" w:type="dxa"/>
              <w:bottom w:w="40" w:type="dxa"/>
              <w:right w:w="40" w:type="dxa"/>
            </w:tcMar>
            <w:vAlign w:val="center"/>
          </w:tcPr>
          <w:p w14:paraId="61C94489"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Coverage by coverage survey (%)</w:t>
            </w:r>
          </w:p>
        </w:tc>
        <w:tc>
          <w:tcPr>
            <w:tcW w:w="2268" w:type="dxa"/>
            <w:shd w:val="clear" w:color="auto" w:fill="DEEAF6" w:themeFill="accent1" w:themeFillTint="33"/>
            <w:tcMar>
              <w:top w:w="40" w:type="dxa"/>
              <w:left w:w="40" w:type="dxa"/>
              <w:bottom w:w="40" w:type="dxa"/>
              <w:right w:w="40" w:type="dxa"/>
            </w:tcMar>
            <w:vAlign w:val="center"/>
          </w:tcPr>
          <w:p w14:paraId="01572FB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08CD2658"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4144A24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E17FFD" w:rsidRPr="000F5EEC" w14:paraId="43052ACE" w14:textId="77777777" w:rsidTr="00CE52FA">
        <w:trPr>
          <w:trHeight w:val="260"/>
        </w:trPr>
        <w:tc>
          <w:tcPr>
            <w:tcW w:w="2542" w:type="dxa"/>
            <w:tcMar>
              <w:top w:w="40" w:type="dxa"/>
              <w:left w:w="40" w:type="dxa"/>
              <w:bottom w:w="40" w:type="dxa"/>
              <w:right w:w="40" w:type="dxa"/>
            </w:tcMar>
            <w:vAlign w:val="center"/>
          </w:tcPr>
          <w:p w14:paraId="33D0FE6C" w14:textId="3F19336E" w:rsidR="00E17FFD" w:rsidRPr="000F5EEC" w:rsidRDefault="00E17FFD" w:rsidP="00AA2DB0">
            <w:pPr>
              <w:pStyle w:val="ListParagraph"/>
              <w:tabs>
                <w:tab w:val="center" w:pos="2370"/>
                <w:tab w:val="right" w:pos="4741"/>
              </w:tabs>
              <w:ind w:left="0"/>
              <w:jc w:val="center"/>
              <w:rPr>
                <w:rStyle w:val="Strong"/>
                <w:rFonts w:eastAsia="Arial" w:cs="Arial"/>
                <w:b/>
                <w:szCs w:val="18"/>
              </w:rPr>
            </w:pPr>
            <w:r>
              <w:rPr>
                <w:rStyle w:val="Strong"/>
                <w:rFonts w:eastAsia="Arial" w:cs="Arial"/>
                <w:b/>
                <w:szCs w:val="18"/>
              </w:rPr>
              <w:t xml:space="preserve">Proportion of U5 children </w:t>
            </w:r>
            <w:r w:rsidR="007D45AF">
              <w:rPr>
                <w:rStyle w:val="Strong"/>
                <w:rFonts w:eastAsia="Arial" w:cs="Arial"/>
                <w:b/>
                <w:szCs w:val="18"/>
              </w:rPr>
              <w:t>previously unvaccinated for measles reached</w:t>
            </w:r>
            <w:r w:rsidR="00CE52FA">
              <w:rPr>
                <w:rStyle w:val="Strong"/>
                <w:rFonts w:eastAsia="Arial" w:cs="Arial"/>
                <w:b/>
                <w:szCs w:val="18"/>
              </w:rPr>
              <w:t xml:space="preserve"> </w:t>
            </w:r>
            <w:r w:rsidR="00CE52FA" w:rsidRPr="000F5EEC">
              <w:rPr>
                <w:rStyle w:val="Strong"/>
                <w:rFonts w:eastAsia="Arial" w:cs="Arial"/>
                <w:b/>
                <w:szCs w:val="18"/>
              </w:rPr>
              <w:t>(%)</w:t>
            </w:r>
          </w:p>
        </w:tc>
        <w:tc>
          <w:tcPr>
            <w:tcW w:w="2268" w:type="dxa"/>
            <w:shd w:val="clear" w:color="auto" w:fill="DEEAF6" w:themeFill="accent1" w:themeFillTint="33"/>
            <w:tcMar>
              <w:top w:w="40" w:type="dxa"/>
              <w:left w:w="40" w:type="dxa"/>
              <w:bottom w:w="40" w:type="dxa"/>
              <w:right w:w="40" w:type="dxa"/>
            </w:tcMar>
            <w:vAlign w:val="center"/>
          </w:tcPr>
          <w:p w14:paraId="73BD3BE4"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3DAF7EAF"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109BC5EF"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13A558E8" w14:textId="77777777" w:rsidTr="00CE52FA">
        <w:trPr>
          <w:trHeight w:val="260"/>
        </w:trPr>
        <w:tc>
          <w:tcPr>
            <w:tcW w:w="2542" w:type="dxa"/>
            <w:tcMar>
              <w:top w:w="40" w:type="dxa"/>
              <w:left w:w="40" w:type="dxa"/>
              <w:bottom w:w="40" w:type="dxa"/>
              <w:right w:w="40" w:type="dxa"/>
            </w:tcMar>
            <w:vAlign w:val="center"/>
          </w:tcPr>
          <w:p w14:paraId="67FCB794"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sidRPr="000F5EEC">
              <w:rPr>
                <w:rStyle w:val="Strong"/>
                <w:rFonts w:eastAsia="Arial" w:cs="Arial"/>
                <w:b/>
                <w:szCs w:val="18"/>
              </w:rPr>
              <w:t>Additional comments</w:t>
            </w:r>
          </w:p>
        </w:tc>
        <w:tc>
          <w:tcPr>
            <w:tcW w:w="2268" w:type="dxa"/>
            <w:shd w:val="clear" w:color="auto" w:fill="DEEAF6" w:themeFill="accent1" w:themeFillTint="33"/>
            <w:tcMar>
              <w:top w:w="40" w:type="dxa"/>
              <w:left w:w="40" w:type="dxa"/>
              <w:bottom w:w="40" w:type="dxa"/>
              <w:right w:w="40" w:type="dxa"/>
            </w:tcMar>
            <w:vAlign w:val="center"/>
          </w:tcPr>
          <w:p w14:paraId="651B8826"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C4307D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6291EFB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bl>
    <w:p w14:paraId="49507C92" w14:textId="77777777" w:rsidR="0023182D" w:rsidRPr="000F5EEC" w:rsidRDefault="0023182D" w:rsidP="0023182D">
      <w:pPr>
        <w:autoSpaceDE w:val="0"/>
        <w:autoSpaceDN w:val="0"/>
        <w:adjustRightInd w:val="0"/>
        <w:rPr>
          <w:i/>
          <w:szCs w:val="18"/>
        </w:rPr>
      </w:pPr>
    </w:p>
    <w:p w14:paraId="6B1F6367" w14:textId="4557DFAC" w:rsidR="001D5F46" w:rsidRPr="00964001" w:rsidRDefault="00964001" w:rsidP="00544814">
      <w:pPr>
        <w:pStyle w:val="Heading3"/>
        <w:ind w:left="284"/>
        <w:rPr>
          <w:rFonts w:ascii="Arial" w:hAnsi="Arial" w:cs="Arial"/>
          <w:sz w:val="22"/>
          <w:szCs w:val="22"/>
        </w:rPr>
      </w:pPr>
      <w:bookmarkStart w:id="23" w:name="_Toc89456828"/>
      <w:r>
        <w:rPr>
          <w:rFonts w:ascii="Arial" w:hAnsi="Arial" w:cs="Arial"/>
          <w:sz w:val="22"/>
          <w:szCs w:val="22"/>
        </w:rPr>
        <w:t xml:space="preserve">Measles, rubella and CRS </w:t>
      </w:r>
      <w:r w:rsidR="001D5F46" w:rsidRPr="00964001">
        <w:rPr>
          <w:rFonts w:ascii="Arial" w:hAnsi="Arial" w:cs="Arial"/>
          <w:sz w:val="22"/>
          <w:szCs w:val="22"/>
        </w:rPr>
        <w:t>surveillance and epidemiology</w:t>
      </w:r>
      <w:bookmarkEnd w:id="23"/>
    </w:p>
    <w:p w14:paraId="775CF685" w14:textId="205DB2B0" w:rsidR="00D77C65" w:rsidRPr="00087C24" w:rsidRDefault="00D77C65" w:rsidP="00F925A8">
      <w:pPr>
        <w:pStyle w:val="Bulletpoints1"/>
        <w:numPr>
          <w:ilvl w:val="0"/>
          <w:numId w:val="2"/>
        </w:numPr>
      </w:pPr>
      <w:r w:rsidRPr="00087C24">
        <w:t xml:space="preserve">Measles and rubella </w:t>
      </w:r>
      <w:r w:rsidR="000D2B6A" w:rsidRPr="00087C24">
        <w:t>case-based</w:t>
      </w:r>
      <w:r w:rsidRPr="00087C24">
        <w:t xml:space="preserve"> surveillance system, including surveillance quality</w:t>
      </w:r>
    </w:p>
    <w:p w14:paraId="446A39DD" w14:textId="77777777" w:rsidR="00D77C65" w:rsidRPr="00087C24" w:rsidRDefault="00D77C65" w:rsidP="00492ACC">
      <w:pPr>
        <w:pStyle w:val="Bulletpoints2"/>
        <w:rPr>
          <w:lang w:eastAsia="en-ZW"/>
        </w:rPr>
      </w:pPr>
      <w:r w:rsidRPr="00087C24">
        <w:rPr>
          <w:lang w:eastAsia="en-ZW"/>
        </w:rPr>
        <w:t>National and sub-national surveillance performance data indicating the sensitivity and geographic representativeness of the surveillance data</w:t>
      </w:r>
      <w:r>
        <w:rPr>
          <w:lang w:eastAsia="en-ZW"/>
        </w:rPr>
        <w:t xml:space="preserve"> (</w:t>
      </w:r>
      <w:r w:rsidRPr="00087C24">
        <w:rPr>
          <w:lang w:eastAsia="en-ZW"/>
        </w:rPr>
        <w:t>for at least the past 5 y</w:t>
      </w:r>
      <w:r>
        <w:rPr>
          <w:lang w:eastAsia="en-ZW"/>
        </w:rPr>
        <w:t>ears)</w:t>
      </w:r>
    </w:p>
    <w:p w14:paraId="3A3A9C57" w14:textId="77777777" w:rsidR="00D77C65" w:rsidRPr="00087C24" w:rsidRDefault="00D77C65" w:rsidP="00492ACC">
      <w:pPr>
        <w:pStyle w:val="Bulletpoints2"/>
        <w:rPr>
          <w:lang w:eastAsia="en-ZW"/>
        </w:rPr>
      </w:pPr>
      <w:r w:rsidRPr="00087C24">
        <w:rPr>
          <w:lang w:eastAsia="en-ZW"/>
        </w:rPr>
        <w:t>Describe definitions for suspect, laboratory confirmed, discarded, and epidemiologically linked cases as well as suspect and confirmed outbreak definition.</w:t>
      </w:r>
    </w:p>
    <w:p w14:paraId="758C9343" w14:textId="77777777" w:rsidR="00D77C65" w:rsidRDefault="00D77C65" w:rsidP="00492ACC">
      <w:pPr>
        <w:pStyle w:val="Bulletpoints2"/>
        <w:rPr>
          <w:lang w:eastAsia="en-ZW"/>
        </w:rPr>
      </w:pPr>
      <w:r w:rsidRPr="00087C24">
        <w:rPr>
          <w:lang w:eastAsia="en-ZW"/>
        </w:rPr>
        <w:t xml:space="preserve">Total number of suspect measles cases reported via case-based surveillance compared to total number of suspect measles cases reported via aggregate reporting in the health management information system or integrated disease surveillance (for at least the last 5 years). Data should be presented at the national and the first sub-national level. </w:t>
      </w:r>
    </w:p>
    <w:p w14:paraId="2CFA737E" w14:textId="77777777" w:rsidR="00D77C65" w:rsidRPr="00087C24" w:rsidRDefault="00D77C65" w:rsidP="00F56799">
      <w:pPr>
        <w:pStyle w:val="Text"/>
        <w:rPr>
          <w:lang w:eastAsia="en-ZW"/>
        </w:rPr>
      </w:pPr>
    </w:p>
    <w:p w14:paraId="1F2D6FE2" w14:textId="77777777" w:rsidR="00D77C65" w:rsidRPr="000D2B6A" w:rsidRDefault="00D77C65" w:rsidP="00F925A8">
      <w:pPr>
        <w:pStyle w:val="Bulletpoints1"/>
        <w:numPr>
          <w:ilvl w:val="0"/>
          <w:numId w:val="2"/>
        </w:numPr>
      </w:pPr>
      <w:r w:rsidRPr="00087C24">
        <w:t xml:space="preserve">Epidemiological </w:t>
      </w:r>
      <w:r w:rsidRPr="000D2B6A">
        <w:t>pattern of measles and rubella from surveillance data</w:t>
      </w:r>
    </w:p>
    <w:p w14:paraId="2D29F30A" w14:textId="77777777" w:rsidR="00D77C65" w:rsidRPr="000D2B6A" w:rsidRDefault="00D77C65" w:rsidP="00492ACC">
      <w:pPr>
        <w:pStyle w:val="Bulletpoints2"/>
        <w:rPr>
          <w:lang w:eastAsia="en-ZW"/>
        </w:rPr>
      </w:pPr>
      <w:r w:rsidRPr="000D2B6A">
        <w:rPr>
          <w:lang w:eastAsia="en-ZW"/>
        </w:rPr>
        <w:t>Epidemiological trends and patterns of confirmed measles and rubella (for at least the past 5 years—disaggregated at least by the first subnational level), including seasonality of occurrence of measles and rubella, distribution by age group and geography.</w:t>
      </w:r>
    </w:p>
    <w:p w14:paraId="3D5D9A7A" w14:textId="7D3DF747" w:rsidR="00D77C65" w:rsidRPr="000D2B6A" w:rsidRDefault="00D77C65" w:rsidP="00492ACC">
      <w:pPr>
        <w:pStyle w:val="Bulletpoints2"/>
        <w:rPr>
          <w:lang w:eastAsia="en-ZW"/>
        </w:rPr>
      </w:pPr>
      <w:r w:rsidRPr="000D2B6A">
        <w:rPr>
          <w:lang w:eastAsia="en-ZW"/>
        </w:rPr>
        <w:t>Age-specific incidence rates of measles and rubella at national and subnational levels, for at least the following age groups: &lt;9 months, 9-23 months</w:t>
      </w:r>
      <w:r w:rsidR="008C0BB0" w:rsidRPr="000D2B6A">
        <w:rPr>
          <w:lang w:eastAsia="en-ZW"/>
        </w:rPr>
        <w:t xml:space="preserve"> (or 0-11 months and 12-23 months)</w:t>
      </w:r>
      <w:r w:rsidRPr="000D2B6A">
        <w:rPr>
          <w:lang w:eastAsia="en-ZW"/>
        </w:rPr>
        <w:t>, 24-59 months, 5-9 years, 10-14 years, 15+years, by calendar year.</w:t>
      </w:r>
    </w:p>
    <w:p w14:paraId="4AFC1DF9" w14:textId="66A2237C" w:rsidR="00D77C65" w:rsidRPr="000D2B6A" w:rsidRDefault="00903F0E" w:rsidP="00492ACC">
      <w:pPr>
        <w:pStyle w:val="Bulletpoints2"/>
        <w:rPr>
          <w:lang w:eastAsia="en-ZW"/>
        </w:rPr>
      </w:pPr>
      <w:r w:rsidRPr="000D2B6A">
        <w:rPr>
          <w:lang w:eastAsia="en-ZW"/>
        </w:rPr>
        <w:t>V</w:t>
      </w:r>
      <w:r w:rsidR="00D77C65" w:rsidRPr="000D2B6A">
        <w:rPr>
          <w:lang w:eastAsia="en-ZW"/>
        </w:rPr>
        <w:t>accination status</w:t>
      </w:r>
      <w:r w:rsidRPr="000D2B6A">
        <w:rPr>
          <w:lang w:eastAsia="en-ZW"/>
        </w:rPr>
        <w:t xml:space="preserve"> of cases by age group</w:t>
      </w:r>
      <w:r w:rsidR="00D77C65" w:rsidRPr="000D2B6A">
        <w:rPr>
          <w:lang w:eastAsia="en-ZW"/>
        </w:rPr>
        <w:t xml:space="preserve"> of both suspected and laboratory confirmed measles and rubella cases at national and subnational levels, for at least the following age groups: &lt;9 months, 9-23 months</w:t>
      </w:r>
      <w:r w:rsidR="008C0BB0" w:rsidRPr="000D2B6A">
        <w:rPr>
          <w:lang w:eastAsia="en-ZW"/>
        </w:rPr>
        <w:t xml:space="preserve"> (or 0-11 months and 12-23 months)</w:t>
      </w:r>
      <w:r w:rsidR="00D77C65" w:rsidRPr="000D2B6A">
        <w:rPr>
          <w:lang w:eastAsia="en-ZW"/>
        </w:rPr>
        <w:t>, 24-59 months, 5-9 years, 10-14 years, 15+years, by calendar year</w:t>
      </w:r>
      <w:r w:rsidR="00965032" w:rsidRPr="000D2B6A">
        <w:rPr>
          <w:lang w:eastAsia="en-ZW"/>
        </w:rPr>
        <w:t>, and the number of cases by place and time.</w:t>
      </w:r>
      <w:r w:rsidR="00D77C65" w:rsidRPr="000D2B6A">
        <w:rPr>
          <w:lang w:eastAsia="en-ZW"/>
        </w:rPr>
        <w:t xml:space="preserve"> </w:t>
      </w:r>
    </w:p>
    <w:p w14:paraId="16AD8A72" w14:textId="1A265D54" w:rsidR="00123C8D" w:rsidRPr="000D2B6A" w:rsidRDefault="008C0BB0" w:rsidP="00492ACC">
      <w:pPr>
        <w:pStyle w:val="Bulletpoints2"/>
        <w:rPr>
          <w:lang w:eastAsia="en-ZW"/>
        </w:rPr>
      </w:pPr>
      <w:r w:rsidRPr="000D2B6A">
        <w:rPr>
          <w:lang w:eastAsia="en-ZW"/>
        </w:rPr>
        <w:t>Graph and a</w:t>
      </w:r>
      <w:r w:rsidR="00123C8D" w:rsidRPr="000D2B6A">
        <w:rPr>
          <w:lang w:eastAsia="en-ZW"/>
        </w:rPr>
        <w:t xml:space="preserve">nalysis of </w:t>
      </w:r>
      <w:r w:rsidR="00C52F5D" w:rsidRPr="000D2B6A">
        <w:rPr>
          <w:lang w:eastAsia="en-ZW"/>
        </w:rPr>
        <w:t>trend</w:t>
      </w:r>
      <w:r w:rsidR="00E32D5D" w:rsidRPr="000D2B6A">
        <w:rPr>
          <w:lang w:eastAsia="en-ZW"/>
        </w:rPr>
        <w:t>s</w:t>
      </w:r>
      <w:r w:rsidR="00C52F5D" w:rsidRPr="000D2B6A">
        <w:rPr>
          <w:lang w:eastAsia="en-ZW"/>
        </w:rPr>
        <w:t xml:space="preserve"> in</w:t>
      </w:r>
      <w:r w:rsidR="00F128DB" w:rsidRPr="000D2B6A">
        <w:rPr>
          <w:lang w:eastAsia="en-ZW"/>
        </w:rPr>
        <w:t xml:space="preserve"> MCV1 (and MCV2) coverage, </w:t>
      </w:r>
      <w:r w:rsidR="00990BED" w:rsidRPr="000D2B6A">
        <w:rPr>
          <w:lang w:eastAsia="en-ZW"/>
        </w:rPr>
        <w:t>MCV SIA coverage, and</w:t>
      </w:r>
      <w:r w:rsidR="00C52F5D" w:rsidRPr="000D2B6A">
        <w:rPr>
          <w:lang w:eastAsia="en-ZW"/>
        </w:rPr>
        <w:t xml:space="preserve"> </w:t>
      </w:r>
      <w:r w:rsidR="001B3FD4" w:rsidRPr="000D2B6A">
        <w:rPr>
          <w:lang w:eastAsia="en-ZW"/>
        </w:rPr>
        <w:t xml:space="preserve">confirmed </w:t>
      </w:r>
      <w:r w:rsidR="00C52F5D" w:rsidRPr="000D2B6A">
        <w:rPr>
          <w:lang w:eastAsia="en-ZW"/>
        </w:rPr>
        <w:t>measles (and rubella) cases</w:t>
      </w:r>
      <w:r w:rsidR="000D2B6A" w:rsidRPr="000D2B6A">
        <w:rPr>
          <w:lang w:eastAsia="en-ZW"/>
        </w:rPr>
        <w:t xml:space="preserve"> over time</w:t>
      </w:r>
      <w:r w:rsidR="00123C8D" w:rsidRPr="000D2B6A">
        <w:rPr>
          <w:lang w:eastAsia="en-ZW"/>
        </w:rPr>
        <w:t xml:space="preserve">. </w:t>
      </w:r>
    </w:p>
    <w:p w14:paraId="5DE0A825" w14:textId="383E732D" w:rsidR="00587A96" w:rsidRPr="000D2B6A" w:rsidRDefault="00587A96" w:rsidP="00492ACC">
      <w:pPr>
        <w:pStyle w:val="Bulletpoints2"/>
        <w:rPr>
          <w:lang w:eastAsia="en-ZW"/>
        </w:rPr>
      </w:pPr>
      <w:r w:rsidRPr="000D2B6A">
        <w:rPr>
          <w:lang w:eastAsia="en-ZW"/>
        </w:rPr>
        <w:t>If available, please include genetic sequencing data</w:t>
      </w:r>
    </w:p>
    <w:p w14:paraId="76B1B2F6" w14:textId="77E8A0E0" w:rsidR="00D77C65" w:rsidRPr="000D2B6A" w:rsidRDefault="00D77C65" w:rsidP="00492ACC">
      <w:pPr>
        <w:pStyle w:val="Bulletpoints2"/>
        <w:rPr>
          <w:lang w:eastAsia="en-ZW"/>
        </w:rPr>
      </w:pPr>
      <w:r w:rsidRPr="004C5A56">
        <w:rPr>
          <w:lang w:eastAsia="en-ZW"/>
        </w:rPr>
        <w:lastRenderedPageBreak/>
        <w:t xml:space="preserve">Population </w:t>
      </w:r>
      <w:r w:rsidR="00CA424E" w:rsidRPr="000D2B6A">
        <w:rPr>
          <w:lang w:eastAsia="en-ZW"/>
        </w:rPr>
        <w:t>susceptibility:</w:t>
      </w:r>
      <w:r w:rsidRPr="000D2B6A">
        <w:rPr>
          <w:lang w:eastAsia="en-ZW"/>
        </w:rPr>
        <w:t xml:space="preserve"> birth cohort analysis of population immunity (using the measles strategic planning tool or modelling to estimate susceptible children at subnational level or serosurveys). If possible, consider linking to previous 1-2 years of surveillance data.</w:t>
      </w:r>
    </w:p>
    <w:p w14:paraId="1A2B7883" w14:textId="3BC4541F" w:rsidR="00D77C65" w:rsidRPr="000D2B6A" w:rsidRDefault="00D77C65" w:rsidP="00492ACC">
      <w:pPr>
        <w:pStyle w:val="Bulletpoints2"/>
        <w:rPr>
          <w:lang w:eastAsia="en-ZW"/>
        </w:rPr>
      </w:pPr>
      <w:r w:rsidRPr="000D2B6A">
        <w:rPr>
          <w:lang w:eastAsia="en-ZW"/>
        </w:rPr>
        <w:t>Map or table showing high risk areas/districts for measles transmission, indicating how these have been identified (</w:t>
      </w:r>
      <w:r w:rsidR="00CA424E" w:rsidRPr="000D2B6A">
        <w:rPr>
          <w:lang w:eastAsia="en-ZW"/>
        </w:rPr>
        <w:t>e.g.,</w:t>
      </w:r>
      <w:r w:rsidRPr="000D2B6A">
        <w:rPr>
          <w:lang w:eastAsia="en-ZW"/>
        </w:rPr>
        <w:t xml:space="preserve"> using measles SP, measles risk assessment tool, other methods)</w:t>
      </w:r>
    </w:p>
    <w:p w14:paraId="10BAF7DC" w14:textId="1C04A308" w:rsidR="00D77C65" w:rsidRPr="000D2B6A" w:rsidRDefault="00D77C65" w:rsidP="00492ACC">
      <w:pPr>
        <w:pStyle w:val="Bulletpoints2"/>
        <w:rPr>
          <w:lang w:eastAsia="en-ZW"/>
        </w:rPr>
      </w:pPr>
      <w:r w:rsidRPr="000D2B6A">
        <w:rPr>
          <w:lang w:eastAsia="en-ZW"/>
        </w:rPr>
        <w:t xml:space="preserve">CRS disease burden: sentinel surveillance and retrospective record review please include data (for </w:t>
      </w:r>
      <w:r w:rsidR="00E47D9C" w:rsidRPr="000D2B6A">
        <w:rPr>
          <w:lang w:eastAsia="en-ZW"/>
        </w:rPr>
        <w:t>up to</w:t>
      </w:r>
      <w:r w:rsidRPr="000D2B6A">
        <w:rPr>
          <w:lang w:eastAsia="en-ZW"/>
        </w:rPr>
        <w:t xml:space="preserve"> 5 years)</w:t>
      </w:r>
      <w:r w:rsidR="003341CB" w:rsidRPr="000D2B6A">
        <w:rPr>
          <w:lang w:eastAsia="en-ZW"/>
        </w:rPr>
        <w:t xml:space="preserve"> and serosurvey information where available</w:t>
      </w:r>
      <w:r w:rsidRPr="000D2B6A">
        <w:rPr>
          <w:lang w:eastAsia="en-ZW"/>
        </w:rPr>
        <w:t>, including trends and maternal age of confirmed cases.</w:t>
      </w:r>
    </w:p>
    <w:p w14:paraId="627EEBB3" w14:textId="7B7808A4" w:rsidR="001C7458" w:rsidRPr="000D2B6A" w:rsidRDefault="001C7458" w:rsidP="00D77C65"/>
    <w:p w14:paraId="25EBBFBE" w14:textId="78EF2D6A" w:rsidR="001D5F46" w:rsidRPr="000D2B6A" w:rsidRDefault="001D5F46" w:rsidP="00F925A8">
      <w:pPr>
        <w:pStyle w:val="Bulletpoints1"/>
        <w:numPr>
          <w:ilvl w:val="0"/>
          <w:numId w:val="2"/>
        </w:numPr>
      </w:pPr>
      <w:r w:rsidRPr="000D2B6A">
        <w:t>Outbreak investigations</w:t>
      </w:r>
      <w:r w:rsidR="00F45140" w:rsidRPr="000D2B6A">
        <w:t>,</w:t>
      </w:r>
      <w:r w:rsidRPr="000D2B6A">
        <w:t xml:space="preserve"> root cause analysis</w:t>
      </w:r>
      <w:r w:rsidR="00F45140" w:rsidRPr="000D2B6A">
        <w:t xml:space="preserve"> and outbreak response activities</w:t>
      </w:r>
    </w:p>
    <w:p w14:paraId="798EBE20" w14:textId="2D6B7E36" w:rsidR="00253049" w:rsidRPr="00722842" w:rsidRDefault="006115DD" w:rsidP="00492ACC">
      <w:pPr>
        <w:pStyle w:val="Bulletpoints2"/>
        <w:rPr>
          <w:lang w:eastAsia="en-ZW"/>
        </w:rPr>
      </w:pPr>
      <w:r>
        <w:rPr>
          <w:lang w:eastAsia="en-ZW"/>
        </w:rPr>
        <w:t xml:space="preserve">Using </w:t>
      </w:r>
      <w:r w:rsidRPr="000D2B6A">
        <w:rPr>
          <w:lang w:eastAsia="en-ZW"/>
        </w:rPr>
        <w:t>available reports on outbreak investigations</w:t>
      </w:r>
      <w:r>
        <w:rPr>
          <w:lang w:eastAsia="en-ZW"/>
        </w:rPr>
        <w:t>,</w:t>
      </w:r>
      <w:r w:rsidRPr="000D2B6A">
        <w:rPr>
          <w:lang w:eastAsia="en-ZW"/>
        </w:rPr>
        <w:t xml:space="preserve"> vaccination responses</w:t>
      </w:r>
      <w:r>
        <w:rPr>
          <w:lang w:eastAsia="en-ZW"/>
        </w:rPr>
        <w:t>, and root cause analyses, please provide a d</w:t>
      </w:r>
      <w:r w:rsidR="00210DC4" w:rsidRPr="000D2B6A">
        <w:rPr>
          <w:lang w:eastAsia="en-ZW"/>
        </w:rPr>
        <w:t xml:space="preserve">escription and maps of recent measles and/or rubella outbreaks in last 3 years </w:t>
      </w:r>
      <w:r w:rsidR="000D2B6A">
        <w:rPr>
          <w:lang w:eastAsia="en-ZW"/>
        </w:rPr>
        <w:t>(</w:t>
      </w:r>
      <w:r w:rsidR="00210DC4" w:rsidRPr="000D2B6A">
        <w:rPr>
          <w:lang w:eastAsia="en-ZW"/>
        </w:rPr>
        <w:t xml:space="preserve">or since last </w:t>
      </w:r>
      <w:r w:rsidR="000D2B6A">
        <w:rPr>
          <w:lang w:eastAsia="en-ZW"/>
        </w:rPr>
        <w:t>MR</w:t>
      </w:r>
      <w:r w:rsidR="00210DC4" w:rsidRPr="000D2B6A">
        <w:rPr>
          <w:lang w:eastAsia="en-ZW"/>
        </w:rPr>
        <w:t xml:space="preserve"> SIAs</w:t>
      </w:r>
      <w:r w:rsidR="000D2B6A">
        <w:rPr>
          <w:lang w:eastAsia="en-ZW"/>
        </w:rPr>
        <w:t>),</w:t>
      </w:r>
      <w:r w:rsidR="00C26A66" w:rsidRPr="000D2B6A">
        <w:rPr>
          <w:lang w:eastAsia="en-ZW"/>
        </w:rPr>
        <w:t xml:space="preserve"> including analysis by age, vaccination status and coverage in the area, as well as dimensions of equity</w:t>
      </w:r>
      <w:r w:rsidR="00210DC4" w:rsidRPr="000D2B6A">
        <w:rPr>
          <w:lang w:eastAsia="en-ZW"/>
        </w:rPr>
        <w:t xml:space="preserve">. </w:t>
      </w:r>
      <w:r w:rsidR="00CC5025" w:rsidRPr="000D2B6A">
        <w:rPr>
          <w:lang w:eastAsia="en-ZW"/>
        </w:rPr>
        <w:t>This should allow for i</w:t>
      </w:r>
      <w:r w:rsidR="002F0783" w:rsidRPr="000D2B6A">
        <w:rPr>
          <w:lang w:eastAsia="en-ZW"/>
        </w:rPr>
        <w:t>dentif</w:t>
      </w:r>
      <w:r w:rsidR="00CC5025" w:rsidRPr="000D2B6A">
        <w:rPr>
          <w:lang w:eastAsia="en-ZW"/>
        </w:rPr>
        <w:t>ication of</w:t>
      </w:r>
      <w:r w:rsidR="002F0783" w:rsidRPr="000D2B6A">
        <w:rPr>
          <w:lang w:eastAsia="en-ZW"/>
        </w:rPr>
        <w:t xml:space="preserve"> pockets of </w:t>
      </w:r>
      <w:r w:rsidR="002F0783" w:rsidRPr="00722842">
        <w:rPr>
          <w:lang w:eastAsia="en-ZW"/>
        </w:rPr>
        <w:t>unimmunised or under-immunised children or poorly performing areas</w:t>
      </w:r>
      <w:r w:rsidR="00420DA6" w:rsidRPr="00722842">
        <w:rPr>
          <w:lang w:eastAsia="en-ZW"/>
        </w:rPr>
        <w:t xml:space="preserve"> and the </w:t>
      </w:r>
      <w:r w:rsidR="00E25C88" w:rsidRPr="00722842">
        <w:rPr>
          <w:lang w:eastAsia="en-ZW"/>
        </w:rPr>
        <w:t xml:space="preserve">underlying </w:t>
      </w:r>
      <w:r w:rsidR="00746B57" w:rsidRPr="00722842">
        <w:rPr>
          <w:lang w:eastAsia="en-ZW"/>
        </w:rPr>
        <w:t xml:space="preserve">reasons </w:t>
      </w:r>
      <w:r w:rsidR="00722842" w:rsidRPr="00722842">
        <w:rPr>
          <w:lang w:eastAsia="en-ZW"/>
        </w:rPr>
        <w:t xml:space="preserve">for outbreaks </w:t>
      </w:r>
      <w:r w:rsidR="000E2A76" w:rsidRPr="00722842">
        <w:rPr>
          <w:lang w:eastAsia="en-ZW"/>
        </w:rPr>
        <w:t>(e.g., service delivery</w:t>
      </w:r>
      <w:r w:rsidR="00EF0138" w:rsidRPr="00722842">
        <w:rPr>
          <w:lang w:eastAsia="en-ZW"/>
        </w:rPr>
        <w:t xml:space="preserve"> and social/cultural</w:t>
      </w:r>
      <w:r w:rsidR="000E2A76" w:rsidRPr="00722842">
        <w:rPr>
          <w:lang w:eastAsia="en-ZW"/>
        </w:rPr>
        <w:t xml:space="preserve"> barriers)</w:t>
      </w:r>
      <w:r w:rsidR="00722842" w:rsidRPr="00722842">
        <w:rPr>
          <w:lang w:eastAsia="en-ZW"/>
        </w:rPr>
        <w:t>. This in turn should inform the differentiated strategies for the upcoming campaign.</w:t>
      </w:r>
    </w:p>
    <w:p w14:paraId="6091894E" w14:textId="77777777" w:rsidR="00210DC4" w:rsidRPr="00722842" w:rsidRDefault="00210DC4" w:rsidP="001C7458">
      <w:pPr>
        <w:pStyle w:val="ListParagraph"/>
        <w:ind w:left="360"/>
        <w:rPr>
          <w:lang w:val="en-GB"/>
        </w:rPr>
      </w:pPr>
    </w:p>
    <w:p w14:paraId="33068923" w14:textId="32681266" w:rsidR="001D5F46" w:rsidRPr="00722842" w:rsidRDefault="001D5F46" w:rsidP="00F925A8">
      <w:pPr>
        <w:pStyle w:val="Bulletpoints1"/>
        <w:numPr>
          <w:ilvl w:val="0"/>
          <w:numId w:val="2"/>
        </w:numPr>
      </w:pPr>
      <w:r w:rsidRPr="00722842">
        <w:t>Serological data (if available)</w:t>
      </w:r>
    </w:p>
    <w:p w14:paraId="0B6D91F6" w14:textId="6D83E0F2" w:rsidR="0074259B" w:rsidRDefault="00210DC4" w:rsidP="00492ACC">
      <w:pPr>
        <w:pStyle w:val="Bulletpoints2"/>
      </w:pPr>
      <w:r w:rsidRPr="00722842">
        <w:t>If a</w:t>
      </w:r>
      <w:r w:rsidR="006F677B" w:rsidRPr="00722842">
        <w:t>vailable, please provide information on data</w:t>
      </w:r>
      <w:r w:rsidR="003C1BE8" w:rsidRPr="00722842">
        <w:t xml:space="preserve"> from seroprevalence studies</w:t>
      </w:r>
      <w:r w:rsidR="006F677B" w:rsidRPr="00722842">
        <w:t xml:space="preserve"> </w:t>
      </w:r>
      <w:r w:rsidR="00A433D2" w:rsidRPr="00722842">
        <w:t xml:space="preserve">and how this </w:t>
      </w:r>
      <w:r w:rsidR="006816D1" w:rsidRPr="00722842">
        <w:t>may be</w:t>
      </w:r>
      <w:r w:rsidR="00A433D2" w:rsidRPr="00722842">
        <w:t xml:space="preserve"> linked to </w:t>
      </w:r>
      <w:r w:rsidR="00106AFA" w:rsidRPr="00722842">
        <w:t>the identification of measles zero dose children.</w:t>
      </w:r>
    </w:p>
    <w:p w14:paraId="77598F49" w14:textId="77777777" w:rsidR="00CB465F" w:rsidRPr="00722842" w:rsidRDefault="00CB465F" w:rsidP="00CB465F">
      <w:pPr>
        <w:pStyle w:val="Bulletpoints2"/>
        <w:numPr>
          <w:ilvl w:val="0"/>
          <w:numId w:val="0"/>
        </w:numPr>
        <w:ind w:left="567"/>
      </w:pPr>
    </w:p>
    <w:p w14:paraId="44AD81C5" w14:textId="26EB108E" w:rsidR="0074259B" w:rsidRDefault="0074259B" w:rsidP="00CB465F">
      <w:pPr>
        <w:pStyle w:val="Bulletpoints2"/>
        <w:numPr>
          <w:ilvl w:val="0"/>
          <w:numId w:val="3"/>
        </w:numPr>
      </w:pPr>
      <w:r>
        <w:t>Geospatial mapping (if available)</w:t>
      </w:r>
    </w:p>
    <w:p w14:paraId="171B3D40" w14:textId="77777777" w:rsidR="00E666C6" w:rsidRDefault="00E666C6" w:rsidP="00CB465F">
      <w:pPr>
        <w:pStyle w:val="Bulletpoints2"/>
        <w:numPr>
          <w:ilvl w:val="0"/>
          <w:numId w:val="0"/>
        </w:numPr>
        <w:ind w:left="567"/>
      </w:pPr>
    </w:p>
    <w:p w14:paraId="666C93E9" w14:textId="43C8B7CB" w:rsidR="00E666C6" w:rsidRPr="00D07AF7" w:rsidRDefault="00E666C6" w:rsidP="00544814">
      <w:pPr>
        <w:pStyle w:val="Heading3"/>
        <w:ind w:left="284"/>
        <w:rPr>
          <w:rFonts w:ascii="Arial" w:hAnsi="Arial" w:cs="Arial"/>
          <w:sz w:val="22"/>
          <w:szCs w:val="22"/>
        </w:rPr>
      </w:pPr>
      <w:bookmarkStart w:id="24" w:name="_Toc89456829"/>
      <w:r w:rsidRPr="00D07AF7">
        <w:rPr>
          <w:rFonts w:ascii="Arial" w:hAnsi="Arial" w:cs="Arial"/>
          <w:sz w:val="22"/>
          <w:szCs w:val="22"/>
        </w:rPr>
        <w:t>Measles immunity profile</w:t>
      </w:r>
      <w:bookmarkEnd w:id="24"/>
    </w:p>
    <w:p w14:paraId="34E7081A" w14:textId="7611213F" w:rsidR="00460153" w:rsidRDefault="00D07AF7" w:rsidP="00F50743">
      <w:pPr>
        <w:jc w:val="both"/>
      </w:pPr>
      <w:r>
        <w:t xml:space="preserve">Please </w:t>
      </w:r>
      <w:r w:rsidR="001F6A0C">
        <w:t>use this section to insert the measles immunity profile, if available</w:t>
      </w:r>
      <w:r w:rsidR="00783AAC">
        <w:t xml:space="preserve">, along with a </w:t>
      </w:r>
      <w:r w:rsidR="00783AAC" w:rsidRPr="00F50743">
        <w:t xml:space="preserve">description </w:t>
      </w:r>
      <w:r w:rsidR="003B51E4" w:rsidRPr="00F50743">
        <w:t>of the</w:t>
      </w:r>
      <w:r w:rsidR="005445F6" w:rsidRPr="00F50743">
        <w:t xml:space="preserve"> methodology used, the</w:t>
      </w:r>
      <w:r w:rsidR="003B51E4" w:rsidRPr="00F50743">
        <w:t xml:space="preserve"> results</w:t>
      </w:r>
      <w:r w:rsidR="005445F6" w:rsidRPr="00F50743">
        <w:t>,</w:t>
      </w:r>
      <w:r w:rsidR="003B51E4" w:rsidRPr="00F50743">
        <w:t xml:space="preserve"> and how the profile has informed the campaign strategies.</w:t>
      </w:r>
    </w:p>
    <w:p w14:paraId="26233494" w14:textId="4E3F4EB9" w:rsidR="00994764" w:rsidRDefault="00994764" w:rsidP="004E5172"/>
    <w:p w14:paraId="221A851C" w14:textId="3172E4AE" w:rsidR="00994764" w:rsidRPr="00994764" w:rsidRDefault="00994764" w:rsidP="007E6227">
      <w:pPr>
        <w:pStyle w:val="Heading2"/>
      </w:pPr>
      <w:bookmarkStart w:id="25" w:name="_Toc89456830"/>
      <w:r>
        <w:t>Campaign justification</w:t>
      </w:r>
      <w:bookmarkEnd w:id="25"/>
    </w:p>
    <w:p w14:paraId="6DBBEBF7" w14:textId="63DF653E" w:rsidR="00994764" w:rsidRDefault="00994764" w:rsidP="00F50743">
      <w:pPr>
        <w:jc w:val="both"/>
      </w:pPr>
      <w:r w:rsidRPr="00F50743">
        <w:t>Using the data and analyses in sections 2.1-2.</w:t>
      </w:r>
      <w:r w:rsidR="0020314F" w:rsidRPr="00F50743">
        <w:t>3</w:t>
      </w:r>
      <w:r w:rsidRPr="00F50743">
        <w:t xml:space="preserve">, please </w:t>
      </w:r>
      <w:r w:rsidR="00523D88" w:rsidRPr="00F50743">
        <w:t xml:space="preserve">provide a detailed justification for </w:t>
      </w:r>
      <w:r w:rsidRPr="00F50743">
        <w:t>the campaign</w:t>
      </w:r>
      <w:r w:rsidR="00452942" w:rsidRPr="00F50743">
        <w:t xml:space="preserve">, including </w:t>
      </w:r>
      <w:r w:rsidR="00523D88" w:rsidRPr="00F50743">
        <w:t>the</w:t>
      </w:r>
      <w:r w:rsidR="005B3102" w:rsidRPr="00F50743">
        <w:t xml:space="preserve"> </w:t>
      </w:r>
      <w:r w:rsidR="00F50743">
        <w:t>chosen</w:t>
      </w:r>
      <w:r w:rsidR="005B3102" w:rsidRPr="00F50743">
        <w:t xml:space="preserve"> campaign strateg</w:t>
      </w:r>
      <w:r w:rsidR="0081025E" w:rsidRPr="00F50743">
        <w:t>ies</w:t>
      </w:r>
      <w:r w:rsidR="005B3102" w:rsidRPr="00F50743">
        <w:t xml:space="preserve"> (e.g., nationwide, </w:t>
      </w:r>
      <w:r w:rsidR="00523D88" w:rsidRPr="00F50743">
        <w:t xml:space="preserve">sub-national, </w:t>
      </w:r>
      <w:r w:rsidR="005B3102" w:rsidRPr="00F50743">
        <w:t>selective, phase</w:t>
      </w:r>
      <w:r w:rsidR="00523D88" w:rsidRPr="00F50743">
        <w:t>d</w:t>
      </w:r>
      <w:r w:rsidR="005B3102" w:rsidRPr="00F50743">
        <w:t>, etc.)</w:t>
      </w:r>
      <w:r w:rsidRPr="00F50743">
        <w:t>.</w:t>
      </w:r>
    </w:p>
    <w:p w14:paraId="551AEA86" w14:textId="77777777" w:rsidR="00A53CAB" w:rsidRDefault="00A53CAB" w:rsidP="004E5172"/>
    <w:p w14:paraId="3E96549C" w14:textId="77777777" w:rsidR="00A53CAB" w:rsidRPr="006078D1" w:rsidRDefault="00A53CAB" w:rsidP="007E6227">
      <w:pPr>
        <w:pStyle w:val="Heading2"/>
      </w:pPr>
      <w:bookmarkStart w:id="26" w:name="_Toc89456831"/>
      <w:r w:rsidRPr="006078D1">
        <w:t>Lessons learned from past campaigns and routine introductions</w:t>
      </w:r>
      <w:bookmarkEnd w:id="26"/>
      <w:r w:rsidRPr="006078D1">
        <w:t xml:space="preserve"> </w:t>
      </w:r>
    </w:p>
    <w:p w14:paraId="2838B2AD" w14:textId="11EE6590" w:rsidR="00A53CAB" w:rsidRDefault="00A53CAB" w:rsidP="00F925A8">
      <w:pPr>
        <w:pStyle w:val="Bulletpoints1"/>
      </w:pPr>
      <w:r>
        <w:t xml:space="preserve">Using the </w:t>
      </w:r>
      <w:r w:rsidRPr="00C45366">
        <w:t>table below, please identify the lessons from previous campaigns and routine introductions</w:t>
      </w:r>
      <w:r w:rsidR="00915ABE" w:rsidRPr="00C45366">
        <w:t xml:space="preserve"> (including MCV2 introduction and establishment of </w:t>
      </w:r>
      <w:r w:rsidR="007C766A" w:rsidRPr="00C45366">
        <w:t>2</w:t>
      </w:r>
      <w:r w:rsidR="007C766A" w:rsidRPr="00C45366">
        <w:rPr>
          <w:vertAlign w:val="superscript"/>
        </w:rPr>
        <w:t>nd</w:t>
      </w:r>
      <w:r w:rsidR="007C766A" w:rsidRPr="00C45366">
        <w:t xml:space="preserve"> year of life</w:t>
      </w:r>
      <w:r w:rsidR="00915ABE" w:rsidRPr="00C45366">
        <w:t xml:space="preserve"> platform)</w:t>
      </w:r>
      <w:r w:rsidRPr="00C45366">
        <w:t xml:space="preserve"> and indicate how they are being addressed in planning the current campaign. Include information and lessons obtained through SIA technical reports, Post Introduction Evaluations, post campaign coverage surveys</w:t>
      </w:r>
      <w:r w:rsidR="00B95771" w:rsidRPr="00C45366">
        <w:t>, and outbreak response vaccination reports</w:t>
      </w:r>
      <w:r w:rsidRPr="00C45366">
        <w:t>.</w:t>
      </w:r>
      <w:r w:rsidR="00B95771">
        <w:t xml:space="preserve"> </w:t>
      </w:r>
    </w:p>
    <w:p w14:paraId="222B4DB3" w14:textId="77777777" w:rsidR="00A53CAB" w:rsidRDefault="00A53CAB" w:rsidP="00A53CAB">
      <w:pPr>
        <w:pStyle w:val="Default"/>
        <w:jc w:val="both"/>
        <w:rPr>
          <w:sz w:val="22"/>
          <w:szCs w:val="22"/>
        </w:rPr>
      </w:pPr>
    </w:p>
    <w:p w14:paraId="72507E00" w14:textId="01BB095A" w:rsidR="00A53CAB" w:rsidRPr="00C45366" w:rsidRDefault="00A53CAB" w:rsidP="00C45366">
      <w:pPr>
        <w:pStyle w:val="Default"/>
        <w:spacing w:line="288" w:lineRule="atLeast"/>
        <w:jc w:val="both"/>
        <w:rPr>
          <w:rFonts w:eastAsia="Arial"/>
          <w:color w:val="4472C4" w:themeColor="accent5"/>
          <w:sz w:val="22"/>
          <w:szCs w:val="20"/>
          <w:lang w:val="en-US"/>
        </w:rPr>
      </w:pPr>
      <w:bookmarkStart w:id="27" w:name="_Hlk74388335"/>
      <w:r w:rsidRPr="00C45366">
        <w:rPr>
          <w:rFonts w:eastAsia="Arial"/>
          <w:color w:val="4472C4" w:themeColor="accent5"/>
          <w:sz w:val="22"/>
          <w:szCs w:val="20"/>
          <w:lang w:val="en-US"/>
        </w:rPr>
        <w:t xml:space="preserve">Table </w:t>
      </w:r>
      <w:r w:rsidR="0089778C" w:rsidRPr="00C45366">
        <w:rPr>
          <w:rFonts w:eastAsia="Arial"/>
          <w:color w:val="4472C4" w:themeColor="accent5"/>
          <w:sz w:val="22"/>
          <w:szCs w:val="20"/>
          <w:lang w:val="en-US"/>
        </w:rPr>
        <w:t>5</w:t>
      </w:r>
      <w:r w:rsidRPr="00C45366">
        <w:rPr>
          <w:rFonts w:eastAsia="Arial"/>
          <w:color w:val="4472C4" w:themeColor="accent5"/>
          <w:sz w:val="22"/>
          <w:szCs w:val="20"/>
          <w:lang w:val="en-US"/>
        </w:rPr>
        <w:t xml:space="preserve">. </w:t>
      </w:r>
      <w:bookmarkEnd w:id="27"/>
      <w:r w:rsidRPr="00C45366">
        <w:rPr>
          <w:rFonts w:eastAsia="Arial"/>
          <w:color w:val="4472C4" w:themeColor="accent5"/>
          <w:sz w:val="22"/>
          <w:szCs w:val="20"/>
          <w:lang w:val="en-US"/>
        </w:rPr>
        <w:t>Using lessons learned to inform the upcoming M/MR campaign</w:t>
      </w:r>
    </w:p>
    <w:tbl>
      <w:tblPr>
        <w:tblStyle w:val="TableGrid"/>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1833"/>
        <w:gridCol w:w="3545"/>
        <w:gridCol w:w="3962"/>
      </w:tblGrid>
      <w:tr w:rsidR="00A53CAB" w:rsidRPr="00333A1E" w14:paraId="77F54E6A" w14:textId="77777777" w:rsidTr="00BB531F">
        <w:trPr>
          <w:trHeight w:val="309"/>
        </w:trPr>
        <w:tc>
          <w:tcPr>
            <w:tcW w:w="981" w:type="pct"/>
            <w:shd w:val="clear" w:color="auto" w:fill="FFFFFF" w:themeFill="background1"/>
          </w:tcPr>
          <w:p w14:paraId="14FECC20" w14:textId="77777777" w:rsidR="00A53CAB" w:rsidRPr="0093596A" w:rsidRDefault="00A53CAB" w:rsidP="00BB531F">
            <w:pPr>
              <w:pStyle w:val="ListParagraph"/>
              <w:tabs>
                <w:tab w:val="center" w:pos="2370"/>
                <w:tab w:val="right" w:pos="4741"/>
              </w:tabs>
              <w:ind w:left="0"/>
              <w:jc w:val="center"/>
              <w:rPr>
                <w:rStyle w:val="Strong"/>
                <w:rFonts w:eastAsia="Arial" w:cs="Arial"/>
                <w:b/>
              </w:rPr>
            </w:pPr>
            <w:r>
              <w:rPr>
                <w:rStyle w:val="Strong"/>
                <w:rFonts w:eastAsia="Arial" w:cs="Arial"/>
                <w:b/>
              </w:rPr>
              <w:t>Key programmatic areas</w:t>
            </w:r>
          </w:p>
        </w:tc>
        <w:tc>
          <w:tcPr>
            <w:tcW w:w="1898" w:type="pct"/>
            <w:shd w:val="clear" w:color="auto" w:fill="FFFFFF" w:themeFill="background1"/>
            <w:vAlign w:val="center"/>
          </w:tcPr>
          <w:p w14:paraId="0DE9A080" w14:textId="77777777" w:rsidR="00A53CAB" w:rsidRPr="0093596A" w:rsidRDefault="00A53CAB" w:rsidP="00BB531F">
            <w:pPr>
              <w:pStyle w:val="ListParagraph"/>
              <w:tabs>
                <w:tab w:val="center" w:pos="2370"/>
                <w:tab w:val="right" w:pos="4741"/>
              </w:tabs>
              <w:ind w:left="0"/>
              <w:jc w:val="center"/>
              <w:rPr>
                <w:rStyle w:val="Strong"/>
                <w:rFonts w:eastAsia="Arial" w:cs="Arial"/>
                <w:b/>
              </w:rPr>
            </w:pPr>
            <w:r w:rsidRPr="0093596A">
              <w:rPr>
                <w:rStyle w:val="Strong"/>
                <w:rFonts w:eastAsia="Arial" w:cs="Arial"/>
                <w:b/>
              </w:rPr>
              <w:t>Lessons learned in previous campaigns</w:t>
            </w:r>
            <w:r>
              <w:rPr>
                <w:rStyle w:val="Strong"/>
                <w:rFonts w:eastAsia="Arial" w:cs="Arial"/>
                <w:b/>
              </w:rPr>
              <w:t xml:space="preserve"> or introductions</w:t>
            </w:r>
          </w:p>
        </w:tc>
        <w:tc>
          <w:tcPr>
            <w:tcW w:w="2122" w:type="pct"/>
            <w:shd w:val="clear" w:color="auto" w:fill="FFFFFF" w:themeFill="background1"/>
            <w:vAlign w:val="center"/>
          </w:tcPr>
          <w:p w14:paraId="56BEFCCE" w14:textId="77777777" w:rsidR="00A53CAB" w:rsidRPr="0093596A" w:rsidRDefault="00A53CAB" w:rsidP="00BB531F">
            <w:pPr>
              <w:pStyle w:val="ListParagraph"/>
              <w:ind w:left="0"/>
              <w:jc w:val="center"/>
              <w:rPr>
                <w:rStyle w:val="Strong"/>
                <w:rFonts w:eastAsia="Arial" w:cs="Arial"/>
                <w:b/>
              </w:rPr>
            </w:pPr>
            <w:r>
              <w:rPr>
                <w:rStyle w:val="Strong"/>
                <w:rFonts w:eastAsia="Arial" w:cs="Arial"/>
                <w:b/>
              </w:rPr>
              <w:t xml:space="preserve">How these lessons have been incorporated in the plan </w:t>
            </w:r>
            <w:r w:rsidRPr="0093596A">
              <w:rPr>
                <w:rStyle w:val="Strong"/>
                <w:rFonts w:eastAsia="Arial" w:cs="Arial"/>
                <w:b/>
              </w:rPr>
              <w:t>for</w:t>
            </w:r>
            <w:r>
              <w:rPr>
                <w:rStyle w:val="Strong"/>
                <w:rFonts w:eastAsia="Arial" w:cs="Arial"/>
                <w:b/>
              </w:rPr>
              <w:t xml:space="preserve"> the</w:t>
            </w:r>
            <w:r w:rsidRPr="0093596A">
              <w:rPr>
                <w:rStyle w:val="Strong"/>
                <w:rFonts w:eastAsia="Arial" w:cs="Arial"/>
                <w:b/>
              </w:rPr>
              <w:t xml:space="preserve"> upcoming campaign</w:t>
            </w:r>
          </w:p>
        </w:tc>
      </w:tr>
      <w:tr w:rsidR="00A53CAB" w:rsidRPr="00333A1E" w14:paraId="400058E8" w14:textId="77777777" w:rsidTr="00C45366">
        <w:trPr>
          <w:trHeight w:val="205"/>
        </w:trPr>
        <w:tc>
          <w:tcPr>
            <w:tcW w:w="981" w:type="pct"/>
            <w:shd w:val="clear" w:color="auto" w:fill="FFFFFF" w:themeFill="background1"/>
          </w:tcPr>
          <w:p w14:paraId="18CE21B6" w14:textId="77777777" w:rsidR="00A53CAB" w:rsidRPr="00C45366" w:rsidRDefault="00A53CAB" w:rsidP="00BB531F">
            <w:pPr>
              <w:rPr>
                <w:rStyle w:val="Strong"/>
                <w:rFonts w:cs="Arial"/>
                <w:bCs w:val="0"/>
              </w:rPr>
            </w:pPr>
            <w:r w:rsidRPr="00C45366">
              <w:rPr>
                <w:rStyle w:val="Strong"/>
                <w:rFonts w:cs="Arial"/>
                <w:bCs w:val="0"/>
              </w:rPr>
              <w:lastRenderedPageBreak/>
              <w:t>Preparation &amp; planning</w:t>
            </w:r>
          </w:p>
        </w:tc>
        <w:tc>
          <w:tcPr>
            <w:tcW w:w="1898" w:type="pct"/>
            <w:shd w:val="clear" w:color="auto" w:fill="DEEAF6" w:themeFill="accent1" w:themeFillTint="33"/>
          </w:tcPr>
          <w:p w14:paraId="36EFF77E"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2EF67557" w14:textId="77777777" w:rsidR="00A53CAB" w:rsidRPr="00E73FB8" w:rsidRDefault="00A53CAB" w:rsidP="00BB531F">
            <w:pPr>
              <w:rPr>
                <w:rStyle w:val="Strong"/>
                <w:rFonts w:cs="Arial"/>
                <w:bCs w:val="0"/>
                <w:color w:val="525252" w:themeColor="accent3" w:themeShade="80"/>
              </w:rPr>
            </w:pPr>
          </w:p>
        </w:tc>
      </w:tr>
      <w:tr w:rsidR="00A53CAB" w:rsidRPr="00333A1E" w14:paraId="038E9EF2" w14:textId="77777777" w:rsidTr="00C45366">
        <w:trPr>
          <w:trHeight w:val="232"/>
        </w:trPr>
        <w:tc>
          <w:tcPr>
            <w:tcW w:w="981" w:type="pct"/>
            <w:shd w:val="clear" w:color="auto" w:fill="FFFFFF" w:themeFill="background1"/>
          </w:tcPr>
          <w:p w14:paraId="685F8F00" w14:textId="77777777" w:rsidR="00A53CAB" w:rsidRPr="00C45366" w:rsidRDefault="00A53CAB" w:rsidP="00BB531F">
            <w:pPr>
              <w:rPr>
                <w:rStyle w:val="Strong"/>
                <w:rFonts w:cs="Arial"/>
                <w:bCs w:val="0"/>
              </w:rPr>
            </w:pPr>
            <w:r w:rsidRPr="00C45366">
              <w:rPr>
                <w:rStyle w:val="Strong"/>
                <w:rFonts w:cs="Arial"/>
                <w:bCs w:val="0"/>
              </w:rPr>
              <w:t>M</w:t>
            </w:r>
            <w:r w:rsidRPr="00C45366">
              <w:rPr>
                <w:rStyle w:val="Strong"/>
                <w:rFonts w:cs="Arial"/>
              </w:rPr>
              <w:t>icroplanning</w:t>
            </w:r>
          </w:p>
        </w:tc>
        <w:tc>
          <w:tcPr>
            <w:tcW w:w="1898" w:type="pct"/>
            <w:shd w:val="clear" w:color="auto" w:fill="DEEAF6" w:themeFill="accent1" w:themeFillTint="33"/>
          </w:tcPr>
          <w:p w14:paraId="34FDE138"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0AB6029B" w14:textId="77777777" w:rsidR="00A53CAB" w:rsidRPr="00E73FB8" w:rsidRDefault="00A53CAB" w:rsidP="00BB531F">
            <w:pPr>
              <w:rPr>
                <w:rStyle w:val="Strong"/>
                <w:rFonts w:cs="Arial"/>
                <w:bCs w:val="0"/>
                <w:color w:val="525252" w:themeColor="accent3" w:themeShade="80"/>
              </w:rPr>
            </w:pPr>
          </w:p>
        </w:tc>
      </w:tr>
      <w:tr w:rsidR="00A53CAB" w:rsidRPr="00333A1E" w14:paraId="14C9E342" w14:textId="77777777" w:rsidTr="00C45366">
        <w:trPr>
          <w:trHeight w:val="232"/>
        </w:trPr>
        <w:tc>
          <w:tcPr>
            <w:tcW w:w="981" w:type="pct"/>
            <w:shd w:val="clear" w:color="auto" w:fill="FFFFFF" w:themeFill="background1"/>
          </w:tcPr>
          <w:p w14:paraId="11746AF4" w14:textId="77777777" w:rsidR="00A53CAB" w:rsidRPr="00C45366" w:rsidRDefault="00A53CAB" w:rsidP="00BB531F">
            <w:pPr>
              <w:rPr>
                <w:rStyle w:val="Strong"/>
                <w:rFonts w:cs="Arial"/>
                <w:bCs w:val="0"/>
              </w:rPr>
            </w:pPr>
            <w:r w:rsidRPr="00C45366">
              <w:rPr>
                <w:rStyle w:val="Strong"/>
                <w:rFonts w:cs="Arial"/>
                <w:bCs w:val="0"/>
              </w:rPr>
              <w:t>C</w:t>
            </w:r>
            <w:r w:rsidRPr="00C45366">
              <w:rPr>
                <w:rStyle w:val="Strong"/>
                <w:rFonts w:cs="Arial"/>
              </w:rPr>
              <w:t>apacity-building and training materials</w:t>
            </w:r>
          </w:p>
        </w:tc>
        <w:tc>
          <w:tcPr>
            <w:tcW w:w="1898" w:type="pct"/>
            <w:shd w:val="clear" w:color="auto" w:fill="DEEAF6" w:themeFill="accent1" w:themeFillTint="33"/>
          </w:tcPr>
          <w:p w14:paraId="3A37DF98"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0C89929A" w14:textId="77777777" w:rsidR="00A53CAB" w:rsidRPr="00E73FB8" w:rsidRDefault="00A53CAB" w:rsidP="00BB531F">
            <w:pPr>
              <w:rPr>
                <w:rStyle w:val="Strong"/>
                <w:rFonts w:cs="Arial"/>
                <w:bCs w:val="0"/>
                <w:color w:val="525252" w:themeColor="accent3" w:themeShade="80"/>
              </w:rPr>
            </w:pPr>
          </w:p>
        </w:tc>
      </w:tr>
      <w:tr w:rsidR="00A53CAB" w:rsidRPr="00333A1E" w14:paraId="7962F5B0" w14:textId="77777777" w:rsidTr="00C45366">
        <w:trPr>
          <w:trHeight w:val="232"/>
        </w:trPr>
        <w:tc>
          <w:tcPr>
            <w:tcW w:w="981" w:type="pct"/>
            <w:shd w:val="clear" w:color="auto" w:fill="FFFFFF" w:themeFill="background1"/>
          </w:tcPr>
          <w:p w14:paraId="20200F21" w14:textId="77777777" w:rsidR="00A53CAB" w:rsidRPr="00C45366" w:rsidRDefault="00A53CAB" w:rsidP="00BB531F">
            <w:pPr>
              <w:rPr>
                <w:rStyle w:val="Strong"/>
                <w:rFonts w:cs="Arial"/>
              </w:rPr>
            </w:pPr>
            <w:r w:rsidRPr="00C45366">
              <w:rPr>
                <w:rStyle w:val="Strong"/>
                <w:rFonts w:cs="Arial"/>
              </w:rPr>
              <w:t>Advocacy, communication &amp; social mobilisation</w:t>
            </w:r>
          </w:p>
        </w:tc>
        <w:tc>
          <w:tcPr>
            <w:tcW w:w="1898" w:type="pct"/>
            <w:shd w:val="clear" w:color="auto" w:fill="DEEAF6" w:themeFill="accent1" w:themeFillTint="33"/>
          </w:tcPr>
          <w:p w14:paraId="08F128A7"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6B142F8" w14:textId="77777777" w:rsidR="00A53CAB" w:rsidRPr="00E73FB8" w:rsidRDefault="00A53CAB" w:rsidP="00BB531F">
            <w:pPr>
              <w:rPr>
                <w:rStyle w:val="Strong"/>
                <w:rFonts w:cs="Arial"/>
                <w:bCs w:val="0"/>
                <w:color w:val="525252" w:themeColor="accent3" w:themeShade="80"/>
              </w:rPr>
            </w:pPr>
          </w:p>
        </w:tc>
      </w:tr>
      <w:tr w:rsidR="00A53CAB" w:rsidRPr="00333A1E" w14:paraId="52943D61" w14:textId="77777777" w:rsidTr="00C45366">
        <w:trPr>
          <w:trHeight w:val="232"/>
        </w:trPr>
        <w:tc>
          <w:tcPr>
            <w:tcW w:w="981" w:type="pct"/>
            <w:shd w:val="clear" w:color="auto" w:fill="FFFFFF" w:themeFill="background1"/>
          </w:tcPr>
          <w:p w14:paraId="647859B8" w14:textId="77777777" w:rsidR="00A53CAB" w:rsidRPr="00C45366" w:rsidRDefault="00A53CAB" w:rsidP="00BB531F">
            <w:pPr>
              <w:rPr>
                <w:rStyle w:val="Strong"/>
                <w:rFonts w:cs="Arial"/>
              </w:rPr>
            </w:pPr>
            <w:r w:rsidRPr="00C45366">
              <w:rPr>
                <w:rStyle w:val="Strong"/>
                <w:rFonts w:cs="Arial"/>
              </w:rPr>
              <w:t>Delivery strategies</w:t>
            </w:r>
          </w:p>
        </w:tc>
        <w:tc>
          <w:tcPr>
            <w:tcW w:w="1898" w:type="pct"/>
            <w:shd w:val="clear" w:color="auto" w:fill="DEEAF6" w:themeFill="accent1" w:themeFillTint="33"/>
          </w:tcPr>
          <w:p w14:paraId="7816E08D"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0B172F7" w14:textId="77777777" w:rsidR="00A53CAB" w:rsidRPr="00E73FB8" w:rsidRDefault="00A53CAB" w:rsidP="00BB531F">
            <w:pPr>
              <w:rPr>
                <w:rStyle w:val="Strong"/>
                <w:rFonts w:cs="Arial"/>
                <w:bCs w:val="0"/>
                <w:color w:val="525252" w:themeColor="accent3" w:themeShade="80"/>
              </w:rPr>
            </w:pPr>
          </w:p>
        </w:tc>
      </w:tr>
      <w:tr w:rsidR="00A53CAB" w:rsidRPr="00333A1E" w14:paraId="19FC10B6" w14:textId="77777777" w:rsidTr="00C45366">
        <w:trPr>
          <w:trHeight w:val="232"/>
        </w:trPr>
        <w:tc>
          <w:tcPr>
            <w:tcW w:w="981" w:type="pct"/>
            <w:shd w:val="clear" w:color="auto" w:fill="FFFFFF" w:themeFill="background1"/>
          </w:tcPr>
          <w:p w14:paraId="1C038F4D" w14:textId="77777777" w:rsidR="00A53CAB" w:rsidRPr="00C45366" w:rsidRDefault="00A53CAB" w:rsidP="00BB531F">
            <w:pPr>
              <w:rPr>
                <w:rStyle w:val="Strong"/>
                <w:rFonts w:cs="Arial"/>
              </w:rPr>
            </w:pPr>
            <w:r w:rsidRPr="00C45366">
              <w:rPr>
                <w:rStyle w:val="Strong"/>
                <w:rFonts w:cs="Arial"/>
              </w:rPr>
              <w:t>Coverage &amp; equity</w:t>
            </w:r>
          </w:p>
        </w:tc>
        <w:tc>
          <w:tcPr>
            <w:tcW w:w="1898" w:type="pct"/>
            <w:shd w:val="clear" w:color="auto" w:fill="DEEAF6" w:themeFill="accent1" w:themeFillTint="33"/>
          </w:tcPr>
          <w:p w14:paraId="4F9D4760"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5FC815E0" w14:textId="77777777" w:rsidR="00A53CAB" w:rsidRPr="00E73FB8" w:rsidRDefault="00A53CAB" w:rsidP="00BB531F">
            <w:pPr>
              <w:rPr>
                <w:rStyle w:val="Strong"/>
                <w:rFonts w:cs="Arial"/>
                <w:bCs w:val="0"/>
                <w:color w:val="525252" w:themeColor="accent3" w:themeShade="80"/>
              </w:rPr>
            </w:pPr>
          </w:p>
        </w:tc>
      </w:tr>
      <w:tr w:rsidR="00A53CAB" w:rsidRPr="00333A1E" w14:paraId="1819C29D" w14:textId="77777777" w:rsidTr="00C45366">
        <w:trPr>
          <w:trHeight w:val="232"/>
        </w:trPr>
        <w:tc>
          <w:tcPr>
            <w:tcW w:w="981" w:type="pct"/>
            <w:shd w:val="clear" w:color="auto" w:fill="FFFFFF" w:themeFill="background1"/>
          </w:tcPr>
          <w:p w14:paraId="7619E3E4" w14:textId="77777777" w:rsidR="00A53CAB" w:rsidRPr="00C45366" w:rsidRDefault="00A53CAB" w:rsidP="00BB531F">
            <w:pPr>
              <w:rPr>
                <w:rStyle w:val="Strong"/>
                <w:rFonts w:cs="Arial"/>
              </w:rPr>
            </w:pPr>
            <w:r w:rsidRPr="00C45366">
              <w:rPr>
                <w:rStyle w:val="Strong"/>
                <w:rFonts w:cs="Arial"/>
              </w:rPr>
              <w:t>Supervision, Reporting &amp; monitoring</w:t>
            </w:r>
          </w:p>
        </w:tc>
        <w:tc>
          <w:tcPr>
            <w:tcW w:w="1898" w:type="pct"/>
            <w:shd w:val="clear" w:color="auto" w:fill="DEEAF6" w:themeFill="accent1" w:themeFillTint="33"/>
          </w:tcPr>
          <w:p w14:paraId="5A48907F"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CDC3CEB" w14:textId="77777777" w:rsidR="00A53CAB" w:rsidRPr="00E73FB8" w:rsidRDefault="00A53CAB" w:rsidP="00BB531F">
            <w:pPr>
              <w:rPr>
                <w:rStyle w:val="Strong"/>
                <w:rFonts w:cs="Arial"/>
                <w:bCs w:val="0"/>
                <w:color w:val="525252" w:themeColor="accent3" w:themeShade="80"/>
              </w:rPr>
            </w:pPr>
          </w:p>
        </w:tc>
      </w:tr>
      <w:tr w:rsidR="00A53CAB" w:rsidRPr="00333A1E" w14:paraId="5627F9CA" w14:textId="77777777" w:rsidTr="00C45366">
        <w:trPr>
          <w:trHeight w:val="232"/>
        </w:trPr>
        <w:tc>
          <w:tcPr>
            <w:tcW w:w="981" w:type="pct"/>
            <w:shd w:val="clear" w:color="auto" w:fill="FFFFFF" w:themeFill="background1"/>
          </w:tcPr>
          <w:p w14:paraId="2F4BC033" w14:textId="77777777" w:rsidR="00A53CAB" w:rsidRPr="00C45366" w:rsidRDefault="00A53CAB" w:rsidP="00BB531F">
            <w:pPr>
              <w:rPr>
                <w:rStyle w:val="Strong"/>
                <w:rFonts w:cs="Arial"/>
              </w:rPr>
            </w:pPr>
            <w:r w:rsidRPr="00C45366">
              <w:rPr>
                <w:rStyle w:val="Strong"/>
                <w:rFonts w:cs="Arial"/>
              </w:rPr>
              <w:t>Evaluation (post campaign coverage survey)</w:t>
            </w:r>
          </w:p>
        </w:tc>
        <w:tc>
          <w:tcPr>
            <w:tcW w:w="1898" w:type="pct"/>
            <w:shd w:val="clear" w:color="auto" w:fill="DEEAF6" w:themeFill="accent1" w:themeFillTint="33"/>
          </w:tcPr>
          <w:p w14:paraId="08194317"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4C2F85AC" w14:textId="77777777" w:rsidR="00A53CAB" w:rsidRPr="00E73FB8" w:rsidRDefault="00A53CAB" w:rsidP="00BB531F">
            <w:pPr>
              <w:rPr>
                <w:rStyle w:val="Strong"/>
                <w:rFonts w:cs="Arial"/>
                <w:bCs w:val="0"/>
                <w:color w:val="525252" w:themeColor="accent3" w:themeShade="80"/>
              </w:rPr>
            </w:pPr>
          </w:p>
        </w:tc>
      </w:tr>
      <w:tr w:rsidR="00A53CAB" w:rsidRPr="007A2E2C" w14:paraId="11E7C929" w14:textId="77777777" w:rsidTr="00BB531F">
        <w:trPr>
          <w:trHeight w:val="232"/>
        </w:trPr>
        <w:tc>
          <w:tcPr>
            <w:tcW w:w="981" w:type="pct"/>
            <w:shd w:val="clear" w:color="auto" w:fill="DEEAF6" w:themeFill="accent1" w:themeFillTint="33"/>
          </w:tcPr>
          <w:p w14:paraId="56A6A036" w14:textId="34C03053" w:rsidR="00A53CAB" w:rsidRPr="00C45366" w:rsidRDefault="00C45366" w:rsidP="00BB531F">
            <w:pPr>
              <w:rPr>
                <w:rStyle w:val="Strong"/>
                <w:rFonts w:cs="Arial"/>
              </w:rPr>
            </w:pPr>
            <w:r w:rsidRPr="00C45366">
              <w:rPr>
                <w:rStyle w:val="Strong"/>
                <w:rFonts w:cs="Arial"/>
              </w:rPr>
              <w:t>[insert as needed]</w:t>
            </w:r>
          </w:p>
        </w:tc>
        <w:tc>
          <w:tcPr>
            <w:tcW w:w="1898" w:type="pct"/>
            <w:shd w:val="clear" w:color="auto" w:fill="DEEAF6" w:themeFill="accent1" w:themeFillTint="33"/>
          </w:tcPr>
          <w:p w14:paraId="515D0BB0" w14:textId="64B5FD38" w:rsidR="00A53CAB" w:rsidRPr="007A2E2C" w:rsidRDefault="00A53CAB" w:rsidP="00BB531F">
            <w:pPr>
              <w:rPr>
                <w:rStyle w:val="Strong"/>
                <w:rFonts w:cs="Arial"/>
                <w:color w:val="525252" w:themeColor="accent3" w:themeShade="80"/>
              </w:rPr>
            </w:pPr>
          </w:p>
        </w:tc>
        <w:tc>
          <w:tcPr>
            <w:tcW w:w="2122" w:type="pct"/>
            <w:shd w:val="clear" w:color="auto" w:fill="DEEAF6" w:themeFill="accent1" w:themeFillTint="33"/>
          </w:tcPr>
          <w:p w14:paraId="79963121" w14:textId="77777777" w:rsidR="00A53CAB" w:rsidRPr="007A2E2C" w:rsidRDefault="00A53CAB" w:rsidP="00BB531F">
            <w:pPr>
              <w:rPr>
                <w:rStyle w:val="Strong"/>
                <w:rFonts w:cs="Arial"/>
                <w:bCs w:val="0"/>
                <w:color w:val="525252" w:themeColor="accent3" w:themeShade="80"/>
              </w:rPr>
            </w:pPr>
          </w:p>
        </w:tc>
      </w:tr>
    </w:tbl>
    <w:p w14:paraId="1D2E6F34" w14:textId="77777777" w:rsidR="003B51E4" w:rsidRPr="008B7C81" w:rsidRDefault="003B51E4" w:rsidP="004E5172"/>
    <w:p w14:paraId="5201C6B3" w14:textId="53D437C4" w:rsidR="00460153" w:rsidRPr="00FD0F9C" w:rsidRDefault="00994764" w:rsidP="00CB465F">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28" w:name="_Toc89456832"/>
      <w:r w:rsidRPr="00FD0F9C">
        <w:rPr>
          <w:rFonts w:cs="Arial"/>
          <w:b/>
          <w:bCs/>
          <w:vanish/>
          <w:color w:val="005CB9"/>
          <w:sz w:val="24"/>
          <w:szCs w:val="24"/>
          <w:lang w:val="en-GB"/>
        </w:rPr>
        <w:t>Campaign o</w:t>
      </w:r>
      <w:r w:rsidR="00460153" w:rsidRPr="00FD0F9C">
        <w:rPr>
          <w:rFonts w:cs="Arial"/>
          <w:b/>
          <w:bCs/>
          <w:vanish/>
          <w:color w:val="005CB9"/>
          <w:sz w:val="24"/>
          <w:szCs w:val="24"/>
          <w:lang w:val="en-GB"/>
        </w:rPr>
        <w:t>bjectives</w:t>
      </w:r>
      <w:r w:rsidRPr="00FD0F9C">
        <w:rPr>
          <w:rFonts w:cs="Arial"/>
          <w:b/>
          <w:bCs/>
          <w:vanish/>
          <w:color w:val="005CB9"/>
          <w:sz w:val="24"/>
          <w:szCs w:val="24"/>
          <w:lang w:val="en-GB"/>
        </w:rPr>
        <w:t xml:space="preserve"> and</w:t>
      </w:r>
      <w:r w:rsidR="00460153" w:rsidRPr="00FD0F9C">
        <w:rPr>
          <w:rFonts w:cs="Arial"/>
          <w:b/>
          <w:bCs/>
          <w:vanish/>
          <w:color w:val="005CB9"/>
          <w:sz w:val="24"/>
          <w:szCs w:val="24"/>
          <w:lang w:val="en-GB"/>
        </w:rPr>
        <w:t xml:space="preserve"> targets</w:t>
      </w:r>
      <w:bookmarkEnd w:id="28"/>
      <w:r w:rsidR="00460153" w:rsidRPr="00FD0F9C">
        <w:rPr>
          <w:rFonts w:cs="Arial"/>
          <w:b/>
          <w:bCs/>
          <w:vanish/>
          <w:color w:val="005CB9"/>
          <w:sz w:val="24"/>
          <w:szCs w:val="24"/>
          <w:lang w:val="en-GB"/>
        </w:rPr>
        <w:t xml:space="preserve"> </w:t>
      </w:r>
    </w:p>
    <w:p w14:paraId="33D169E2" w14:textId="71C358F0" w:rsidR="00460153" w:rsidRDefault="00460153" w:rsidP="007E6227">
      <w:pPr>
        <w:pStyle w:val="Heading2"/>
      </w:pPr>
      <w:bookmarkStart w:id="29" w:name="_Toc74736450"/>
      <w:bookmarkStart w:id="30" w:name="_Toc74839895"/>
      <w:bookmarkStart w:id="31" w:name="_Toc77101543"/>
      <w:bookmarkStart w:id="32" w:name="_Toc89455423"/>
      <w:bookmarkStart w:id="33" w:name="_Toc89456833"/>
      <w:bookmarkStart w:id="34" w:name="_Toc89456834"/>
      <w:bookmarkEnd w:id="29"/>
      <w:bookmarkEnd w:id="30"/>
      <w:bookmarkEnd w:id="31"/>
      <w:bookmarkEnd w:id="32"/>
      <w:bookmarkEnd w:id="33"/>
      <w:r>
        <w:t>Campaign objectives</w:t>
      </w:r>
      <w:bookmarkEnd w:id="34"/>
    </w:p>
    <w:p w14:paraId="03D7CBA3" w14:textId="08144969" w:rsidR="00460153" w:rsidRDefault="003E211E" w:rsidP="00F925A8">
      <w:pPr>
        <w:pStyle w:val="Bulletpoints1"/>
      </w:pPr>
      <w:r>
        <w:t>Please list the main campaign objectives</w:t>
      </w:r>
      <w:r w:rsidR="00C45366">
        <w:t xml:space="preserve"> below and add more </w:t>
      </w:r>
      <w:r w:rsidR="000C7A5E">
        <w:t>as needed. Please ensure that one of the objectives pertains to reaching measles un- and under-vaccinated children in the campaign.</w:t>
      </w:r>
    </w:p>
    <w:p w14:paraId="0524A635" w14:textId="14C6E94A" w:rsidR="003E211E" w:rsidRDefault="003E211E" w:rsidP="00F925A8">
      <w:pPr>
        <w:pStyle w:val="Bulletpoints1"/>
        <w:numPr>
          <w:ilvl w:val="0"/>
          <w:numId w:val="8"/>
        </w:numPr>
      </w:pPr>
      <w:r>
        <w:t>Objective 1:</w:t>
      </w:r>
    </w:p>
    <w:p w14:paraId="2DF0834A" w14:textId="2261A3B7" w:rsidR="003E211E" w:rsidRDefault="003E211E" w:rsidP="00F925A8">
      <w:pPr>
        <w:pStyle w:val="Bulletpoints1"/>
        <w:numPr>
          <w:ilvl w:val="0"/>
          <w:numId w:val="8"/>
        </w:numPr>
      </w:pPr>
      <w:r>
        <w:t>Objective 2:</w:t>
      </w:r>
    </w:p>
    <w:p w14:paraId="16D27066" w14:textId="7E81C3B8" w:rsidR="003E211E" w:rsidRDefault="003E211E" w:rsidP="00F925A8">
      <w:pPr>
        <w:pStyle w:val="Bulletpoints1"/>
        <w:numPr>
          <w:ilvl w:val="0"/>
          <w:numId w:val="8"/>
        </w:numPr>
      </w:pPr>
      <w:r>
        <w:t>Objective 3:</w:t>
      </w:r>
    </w:p>
    <w:p w14:paraId="3DCE3538" w14:textId="77777777" w:rsidR="003E211E" w:rsidRDefault="003E211E" w:rsidP="00F925A8">
      <w:pPr>
        <w:pStyle w:val="Bulletpoints1"/>
      </w:pPr>
    </w:p>
    <w:p w14:paraId="08ABD91A" w14:textId="5492EE67" w:rsidR="00460153" w:rsidRDefault="00460153" w:rsidP="007E6227">
      <w:pPr>
        <w:pStyle w:val="Heading2"/>
      </w:pPr>
      <w:bookmarkStart w:id="35" w:name="_Toc89456835"/>
      <w:r>
        <w:t>Campaign targets</w:t>
      </w:r>
      <w:bookmarkEnd w:id="35"/>
    </w:p>
    <w:p w14:paraId="43B4665A" w14:textId="2DE6E77F" w:rsidR="00460153" w:rsidRDefault="00C54628" w:rsidP="00F925A8">
      <w:pPr>
        <w:pStyle w:val="Bulletpoints1"/>
      </w:pPr>
      <w:r>
        <w:t xml:space="preserve">Please provide </w:t>
      </w:r>
      <w:r w:rsidRPr="000C7A5E">
        <w:t>the c</w:t>
      </w:r>
      <w:r w:rsidR="00460153" w:rsidRPr="000C7A5E">
        <w:t>ampaign targets</w:t>
      </w:r>
      <w:r w:rsidR="00527BB5" w:rsidRPr="000C7A5E">
        <w:t xml:space="preserve"> and </w:t>
      </w:r>
      <w:r w:rsidR="00055D74" w:rsidRPr="000C7A5E">
        <w:t>source</w:t>
      </w:r>
      <w:r w:rsidR="00C74ADA" w:rsidRPr="000C7A5E">
        <w:t>/</w:t>
      </w:r>
      <w:r w:rsidR="00527BB5" w:rsidRPr="000C7A5E">
        <w:t xml:space="preserve">methodology on how </w:t>
      </w:r>
      <w:r w:rsidR="0056049C" w:rsidRPr="000C7A5E">
        <w:t xml:space="preserve">the </w:t>
      </w:r>
      <w:r w:rsidR="00527BB5" w:rsidRPr="000C7A5E">
        <w:t>campaign target</w:t>
      </w:r>
      <w:r w:rsidR="009B4910" w:rsidRPr="000C7A5E">
        <w:t>s</w:t>
      </w:r>
      <w:r w:rsidR="00527BB5" w:rsidRPr="000C7A5E">
        <w:t xml:space="preserve"> were calculated</w:t>
      </w:r>
      <w:r w:rsidR="001212AD" w:rsidRPr="000C7A5E">
        <w:t>, including for any interventions</w:t>
      </w:r>
      <w:r w:rsidR="00A145C6" w:rsidRPr="000C7A5E">
        <w:t xml:space="preserve"> </w:t>
      </w:r>
      <w:r w:rsidR="001212AD" w:rsidRPr="000C7A5E">
        <w:t>that may be integrated in the Measles/MR campaign</w:t>
      </w:r>
      <w:r w:rsidR="0095622D" w:rsidRPr="000C7A5E">
        <w:t xml:space="preserve">, </w:t>
      </w:r>
      <w:r w:rsidR="00544927" w:rsidRPr="000C7A5E">
        <w:t xml:space="preserve">and the </w:t>
      </w:r>
      <w:r w:rsidR="007F7C89" w:rsidRPr="000C7A5E">
        <w:t xml:space="preserve">type of </w:t>
      </w:r>
      <w:r w:rsidR="00544927" w:rsidRPr="000C7A5E">
        <w:t>strategies that will be used to reach them.</w:t>
      </w:r>
    </w:p>
    <w:p w14:paraId="162CCA86" w14:textId="757B73DA" w:rsidR="0095622D" w:rsidRDefault="0095622D" w:rsidP="00F925A8">
      <w:pPr>
        <w:pStyle w:val="Bulletpoints1"/>
      </w:pPr>
    </w:p>
    <w:p w14:paraId="1C186C7B" w14:textId="0E4BC3FD" w:rsidR="00017A97" w:rsidRPr="00156D36" w:rsidRDefault="00017A97" w:rsidP="00156D36">
      <w:pPr>
        <w:pStyle w:val="Default"/>
        <w:spacing w:line="288" w:lineRule="atLeast"/>
        <w:jc w:val="both"/>
        <w:rPr>
          <w:rFonts w:eastAsia="Arial"/>
          <w:color w:val="4472C4" w:themeColor="accent5"/>
          <w:sz w:val="22"/>
          <w:szCs w:val="20"/>
          <w:lang w:val="en-US"/>
        </w:rPr>
      </w:pPr>
      <w:r w:rsidRPr="00156D36">
        <w:rPr>
          <w:rFonts w:eastAsia="Arial"/>
          <w:color w:val="4472C4" w:themeColor="accent5"/>
          <w:sz w:val="22"/>
          <w:szCs w:val="20"/>
          <w:lang w:val="en-US"/>
        </w:rPr>
        <w:t xml:space="preserve">Table </w:t>
      </w:r>
      <w:r w:rsidR="0089778C" w:rsidRPr="00156D36">
        <w:rPr>
          <w:rFonts w:eastAsia="Arial"/>
          <w:color w:val="4472C4" w:themeColor="accent5"/>
          <w:sz w:val="22"/>
          <w:szCs w:val="20"/>
          <w:lang w:val="en-US"/>
        </w:rPr>
        <w:t>6</w:t>
      </w:r>
      <w:r w:rsidR="00175096" w:rsidRPr="00156D36">
        <w:rPr>
          <w:rFonts w:eastAsia="Arial"/>
          <w:color w:val="4472C4" w:themeColor="accent5"/>
          <w:sz w:val="22"/>
          <w:szCs w:val="20"/>
          <w:lang w:val="en-US"/>
        </w:rPr>
        <w:t>a</w:t>
      </w:r>
      <w:r w:rsidRPr="00156D36">
        <w:rPr>
          <w:rFonts w:eastAsia="Arial"/>
          <w:color w:val="4472C4" w:themeColor="accent5"/>
          <w:sz w:val="22"/>
          <w:szCs w:val="20"/>
          <w:lang w:val="en-US"/>
        </w:rPr>
        <w:t>. Campaign targets</w:t>
      </w:r>
    </w:p>
    <w:tbl>
      <w:tblPr>
        <w:tblStyle w:val="TableGrid"/>
        <w:tblW w:w="0" w:type="auto"/>
        <w:tblLook w:val="04A0" w:firstRow="1" w:lastRow="0" w:firstColumn="1" w:lastColumn="0" w:noHBand="0" w:noVBand="1"/>
      </w:tblPr>
      <w:tblGrid>
        <w:gridCol w:w="2576"/>
        <w:gridCol w:w="1814"/>
        <w:gridCol w:w="2409"/>
        <w:gridCol w:w="2551"/>
      </w:tblGrid>
      <w:tr w:rsidR="00902A7C" w14:paraId="0D3EFADF" w14:textId="3827523F" w:rsidTr="00156D36">
        <w:tc>
          <w:tcPr>
            <w:tcW w:w="2576" w:type="dxa"/>
            <w:vAlign w:val="center"/>
          </w:tcPr>
          <w:p w14:paraId="108A1D8D" w14:textId="6113C53E" w:rsidR="00902A7C" w:rsidRPr="004307EE" w:rsidRDefault="00902A7C" w:rsidP="00FD0F9C">
            <w:pPr>
              <w:pStyle w:val="Bulletpoints1"/>
            </w:pPr>
            <w:r w:rsidRPr="004307EE">
              <w:t>Campaign strategy</w:t>
            </w:r>
          </w:p>
        </w:tc>
        <w:tc>
          <w:tcPr>
            <w:tcW w:w="1814" w:type="dxa"/>
            <w:vAlign w:val="center"/>
          </w:tcPr>
          <w:p w14:paraId="1D9C7561" w14:textId="1358D292" w:rsidR="00902A7C" w:rsidRPr="004307EE" w:rsidRDefault="00902A7C" w:rsidP="00FD0F9C">
            <w:pPr>
              <w:pStyle w:val="Bulletpoints1"/>
            </w:pPr>
            <w:r w:rsidRPr="004307EE">
              <w:t>Proportion of the target population</w:t>
            </w:r>
          </w:p>
        </w:tc>
        <w:tc>
          <w:tcPr>
            <w:tcW w:w="2409" w:type="dxa"/>
            <w:vAlign w:val="center"/>
          </w:tcPr>
          <w:p w14:paraId="164FC4D6" w14:textId="6C9CB8D5" w:rsidR="00902A7C" w:rsidRPr="004307EE" w:rsidRDefault="00902A7C" w:rsidP="00FD0F9C">
            <w:pPr>
              <w:pStyle w:val="Bulletpoints1"/>
            </w:pPr>
            <w:r w:rsidRPr="004307EE">
              <w:t>Target population</w:t>
            </w:r>
            <w:r>
              <w:t xml:space="preserve"> for Measles/MR campaign</w:t>
            </w:r>
          </w:p>
        </w:tc>
        <w:tc>
          <w:tcPr>
            <w:tcW w:w="2551" w:type="dxa"/>
            <w:vAlign w:val="center"/>
          </w:tcPr>
          <w:p w14:paraId="66DED487" w14:textId="0BAA7404" w:rsidR="004D2EE0" w:rsidRPr="00156D36" w:rsidRDefault="00902A7C" w:rsidP="00FD0F9C">
            <w:pPr>
              <w:pStyle w:val="Bulletpoints1"/>
            </w:pPr>
            <w:r w:rsidRPr="00156D36">
              <w:t>Target population for integrat</w:t>
            </w:r>
            <w:r w:rsidR="00D158BC" w:rsidRPr="00156D36">
              <w:t>ed</w:t>
            </w:r>
            <w:r w:rsidRPr="00156D36">
              <w:t xml:space="preserve"> intervention</w:t>
            </w:r>
          </w:p>
          <w:p w14:paraId="578AFE19" w14:textId="0473BB23" w:rsidR="00902A7C" w:rsidRPr="00156D36" w:rsidRDefault="004D2EE0" w:rsidP="00FD0F9C">
            <w:pPr>
              <w:pStyle w:val="Bulletpoints1"/>
            </w:pPr>
            <w:r w:rsidRPr="00156D36">
              <w:t>(add more columns as needed)</w:t>
            </w:r>
          </w:p>
        </w:tc>
      </w:tr>
      <w:tr w:rsidR="00902A7C" w14:paraId="5BD5CF88" w14:textId="1D5D5600" w:rsidTr="002C4E15">
        <w:tc>
          <w:tcPr>
            <w:tcW w:w="2576" w:type="dxa"/>
          </w:tcPr>
          <w:p w14:paraId="442AE82C" w14:textId="65C31AD2" w:rsidR="00902A7C" w:rsidRPr="004307EE" w:rsidRDefault="00902A7C" w:rsidP="00F925A8">
            <w:pPr>
              <w:pStyle w:val="Bulletpoints1"/>
            </w:pPr>
            <w:r>
              <w:t xml:space="preserve">Permanent posts  </w:t>
            </w:r>
          </w:p>
        </w:tc>
        <w:tc>
          <w:tcPr>
            <w:tcW w:w="1814" w:type="dxa"/>
            <w:shd w:val="clear" w:color="auto" w:fill="DEEAF6" w:themeFill="accent1" w:themeFillTint="33"/>
          </w:tcPr>
          <w:p w14:paraId="3D19AB70" w14:textId="77777777" w:rsidR="00902A7C" w:rsidRDefault="00902A7C" w:rsidP="00F925A8">
            <w:pPr>
              <w:pStyle w:val="Bulletpoints1"/>
            </w:pPr>
          </w:p>
        </w:tc>
        <w:tc>
          <w:tcPr>
            <w:tcW w:w="2409" w:type="dxa"/>
            <w:shd w:val="clear" w:color="auto" w:fill="DEEAF6" w:themeFill="accent1" w:themeFillTint="33"/>
          </w:tcPr>
          <w:p w14:paraId="1CD2BE28" w14:textId="77777777" w:rsidR="00902A7C" w:rsidRDefault="00902A7C" w:rsidP="00F925A8">
            <w:pPr>
              <w:pStyle w:val="Bulletpoints1"/>
            </w:pPr>
          </w:p>
        </w:tc>
        <w:tc>
          <w:tcPr>
            <w:tcW w:w="2551" w:type="dxa"/>
            <w:shd w:val="clear" w:color="auto" w:fill="DEEAF6" w:themeFill="accent1" w:themeFillTint="33"/>
          </w:tcPr>
          <w:p w14:paraId="20B8FF1D" w14:textId="77777777" w:rsidR="00902A7C" w:rsidRPr="00156D36" w:rsidRDefault="00902A7C" w:rsidP="00F925A8">
            <w:pPr>
              <w:pStyle w:val="Bulletpoints1"/>
            </w:pPr>
          </w:p>
        </w:tc>
      </w:tr>
      <w:tr w:rsidR="00902A7C" w14:paraId="69608031" w14:textId="0E4047F7" w:rsidTr="002C4E15">
        <w:tc>
          <w:tcPr>
            <w:tcW w:w="2576" w:type="dxa"/>
          </w:tcPr>
          <w:p w14:paraId="34878DCB" w14:textId="46038208" w:rsidR="00902A7C" w:rsidRPr="004307EE" w:rsidRDefault="00902A7C" w:rsidP="00F925A8">
            <w:pPr>
              <w:pStyle w:val="Bulletpoints1"/>
            </w:pPr>
            <w:r>
              <w:t>Temporary posts/outreach sites</w:t>
            </w:r>
          </w:p>
        </w:tc>
        <w:tc>
          <w:tcPr>
            <w:tcW w:w="1814" w:type="dxa"/>
            <w:shd w:val="clear" w:color="auto" w:fill="DEEAF6" w:themeFill="accent1" w:themeFillTint="33"/>
          </w:tcPr>
          <w:p w14:paraId="4F57621D" w14:textId="77777777" w:rsidR="00902A7C" w:rsidRDefault="00902A7C" w:rsidP="00F925A8">
            <w:pPr>
              <w:pStyle w:val="Bulletpoints1"/>
            </w:pPr>
          </w:p>
        </w:tc>
        <w:tc>
          <w:tcPr>
            <w:tcW w:w="2409" w:type="dxa"/>
            <w:shd w:val="clear" w:color="auto" w:fill="DEEAF6" w:themeFill="accent1" w:themeFillTint="33"/>
          </w:tcPr>
          <w:p w14:paraId="665BC34E" w14:textId="77777777" w:rsidR="00902A7C" w:rsidRDefault="00902A7C" w:rsidP="00F925A8">
            <w:pPr>
              <w:pStyle w:val="Bulletpoints1"/>
            </w:pPr>
          </w:p>
        </w:tc>
        <w:tc>
          <w:tcPr>
            <w:tcW w:w="2551" w:type="dxa"/>
            <w:shd w:val="clear" w:color="auto" w:fill="DEEAF6" w:themeFill="accent1" w:themeFillTint="33"/>
          </w:tcPr>
          <w:p w14:paraId="53158654" w14:textId="77777777" w:rsidR="00902A7C" w:rsidRDefault="00902A7C" w:rsidP="00F925A8">
            <w:pPr>
              <w:pStyle w:val="Bulletpoints1"/>
            </w:pPr>
          </w:p>
        </w:tc>
      </w:tr>
      <w:tr w:rsidR="00902A7C" w14:paraId="1B590A5A" w14:textId="466669CA" w:rsidTr="002C4E15">
        <w:tc>
          <w:tcPr>
            <w:tcW w:w="2576" w:type="dxa"/>
          </w:tcPr>
          <w:p w14:paraId="3622D77B" w14:textId="7206A806" w:rsidR="00902A7C" w:rsidRPr="004307EE" w:rsidRDefault="00902A7C" w:rsidP="00F925A8">
            <w:pPr>
              <w:pStyle w:val="Bulletpoints1"/>
            </w:pPr>
            <w:r w:rsidRPr="004307EE">
              <w:lastRenderedPageBreak/>
              <w:t>Mobile</w:t>
            </w:r>
            <w:r>
              <w:t xml:space="preserve"> teams</w:t>
            </w:r>
          </w:p>
        </w:tc>
        <w:tc>
          <w:tcPr>
            <w:tcW w:w="1814" w:type="dxa"/>
            <w:shd w:val="clear" w:color="auto" w:fill="DEEAF6" w:themeFill="accent1" w:themeFillTint="33"/>
          </w:tcPr>
          <w:p w14:paraId="71B150F0" w14:textId="77777777" w:rsidR="00902A7C" w:rsidRDefault="00902A7C" w:rsidP="00F925A8">
            <w:pPr>
              <w:pStyle w:val="Bulletpoints1"/>
            </w:pPr>
          </w:p>
        </w:tc>
        <w:tc>
          <w:tcPr>
            <w:tcW w:w="2409" w:type="dxa"/>
            <w:shd w:val="clear" w:color="auto" w:fill="DEEAF6" w:themeFill="accent1" w:themeFillTint="33"/>
          </w:tcPr>
          <w:p w14:paraId="3A7AFD6D" w14:textId="77777777" w:rsidR="00902A7C" w:rsidRDefault="00902A7C" w:rsidP="00F925A8">
            <w:pPr>
              <w:pStyle w:val="Bulletpoints1"/>
            </w:pPr>
          </w:p>
        </w:tc>
        <w:tc>
          <w:tcPr>
            <w:tcW w:w="2551" w:type="dxa"/>
            <w:shd w:val="clear" w:color="auto" w:fill="DEEAF6" w:themeFill="accent1" w:themeFillTint="33"/>
          </w:tcPr>
          <w:p w14:paraId="61F53443" w14:textId="77777777" w:rsidR="00902A7C" w:rsidRDefault="00902A7C" w:rsidP="00F925A8">
            <w:pPr>
              <w:pStyle w:val="Bulletpoints1"/>
            </w:pPr>
          </w:p>
        </w:tc>
      </w:tr>
      <w:tr w:rsidR="00902A7C" w14:paraId="45C4A66E" w14:textId="05C05D87" w:rsidTr="002C4E15">
        <w:tc>
          <w:tcPr>
            <w:tcW w:w="2576" w:type="dxa"/>
          </w:tcPr>
          <w:p w14:paraId="63121740" w14:textId="5CF362F5" w:rsidR="00902A7C" w:rsidRPr="004307EE" w:rsidRDefault="00902A7C" w:rsidP="00F925A8">
            <w:pPr>
              <w:pStyle w:val="Bulletpoints1"/>
            </w:pPr>
            <w:r>
              <w:t xml:space="preserve">Other (please specify) </w:t>
            </w:r>
          </w:p>
        </w:tc>
        <w:tc>
          <w:tcPr>
            <w:tcW w:w="1814" w:type="dxa"/>
            <w:shd w:val="clear" w:color="auto" w:fill="DEEAF6" w:themeFill="accent1" w:themeFillTint="33"/>
          </w:tcPr>
          <w:p w14:paraId="4812E5CA" w14:textId="77777777" w:rsidR="00902A7C" w:rsidRDefault="00902A7C" w:rsidP="00F925A8">
            <w:pPr>
              <w:pStyle w:val="Bulletpoints1"/>
            </w:pPr>
          </w:p>
        </w:tc>
        <w:tc>
          <w:tcPr>
            <w:tcW w:w="2409" w:type="dxa"/>
            <w:shd w:val="clear" w:color="auto" w:fill="DEEAF6" w:themeFill="accent1" w:themeFillTint="33"/>
          </w:tcPr>
          <w:p w14:paraId="180653AC" w14:textId="77777777" w:rsidR="00902A7C" w:rsidRDefault="00902A7C" w:rsidP="00F925A8">
            <w:pPr>
              <w:pStyle w:val="Bulletpoints1"/>
            </w:pPr>
          </w:p>
        </w:tc>
        <w:tc>
          <w:tcPr>
            <w:tcW w:w="2551" w:type="dxa"/>
            <w:shd w:val="clear" w:color="auto" w:fill="DEEAF6" w:themeFill="accent1" w:themeFillTint="33"/>
          </w:tcPr>
          <w:p w14:paraId="3FD0BEA3" w14:textId="77777777" w:rsidR="00902A7C" w:rsidRDefault="00902A7C" w:rsidP="00F925A8">
            <w:pPr>
              <w:pStyle w:val="Bulletpoints1"/>
            </w:pPr>
          </w:p>
        </w:tc>
      </w:tr>
      <w:tr w:rsidR="00902A7C" w14:paraId="2E4029E9" w14:textId="5C917C76" w:rsidTr="002C4E15">
        <w:tc>
          <w:tcPr>
            <w:tcW w:w="2576" w:type="dxa"/>
          </w:tcPr>
          <w:p w14:paraId="14BDB668" w14:textId="7DA8BD0E" w:rsidR="00902A7C" w:rsidRPr="004307EE" w:rsidRDefault="00902A7C" w:rsidP="00F925A8">
            <w:pPr>
              <w:pStyle w:val="Bulletpoints1"/>
            </w:pPr>
            <w:r w:rsidRPr="004307EE">
              <w:t>Total</w:t>
            </w:r>
          </w:p>
        </w:tc>
        <w:tc>
          <w:tcPr>
            <w:tcW w:w="1814" w:type="dxa"/>
          </w:tcPr>
          <w:p w14:paraId="4D0B7E69" w14:textId="73AAED13" w:rsidR="00902A7C" w:rsidRDefault="00902A7C" w:rsidP="00F925A8">
            <w:pPr>
              <w:pStyle w:val="Bulletpoints1"/>
            </w:pPr>
            <w:r>
              <w:t>100%</w:t>
            </w:r>
          </w:p>
        </w:tc>
        <w:tc>
          <w:tcPr>
            <w:tcW w:w="2409" w:type="dxa"/>
            <w:shd w:val="clear" w:color="auto" w:fill="DEEAF6" w:themeFill="accent1" w:themeFillTint="33"/>
          </w:tcPr>
          <w:p w14:paraId="4CFD58B0" w14:textId="77777777" w:rsidR="00902A7C" w:rsidRDefault="00902A7C" w:rsidP="00F925A8">
            <w:pPr>
              <w:pStyle w:val="Bulletpoints1"/>
            </w:pPr>
          </w:p>
        </w:tc>
        <w:tc>
          <w:tcPr>
            <w:tcW w:w="2551" w:type="dxa"/>
            <w:shd w:val="clear" w:color="auto" w:fill="DEEAF6" w:themeFill="accent1" w:themeFillTint="33"/>
          </w:tcPr>
          <w:p w14:paraId="54609169" w14:textId="77777777" w:rsidR="00902A7C" w:rsidRDefault="00902A7C" w:rsidP="00F925A8">
            <w:pPr>
              <w:pStyle w:val="Bulletpoints1"/>
            </w:pPr>
          </w:p>
        </w:tc>
      </w:tr>
    </w:tbl>
    <w:p w14:paraId="1832BD66" w14:textId="77777777" w:rsidR="009C01C2" w:rsidRDefault="009C01C2" w:rsidP="00F925A8">
      <w:pPr>
        <w:pStyle w:val="Bulletpoints1"/>
      </w:pPr>
    </w:p>
    <w:p w14:paraId="25A9911E" w14:textId="03631E7F" w:rsidR="00175096" w:rsidRPr="00A20CA3" w:rsidRDefault="00175096" w:rsidP="00A20CA3">
      <w:pPr>
        <w:pStyle w:val="Default"/>
        <w:spacing w:line="288" w:lineRule="atLeast"/>
        <w:jc w:val="both"/>
        <w:rPr>
          <w:rFonts w:eastAsia="Arial"/>
          <w:color w:val="4472C4" w:themeColor="accent5"/>
          <w:sz w:val="22"/>
          <w:szCs w:val="20"/>
          <w:lang w:val="en-US"/>
        </w:rPr>
      </w:pPr>
      <w:r w:rsidRPr="00A20CA3">
        <w:rPr>
          <w:rFonts w:eastAsia="Arial"/>
          <w:color w:val="4472C4" w:themeColor="accent5"/>
          <w:sz w:val="22"/>
          <w:szCs w:val="20"/>
          <w:lang w:val="en-US"/>
        </w:rPr>
        <w:t>Table 6b. Source and methodology for campaign targets</w:t>
      </w:r>
    </w:p>
    <w:tbl>
      <w:tblPr>
        <w:tblStyle w:val="TableGrid"/>
        <w:tblW w:w="9500" w:type="dxa"/>
        <w:tblLook w:val="04A0" w:firstRow="1" w:lastRow="0" w:firstColumn="1" w:lastColumn="0" w:noHBand="0" w:noVBand="1"/>
      </w:tblPr>
      <w:tblGrid>
        <w:gridCol w:w="2547"/>
        <w:gridCol w:w="3402"/>
        <w:gridCol w:w="3551"/>
      </w:tblGrid>
      <w:tr w:rsidR="00175096" w14:paraId="038A7A6F" w14:textId="77777777" w:rsidTr="00900742">
        <w:trPr>
          <w:trHeight w:val="1255"/>
        </w:trPr>
        <w:tc>
          <w:tcPr>
            <w:tcW w:w="2547" w:type="dxa"/>
            <w:vAlign w:val="center"/>
          </w:tcPr>
          <w:p w14:paraId="1C8CBD5D" w14:textId="29FD4E38" w:rsidR="00175096" w:rsidRPr="004307EE" w:rsidRDefault="00175096" w:rsidP="00F925A8">
            <w:pPr>
              <w:pStyle w:val="Bulletpoints1"/>
            </w:pPr>
          </w:p>
        </w:tc>
        <w:tc>
          <w:tcPr>
            <w:tcW w:w="3402" w:type="dxa"/>
            <w:vAlign w:val="center"/>
          </w:tcPr>
          <w:p w14:paraId="3DA350A4" w14:textId="77777777" w:rsidR="00175096" w:rsidRPr="004307EE" w:rsidRDefault="00175096" w:rsidP="00F925A8">
            <w:pPr>
              <w:pStyle w:val="Bulletpoints1"/>
            </w:pPr>
            <w:r w:rsidRPr="004307EE">
              <w:t>Target population</w:t>
            </w:r>
            <w:r>
              <w:t xml:space="preserve"> for Measles/MR campaign</w:t>
            </w:r>
          </w:p>
        </w:tc>
        <w:tc>
          <w:tcPr>
            <w:tcW w:w="3551" w:type="dxa"/>
            <w:vAlign w:val="center"/>
          </w:tcPr>
          <w:p w14:paraId="3D59783F" w14:textId="77777777" w:rsidR="00175096" w:rsidRPr="00900742" w:rsidRDefault="00175096" w:rsidP="00F925A8">
            <w:pPr>
              <w:pStyle w:val="Bulletpoints1"/>
            </w:pPr>
            <w:r w:rsidRPr="00900742">
              <w:t>Target population for integrated intervention</w:t>
            </w:r>
          </w:p>
          <w:p w14:paraId="2C66EC78" w14:textId="77777777" w:rsidR="00175096" w:rsidRPr="004307EE" w:rsidRDefault="00175096" w:rsidP="00F925A8">
            <w:pPr>
              <w:pStyle w:val="Bulletpoints1"/>
            </w:pPr>
            <w:r w:rsidRPr="00900742">
              <w:t>(add more columns as needed)</w:t>
            </w:r>
          </w:p>
        </w:tc>
      </w:tr>
      <w:tr w:rsidR="00175096" w14:paraId="79CEB444" w14:textId="77777777" w:rsidTr="00900742">
        <w:trPr>
          <w:trHeight w:val="316"/>
        </w:trPr>
        <w:tc>
          <w:tcPr>
            <w:tcW w:w="2547" w:type="dxa"/>
          </w:tcPr>
          <w:p w14:paraId="7287A8B2" w14:textId="6714F7DB" w:rsidR="00175096" w:rsidRPr="004307EE" w:rsidRDefault="001B2392" w:rsidP="00F925A8">
            <w:pPr>
              <w:pStyle w:val="Bulletpoints1"/>
            </w:pPr>
            <w:r>
              <w:t>Source</w:t>
            </w:r>
          </w:p>
        </w:tc>
        <w:tc>
          <w:tcPr>
            <w:tcW w:w="3402" w:type="dxa"/>
            <w:shd w:val="clear" w:color="auto" w:fill="DEEAF6" w:themeFill="accent1" w:themeFillTint="33"/>
          </w:tcPr>
          <w:p w14:paraId="47799CAB" w14:textId="77777777" w:rsidR="00175096" w:rsidRDefault="00175096" w:rsidP="00F925A8">
            <w:pPr>
              <w:pStyle w:val="Bulletpoints1"/>
            </w:pPr>
          </w:p>
        </w:tc>
        <w:tc>
          <w:tcPr>
            <w:tcW w:w="3551" w:type="dxa"/>
            <w:shd w:val="clear" w:color="auto" w:fill="DEEAF6" w:themeFill="accent1" w:themeFillTint="33"/>
          </w:tcPr>
          <w:p w14:paraId="1F7C2CC8" w14:textId="77777777" w:rsidR="00175096" w:rsidRDefault="00175096" w:rsidP="00F925A8">
            <w:pPr>
              <w:pStyle w:val="Bulletpoints1"/>
            </w:pPr>
          </w:p>
        </w:tc>
      </w:tr>
      <w:tr w:rsidR="00175096" w14:paraId="1EFEAB25" w14:textId="77777777" w:rsidTr="00900742">
        <w:trPr>
          <w:trHeight w:val="316"/>
        </w:trPr>
        <w:tc>
          <w:tcPr>
            <w:tcW w:w="2547" w:type="dxa"/>
          </w:tcPr>
          <w:p w14:paraId="09E69D14" w14:textId="70B190B5" w:rsidR="00175096" w:rsidRPr="004307EE" w:rsidRDefault="001B2392" w:rsidP="00F925A8">
            <w:pPr>
              <w:pStyle w:val="Bulletpoints1"/>
            </w:pPr>
            <w:r>
              <w:t>Methodology</w:t>
            </w:r>
          </w:p>
        </w:tc>
        <w:tc>
          <w:tcPr>
            <w:tcW w:w="3402" w:type="dxa"/>
            <w:shd w:val="clear" w:color="auto" w:fill="DEEAF6" w:themeFill="accent1" w:themeFillTint="33"/>
          </w:tcPr>
          <w:p w14:paraId="6CE1D51C" w14:textId="77777777" w:rsidR="00175096" w:rsidRDefault="00175096" w:rsidP="00F925A8">
            <w:pPr>
              <w:pStyle w:val="Bulletpoints1"/>
            </w:pPr>
          </w:p>
        </w:tc>
        <w:tc>
          <w:tcPr>
            <w:tcW w:w="3551" w:type="dxa"/>
            <w:shd w:val="clear" w:color="auto" w:fill="DEEAF6" w:themeFill="accent1" w:themeFillTint="33"/>
          </w:tcPr>
          <w:p w14:paraId="2EB98A62" w14:textId="77777777" w:rsidR="00175096" w:rsidRDefault="00175096" w:rsidP="00F925A8">
            <w:pPr>
              <w:pStyle w:val="Bulletpoints1"/>
            </w:pPr>
          </w:p>
        </w:tc>
      </w:tr>
    </w:tbl>
    <w:p w14:paraId="619FAA24" w14:textId="77777777" w:rsidR="00175096" w:rsidRDefault="00175096" w:rsidP="00F925A8">
      <w:pPr>
        <w:pStyle w:val="Bulletpoints1"/>
      </w:pPr>
    </w:p>
    <w:p w14:paraId="3E4E245E" w14:textId="19B34226" w:rsidR="00616F91" w:rsidRPr="00E37ABB" w:rsidRDefault="00610FC7" w:rsidP="00E37ABB">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36" w:name="_Toc89456836"/>
      <w:r w:rsidRPr="00E37ABB">
        <w:rPr>
          <w:rFonts w:cs="Arial"/>
          <w:b/>
          <w:bCs/>
          <w:vanish/>
          <w:color w:val="005CB9"/>
          <w:sz w:val="24"/>
          <w:szCs w:val="24"/>
          <w:lang w:val="en-GB"/>
        </w:rPr>
        <w:t>I</w:t>
      </w:r>
      <w:r w:rsidR="00616F91" w:rsidRPr="00E37ABB">
        <w:rPr>
          <w:rFonts w:cs="Arial"/>
          <w:b/>
          <w:bCs/>
          <w:vanish/>
          <w:color w:val="005CB9"/>
          <w:sz w:val="24"/>
          <w:szCs w:val="24"/>
          <w:lang w:val="en-GB"/>
        </w:rPr>
        <w:t>dentification of measles un- and under</w:t>
      </w:r>
      <w:r w:rsidR="00F6417A" w:rsidRPr="00E37ABB">
        <w:rPr>
          <w:rFonts w:cs="Arial"/>
          <w:b/>
          <w:bCs/>
          <w:vanish/>
          <w:color w:val="005CB9"/>
          <w:sz w:val="24"/>
          <w:szCs w:val="24"/>
          <w:lang w:val="en-GB"/>
        </w:rPr>
        <w:t xml:space="preserve"> </w:t>
      </w:r>
      <w:r w:rsidR="00616F91" w:rsidRPr="00E37ABB">
        <w:rPr>
          <w:rFonts w:cs="Arial"/>
          <w:b/>
          <w:bCs/>
          <w:vanish/>
          <w:color w:val="005CB9"/>
          <w:sz w:val="24"/>
          <w:szCs w:val="24"/>
          <w:lang w:val="en-GB"/>
        </w:rPr>
        <w:t>vaccinated children</w:t>
      </w:r>
      <w:bookmarkEnd w:id="36"/>
    </w:p>
    <w:p w14:paraId="0C44247E" w14:textId="66637B33" w:rsidR="007C5C78" w:rsidRDefault="00417E09" w:rsidP="006072EF">
      <w:pPr>
        <w:autoSpaceDE w:val="0"/>
        <w:autoSpaceDN w:val="0"/>
        <w:adjustRightInd w:val="0"/>
        <w:spacing w:line="240" w:lineRule="auto"/>
        <w:jc w:val="both"/>
        <w:rPr>
          <w:rFonts w:eastAsiaTheme="minorHAnsi" w:cs="Arial"/>
          <w:lang w:val="en-US"/>
        </w:rPr>
      </w:pPr>
      <w:r>
        <w:rPr>
          <w:rFonts w:eastAsiaTheme="minorHAnsi" w:cs="Arial"/>
          <w:lang w:val="en-US"/>
        </w:rPr>
        <w:t xml:space="preserve">The principle of developing differentiated delivery strategies for different intra-country contexts is aimed at ensuring that all children, and particularly those which have been consistently missed in previous </w:t>
      </w:r>
      <w:r w:rsidR="00416F75">
        <w:rPr>
          <w:rFonts w:eastAsiaTheme="minorHAnsi" w:cs="Arial"/>
          <w:lang w:val="en-US"/>
        </w:rPr>
        <w:t xml:space="preserve">measles </w:t>
      </w:r>
      <w:r>
        <w:rPr>
          <w:rFonts w:eastAsiaTheme="minorHAnsi" w:cs="Arial"/>
          <w:lang w:val="en-US"/>
        </w:rPr>
        <w:t xml:space="preserve">vaccination efforts, are reached as part of the Gavi-supported </w:t>
      </w:r>
      <w:r w:rsidR="00416F75">
        <w:rPr>
          <w:rFonts w:eastAsiaTheme="minorHAnsi" w:cs="Arial"/>
          <w:lang w:val="en-US"/>
        </w:rPr>
        <w:t>Measles or MR</w:t>
      </w:r>
      <w:r>
        <w:rPr>
          <w:rFonts w:eastAsiaTheme="minorHAnsi" w:cs="Arial"/>
          <w:lang w:val="en-US"/>
        </w:rPr>
        <w:t xml:space="preserve"> campaign.</w:t>
      </w:r>
    </w:p>
    <w:p w14:paraId="33389E96" w14:textId="77777777" w:rsidR="00DA0FB9" w:rsidRDefault="00DA0FB9" w:rsidP="006072EF">
      <w:pPr>
        <w:autoSpaceDE w:val="0"/>
        <w:autoSpaceDN w:val="0"/>
        <w:adjustRightInd w:val="0"/>
        <w:spacing w:line="240" w:lineRule="auto"/>
        <w:jc w:val="both"/>
        <w:rPr>
          <w:rFonts w:eastAsiaTheme="minorHAnsi" w:cs="Arial"/>
          <w:lang w:val="en-US"/>
        </w:rPr>
      </w:pPr>
    </w:p>
    <w:p w14:paraId="1FC6786E" w14:textId="77F1224B" w:rsidR="00836626" w:rsidRPr="00A20CA3" w:rsidRDefault="00E13097" w:rsidP="006072EF">
      <w:pPr>
        <w:autoSpaceDE w:val="0"/>
        <w:autoSpaceDN w:val="0"/>
        <w:adjustRightInd w:val="0"/>
        <w:spacing w:line="240" w:lineRule="auto"/>
        <w:jc w:val="both"/>
        <w:rPr>
          <w:rFonts w:eastAsiaTheme="minorHAnsi" w:cs="Arial"/>
          <w:lang w:val="en-US"/>
        </w:rPr>
      </w:pPr>
      <w:r w:rsidRPr="00A20CA3">
        <w:rPr>
          <w:rFonts w:eastAsiaTheme="minorHAnsi" w:cs="Arial"/>
          <w:lang w:val="en-US"/>
        </w:rPr>
        <w:t>Please u</w:t>
      </w:r>
      <w:r w:rsidR="00775AE2" w:rsidRPr="00A20CA3">
        <w:rPr>
          <w:rFonts w:eastAsiaTheme="minorHAnsi" w:cs="Arial"/>
          <w:lang w:val="en-US"/>
        </w:rPr>
        <w:t>se table</w:t>
      </w:r>
      <w:r w:rsidRPr="00A20CA3">
        <w:rPr>
          <w:rFonts w:eastAsiaTheme="minorHAnsi" w:cs="Arial"/>
          <w:lang w:val="en-US"/>
        </w:rPr>
        <w:t xml:space="preserve"> 7</w:t>
      </w:r>
      <w:r w:rsidR="00775AE2" w:rsidRPr="00A20CA3">
        <w:rPr>
          <w:rFonts w:eastAsiaTheme="minorHAnsi" w:cs="Arial"/>
          <w:lang w:val="en-US"/>
        </w:rPr>
        <w:t xml:space="preserve"> below to</w:t>
      </w:r>
      <w:r w:rsidR="00836626" w:rsidRPr="00A20CA3">
        <w:rPr>
          <w:rFonts w:eastAsiaTheme="minorHAnsi" w:cs="Arial"/>
          <w:lang w:val="en-US"/>
        </w:rPr>
        <w:t>:</w:t>
      </w:r>
    </w:p>
    <w:p w14:paraId="4E767ED2" w14:textId="3226E048" w:rsidR="00836626" w:rsidRPr="00A20CA3" w:rsidRDefault="00FD0F9C" w:rsidP="006072EF">
      <w:pPr>
        <w:autoSpaceDE w:val="0"/>
        <w:autoSpaceDN w:val="0"/>
        <w:adjustRightInd w:val="0"/>
        <w:spacing w:line="240" w:lineRule="auto"/>
        <w:jc w:val="both"/>
        <w:rPr>
          <w:rFonts w:eastAsiaTheme="minorHAnsi" w:cs="Arial"/>
          <w:lang w:val="en-US"/>
        </w:rPr>
      </w:pPr>
      <w:r>
        <w:rPr>
          <w:rFonts w:eastAsiaTheme="minorHAnsi" w:cs="Arial"/>
          <w:lang w:val="en-US"/>
        </w:rPr>
        <w:t>(</w:t>
      </w:r>
      <w:r w:rsidR="00DA0FB9" w:rsidRPr="00A20CA3">
        <w:rPr>
          <w:rFonts w:eastAsiaTheme="minorHAnsi" w:cs="Arial"/>
          <w:lang w:val="en-US"/>
        </w:rPr>
        <w:t xml:space="preserve">1) </w:t>
      </w:r>
      <w:r w:rsidR="00DA0FB9" w:rsidRPr="00A20CA3">
        <w:rPr>
          <w:rFonts w:eastAsiaTheme="minorHAnsi" w:cs="Arial"/>
          <w:b/>
          <w:bCs/>
          <w:lang w:val="en-US"/>
        </w:rPr>
        <w:t xml:space="preserve">identify </w:t>
      </w:r>
      <w:r w:rsidR="00DA0FB9" w:rsidRPr="00A20CA3">
        <w:rPr>
          <w:rFonts w:eastAsiaTheme="minorHAnsi" w:cs="Arial"/>
          <w:lang w:val="en-US"/>
        </w:rPr>
        <w:t xml:space="preserve">and describe the different </w:t>
      </w:r>
      <w:r w:rsidR="00DA0FB9" w:rsidRPr="00A20CA3">
        <w:rPr>
          <w:rFonts w:eastAsiaTheme="minorHAnsi" w:cs="Arial"/>
          <w:b/>
          <w:bCs/>
          <w:lang w:val="en-US"/>
        </w:rPr>
        <w:t>intra-country contexts</w:t>
      </w:r>
      <w:r w:rsidR="00DA0FB9" w:rsidRPr="00A20CA3">
        <w:rPr>
          <w:rFonts w:eastAsiaTheme="minorHAnsi" w:cs="Arial"/>
          <w:lang w:val="en-US"/>
        </w:rPr>
        <w:t xml:space="preserve">, focusing on those contexts with </w:t>
      </w:r>
      <w:r w:rsidR="00416F75" w:rsidRPr="00A20CA3">
        <w:rPr>
          <w:rFonts w:eastAsiaTheme="minorHAnsi" w:cs="Arial"/>
          <w:lang w:val="en-US"/>
        </w:rPr>
        <w:t xml:space="preserve">measles </w:t>
      </w:r>
      <w:r w:rsidR="00DA0FB9" w:rsidRPr="00A20CA3">
        <w:rPr>
          <w:rFonts w:eastAsiaTheme="minorHAnsi" w:cs="Arial"/>
          <w:lang w:val="en-US"/>
        </w:rPr>
        <w:t>un- and under-vaccinated children and missed communities (</w:t>
      </w:r>
      <w:r w:rsidR="00CA424E" w:rsidRPr="00A20CA3">
        <w:rPr>
          <w:rFonts w:eastAsiaTheme="minorHAnsi" w:cs="Arial"/>
          <w:lang w:val="en-US"/>
        </w:rPr>
        <w:t>e.g.,</w:t>
      </w:r>
      <w:r w:rsidR="00DA0FB9" w:rsidRPr="00A20CA3">
        <w:rPr>
          <w:rFonts w:eastAsiaTheme="minorHAnsi" w:cs="Arial"/>
          <w:lang w:val="en-US"/>
        </w:rPr>
        <w:t xml:space="preserve"> easy-to-reach, remote rural, urban</w:t>
      </w:r>
      <w:r w:rsidR="00E2243F" w:rsidRPr="00A20CA3">
        <w:rPr>
          <w:rFonts w:eastAsiaTheme="minorHAnsi" w:cs="Arial"/>
          <w:lang w:val="en-US"/>
        </w:rPr>
        <w:t xml:space="preserve"> /</w:t>
      </w:r>
      <w:r w:rsidR="007653ED" w:rsidRPr="00A20CA3">
        <w:rPr>
          <w:rFonts w:eastAsiaTheme="minorHAnsi" w:cs="Arial"/>
          <w:lang w:val="en-US"/>
        </w:rPr>
        <w:t xml:space="preserve"> </w:t>
      </w:r>
      <w:r w:rsidR="00E2243F" w:rsidRPr="00A20CA3">
        <w:rPr>
          <w:rFonts w:eastAsiaTheme="minorHAnsi" w:cs="Arial"/>
          <w:lang w:val="en-US"/>
        </w:rPr>
        <w:t>peri urban</w:t>
      </w:r>
      <w:r w:rsidR="00DF4424" w:rsidRPr="00A20CA3">
        <w:rPr>
          <w:rFonts w:eastAsiaTheme="minorHAnsi" w:cs="Arial"/>
          <w:lang w:val="en-US"/>
        </w:rPr>
        <w:t>, and hard-to-reach</w:t>
      </w:r>
      <w:r w:rsidR="00DA0FB9" w:rsidRPr="00A20CA3">
        <w:rPr>
          <w:rFonts w:eastAsiaTheme="minorHAnsi" w:cs="Arial"/>
          <w:lang w:val="en-US"/>
        </w:rPr>
        <w:t>)</w:t>
      </w:r>
      <w:r w:rsidR="00B92487" w:rsidRPr="00A20CA3">
        <w:rPr>
          <w:rFonts w:eastAsiaTheme="minorHAnsi" w:cs="Arial"/>
          <w:lang w:val="en-US"/>
        </w:rPr>
        <w:t>. Pleas</w:t>
      </w:r>
      <w:r w:rsidR="00040A6F" w:rsidRPr="00A20CA3">
        <w:rPr>
          <w:rFonts w:eastAsiaTheme="minorHAnsi" w:cs="Arial"/>
          <w:lang w:val="en-US"/>
        </w:rPr>
        <w:t>e note that these groups do not need to be mutually exclusive.</w:t>
      </w:r>
    </w:p>
    <w:p w14:paraId="41D8D10E" w14:textId="42320104" w:rsidR="004A5B84" w:rsidRPr="00A20CA3" w:rsidRDefault="00FD0F9C" w:rsidP="006072EF">
      <w:pPr>
        <w:autoSpaceDE w:val="0"/>
        <w:autoSpaceDN w:val="0"/>
        <w:adjustRightInd w:val="0"/>
        <w:spacing w:line="240" w:lineRule="auto"/>
        <w:jc w:val="both"/>
        <w:rPr>
          <w:rFonts w:eastAsiaTheme="minorHAnsi" w:cs="Arial"/>
          <w:lang w:val="en-US"/>
        </w:rPr>
      </w:pPr>
      <w:r>
        <w:rPr>
          <w:rFonts w:eastAsiaTheme="minorHAnsi" w:cs="Arial"/>
          <w:lang w:val="en-US"/>
        </w:rPr>
        <w:t>(</w:t>
      </w:r>
      <w:r w:rsidR="00DA0FB9" w:rsidRPr="00A20CA3">
        <w:rPr>
          <w:rFonts w:eastAsiaTheme="minorHAnsi" w:cs="Arial"/>
          <w:lang w:val="en-US"/>
        </w:rPr>
        <w:t xml:space="preserve">2) determine the </w:t>
      </w:r>
      <w:r w:rsidR="00DA0FB9" w:rsidRPr="00A20CA3">
        <w:rPr>
          <w:rFonts w:eastAsiaTheme="minorHAnsi" w:cs="Arial"/>
          <w:b/>
          <w:bCs/>
          <w:lang w:val="en-US"/>
        </w:rPr>
        <w:t xml:space="preserve">level of difficulty </w:t>
      </w:r>
      <w:r w:rsidR="00DA0FB9" w:rsidRPr="00A20CA3">
        <w:rPr>
          <w:rFonts w:eastAsiaTheme="minorHAnsi" w:cs="Arial"/>
          <w:lang w:val="en-US"/>
        </w:rPr>
        <w:t>to reach the children living in these different contexts.</w:t>
      </w:r>
      <w:r w:rsidR="00F97672" w:rsidRPr="00A20CA3">
        <w:rPr>
          <w:rFonts w:eastAsiaTheme="minorHAnsi" w:cs="Arial"/>
          <w:lang w:val="en-US"/>
        </w:rPr>
        <w:t xml:space="preserve"> </w:t>
      </w:r>
      <w:r w:rsidR="004A5B84" w:rsidRPr="00A20CA3">
        <w:rPr>
          <w:rFonts w:eastAsiaTheme="minorHAnsi" w:cs="Arial"/>
          <w:lang w:val="en-US"/>
        </w:rPr>
        <w:t xml:space="preserve">Determining the level of difficulty should help inform the share of the operational cost grant that should be allocated to each context, when developing the campaign budget. </w:t>
      </w:r>
    </w:p>
    <w:p w14:paraId="3ADABF8D" w14:textId="35D8DC1B" w:rsidR="00B368F6" w:rsidRPr="00A20CA3" w:rsidRDefault="00B368F6" w:rsidP="006072EF">
      <w:pPr>
        <w:autoSpaceDE w:val="0"/>
        <w:autoSpaceDN w:val="0"/>
        <w:adjustRightInd w:val="0"/>
        <w:spacing w:line="240" w:lineRule="auto"/>
        <w:jc w:val="both"/>
        <w:rPr>
          <w:rFonts w:eastAsiaTheme="minorHAnsi" w:cs="Arial"/>
          <w:lang w:val="en-US"/>
        </w:rPr>
      </w:pPr>
    </w:p>
    <w:p w14:paraId="50F0F87A" w14:textId="65B235B4" w:rsidR="00D6592F" w:rsidRPr="00A20CA3" w:rsidRDefault="002F4BAD" w:rsidP="006072EF">
      <w:pPr>
        <w:autoSpaceDE w:val="0"/>
        <w:autoSpaceDN w:val="0"/>
        <w:adjustRightInd w:val="0"/>
        <w:spacing w:line="240" w:lineRule="auto"/>
        <w:jc w:val="both"/>
        <w:rPr>
          <w:rFonts w:eastAsiaTheme="minorHAnsi" w:cs="Arial"/>
          <w:lang w:val="en-US"/>
        </w:rPr>
      </w:pPr>
      <w:r w:rsidRPr="00A20CA3">
        <w:rPr>
          <w:rFonts w:eastAsiaTheme="minorHAnsi" w:cs="Arial"/>
          <w:lang w:val="en-US"/>
        </w:rPr>
        <w:t>This analysis should b</w:t>
      </w:r>
      <w:r w:rsidR="00D6592F" w:rsidRPr="00A20CA3">
        <w:rPr>
          <w:rFonts w:eastAsiaTheme="minorHAnsi" w:cs="Arial"/>
          <w:lang w:val="en-US"/>
        </w:rPr>
        <w:t>uild on the Gavi 5.0 zero-dose funding guidelines on how to identify zero-dose children and missed communities, other analyses included in this plan of action (e.g. equity &amp; gender analysis in section 2.2), and other existing information</w:t>
      </w:r>
      <w:r w:rsidRPr="00A20CA3">
        <w:rPr>
          <w:rFonts w:eastAsiaTheme="minorHAnsi" w:cs="Arial"/>
          <w:lang w:val="en-US"/>
        </w:rPr>
        <w:t xml:space="preserve"> (e.g. microplans from previous campaigns</w:t>
      </w:r>
      <w:r w:rsidR="00E857F2" w:rsidRPr="00A20CA3">
        <w:rPr>
          <w:rFonts w:eastAsiaTheme="minorHAnsi" w:cs="Arial"/>
          <w:lang w:val="en-US"/>
        </w:rPr>
        <w:t xml:space="preserve">; </w:t>
      </w:r>
      <w:r w:rsidR="004A5B84" w:rsidRPr="00A20CA3">
        <w:rPr>
          <w:rFonts w:eastAsiaTheme="minorHAnsi" w:cs="Arial"/>
          <w:lang w:val="en-US"/>
        </w:rPr>
        <w:t>reports from previous campaigns</w:t>
      </w:r>
      <w:r w:rsidR="0023338E" w:rsidRPr="00A20CA3">
        <w:rPr>
          <w:rFonts w:eastAsiaTheme="minorHAnsi" w:cs="Arial"/>
          <w:lang w:val="en-US"/>
        </w:rPr>
        <w:t>)</w:t>
      </w:r>
      <w:r w:rsidR="004A5B84" w:rsidRPr="00A20CA3">
        <w:rPr>
          <w:rFonts w:eastAsiaTheme="minorHAnsi" w:cs="Arial"/>
          <w:lang w:val="en-US"/>
        </w:rPr>
        <w:t xml:space="preserve">. </w:t>
      </w:r>
      <w:r w:rsidR="008E069C" w:rsidRPr="00A20CA3">
        <w:rPr>
          <w:rFonts w:eastAsiaTheme="minorHAnsi" w:cs="Arial"/>
          <w:lang w:val="en-US"/>
        </w:rPr>
        <w:t xml:space="preserve">For e.g., if looking </w:t>
      </w:r>
      <w:r w:rsidR="00C27317" w:rsidRPr="00A20CA3">
        <w:rPr>
          <w:rFonts w:eastAsiaTheme="minorHAnsi" w:cs="Arial"/>
          <w:lang w:val="en-US"/>
        </w:rPr>
        <w:t xml:space="preserve">at previous campaign reports, consider who </w:t>
      </w:r>
      <w:r w:rsidR="008E069C" w:rsidRPr="00A20CA3">
        <w:rPr>
          <w:rFonts w:eastAsiaTheme="minorHAnsi" w:cs="Arial"/>
          <w:lang w:val="en-US"/>
        </w:rPr>
        <w:t>were the hardest to reach</w:t>
      </w:r>
      <w:r w:rsidR="00C27317" w:rsidRPr="00A20CA3">
        <w:rPr>
          <w:rFonts w:eastAsiaTheme="minorHAnsi" w:cs="Arial"/>
          <w:lang w:val="en-US"/>
        </w:rPr>
        <w:t xml:space="preserve"> / hardest to vaccinate</w:t>
      </w:r>
      <w:r w:rsidR="008E069C" w:rsidRPr="00A20CA3">
        <w:rPr>
          <w:rFonts w:eastAsiaTheme="minorHAnsi" w:cs="Arial"/>
          <w:lang w:val="en-US"/>
        </w:rPr>
        <w:t xml:space="preserve"> populations, where they were and what strategies worked and did</w:t>
      </w:r>
      <w:r w:rsidR="00C27317" w:rsidRPr="00A20CA3">
        <w:rPr>
          <w:rFonts w:eastAsiaTheme="minorHAnsi" w:cs="Arial"/>
          <w:lang w:val="en-US"/>
        </w:rPr>
        <w:t xml:space="preserve"> not</w:t>
      </w:r>
      <w:r w:rsidR="008E069C" w:rsidRPr="00A20CA3">
        <w:rPr>
          <w:rFonts w:eastAsiaTheme="minorHAnsi" w:cs="Arial"/>
          <w:lang w:val="en-US"/>
        </w:rPr>
        <w:t xml:space="preserve"> work</w:t>
      </w:r>
      <w:r w:rsidR="00C27317" w:rsidRPr="00A20CA3">
        <w:rPr>
          <w:rFonts w:eastAsiaTheme="minorHAnsi" w:cs="Arial"/>
          <w:lang w:val="en-US"/>
        </w:rPr>
        <w:t>.</w:t>
      </w:r>
    </w:p>
    <w:p w14:paraId="0AC70617" w14:textId="77777777" w:rsidR="004A5B84" w:rsidRPr="00A20CA3" w:rsidRDefault="004A5B84" w:rsidP="00D6592F">
      <w:pPr>
        <w:autoSpaceDE w:val="0"/>
        <w:autoSpaceDN w:val="0"/>
        <w:adjustRightInd w:val="0"/>
        <w:spacing w:line="240" w:lineRule="auto"/>
        <w:rPr>
          <w:rFonts w:eastAsiaTheme="minorHAnsi" w:cs="Arial"/>
          <w:lang w:val="en-US"/>
        </w:rPr>
      </w:pPr>
    </w:p>
    <w:p w14:paraId="2DC6D5C9" w14:textId="4E6D3480" w:rsidR="006072EF" w:rsidRPr="006072EF" w:rsidRDefault="00017A97" w:rsidP="006072EF">
      <w:pPr>
        <w:pStyle w:val="Default"/>
        <w:spacing w:line="288" w:lineRule="atLeast"/>
        <w:jc w:val="both"/>
        <w:rPr>
          <w:rFonts w:eastAsia="Arial"/>
          <w:color w:val="4472C4" w:themeColor="accent5"/>
          <w:sz w:val="22"/>
          <w:szCs w:val="20"/>
          <w:lang w:val="en-US"/>
        </w:rPr>
      </w:pPr>
      <w:r w:rsidRPr="006072EF">
        <w:rPr>
          <w:rFonts w:eastAsia="Arial"/>
          <w:color w:val="4472C4" w:themeColor="accent5"/>
          <w:sz w:val="22"/>
          <w:szCs w:val="20"/>
          <w:lang w:val="en-US"/>
        </w:rPr>
        <w:t>Table</w:t>
      </w:r>
      <w:r w:rsidR="00D6592F" w:rsidRPr="006072EF">
        <w:rPr>
          <w:rFonts w:eastAsia="Arial"/>
          <w:color w:val="4472C4" w:themeColor="accent5"/>
          <w:sz w:val="22"/>
          <w:szCs w:val="20"/>
          <w:lang w:val="en-US"/>
        </w:rPr>
        <w:t xml:space="preserve"> </w:t>
      </w:r>
      <w:r w:rsidR="0089778C" w:rsidRPr="006072EF">
        <w:rPr>
          <w:rFonts w:eastAsia="Arial"/>
          <w:color w:val="4472C4" w:themeColor="accent5"/>
          <w:sz w:val="22"/>
          <w:szCs w:val="20"/>
          <w:lang w:val="en-US"/>
        </w:rPr>
        <w:t>7</w:t>
      </w:r>
      <w:r w:rsidRPr="006072EF">
        <w:rPr>
          <w:rFonts w:eastAsia="Arial"/>
          <w:color w:val="4472C4" w:themeColor="accent5"/>
          <w:sz w:val="22"/>
          <w:szCs w:val="20"/>
          <w:lang w:val="en-US"/>
        </w:rPr>
        <w:t xml:space="preserve">. Campaign </w:t>
      </w:r>
      <w:r w:rsidR="00B92487" w:rsidRPr="006072EF">
        <w:rPr>
          <w:rFonts w:eastAsia="Arial"/>
          <w:color w:val="4472C4" w:themeColor="accent5"/>
          <w:sz w:val="22"/>
          <w:szCs w:val="20"/>
          <w:lang w:val="en-US"/>
        </w:rPr>
        <w:t xml:space="preserve">intra-country </w:t>
      </w:r>
      <w:r w:rsidRPr="006072EF">
        <w:rPr>
          <w:rFonts w:eastAsia="Arial"/>
          <w:color w:val="4472C4" w:themeColor="accent5"/>
          <w:sz w:val="22"/>
          <w:szCs w:val="20"/>
          <w:lang w:val="en-US"/>
        </w:rPr>
        <w:t>contexts and level of difficulty to reach them</w:t>
      </w:r>
      <w:r w:rsidR="006072EF" w:rsidRPr="006072EF">
        <w:rPr>
          <w:rFonts w:eastAsia="Arial"/>
          <w:color w:val="4472C4" w:themeColor="accent5"/>
          <w:sz w:val="22"/>
          <w:szCs w:val="20"/>
          <w:lang w:val="en-US"/>
        </w:rPr>
        <w:t xml:space="preserve"> </w:t>
      </w:r>
    </w:p>
    <w:p w14:paraId="50F10631" w14:textId="50A38F8C" w:rsidR="00040A6F" w:rsidRPr="002C4E15" w:rsidRDefault="00040A6F" w:rsidP="00F56799">
      <w:pPr>
        <w:pStyle w:val="Text"/>
      </w:pPr>
      <w:r w:rsidRPr="00900742">
        <w:t>Please add and delete rows as needed.</w:t>
      </w:r>
    </w:p>
    <w:tbl>
      <w:tblPr>
        <w:tblStyle w:val="TableGrid"/>
        <w:tblW w:w="9302" w:type="dxa"/>
        <w:tblLook w:val="04A0" w:firstRow="1" w:lastRow="0" w:firstColumn="1" w:lastColumn="0" w:noHBand="0" w:noVBand="1"/>
      </w:tblPr>
      <w:tblGrid>
        <w:gridCol w:w="2072"/>
        <w:gridCol w:w="1756"/>
        <w:gridCol w:w="1906"/>
        <w:gridCol w:w="1970"/>
        <w:gridCol w:w="1598"/>
      </w:tblGrid>
      <w:tr w:rsidR="00BB78FC" w:rsidRPr="006072EF" w14:paraId="25158C17" w14:textId="55B0B30E" w:rsidTr="002C4E15">
        <w:trPr>
          <w:trHeight w:val="548"/>
        </w:trPr>
        <w:tc>
          <w:tcPr>
            <w:tcW w:w="2072" w:type="dxa"/>
            <w:vAlign w:val="center"/>
          </w:tcPr>
          <w:p w14:paraId="374A8C0D" w14:textId="7A79C7D4" w:rsidR="00BB78FC" w:rsidRPr="006072EF" w:rsidRDefault="00BB78FC" w:rsidP="00F925A8">
            <w:pPr>
              <w:pStyle w:val="Bulletpoints1"/>
            </w:pPr>
            <w:r w:rsidRPr="006072EF">
              <w:t>Campaign intra-country contexts</w:t>
            </w:r>
          </w:p>
        </w:tc>
        <w:tc>
          <w:tcPr>
            <w:tcW w:w="1756" w:type="dxa"/>
            <w:vAlign w:val="center"/>
          </w:tcPr>
          <w:p w14:paraId="41EB9C20" w14:textId="29CA4509" w:rsidR="00BB78FC" w:rsidRPr="006072EF" w:rsidRDefault="00BB78FC" w:rsidP="00F925A8">
            <w:pPr>
              <w:pStyle w:val="Bulletpoints1"/>
            </w:pPr>
            <w:r w:rsidRPr="006072EF">
              <w:t>Relevant regions or districts</w:t>
            </w:r>
          </w:p>
        </w:tc>
        <w:tc>
          <w:tcPr>
            <w:tcW w:w="1906" w:type="dxa"/>
            <w:vAlign w:val="center"/>
          </w:tcPr>
          <w:p w14:paraId="499FF334" w14:textId="3FF2CC83" w:rsidR="00BB78FC" w:rsidRPr="006072EF" w:rsidRDefault="00BB78FC" w:rsidP="00F925A8">
            <w:pPr>
              <w:pStyle w:val="Bulletpoints1"/>
            </w:pPr>
            <w:r w:rsidRPr="006072EF">
              <w:t xml:space="preserve">Number </w:t>
            </w:r>
            <w:r w:rsidR="0006739E" w:rsidRPr="006072EF">
              <w:t>or propo</w:t>
            </w:r>
            <w:r w:rsidR="000C7A43" w:rsidRPr="006072EF">
              <w:t xml:space="preserve">rtion </w:t>
            </w:r>
            <w:r w:rsidRPr="006072EF">
              <w:t>of children in target population</w:t>
            </w:r>
          </w:p>
        </w:tc>
        <w:tc>
          <w:tcPr>
            <w:tcW w:w="1970" w:type="dxa"/>
            <w:vAlign w:val="center"/>
          </w:tcPr>
          <w:p w14:paraId="405F435A" w14:textId="19BC3091" w:rsidR="00BB78FC" w:rsidRPr="006072EF" w:rsidRDefault="00BB78FC" w:rsidP="00F925A8">
            <w:pPr>
              <w:pStyle w:val="Bulletpoints1"/>
            </w:pPr>
            <w:r w:rsidRPr="006072EF">
              <w:t>Source of data (</w:t>
            </w:r>
            <w:r w:rsidR="00CA424E" w:rsidRPr="006072EF">
              <w:t>e.g.,</w:t>
            </w:r>
            <w:r w:rsidRPr="006072EF">
              <w:t xml:space="preserve"> equity analysis, geospatial mapping, </w:t>
            </w:r>
            <w:r w:rsidR="00276C73" w:rsidRPr="006072EF">
              <w:t xml:space="preserve">local </w:t>
            </w:r>
            <w:r w:rsidR="00961607" w:rsidRPr="006072EF">
              <w:t>experience</w:t>
            </w:r>
            <w:r w:rsidR="00276C73" w:rsidRPr="006072EF">
              <w:t>,</w:t>
            </w:r>
            <w:r w:rsidR="00EB32D8" w:rsidRPr="006072EF">
              <w:t xml:space="preserve"> hypothes</w:t>
            </w:r>
            <w:r w:rsidR="00BD1802" w:rsidRPr="006072EF">
              <w:t>e</w:t>
            </w:r>
            <w:r w:rsidR="00EB32D8" w:rsidRPr="006072EF">
              <w:t>s</w:t>
            </w:r>
            <w:r w:rsidRPr="006072EF">
              <w:t>)</w:t>
            </w:r>
          </w:p>
        </w:tc>
        <w:tc>
          <w:tcPr>
            <w:tcW w:w="1598" w:type="dxa"/>
            <w:vAlign w:val="center"/>
          </w:tcPr>
          <w:p w14:paraId="2742CFFC" w14:textId="1FA61003" w:rsidR="00BB78FC" w:rsidRPr="006072EF" w:rsidRDefault="00074EA8" w:rsidP="00F925A8">
            <w:pPr>
              <w:pStyle w:val="Bulletpoints1"/>
            </w:pPr>
            <w:r w:rsidRPr="006072EF">
              <w:t xml:space="preserve">Level of difficulty to reach </w:t>
            </w:r>
            <w:r w:rsidR="00F043EF" w:rsidRPr="006072EF">
              <w:t xml:space="preserve">intra-country </w:t>
            </w:r>
            <w:r w:rsidRPr="006072EF">
              <w:t>context</w:t>
            </w:r>
            <w:r w:rsidR="005D744D" w:rsidRPr="006072EF">
              <w:t xml:space="preserve"> </w:t>
            </w:r>
            <w:r w:rsidR="005D744D" w:rsidRPr="006072EF">
              <w:br/>
              <w:t>(0-3)</w:t>
            </w:r>
          </w:p>
        </w:tc>
      </w:tr>
      <w:tr w:rsidR="00BB78FC" w:rsidRPr="006072EF" w14:paraId="437B24BB" w14:textId="2F6502E9" w:rsidTr="002C4E15">
        <w:trPr>
          <w:trHeight w:val="45"/>
        </w:trPr>
        <w:tc>
          <w:tcPr>
            <w:tcW w:w="2072" w:type="dxa"/>
            <w:shd w:val="clear" w:color="auto" w:fill="auto"/>
          </w:tcPr>
          <w:p w14:paraId="2F2AC1E7" w14:textId="639FE50B" w:rsidR="00BB78FC" w:rsidRPr="006072EF" w:rsidRDefault="007653ED" w:rsidP="00F925A8">
            <w:pPr>
              <w:pStyle w:val="Bulletpoints1"/>
            </w:pPr>
            <w:r w:rsidRPr="006072EF">
              <w:t>Rural remote</w:t>
            </w:r>
          </w:p>
        </w:tc>
        <w:tc>
          <w:tcPr>
            <w:tcW w:w="1756" w:type="dxa"/>
            <w:shd w:val="clear" w:color="auto" w:fill="DEEAF6" w:themeFill="accent1" w:themeFillTint="33"/>
          </w:tcPr>
          <w:p w14:paraId="165D7C68" w14:textId="6BE12B56" w:rsidR="00BB78FC" w:rsidRPr="006072EF" w:rsidRDefault="00BB78FC" w:rsidP="00F925A8">
            <w:pPr>
              <w:pStyle w:val="Bulletpoints1"/>
            </w:pPr>
          </w:p>
        </w:tc>
        <w:tc>
          <w:tcPr>
            <w:tcW w:w="1906" w:type="dxa"/>
            <w:shd w:val="clear" w:color="auto" w:fill="DEEAF6" w:themeFill="accent1" w:themeFillTint="33"/>
          </w:tcPr>
          <w:p w14:paraId="35EDBC01" w14:textId="77777777" w:rsidR="00BB78FC" w:rsidRPr="006072EF" w:rsidRDefault="00BB78FC" w:rsidP="00F925A8">
            <w:pPr>
              <w:pStyle w:val="Bulletpoints1"/>
            </w:pPr>
          </w:p>
        </w:tc>
        <w:tc>
          <w:tcPr>
            <w:tcW w:w="1970" w:type="dxa"/>
            <w:shd w:val="clear" w:color="auto" w:fill="DEEAF6" w:themeFill="accent1" w:themeFillTint="33"/>
          </w:tcPr>
          <w:p w14:paraId="33CF8434" w14:textId="4F63778A" w:rsidR="00BB78FC" w:rsidRPr="006072EF" w:rsidRDefault="00BB78FC" w:rsidP="00F925A8">
            <w:pPr>
              <w:pStyle w:val="Bulletpoints1"/>
            </w:pPr>
          </w:p>
        </w:tc>
        <w:tc>
          <w:tcPr>
            <w:tcW w:w="1598" w:type="dxa"/>
            <w:shd w:val="clear" w:color="auto" w:fill="DEEAF6" w:themeFill="accent1" w:themeFillTint="33"/>
          </w:tcPr>
          <w:p w14:paraId="2881BF6A" w14:textId="77777777" w:rsidR="00BB78FC" w:rsidRPr="006072EF" w:rsidRDefault="00BB78FC" w:rsidP="00F925A8">
            <w:pPr>
              <w:pStyle w:val="Bulletpoints1"/>
            </w:pPr>
          </w:p>
        </w:tc>
      </w:tr>
      <w:tr w:rsidR="00BB78FC" w:rsidRPr="006072EF" w14:paraId="03463CFF" w14:textId="265B46FE" w:rsidTr="002C4E15">
        <w:trPr>
          <w:trHeight w:val="557"/>
        </w:trPr>
        <w:tc>
          <w:tcPr>
            <w:tcW w:w="2072" w:type="dxa"/>
            <w:shd w:val="clear" w:color="auto" w:fill="auto"/>
          </w:tcPr>
          <w:p w14:paraId="663CE17D" w14:textId="0822C3F2" w:rsidR="00BB78FC" w:rsidRPr="006072EF" w:rsidRDefault="007653ED" w:rsidP="00F925A8">
            <w:pPr>
              <w:pStyle w:val="Bulletpoints1"/>
            </w:pPr>
            <w:r w:rsidRPr="006072EF">
              <w:t>Rural non-remote</w:t>
            </w:r>
          </w:p>
        </w:tc>
        <w:tc>
          <w:tcPr>
            <w:tcW w:w="1756" w:type="dxa"/>
            <w:shd w:val="clear" w:color="auto" w:fill="DEEAF6" w:themeFill="accent1" w:themeFillTint="33"/>
          </w:tcPr>
          <w:p w14:paraId="48A36428" w14:textId="136D890A" w:rsidR="00BB78FC" w:rsidRPr="006072EF" w:rsidRDefault="00BB78FC" w:rsidP="00F925A8">
            <w:pPr>
              <w:pStyle w:val="Bulletpoints1"/>
            </w:pPr>
          </w:p>
        </w:tc>
        <w:tc>
          <w:tcPr>
            <w:tcW w:w="1906" w:type="dxa"/>
            <w:shd w:val="clear" w:color="auto" w:fill="DEEAF6" w:themeFill="accent1" w:themeFillTint="33"/>
          </w:tcPr>
          <w:p w14:paraId="1C146DBE" w14:textId="77777777" w:rsidR="00BB78FC" w:rsidRPr="006072EF" w:rsidRDefault="00BB78FC" w:rsidP="00F925A8">
            <w:pPr>
              <w:pStyle w:val="Bulletpoints1"/>
            </w:pPr>
          </w:p>
        </w:tc>
        <w:tc>
          <w:tcPr>
            <w:tcW w:w="1970" w:type="dxa"/>
            <w:shd w:val="clear" w:color="auto" w:fill="DEEAF6" w:themeFill="accent1" w:themeFillTint="33"/>
          </w:tcPr>
          <w:p w14:paraId="053272DE" w14:textId="50A66F9B" w:rsidR="00BB78FC" w:rsidRPr="006072EF" w:rsidRDefault="00BB78FC" w:rsidP="00F925A8">
            <w:pPr>
              <w:pStyle w:val="Bulletpoints1"/>
            </w:pPr>
          </w:p>
        </w:tc>
        <w:tc>
          <w:tcPr>
            <w:tcW w:w="1598" w:type="dxa"/>
            <w:shd w:val="clear" w:color="auto" w:fill="DEEAF6" w:themeFill="accent1" w:themeFillTint="33"/>
          </w:tcPr>
          <w:p w14:paraId="65C2D16A" w14:textId="77777777" w:rsidR="00BB78FC" w:rsidRPr="006072EF" w:rsidRDefault="00BB78FC" w:rsidP="00F925A8">
            <w:pPr>
              <w:pStyle w:val="Bulletpoints1"/>
            </w:pPr>
          </w:p>
        </w:tc>
      </w:tr>
      <w:tr w:rsidR="00BB78FC" w:rsidRPr="006072EF" w14:paraId="1DABEDB6" w14:textId="65457FB9" w:rsidTr="002C4E15">
        <w:trPr>
          <w:trHeight w:val="261"/>
        </w:trPr>
        <w:tc>
          <w:tcPr>
            <w:tcW w:w="2072" w:type="dxa"/>
            <w:shd w:val="clear" w:color="auto" w:fill="auto"/>
          </w:tcPr>
          <w:p w14:paraId="389EB750" w14:textId="38C3D270" w:rsidR="00BB78FC" w:rsidRPr="006072EF" w:rsidRDefault="007653ED" w:rsidP="00F925A8">
            <w:pPr>
              <w:pStyle w:val="Bulletpoints1"/>
            </w:pPr>
            <w:r w:rsidRPr="006072EF">
              <w:t>Urban</w:t>
            </w:r>
            <w:r w:rsidR="00B76343" w:rsidRPr="006072EF">
              <w:t xml:space="preserve"> (inc. slums)</w:t>
            </w:r>
          </w:p>
        </w:tc>
        <w:tc>
          <w:tcPr>
            <w:tcW w:w="1756" w:type="dxa"/>
            <w:shd w:val="clear" w:color="auto" w:fill="DEEAF6" w:themeFill="accent1" w:themeFillTint="33"/>
          </w:tcPr>
          <w:p w14:paraId="3BEB4624" w14:textId="4AD86B20" w:rsidR="00BB78FC" w:rsidRPr="006072EF" w:rsidRDefault="00BB78FC" w:rsidP="00F925A8">
            <w:pPr>
              <w:pStyle w:val="Bulletpoints1"/>
            </w:pPr>
          </w:p>
        </w:tc>
        <w:tc>
          <w:tcPr>
            <w:tcW w:w="1906" w:type="dxa"/>
            <w:shd w:val="clear" w:color="auto" w:fill="DEEAF6" w:themeFill="accent1" w:themeFillTint="33"/>
          </w:tcPr>
          <w:p w14:paraId="1186D732" w14:textId="77777777" w:rsidR="00BB78FC" w:rsidRPr="006072EF" w:rsidRDefault="00BB78FC" w:rsidP="00F925A8">
            <w:pPr>
              <w:pStyle w:val="Bulletpoints1"/>
            </w:pPr>
          </w:p>
        </w:tc>
        <w:tc>
          <w:tcPr>
            <w:tcW w:w="1970" w:type="dxa"/>
            <w:shd w:val="clear" w:color="auto" w:fill="DEEAF6" w:themeFill="accent1" w:themeFillTint="33"/>
          </w:tcPr>
          <w:p w14:paraId="464C9841" w14:textId="41B68130" w:rsidR="00BB78FC" w:rsidRPr="006072EF" w:rsidRDefault="00BB78FC" w:rsidP="00F925A8">
            <w:pPr>
              <w:pStyle w:val="Bulletpoints1"/>
            </w:pPr>
          </w:p>
        </w:tc>
        <w:tc>
          <w:tcPr>
            <w:tcW w:w="1598" w:type="dxa"/>
            <w:shd w:val="clear" w:color="auto" w:fill="DEEAF6" w:themeFill="accent1" w:themeFillTint="33"/>
          </w:tcPr>
          <w:p w14:paraId="6723B24D" w14:textId="77777777" w:rsidR="00BB78FC" w:rsidRPr="006072EF" w:rsidRDefault="00BB78FC" w:rsidP="00F925A8">
            <w:pPr>
              <w:pStyle w:val="Bulletpoints1"/>
            </w:pPr>
          </w:p>
        </w:tc>
      </w:tr>
      <w:tr w:rsidR="00A640F3" w:rsidRPr="006072EF" w14:paraId="7ACF13D5" w14:textId="77777777" w:rsidTr="00900742">
        <w:trPr>
          <w:trHeight w:val="261"/>
        </w:trPr>
        <w:tc>
          <w:tcPr>
            <w:tcW w:w="2072" w:type="dxa"/>
            <w:shd w:val="clear" w:color="auto" w:fill="auto"/>
          </w:tcPr>
          <w:p w14:paraId="4E8223DF" w14:textId="3FFDD892" w:rsidR="00A640F3" w:rsidRPr="006072EF" w:rsidDel="007653ED" w:rsidRDefault="00A640F3" w:rsidP="00F925A8">
            <w:pPr>
              <w:pStyle w:val="Bulletpoints1"/>
            </w:pPr>
            <w:r w:rsidRPr="006072EF">
              <w:lastRenderedPageBreak/>
              <w:t>Peri urban</w:t>
            </w:r>
          </w:p>
        </w:tc>
        <w:tc>
          <w:tcPr>
            <w:tcW w:w="1756" w:type="dxa"/>
            <w:shd w:val="clear" w:color="auto" w:fill="DEEAF6" w:themeFill="accent1" w:themeFillTint="33"/>
          </w:tcPr>
          <w:p w14:paraId="71A70331" w14:textId="77777777" w:rsidR="00A640F3" w:rsidRPr="006072EF" w:rsidRDefault="00A640F3" w:rsidP="00F925A8">
            <w:pPr>
              <w:pStyle w:val="Bulletpoints1"/>
            </w:pPr>
          </w:p>
        </w:tc>
        <w:tc>
          <w:tcPr>
            <w:tcW w:w="1906" w:type="dxa"/>
            <w:shd w:val="clear" w:color="auto" w:fill="DEEAF6" w:themeFill="accent1" w:themeFillTint="33"/>
          </w:tcPr>
          <w:p w14:paraId="2F325F32" w14:textId="77777777" w:rsidR="00A640F3" w:rsidRPr="006072EF" w:rsidRDefault="00A640F3" w:rsidP="00F925A8">
            <w:pPr>
              <w:pStyle w:val="Bulletpoints1"/>
            </w:pPr>
          </w:p>
        </w:tc>
        <w:tc>
          <w:tcPr>
            <w:tcW w:w="1970" w:type="dxa"/>
            <w:shd w:val="clear" w:color="auto" w:fill="DEEAF6" w:themeFill="accent1" w:themeFillTint="33"/>
          </w:tcPr>
          <w:p w14:paraId="3A7AC653" w14:textId="77777777" w:rsidR="00A640F3" w:rsidRPr="006072EF" w:rsidRDefault="00A640F3" w:rsidP="00F925A8">
            <w:pPr>
              <w:pStyle w:val="Bulletpoints1"/>
            </w:pPr>
          </w:p>
        </w:tc>
        <w:tc>
          <w:tcPr>
            <w:tcW w:w="1598" w:type="dxa"/>
            <w:shd w:val="clear" w:color="auto" w:fill="DEEAF6" w:themeFill="accent1" w:themeFillTint="33"/>
          </w:tcPr>
          <w:p w14:paraId="13172ABB" w14:textId="77777777" w:rsidR="00A640F3" w:rsidRPr="006072EF" w:rsidRDefault="00A640F3" w:rsidP="00F925A8">
            <w:pPr>
              <w:pStyle w:val="Bulletpoints1"/>
            </w:pPr>
          </w:p>
        </w:tc>
      </w:tr>
      <w:tr w:rsidR="00B76343" w:rsidRPr="006072EF" w14:paraId="50C44949" w14:textId="77777777" w:rsidTr="00900742">
        <w:trPr>
          <w:trHeight w:val="261"/>
        </w:trPr>
        <w:tc>
          <w:tcPr>
            <w:tcW w:w="2072" w:type="dxa"/>
            <w:shd w:val="clear" w:color="auto" w:fill="auto"/>
          </w:tcPr>
          <w:p w14:paraId="6EC87080" w14:textId="19D54383" w:rsidR="00B76343" w:rsidRPr="006072EF" w:rsidRDefault="00B76343" w:rsidP="00F925A8">
            <w:pPr>
              <w:pStyle w:val="Bulletpoints1"/>
            </w:pPr>
            <w:r w:rsidRPr="006072EF">
              <w:t>Conflict</w:t>
            </w:r>
            <w:r w:rsidR="005C58C3" w:rsidRPr="006072EF">
              <w:t>-affected/insecure</w:t>
            </w:r>
          </w:p>
        </w:tc>
        <w:tc>
          <w:tcPr>
            <w:tcW w:w="1756" w:type="dxa"/>
            <w:shd w:val="clear" w:color="auto" w:fill="DEEAF6" w:themeFill="accent1" w:themeFillTint="33"/>
          </w:tcPr>
          <w:p w14:paraId="1A90D94F" w14:textId="77777777" w:rsidR="00B76343" w:rsidRPr="006072EF" w:rsidRDefault="00B76343" w:rsidP="00F925A8">
            <w:pPr>
              <w:pStyle w:val="Bulletpoints1"/>
            </w:pPr>
          </w:p>
        </w:tc>
        <w:tc>
          <w:tcPr>
            <w:tcW w:w="1906" w:type="dxa"/>
            <w:shd w:val="clear" w:color="auto" w:fill="DEEAF6" w:themeFill="accent1" w:themeFillTint="33"/>
          </w:tcPr>
          <w:p w14:paraId="41ED7A73" w14:textId="77777777" w:rsidR="00B76343" w:rsidRPr="006072EF" w:rsidRDefault="00B76343" w:rsidP="00F925A8">
            <w:pPr>
              <w:pStyle w:val="Bulletpoints1"/>
            </w:pPr>
          </w:p>
        </w:tc>
        <w:tc>
          <w:tcPr>
            <w:tcW w:w="1970" w:type="dxa"/>
            <w:shd w:val="clear" w:color="auto" w:fill="DEEAF6" w:themeFill="accent1" w:themeFillTint="33"/>
          </w:tcPr>
          <w:p w14:paraId="4E7F63F2" w14:textId="77777777" w:rsidR="00B76343" w:rsidRPr="006072EF" w:rsidRDefault="00B76343" w:rsidP="00F925A8">
            <w:pPr>
              <w:pStyle w:val="Bulletpoints1"/>
            </w:pPr>
          </w:p>
        </w:tc>
        <w:tc>
          <w:tcPr>
            <w:tcW w:w="1598" w:type="dxa"/>
            <w:shd w:val="clear" w:color="auto" w:fill="DEEAF6" w:themeFill="accent1" w:themeFillTint="33"/>
          </w:tcPr>
          <w:p w14:paraId="082A1069" w14:textId="77777777" w:rsidR="00B76343" w:rsidRPr="006072EF" w:rsidRDefault="00B76343" w:rsidP="00F925A8">
            <w:pPr>
              <w:pStyle w:val="Bulletpoints1"/>
            </w:pPr>
          </w:p>
        </w:tc>
      </w:tr>
      <w:tr w:rsidR="00B92487" w:rsidRPr="006072EF" w14:paraId="25862917" w14:textId="77777777" w:rsidTr="00940E51">
        <w:trPr>
          <w:trHeight w:val="261"/>
        </w:trPr>
        <w:tc>
          <w:tcPr>
            <w:tcW w:w="2072" w:type="dxa"/>
            <w:shd w:val="clear" w:color="auto" w:fill="auto"/>
          </w:tcPr>
          <w:p w14:paraId="3E121DC1" w14:textId="205F1C4E" w:rsidR="00B92487" w:rsidRPr="006072EF" w:rsidRDefault="00B92487" w:rsidP="00F925A8">
            <w:pPr>
              <w:pStyle w:val="Bulletpoints1"/>
            </w:pPr>
            <w:r w:rsidRPr="006072EF">
              <w:t>Vaccine-hesitant</w:t>
            </w:r>
          </w:p>
        </w:tc>
        <w:tc>
          <w:tcPr>
            <w:tcW w:w="1756" w:type="dxa"/>
            <w:shd w:val="clear" w:color="auto" w:fill="DEEAF6" w:themeFill="accent1" w:themeFillTint="33"/>
          </w:tcPr>
          <w:p w14:paraId="580C4BF4" w14:textId="77777777" w:rsidR="00B92487" w:rsidRPr="006072EF" w:rsidRDefault="00B92487" w:rsidP="00F925A8">
            <w:pPr>
              <w:pStyle w:val="Bulletpoints1"/>
            </w:pPr>
          </w:p>
        </w:tc>
        <w:tc>
          <w:tcPr>
            <w:tcW w:w="1906" w:type="dxa"/>
            <w:shd w:val="clear" w:color="auto" w:fill="DEEAF6" w:themeFill="accent1" w:themeFillTint="33"/>
          </w:tcPr>
          <w:p w14:paraId="6ACABD7C" w14:textId="77777777" w:rsidR="00B92487" w:rsidRPr="006072EF" w:rsidRDefault="00B92487" w:rsidP="00F925A8">
            <w:pPr>
              <w:pStyle w:val="Bulletpoints1"/>
            </w:pPr>
          </w:p>
        </w:tc>
        <w:tc>
          <w:tcPr>
            <w:tcW w:w="1970" w:type="dxa"/>
            <w:shd w:val="clear" w:color="auto" w:fill="DEEAF6" w:themeFill="accent1" w:themeFillTint="33"/>
          </w:tcPr>
          <w:p w14:paraId="7ED422D2" w14:textId="77777777" w:rsidR="00B92487" w:rsidRPr="006072EF" w:rsidRDefault="00B92487" w:rsidP="00F925A8">
            <w:pPr>
              <w:pStyle w:val="Bulletpoints1"/>
            </w:pPr>
          </w:p>
        </w:tc>
        <w:tc>
          <w:tcPr>
            <w:tcW w:w="1598" w:type="dxa"/>
            <w:shd w:val="clear" w:color="auto" w:fill="DEEAF6" w:themeFill="accent1" w:themeFillTint="33"/>
          </w:tcPr>
          <w:p w14:paraId="2B48DE55" w14:textId="77777777" w:rsidR="00B92487" w:rsidRPr="006072EF" w:rsidRDefault="00B92487" w:rsidP="00F925A8">
            <w:pPr>
              <w:pStyle w:val="Bulletpoints1"/>
            </w:pPr>
          </w:p>
        </w:tc>
      </w:tr>
      <w:tr w:rsidR="00B92487" w:rsidRPr="006072EF" w14:paraId="0BDF2A58" w14:textId="77777777" w:rsidTr="00940E51">
        <w:trPr>
          <w:trHeight w:val="261"/>
        </w:trPr>
        <w:tc>
          <w:tcPr>
            <w:tcW w:w="2072" w:type="dxa"/>
            <w:shd w:val="clear" w:color="auto" w:fill="auto"/>
          </w:tcPr>
          <w:p w14:paraId="5D258C6A" w14:textId="3591D4B6" w:rsidR="00B92487" w:rsidRPr="006072EF" w:rsidRDefault="00B92487" w:rsidP="00F925A8">
            <w:pPr>
              <w:pStyle w:val="Bulletpoints1"/>
            </w:pPr>
            <w:r w:rsidRPr="006072EF">
              <w:t>Gender-related barriers</w:t>
            </w:r>
          </w:p>
        </w:tc>
        <w:tc>
          <w:tcPr>
            <w:tcW w:w="1756" w:type="dxa"/>
            <w:shd w:val="clear" w:color="auto" w:fill="DEEAF6" w:themeFill="accent1" w:themeFillTint="33"/>
          </w:tcPr>
          <w:p w14:paraId="0488B187" w14:textId="77777777" w:rsidR="00B92487" w:rsidRPr="006072EF" w:rsidRDefault="00B92487" w:rsidP="00F925A8">
            <w:pPr>
              <w:pStyle w:val="Bulletpoints1"/>
            </w:pPr>
          </w:p>
        </w:tc>
        <w:tc>
          <w:tcPr>
            <w:tcW w:w="1906" w:type="dxa"/>
            <w:shd w:val="clear" w:color="auto" w:fill="DEEAF6" w:themeFill="accent1" w:themeFillTint="33"/>
          </w:tcPr>
          <w:p w14:paraId="0B0F348E" w14:textId="77777777" w:rsidR="00B92487" w:rsidRPr="006072EF" w:rsidRDefault="00B92487" w:rsidP="00F925A8">
            <w:pPr>
              <w:pStyle w:val="Bulletpoints1"/>
            </w:pPr>
          </w:p>
        </w:tc>
        <w:tc>
          <w:tcPr>
            <w:tcW w:w="1970" w:type="dxa"/>
            <w:shd w:val="clear" w:color="auto" w:fill="DEEAF6" w:themeFill="accent1" w:themeFillTint="33"/>
          </w:tcPr>
          <w:p w14:paraId="615FDB04" w14:textId="77777777" w:rsidR="00B92487" w:rsidRPr="006072EF" w:rsidRDefault="00B92487" w:rsidP="00F925A8">
            <w:pPr>
              <w:pStyle w:val="Bulletpoints1"/>
            </w:pPr>
          </w:p>
        </w:tc>
        <w:tc>
          <w:tcPr>
            <w:tcW w:w="1598" w:type="dxa"/>
            <w:shd w:val="clear" w:color="auto" w:fill="DEEAF6" w:themeFill="accent1" w:themeFillTint="33"/>
          </w:tcPr>
          <w:p w14:paraId="35620178" w14:textId="77777777" w:rsidR="00B92487" w:rsidRPr="006072EF" w:rsidRDefault="00B92487" w:rsidP="00F925A8">
            <w:pPr>
              <w:pStyle w:val="Bulletpoints1"/>
            </w:pPr>
          </w:p>
        </w:tc>
      </w:tr>
      <w:tr w:rsidR="00BB78FC" w14:paraId="389E5CB4" w14:textId="6D3DB2C6" w:rsidTr="002C4E15">
        <w:trPr>
          <w:trHeight w:val="261"/>
        </w:trPr>
        <w:tc>
          <w:tcPr>
            <w:tcW w:w="2072" w:type="dxa"/>
            <w:shd w:val="clear" w:color="auto" w:fill="auto"/>
          </w:tcPr>
          <w:p w14:paraId="67AE1BFE" w14:textId="2A67C37D" w:rsidR="00BB78FC" w:rsidRPr="006072EF" w:rsidRDefault="00BB78FC" w:rsidP="00F925A8">
            <w:pPr>
              <w:pStyle w:val="Bulletpoints1"/>
            </w:pPr>
            <w:r w:rsidRPr="006072EF">
              <w:t>(</w:t>
            </w:r>
            <w:r w:rsidR="003D3D5F" w:rsidRPr="006072EF">
              <w:t>Please a</w:t>
            </w:r>
            <w:r w:rsidR="009A28CF" w:rsidRPr="006072EF">
              <w:t>dd other relevant intra-country contexts by i</w:t>
            </w:r>
            <w:r w:rsidRPr="006072EF">
              <w:t>nsert</w:t>
            </w:r>
            <w:r w:rsidR="009A28CF" w:rsidRPr="006072EF">
              <w:t>ing</w:t>
            </w:r>
            <w:r w:rsidRPr="006072EF">
              <w:t xml:space="preserve"> new rows as needed</w:t>
            </w:r>
            <w:r w:rsidR="005C58C3" w:rsidRPr="006072EF">
              <w:t>, or delete rows that may not be relevant</w:t>
            </w:r>
            <w:r w:rsidRPr="006072EF">
              <w:t>)</w:t>
            </w:r>
          </w:p>
        </w:tc>
        <w:tc>
          <w:tcPr>
            <w:tcW w:w="1756" w:type="dxa"/>
            <w:shd w:val="clear" w:color="auto" w:fill="DEEAF6" w:themeFill="accent1" w:themeFillTint="33"/>
          </w:tcPr>
          <w:p w14:paraId="1D74CE52" w14:textId="0108E45C" w:rsidR="00BB78FC" w:rsidRDefault="00BB78FC" w:rsidP="00F925A8">
            <w:pPr>
              <w:pStyle w:val="Bulletpoints1"/>
            </w:pPr>
          </w:p>
        </w:tc>
        <w:tc>
          <w:tcPr>
            <w:tcW w:w="1906" w:type="dxa"/>
            <w:shd w:val="clear" w:color="auto" w:fill="DEEAF6" w:themeFill="accent1" w:themeFillTint="33"/>
          </w:tcPr>
          <w:p w14:paraId="240F9168" w14:textId="68329072" w:rsidR="00BB78FC" w:rsidRDefault="00BB78FC" w:rsidP="00F925A8">
            <w:pPr>
              <w:pStyle w:val="Bulletpoints1"/>
            </w:pPr>
          </w:p>
        </w:tc>
        <w:tc>
          <w:tcPr>
            <w:tcW w:w="1970" w:type="dxa"/>
            <w:shd w:val="clear" w:color="auto" w:fill="DEEAF6" w:themeFill="accent1" w:themeFillTint="33"/>
          </w:tcPr>
          <w:p w14:paraId="251BDA9C" w14:textId="69D4CED4" w:rsidR="00BB78FC" w:rsidRDefault="00BB78FC" w:rsidP="00F925A8">
            <w:pPr>
              <w:pStyle w:val="Bulletpoints1"/>
            </w:pPr>
          </w:p>
        </w:tc>
        <w:tc>
          <w:tcPr>
            <w:tcW w:w="1598" w:type="dxa"/>
            <w:shd w:val="clear" w:color="auto" w:fill="DEEAF6" w:themeFill="accent1" w:themeFillTint="33"/>
          </w:tcPr>
          <w:p w14:paraId="015E9C3E" w14:textId="77777777" w:rsidR="00BB78FC" w:rsidRDefault="00BB78FC" w:rsidP="00F925A8">
            <w:pPr>
              <w:pStyle w:val="Bulletpoints1"/>
            </w:pPr>
          </w:p>
        </w:tc>
      </w:tr>
    </w:tbl>
    <w:p w14:paraId="0B0E1509" w14:textId="554E2B2C" w:rsidR="00460153" w:rsidRPr="00FD0F9C" w:rsidRDefault="00460153" w:rsidP="00D90B81">
      <w:pPr>
        <w:autoSpaceDE w:val="0"/>
        <w:autoSpaceDN w:val="0"/>
        <w:adjustRightInd w:val="0"/>
        <w:spacing w:line="240" w:lineRule="auto"/>
        <w:jc w:val="both"/>
        <w:rPr>
          <w:rFonts w:eastAsiaTheme="minorHAnsi" w:cs="Arial"/>
          <w:lang w:val="en-US"/>
        </w:rPr>
      </w:pPr>
    </w:p>
    <w:p w14:paraId="154E3A34" w14:textId="23E9B6B5" w:rsidR="00AD42D8" w:rsidRPr="00E37ABB" w:rsidRDefault="00FD348C" w:rsidP="00E37ABB">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37" w:name="_Toc89456837"/>
      <w:r w:rsidRPr="00E37ABB">
        <w:rPr>
          <w:rFonts w:cs="Arial"/>
          <w:b/>
          <w:bCs/>
          <w:vanish/>
          <w:color w:val="005CB9"/>
          <w:sz w:val="24"/>
          <w:szCs w:val="24"/>
          <w:lang w:val="en-GB"/>
        </w:rPr>
        <w:t>Differentiated c</w:t>
      </w:r>
      <w:r w:rsidR="00AD42D8" w:rsidRPr="00E37ABB">
        <w:rPr>
          <w:rFonts w:cs="Arial"/>
          <w:b/>
          <w:bCs/>
          <w:vanish/>
          <w:color w:val="005CB9"/>
          <w:sz w:val="24"/>
          <w:szCs w:val="24"/>
          <w:lang w:val="en-GB"/>
        </w:rPr>
        <w:t>ampaign strategies</w:t>
      </w:r>
      <w:r w:rsidR="00BC7EB4" w:rsidRPr="00E37ABB">
        <w:rPr>
          <w:rFonts w:cs="Arial"/>
          <w:b/>
          <w:bCs/>
          <w:vanish/>
          <w:color w:val="005CB9"/>
          <w:sz w:val="24"/>
          <w:szCs w:val="24"/>
          <w:lang w:val="en-GB"/>
        </w:rPr>
        <w:t xml:space="preserve"> for reaching measles un- and under</w:t>
      </w:r>
      <w:r w:rsidR="00D90B81">
        <w:rPr>
          <w:rFonts w:cs="Arial"/>
          <w:b/>
          <w:bCs/>
          <w:vanish/>
          <w:color w:val="005CB9"/>
          <w:sz w:val="24"/>
          <w:szCs w:val="24"/>
          <w:lang w:val="en-GB"/>
        </w:rPr>
        <w:t>-</w:t>
      </w:r>
      <w:r w:rsidR="00BC7EB4" w:rsidRPr="00E37ABB">
        <w:rPr>
          <w:rFonts w:cs="Arial"/>
          <w:b/>
          <w:bCs/>
          <w:vanish/>
          <w:color w:val="005CB9"/>
          <w:sz w:val="24"/>
          <w:szCs w:val="24"/>
          <w:lang w:val="en-GB"/>
        </w:rPr>
        <w:t>vaccinated children</w:t>
      </w:r>
      <w:bookmarkEnd w:id="37"/>
    </w:p>
    <w:p w14:paraId="7364D297" w14:textId="1AABD9BB" w:rsidR="008001A2" w:rsidRDefault="003F57F7" w:rsidP="006B1750">
      <w:pPr>
        <w:autoSpaceDE w:val="0"/>
        <w:autoSpaceDN w:val="0"/>
        <w:adjustRightInd w:val="0"/>
        <w:spacing w:line="240" w:lineRule="auto"/>
        <w:jc w:val="both"/>
        <w:rPr>
          <w:rFonts w:eastAsiaTheme="minorHAnsi" w:cs="Arial"/>
          <w:lang w:val="en-US"/>
        </w:rPr>
      </w:pPr>
      <w:r>
        <w:rPr>
          <w:rFonts w:eastAsiaTheme="minorHAnsi" w:cs="Arial"/>
          <w:lang w:val="en-US"/>
        </w:rPr>
        <w:t>Using table</w:t>
      </w:r>
      <w:r w:rsidR="009A7F0F">
        <w:rPr>
          <w:rFonts w:eastAsiaTheme="minorHAnsi" w:cs="Arial"/>
          <w:lang w:val="en-US"/>
        </w:rPr>
        <w:t>s</w:t>
      </w:r>
      <w:r w:rsidR="004E59FF">
        <w:rPr>
          <w:rFonts w:eastAsiaTheme="minorHAnsi" w:cs="Arial"/>
          <w:lang w:val="en-US"/>
        </w:rPr>
        <w:t xml:space="preserve"> </w:t>
      </w:r>
      <w:r w:rsidR="005B057B">
        <w:rPr>
          <w:rFonts w:eastAsiaTheme="minorHAnsi" w:cs="Arial"/>
          <w:lang w:val="en-US"/>
        </w:rPr>
        <w:t>8</w:t>
      </w:r>
      <w:r w:rsidR="00FD2AB0">
        <w:rPr>
          <w:rFonts w:eastAsiaTheme="minorHAnsi" w:cs="Arial"/>
          <w:lang w:val="en-US"/>
        </w:rPr>
        <w:t>a-</w:t>
      </w:r>
      <w:r w:rsidR="005B057B" w:rsidRPr="006072EF">
        <w:rPr>
          <w:rFonts w:eastAsiaTheme="minorHAnsi" w:cs="Arial"/>
          <w:lang w:val="en-US"/>
        </w:rPr>
        <w:t>8</w:t>
      </w:r>
      <w:r w:rsidR="009A7F0F" w:rsidRPr="006072EF">
        <w:rPr>
          <w:rFonts w:eastAsiaTheme="minorHAnsi" w:cs="Arial"/>
          <w:lang w:val="en-US"/>
        </w:rPr>
        <w:t>f</w:t>
      </w:r>
      <w:r w:rsidRPr="006072EF">
        <w:rPr>
          <w:rFonts w:eastAsiaTheme="minorHAnsi" w:cs="Arial"/>
          <w:lang w:val="en-US"/>
        </w:rPr>
        <w:t xml:space="preserve"> below</w:t>
      </w:r>
      <w:r w:rsidR="004E59FF" w:rsidRPr="006072EF">
        <w:rPr>
          <w:rStyle w:val="FootnoteReference"/>
          <w:rFonts w:eastAsiaTheme="minorHAnsi" w:cs="Arial"/>
          <w:lang w:val="en-US"/>
        </w:rPr>
        <w:footnoteReference w:id="2"/>
      </w:r>
      <w:r w:rsidRPr="006072EF">
        <w:rPr>
          <w:rFonts w:eastAsiaTheme="minorHAnsi" w:cs="Arial"/>
          <w:lang w:val="en-US"/>
        </w:rPr>
        <w:t xml:space="preserve">, </w:t>
      </w:r>
      <w:r w:rsidRPr="006072EF">
        <w:rPr>
          <w:rFonts w:eastAsiaTheme="minorHAnsi" w:cs="Arial"/>
          <w:b/>
          <w:bCs/>
          <w:lang w:val="en-US"/>
        </w:rPr>
        <w:t>please</w:t>
      </w:r>
      <w:r w:rsidRPr="006072EF">
        <w:rPr>
          <w:rFonts w:eastAsiaTheme="minorHAnsi" w:cs="Arial"/>
          <w:lang w:val="en-US"/>
        </w:rPr>
        <w:t xml:space="preserve"> </w:t>
      </w:r>
      <w:r w:rsidR="008001A2" w:rsidRPr="006072EF">
        <w:rPr>
          <w:rFonts w:eastAsiaTheme="minorHAnsi" w:cs="Arial"/>
          <w:b/>
          <w:bCs/>
          <w:lang w:val="en-US"/>
        </w:rPr>
        <w:t>describe in detail</w:t>
      </w:r>
      <w:r w:rsidR="008001A2" w:rsidRPr="006072EF">
        <w:rPr>
          <w:rFonts w:eastAsiaTheme="minorHAnsi" w:cs="Arial"/>
          <w:lang w:val="en-US"/>
        </w:rPr>
        <w:t xml:space="preserve"> </w:t>
      </w:r>
      <w:r w:rsidRPr="006072EF">
        <w:rPr>
          <w:rFonts w:eastAsiaTheme="minorHAnsi" w:cs="Arial"/>
          <w:b/>
          <w:bCs/>
          <w:lang w:val="en-US"/>
        </w:rPr>
        <w:t>the</w:t>
      </w:r>
      <w:r w:rsidR="000009FB" w:rsidRPr="006072EF">
        <w:rPr>
          <w:rFonts w:eastAsiaTheme="minorHAnsi" w:cs="Arial"/>
          <w:b/>
          <w:bCs/>
          <w:lang w:val="en-US"/>
        </w:rPr>
        <w:t xml:space="preserve"> differentiated delivery strategies to reac</w:t>
      </w:r>
      <w:r w:rsidR="009C37F8" w:rsidRPr="006072EF">
        <w:rPr>
          <w:rFonts w:eastAsiaTheme="minorHAnsi" w:cs="Arial"/>
          <w:b/>
          <w:bCs/>
          <w:lang w:val="en-US"/>
        </w:rPr>
        <w:t xml:space="preserve">h </w:t>
      </w:r>
      <w:r w:rsidR="000009FB" w:rsidRPr="006072EF">
        <w:rPr>
          <w:rFonts w:eastAsiaTheme="minorHAnsi" w:cs="Arial"/>
          <w:b/>
          <w:bCs/>
          <w:lang w:val="en-US"/>
        </w:rPr>
        <w:t>the different intra-country contexts</w:t>
      </w:r>
      <w:r w:rsidR="005B057B" w:rsidRPr="006072EF">
        <w:rPr>
          <w:rFonts w:eastAsiaTheme="minorHAnsi" w:cs="Arial"/>
          <w:b/>
          <w:bCs/>
          <w:lang w:val="en-US"/>
        </w:rPr>
        <w:t xml:space="preserve"> in table 7</w:t>
      </w:r>
      <w:r w:rsidR="000009FB" w:rsidRPr="006072EF">
        <w:rPr>
          <w:rFonts w:eastAsiaTheme="minorHAnsi" w:cs="Arial"/>
          <w:lang w:val="en-US"/>
        </w:rPr>
        <w:t>, using local programme experience</w:t>
      </w:r>
      <w:r w:rsidR="003E09E7" w:rsidRPr="006072EF">
        <w:rPr>
          <w:rFonts w:eastAsiaTheme="minorHAnsi" w:cs="Arial"/>
          <w:lang w:val="en-US"/>
        </w:rPr>
        <w:t>,</w:t>
      </w:r>
      <w:r w:rsidR="009C37F8" w:rsidRPr="006072EF">
        <w:rPr>
          <w:rFonts w:eastAsiaTheme="minorHAnsi" w:cs="Arial"/>
          <w:lang w:val="en-US"/>
        </w:rPr>
        <w:t xml:space="preserve"> </w:t>
      </w:r>
      <w:r w:rsidR="000009FB" w:rsidRPr="006072EF">
        <w:rPr>
          <w:rFonts w:eastAsiaTheme="minorHAnsi" w:cs="Arial"/>
          <w:lang w:val="en-US"/>
        </w:rPr>
        <w:t>available guidance on tailored immunisation delivery strategies</w:t>
      </w:r>
      <w:r w:rsidR="0040478C" w:rsidRPr="006072EF">
        <w:rPr>
          <w:rFonts w:eastAsiaTheme="minorHAnsi" w:cs="Arial"/>
          <w:lang w:val="en-US"/>
        </w:rPr>
        <w:t xml:space="preserve"> and data on behavioural and social drivers of vaccination where available</w:t>
      </w:r>
      <w:r w:rsidR="000009FB" w:rsidRPr="006072EF">
        <w:rPr>
          <w:rFonts w:eastAsiaTheme="minorHAnsi" w:cs="Arial"/>
          <w:lang w:val="en-US"/>
        </w:rPr>
        <w:t xml:space="preserve">. </w:t>
      </w:r>
      <w:r w:rsidR="00A95BF4" w:rsidRPr="006072EF">
        <w:rPr>
          <w:rFonts w:eastAsiaTheme="minorHAnsi" w:cs="Arial"/>
          <w:lang w:val="en-US"/>
        </w:rPr>
        <w:t>There is a table per intra-country context (e.g. 7a for rural remote).</w:t>
      </w:r>
      <w:r w:rsidR="005B057B" w:rsidRPr="006072EF">
        <w:rPr>
          <w:rFonts w:eastAsiaTheme="minorHAnsi" w:cs="Arial"/>
          <w:lang w:val="en-US"/>
        </w:rPr>
        <w:t xml:space="preserve"> Please edit the intra-country contexts</w:t>
      </w:r>
      <w:r w:rsidR="000A53D1">
        <w:rPr>
          <w:rFonts w:eastAsiaTheme="minorHAnsi" w:cs="Arial"/>
          <w:lang w:val="en-US"/>
        </w:rPr>
        <w:t xml:space="preserve"> and add tables</w:t>
      </w:r>
      <w:r w:rsidR="005B057B" w:rsidRPr="006072EF">
        <w:rPr>
          <w:rFonts w:eastAsiaTheme="minorHAnsi" w:cs="Arial"/>
          <w:lang w:val="en-US"/>
        </w:rPr>
        <w:t xml:space="preserve"> as needed.</w:t>
      </w:r>
    </w:p>
    <w:p w14:paraId="6715F81C" w14:textId="77777777" w:rsidR="005B057B" w:rsidRDefault="005B057B" w:rsidP="006B1750">
      <w:pPr>
        <w:autoSpaceDE w:val="0"/>
        <w:autoSpaceDN w:val="0"/>
        <w:adjustRightInd w:val="0"/>
        <w:spacing w:line="240" w:lineRule="auto"/>
        <w:jc w:val="both"/>
        <w:rPr>
          <w:rFonts w:eastAsiaTheme="minorHAnsi" w:cs="Arial"/>
          <w:lang w:val="en-US"/>
        </w:rPr>
      </w:pPr>
    </w:p>
    <w:p w14:paraId="505817C1" w14:textId="2E99DB57" w:rsidR="000009FB" w:rsidRDefault="000009FB" w:rsidP="006B1750">
      <w:pPr>
        <w:autoSpaceDE w:val="0"/>
        <w:autoSpaceDN w:val="0"/>
        <w:adjustRightInd w:val="0"/>
        <w:spacing w:line="240" w:lineRule="auto"/>
        <w:jc w:val="both"/>
        <w:rPr>
          <w:rFonts w:eastAsiaTheme="minorHAnsi" w:cs="Arial"/>
          <w:lang w:val="en-US"/>
        </w:rPr>
      </w:pPr>
      <w:r>
        <w:rPr>
          <w:rFonts w:eastAsiaTheme="minorHAnsi" w:cs="Arial"/>
          <w:lang w:val="en-US"/>
        </w:rPr>
        <w:t xml:space="preserve">Examples of </w:t>
      </w:r>
      <w:r w:rsidR="000A53D1">
        <w:rPr>
          <w:rFonts w:eastAsiaTheme="minorHAnsi" w:cs="Arial"/>
          <w:lang w:val="en-US"/>
        </w:rPr>
        <w:t xml:space="preserve">differentiated delivery </w:t>
      </w:r>
      <w:r>
        <w:rPr>
          <w:rFonts w:eastAsiaTheme="minorHAnsi" w:cs="Arial"/>
          <w:lang w:val="en-US"/>
        </w:rPr>
        <w:t>strategies that may be implemented as part of a campaign for different levels of difficulty</w:t>
      </w:r>
      <w:r w:rsidR="009C37F8">
        <w:rPr>
          <w:rFonts w:eastAsiaTheme="minorHAnsi" w:cs="Arial"/>
          <w:lang w:val="en-US"/>
        </w:rPr>
        <w:t xml:space="preserve"> </w:t>
      </w:r>
      <w:r>
        <w:rPr>
          <w:rFonts w:eastAsiaTheme="minorHAnsi" w:cs="Arial"/>
          <w:lang w:val="en-US"/>
        </w:rPr>
        <w:t>include:</w:t>
      </w:r>
    </w:p>
    <w:p w14:paraId="43A304FB" w14:textId="204CE771" w:rsidR="000009FB" w:rsidRPr="006B1750" w:rsidRDefault="000009FB" w:rsidP="00DF1AFF">
      <w:pPr>
        <w:pStyle w:val="ListParagraph"/>
        <w:numPr>
          <w:ilvl w:val="0"/>
          <w:numId w:val="9"/>
        </w:numPr>
        <w:autoSpaceDE w:val="0"/>
        <w:autoSpaceDN w:val="0"/>
        <w:adjustRightInd w:val="0"/>
        <w:jc w:val="both"/>
        <w:rPr>
          <w:sz w:val="22"/>
          <w:szCs w:val="22"/>
        </w:rPr>
      </w:pPr>
      <w:r w:rsidRPr="006B1750">
        <w:rPr>
          <w:rFonts w:eastAsiaTheme="minorHAnsi" w:cs="Arial"/>
          <w:sz w:val="22"/>
          <w:szCs w:val="22"/>
        </w:rPr>
        <w:t>Communities that live close to a fixed or outreach vaccination site with children who</w:t>
      </w:r>
      <w:r w:rsidR="009C37F8" w:rsidRPr="006B1750">
        <w:rPr>
          <w:rFonts w:eastAsiaTheme="minorHAnsi" w:cs="Arial"/>
          <w:sz w:val="22"/>
          <w:szCs w:val="22"/>
        </w:rPr>
        <w:t xml:space="preserve"> </w:t>
      </w:r>
      <w:r w:rsidRPr="006B1750">
        <w:rPr>
          <w:rFonts w:eastAsiaTheme="minorHAnsi" w:cs="Arial"/>
          <w:sz w:val="22"/>
          <w:szCs w:val="22"/>
        </w:rPr>
        <w:t>are already enrolled in the routine programme could be considered as difficulty level</w:t>
      </w:r>
      <w:r w:rsidR="009C37F8" w:rsidRPr="006B1750">
        <w:rPr>
          <w:rFonts w:eastAsiaTheme="minorHAnsi" w:cs="Arial"/>
          <w:sz w:val="22"/>
          <w:szCs w:val="22"/>
        </w:rPr>
        <w:t xml:space="preserve"> </w:t>
      </w:r>
      <w:r w:rsidRPr="006B1750">
        <w:rPr>
          <w:rFonts w:eastAsiaTheme="minorHAnsi" w:cs="Arial"/>
          <w:sz w:val="22"/>
          <w:szCs w:val="22"/>
        </w:rPr>
        <w:t>0.</w:t>
      </w:r>
    </w:p>
    <w:p w14:paraId="48C5592A" w14:textId="1BE6DA6E" w:rsidR="009C37F8" w:rsidRPr="000A53D1" w:rsidRDefault="009C37F8" w:rsidP="00DF1AFF">
      <w:pPr>
        <w:pStyle w:val="ListParagraph"/>
        <w:numPr>
          <w:ilvl w:val="0"/>
          <w:numId w:val="9"/>
        </w:numPr>
        <w:autoSpaceDE w:val="0"/>
        <w:autoSpaceDN w:val="0"/>
        <w:adjustRightInd w:val="0"/>
        <w:jc w:val="both"/>
        <w:rPr>
          <w:rFonts w:eastAsiaTheme="minorHAnsi" w:cs="Arial"/>
          <w:sz w:val="22"/>
          <w:szCs w:val="22"/>
        </w:rPr>
      </w:pPr>
      <w:r w:rsidRPr="006B1750">
        <w:rPr>
          <w:rFonts w:eastAsiaTheme="minorHAnsi" w:cs="Arial"/>
          <w:sz w:val="22"/>
          <w:szCs w:val="22"/>
        </w:rPr>
        <w:t xml:space="preserve">Children living in </w:t>
      </w:r>
      <w:r w:rsidRPr="000A53D1">
        <w:rPr>
          <w:rFonts w:eastAsiaTheme="minorHAnsi" w:cs="Arial"/>
          <w:sz w:val="22"/>
          <w:szCs w:val="22"/>
        </w:rPr>
        <w:t>urban slums who are socially marginalized (e.g., migrants with language or cultural barriers) may require additional advocacy with local leaders and community volunteers to conduct social mobilization to build trust in the community and may be considered as difficulty level 1.</w:t>
      </w:r>
    </w:p>
    <w:p w14:paraId="05224325" w14:textId="0F04D19C" w:rsidR="009C37F8" w:rsidRPr="000A53D1" w:rsidRDefault="009C37F8" w:rsidP="00DF1AFF">
      <w:pPr>
        <w:pStyle w:val="ListParagraph"/>
        <w:numPr>
          <w:ilvl w:val="0"/>
          <w:numId w:val="9"/>
        </w:numPr>
        <w:autoSpaceDE w:val="0"/>
        <w:autoSpaceDN w:val="0"/>
        <w:adjustRightInd w:val="0"/>
        <w:jc w:val="both"/>
        <w:rPr>
          <w:rFonts w:eastAsiaTheme="minorHAnsi" w:cs="Arial"/>
          <w:sz w:val="22"/>
          <w:szCs w:val="22"/>
        </w:rPr>
      </w:pPr>
      <w:r w:rsidRPr="000A53D1">
        <w:rPr>
          <w:rFonts w:eastAsiaTheme="minorHAnsi" w:cs="Arial"/>
          <w:sz w:val="22"/>
          <w:szCs w:val="22"/>
        </w:rPr>
        <w:t>Children living in remote rural areas that require mobile teams and additional transport and daily subsistence allowances could be considered as difficulty level 2.</w:t>
      </w:r>
    </w:p>
    <w:p w14:paraId="6B5C8E26" w14:textId="7298B2E4" w:rsidR="000009FB" w:rsidRPr="006B1750" w:rsidRDefault="009C37F8" w:rsidP="00DF1AFF">
      <w:pPr>
        <w:pStyle w:val="ListParagraph"/>
        <w:numPr>
          <w:ilvl w:val="0"/>
          <w:numId w:val="9"/>
        </w:numPr>
        <w:autoSpaceDE w:val="0"/>
        <w:autoSpaceDN w:val="0"/>
        <w:adjustRightInd w:val="0"/>
        <w:jc w:val="both"/>
        <w:rPr>
          <w:rFonts w:eastAsiaTheme="minorHAnsi" w:cs="Arial"/>
          <w:sz w:val="22"/>
          <w:szCs w:val="22"/>
        </w:rPr>
      </w:pPr>
      <w:r w:rsidRPr="000A53D1">
        <w:rPr>
          <w:rFonts w:eastAsiaTheme="minorHAnsi" w:cs="Arial"/>
          <w:sz w:val="22"/>
          <w:szCs w:val="22"/>
        </w:rPr>
        <w:t>Children living in inaccessible conflict</w:t>
      </w:r>
      <w:r w:rsidR="004F5DDB" w:rsidRPr="000A53D1">
        <w:rPr>
          <w:rFonts w:eastAsiaTheme="minorHAnsi" w:cs="Arial"/>
          <w:sz w:val="22"/>
          <w:szCs w:val="22"/>
        </w:rPr>
        <w:t xml:space="preserve">-affected or </w:t>
      </w:r>
      <w:r w:rsidR="00B92408" w:rsidRPr="000A53D1">
        <w:rPr>
          <w:rFonts w:eastAsiaTheme="minorHAnsi" w:cs="Arial"/>
          <w:sz w:val="22"/>
          <w:szCs w:val="22"/>
        </w:rPr>
        <w:t>insecurity</w:t>
      </w:r>
      <w:r w:rsidRPr="000A53D1">
        <w:rPr>
          <w:rFonts w:eastAsiaTheme="minorHAnsi" w:cs="Arial"/>
          <w:sz w:val="22"/>
          <w:szCs w:val="22"/>
        </w:rPr>
        <w:t xml:space="preserve"> areas will require negotiation with community leaders/militia, security measures for vaccination teams, as well as additional transport and may be considered as</w:t>
      </w:r>
      <w:r w:rsidRPr="006B1750">
        <w:rPr>
          <w:rFonts w:eastAsiaTheme="minorHAnsi" w:cs="Arial"/>
          <w:sz w:val="22"/>
          <w:szCs w:val="22"/>
        </w:rPr>
        <w:t xml:space="preserve"> difficulty level 3</w:t>
      </w:r>
    </w:p>
    <w:p w14:paraId="52C26724" w14:textId="6E15BF12" w:rsidR="00662074" w:rsidRDefault="000352A1" w:rsidP="00F925A8">
      <w:pPr>
        <w:pStyle w:val="Bulletpoints1"/>
      </w:pPr>
      <w:r w:rsidRPr="000352A1">
        <w:t xml:space="preserve">It will be important for countries to describe all the activities that will be necessary to ensure the success of the campaign in each setting, and </w:t>
      </w:r>
      <w:r w:rsidR="0009541F" w:rsidRPr="000352A1">
        <w:t>all</w:t>
      </w:r>
      <w:r w:rsidRPr="000352A1">
        <w:t xml:space="preserve"> these activities should subsequently be reflected in the campaign budget</w:t>
      </w:r>
      <w:r w:rsidR="002A7D5C">
        <w:t>.</w:t>
      </w:r>
    </w:p>
    <w:p w14:paraId="6446A4A2" w14:textId="77777777" w:rsidR="009D4F00" w:rsidRDefault="009D4F00" w:rsidP="00F925A8">
      <w:pPr>
        <w:pStyle w:val="Bulletpoints1"/>
      </w:pPr>
    </w:p>
    <w:p w14:paraId="6027DD8A" w14:textId="77777777" w:rsidR="004C4A8B" w:rsidRDefault="00E01FBA" w:rsidP="00F56799">
      <w:pPr>
        <w:pStyle w:val="Text"/>
        <w:rPr>
          <w:lang w:val="en-US"/>
        </w:rPr>
      </w:pPr>
      <w:r w:rsidRPr="004C4A8B">
        <w:rPr>
          <w:lang w:val="en-US"/>
        </w:rPr>
        <w:t xml:space="preserve">Table </w:t>
      </w:r>
      <w:r w:rsidR="005B057B" w:rsidRPr="004C4A8B">
        <w:rPr>
          <w:lang w:val="en-US"/>
        </w:rPr>
        <w:t>8</w:t>
      </w:r>
      <w:r w:rsidR="00940E51" w:rsidRPr="004C4A8B">
        <w:rPr>
          <w:lang w:val="en-US"/>
        </w:rPr>
        <w:t>a-</w:t>
      </w:r>
      <w:r w:rsidR="005B057B" w:rsidRPr="004C4A8B">
        <w:rPr>
          <w:lang w:val="en-US"/>
        </w:rPr>
        <w:t>8</w:t>
      </w:r>
      <w:r w:rsidR="00A3050D" w:rsidRPr="004C4A8B">
        <w:rPr>
          <w:lang w:val="en-US"/>
        </w:rPr>
        <w:t>h</w:t>
      </w:r>
      <w:r w:rsidRPr="004C4A8B">
        <w:rPr>
          <w:lang w:val="en-US"/>
        </w:rPr>
        <w:t xml:space="preserve">. Differentiated delivery strategies </w:t>
      </w:r>
      <w:r w:rsidR="001E08CD" w:rsidRPr="004C4A8B">
        <w:rPr>
          <w:lang w:val="en-US"/>
        </w:rPr>
        <w:t>to reach different intra-country contexts</w:t>
      </w:r>
      <w:r w:rsidRPr="004C4A8B">
        <w:rPr>
          <w:lang w:val="en-US"/>
        </w:rPr>
        <w:t xml:space="preserve"> </w:t>
      </w:r>
    </w:p>
    <w:p w14:paraId="796BC664" w14:textId="5C67197A" w:rsidR="00E01FBA" w:rsidRPr="004C4A8B" w:rsidRDefault="004C4A8B" w:rsidP="00F56799">
      <w:pPr>
        <w:pStyle w:val="Text"/>
      </w:pPr>
      <w:r w:rsidRPr="004C4A8B">
        <w:rPr>
          <w:rFonts w:cs="Arial"/>
          <w:szCs w:val="20"/>
          <w:lang w:val="en-US"/>
        </w:rPr>
        <w:t>E</w:t>
      </w:r>
      <w:r w:rsidR="00A60050" w:rsidRPr="004C4A8B">
        <w:rPr>
          <w:rFonts w:cs="Arial"/>
          <w:szCs w:val="20"/>
          <w:lang w:val="en-US"/>
        </w:rPr>
        <w:t>dit</w:t>
      </w:r>
      <w:r w:rsidR="00A60050" w:rsidRPr="004C4A8B">
        <w:rPr>
          <w:i/>
          <w:iCs/>
        </w:rPr>
        <w:t xml:space="preserve"> </w:t>
      </w:r>
      <w:r w:rsidR="00A60050" w:rsidRPr="004C4A8B">
        <w:t>contexts as needed in line with table 7</w:t>
      </w:r>
      <w:r w:rsidRPr="004C4A8B">
        <w:t>.</w:t>
      </w:r>
    </w:p>
    <w:p w14:paraId="686EE377" w14:textId="38B6105B" w:rsidR="00F23EE9" w:rsidRDefault="00DA2BA2" w:rsidP="00F925A8">
      <w:pPr>
        <w:pStyle w:val="Bulletpoints1"/>
      </w:pPr>
      <w:r>
        <w:t xml:space="preserve">  </w:t>
      </w:r>
    </w:p>
    <w:p w14:paraId="3B9E4ABA" w14:textId="77777777" w:rsidR="00F23EE9" w:rsidRDefault="00F23EE9">
      <w:pPr>
        <w:spacing w:after="160" w:line="259" w:lineRule="auto"/>
      </w:pPr>
      <w:r>
        <w:br w:type="page"/>
      </w:r>
    </w:p>
    <w:p w14:paraId="2A206B03" w14:textId="77777777" w:rsidR="00DA2BA2" w:rsidRDefault="00DA2BA2" w:rsidP="00F925A8">
      <w:pPr>
        <w:pStyle w:val="Bulletpoints1"/>
      </w:pPr>
    </w:p>
    <w:p w14:paraId="336A7A07" w14:textId="0498EB56" w:rsidR="001426AB" w:rsidRPr="00017A97" w:rsidRDefault="005B057B" w:rsidP="00F56799">
      <w:pPr>
        <w:pStyle w:val="Text"/>
      </w:pPr>
      <w:r>
        <w:t>8</w:t>
      </w:r>
      <w:r w:rsidR="001426AB">
        <w:t>a. Rural remote</w:t>
      </w:r>
    </w:p>
    <w:tbl>
      <w:tblPr>
        <w:tblStyle w:val="TableGrid"/>
        <w:tblW w:w="0" w:type="auto"/>
        <w:tblLook w:val="04A0" w:firstRow="1" w:lastRow="0" w:firstColumn="1" w:lastColumn="0" w:noHBand="0" w:noVBand="1"/>
      </w:tblPr>
      <w:tblGrid>
        <w:gridCol w:w="2122"/>
        <w:gridCol w:w="1701"/>
        <w:gridCol w:w="1134"/>
        <w:gridCol w:w="4393"/>
      </w:tblGrid>
      <w:tr w:rsidR="00D3547F" w:rsidRPr="00181685" w14:paraId="68021887" w14:textId="77777777" w:rsidTr="002C4E15">
        <w:tc>
          <w:tcPr>
            <w:tcW w:w="4957" w:type="dxa"/>
            <w:gridSpan w:val="3"/>
          </w:tcPr>
          <w:p w14:paraId="2061D820" w14:textId="155030A4" w:rsidR="00D3547F" w:rsidRPr="001A2F20" w:rsidRDefault="00D3547F" w:rsidP="00E77952">
            <w:pPr>
              <w:rPr>
                <w:b/>
              </w:rPr>
            </w:pPr>
            <w:r w:rsidRPr="001A2F20">
              <w:rPr>
                <w:b/>
              </w:rPr>
              <w:t xml:space="preserve">Intra-country context:  </w:t>
            </w:r>
            <w:r w:rsidR="00A46910">
              <w:rPr>
                <w:b/>
              </w:rPr>
              <w:t>Rural remote</w:t>
            </w:r>
            <w:r w:rsidR="00A60050">
              <w:rPr>
                <w:b/>
              </w:rPr>
              <w:t xml:space="preserve"> </w:t>
            </w:r>
          </w:p>
        </w:tc>
        <w:tc>
          <w:tcPr>
            <w:tcW w:w="4393" w:type="dxa"/>
            <w:shd w:val="clear" w:color="auto" w:fill="auto"/>
          </w:tcPr>
          <w:p w14:paraId="1C78F956" w14:textId="77330CCD" w:rsidR="00D3547F" w:rsidRPr="001A2F20" w:rsidRDefault="00D3547F" w:rsidP="00DA6AE1">
            <w:pPr>
              <w:rPr>
                <w:b/>
              </w:rPr>
            </w:pPr>
            <w:r w:rsidRPr="001A2F20">
              <w:rPr>
                <w:b/>
              </w:rPr>
              <w:t>Difficulty level</w:t>
            </w:r>
            <w:r>
              <w:rPr>
                <w:b/>
              </w:rPr>
              <w:t xml:space="preserve"> to reach</w:t>
            </w:r>
            <w:r w:rsidRPr="001A2F20">
              <w:rPr>
                <w:b/>
              </w:rPr>
              <w:t xml:space="preserve">: </w:t>
            </w:r>
          </w:p>
        </w:tc>
      </w:tr>
      <w:tr w:rsidR="00231281" w:rsidRPr="00181685" w14:paraId="6D494534" w14:textId="77777777" w:rsidTr="00900742">
        <w:tc>
          <w:tcPr>
            <w:tcW w:w="4957" w:type="dxa"/>
            <w:gridSpan w:val="3"/>
          </w:tcPr>
          <w:p w14:paraId="3F97F384" w14:textId="77777777" w:rsidR="00231281" w:rsidRPr="001A2F20" w:rsidRDefault="00231281" w:rsidP="00DA6AE1">
            <w:pPr>
              <w:rPr>
                <w:b/>
              </w:rPr>
            </w:pPr>
            <w:r>
              <w:rPr>
                <w:b/>
              </w:rPr>
              <w:t>Estimated target pop (as a % of total target pop):</w:t>
            </w:r>
          </w:p>
        </w:tc>
        <w:tc>
          <w:tcPr>
            <w:tcW w:w="4393" w:type="dxa"/>
            <w:shd w:val="clear" w:color="auto" w:fill="DEEAF6" w:themeFill="accent1" w:themeFillTint="33"/>
          </w:tcPr>
          <w:p w14:paraId="5A5E4350" w14:textId="68F5FA80" w:rsidR="00231281" w:rsidRPr="001A2F20" w:rsidRDefault="00231281" w:rsidP="00DA6AE1">
            <w:pPr>
              <w:rPr>
                <w:b/>
              </w:rPr>
            </w:pPr>
          </w:p>
        </w:tc>
      </w:tr>
      <w:tr w:rsidR="00D3547F" w14:paraId="6CBAB3B5" w14:textId="77777777" w:rsidTr="002C4E15">
        <w:trPr>
          <w:trHeight w:val="801"/>
        </w:trPr>
        <w:tc>
          <w:tcPr>
            <w:tcW w:w="2122" w:type="dxa"/>
            <w:vMerge w:val="restart"/>
          </w:tcPr>
          <w:p w14:paraId="5D26C404" w14:textId="144ECA40" w:rsidR="00D3547F" w:rsidRDefault="00D3547F" w:rsidP="00DA6AE1">
            <w:r w:rsidRPr="00352201">
              <w:t>Barriers to immunisation</w:t>
            </w:r>
          </w:p>
        </w:tc>
        <w:tc>
          <w:tcPr>
            <w:tcW w:w="1701" w:type="dxa"/>
            <w:shd w:val="clear" w:color="auto" w:fill="auto"/>
          </w:tcPr>
          <w:p w14:paraId="191DF04E" w14:textId="53BEA3D0" w:rsidR="00D3547F" w:rsidRDefault="00D3547F" w:rsidP="00DA6AE1">
            <w:r>
              <w:t>Supply-side barriers</w:t>
            </w:r>
          </w:p>
        </w:tc>
        <w:tc>
          <w:tcPr>
            <w:tcW w:w="5527" w:type="dxa"/>
            <w:gridSpan w:val="2"/>
            <w:shd w:val="clear" w:color="auto" w:fill="DEEAF6" w:themeFill="accent1" w:themeFillTint="33"/>
          </w:tcPr>
          <w:p w14:paraId="6DC34EDA" w14:textId="3F4FD5AA" w:rsidR="00D3547F" w:rsidRPr="00900742" w:rsidRDefault="001426AB" w:rsidP="001426AB">
            <w:pPr>
              <w:pStyle w:val="ListParagraph"/>
              <w:numPr>
                <w:ilvl w:val="0"/>
                <w:numId w:val="14"/>
              </w:numPr>
              <w:ind w:left="455"/>
              <w:rPr>
                <w:i/>
                <w:iCs/>
              </w:rPr>
            </w:pPr>
            <w:r>
              <w:rPr>
                <w:i/>
                <w:iCs/>
              </w:rPr>
              <w:t>x</w:t>
            </w:r>
            <w:r w:rsidRPr="00900742">
              <w:rPr>
                <w:i/>
                <w:iCs/>
              </w:rPr>
              <w:t>xxx</w:t>
            </w:r>
          </w:p>
          <w:p w14:paraId="0C36EC18" w14:textId="3799570B" w:rsidR="001426AB" w:rsidRPr="00900742" w:rsidRDefault="001426AB" w:rsidP="001426AB">
            <w:pPr>
              <w:pStyle w:val="ListParagraph"/>
              <w:numPr>
                <w:ilvl w:val="0"/>
                <w:numId w:val="14"/>
              </w:numPr>
              <w:ind w:left="455"/>
            </w:pPr>
            <w:r>
              <w:rPr>
                <w:i/>
                <w:iCs/>
              </w:rPr>
              <w:t>x</w:t>
            </w:r>
            <w:r w:rsidRPr="00900742">
              <w:rPr>
                <w:i/>
                <w:iCs/>
              </w:rPr>
              <w:t>xxx</w:t>
            </w:r>
          </w:p>
          <w:p w14:paraId="333AAAE4" w14:textId="1DAABA67" w:rsidR="001426AB" w:rsidRDefault="001426AB" w:rsidP="002C4E15">
            <w:pPr>
              <w:pStyle w:val="ListParagraph"/>
              <w:numPr>
                <w:ilvl w:val="0"/>
                <w:numId w:val="14"/>
              </w:numPr>
              <w:ind w:left="455"/>
            </w:pPr>
            <w:r>
              <w:rPr>
                <w:i/>
                <w:iCs/>
              </w:rPr>
              <w:t>xxxx</w:t>
            </w:r>
          </w:p>
        </w:tc>
      </w:tr>
      <w:tr w:rsidR="00D3547F" w14:paraId="550413FA" w14:textId="77777777" w:rsidTr="00900742">
        <w:trPr>
          <w:trHeight w:val="801"/>
        </w:trPr>
        <w:tc>
          <w:tcPr>
            <w:tcW w:w="2122" w:type="dxa"/>
            <w:vMerge/>
          </w:tcPr>
          <w:p w14:paraId="20369B38" w14:textId="77777777" w:rsidR="00D3547F" w:rsidRPr="00352201" w:rsidRDefault="00D3547F" w:rsidP="00DA6AE1"/>
        </w:tc>
        <w:tc>
          <w:tcPr>
            <w:tcW w:w="1701" w:type="dxa"/>
            <w:shd w:val="clear" w:color="auto" w:fill="auto"/>
          </w:tcPr>
          <w:p w14:paraId="69ED8790" w14:textId="7A2C0629" w:rsidR="00D3547F" w:rsidRDefault="00D3547F" w:rsidP="00DA6AE1">
            <w:r>
              <w:t>Demand-side barriers</w:t>
            </w:r>
          </w:p>
        </w:tc>
        <w:tc>
          <w:tcPr>
            <w:tcW w:w="5527" w:type="dxa"/>
            <w:gridSpan w:val="2"/>
            <w:shd w:val="clear" w:color="auto" w:fill="DEEAF6" w:themeFill="accent1" w:themeFillTint="33"/>
          </w:tcPr>
          <w:p w14:paraId="1C7BFAED" w14:textId="77777777" w:rsidR="001426AB" w:rsidRPr="006D3F57" w:rsidRDefault="001426AB" w:rsidP="001426AB">
            <w:pPr>
              <w:pStyle w:val="ListParagraph"/>
              <w:numPr>
                <w:ilvl w:val="0"/>
                <w:numId w:val="14"/>
              </w:numPr>
              <w:ind w:left="455"/>
              <w:rPr>
                <w:i/>
                <w:iCs/>
              </w:rPr>
            </w:pPr>
            <w:r>
              <w:rPr>
                <w:i/>
                <w:iCs/>
              </w:rPr>
              <w:t>x</w:t>
            </w:r>
            <w:r w:rsidRPr="006D3F57">
              <w:rPr>
                <w:i/>
                <w:iCs/>
              </w:rPr>
              <w:t>xxx</w:t>
            </w:r>
          </w:p>
          <w:p w14:paraId="7B1FDD95" w14:textId="77777777" w:rsidR="001426AB" w:rsidRPr="00900742" w:rsidRDefault="001426AB" w:rsidP="001426AB">
            <w:pPr>
              <w:pStyle w:val="ListParagraph"/>
              <w:numPr>
                <w:ilvl w:val="0"/>
                <w:numId w:val="14"/>
              </w:numPr>
              <w:ind w:left="455"/>
            </w:pPr>
            <w:r>
              <w:rPr>
                <w:i/>
                <w:iCs/>
              </w:rPr>
              <w:t>x</w:t>
            </w:r>
            <w:r w:rsidRPr="006D3F57">
              <w:rPr>
                <w:i/>
                <w:iCs/>
              </w:rPr>
              <w:t>xxx</w:t>
            </w:r>
          </w:p>
          <w:p w14:paraId="58767F72" w14:textId="12C3C316" w:rsidR="00D3547F" w:rsidRDefault="001426AB" w:rsidP="00900742">
            <w:pPr>
              <w:pStyle w:val="ListParagraph"/>
              <w:numPr>
                <w:ilvl w:val="0"/>
                <w:numId w:val="14"/>
              </w:numPr>
              <w:ind w:left="455"/>
            </w:pPr>
            <w:r w:rsidRPr="00900742">
              <w:rPr>
                <w:i/>
                <w:iCs/>
              </w:rPr>
              <w:t>xxxx</w:t>
            </w:r>
          </w:p>
        </w:tc>
      </w:tr>
      <w:tr w:rsidR="00DE0F7F" w14:paraId="61915182" w14:textId="77777777" w:rsidTr="002C4E15">
        <w:tc>
          <w:tcPr>
            <w:tcW w:w="2122" w:type="dxa"/>
            <w:vMerge w:val="restart"/>
          </w:tcPr>
          <w:p w14:paraId="518D2083" w14:textId="1B743D3A" w:rsidR="00DE0F7F" w:rsidRDefault="00DE0F7F" w:rsidP="00DA6AE1">
            <w:r w:rsidRPr="00352201">
              <w:t>Differentiated planning and delivery strategies for the campaign</w:t>
            </w:r>
            <w:r>
              <w:t xml:space="preserve"> to address identified barriers</w:t>
            </w:r>
          </w:p>
        </w:tc>
        <w:tc>
          <w:tcPr>
            <w:tcW w:w="1701" w:type="dxa"/>
            <w:shd w:val="clear" w:color="auto" w:fill="auto"/>
          </w:tcPr>
          <w:p w14:paraId="10DC7FF5" w14:textId="12F0A09E" w:rsidR="00DE0F7F" w:rsidRDefault="00DE0F7F" w:rsidP="00DA6AE1">
            <w:r>
              <w:t>Supply-side strategies</w:t>
            </w:r>
          </w:p>
        </w:tc>
        <w:tc>
          <w:tcPr>
            <w:tcW w:w="5527" w:type="dxa"/>
            <w:gridSpan w:val="2"/>
            <w:shd w:val="clear" w:color="auto" w:fill="DEEAF6" w:themeFill="accent1" w:themeFillTint="33"/>
          </w:tcPr>
          <w:p w14:paraId="36275301" w14:textId="77777777" w:rsidR="001426AB" w:rsidRPr="006D3F57" w:rsidRDefault="001426AB" w:rsidP="001426AB">
            <w:pPr>
              <w:pStyle w:val="ListParagraph"/>
              <w:numPr>
                <w:ilvl w:val="0"/>
                <w:numId w:val="14"/>
              </w:numPr>
              <w:ind w:left="455"/>
              <w:rPr>
                <w:i/>
                <w:iCs/>
              </w:rPr>
            </w:pPr>
            <w:r>
              <w:rPr>
                <w:i/>
                <w:iCs/>
              </w:rPr>
              <w:t>x</w:t>
            </w:r>
            <w:r w:rsidRPr="006D3F57">
              <w:rPr>
                <w:i/>
                <w:iCs/>
              </w:rPr>
              <w:t>xxx</w:t>
            </w:r>
          </w:p>
          <w:p w14:paraId="58F1176F" w14:textId="77777777" w:rsidR="001426AB" w:rsidRPr="00900742" w:rsidRDefault="001426AB" w:rsidP="001426AB">
            <w:pPr>
              <w:pStyle w:val="ListParagraph"/>
              <w:numPr>
                <w:ilvl w:val="0"/>
                <w:numId w:val="14"/>
              </w:numPr>
              <w:ind w:left="455"/>
            </w:pPr>
            <w:r>
              <w:rPr>
                <w:i/>
                <w:iCs/>
              </w:rPr>
              <w:t>x</w:t>
            </w:r>
            <w:r w:rsidRPr="006D3F57">
              <w:rPr>
                <w:i/>
                <w:iCs/>
              </w:rPr>
              <w:t>xxx</w:t>
            </w:r>
          </w:p>
          <w:p w14:paraId="2E2521E0" w14:textId="16C9DB5C" w:rsidR="00DE0F7F" w:rsidRDefault="001426AB" w:rsidP="002C4E15">
            <w:pPr>
              <w:pStyle w:val="ListParagraph"/>
              <w:numPr>
                <w:ilvl w:val="0"/>
                <w:numId w:val="14"/>
              </w:numPr>
              <w:ind w:left="455"/>
            </w:pPr>
            <w:r w:rsidRPr="00900742">
              <w:rPr>
                <w:i/>
                <w:iCs/>
              </w:rPr>
              <w:t>xxxx</w:t>
            </w:r>
          </w:p>
        </w:tc>
      </w:tr>
      <w:tr w:rsidR="00DE0F7F" w14:paraId="0792A812" w14:textId="77777777" w:rsidTr="00900742">
        <w:tc>
          <w:tcPr>
            <w:tcW w:w="2122" w:type="dxa"/>
            <w:vMerge/>
          </w:tcPr>
          <w:p w14:paraId="3C724306" w14:textId="77777777" w:rsidR="00DE0F7F" w:rsidRPr="00352201" w:rsidRDefault="00DE0F7F" w:rsidP="00DA6AE1"/>
        </w:tc>
        <w:tc>
          <w:tcPr>
            <w:tcW w:w="1701" w:type="dxa"/>
            <w:shd w:val="clear" w:color="auto" w:fill="auto"/>
          </w:tcPr>
          <w:p w14:paraId="068218E5" w14:textId="08947B7E" w:rsidR="00DE0F7F" w:rsidRDefault="00DE0F7F" w:rsidP="00DA6AE1">
            <w:r>
              <w:t>Demand-side strategies</w:t>
            </w:r>
          </w:p>
        </w:tc>
        <w:tc>
          <w:tcPr>
            <w:tcW w:w="5527" w:type="dxa"/>
            <w:gridSpan w:val="2"/>
            <w:shd w:val="clear" w:color="auto" w:fill="DEEAF6" w:themeFill="accent1" w:themeFillTint="33"/>
          </w:tcPr>
          <w:p w14:paraId="1C69935E" w14:textId="77777777" w:rsidR="001426AB" w:rsidRPr="006D3F57" w:rsidRDefault="001426AB" w:rsidP="001426AB">
            <w:pPr>
              <w:pStyle w:val="ListParagraph"/>
              <w:numPr>
                <w:ilvl w:val="0"/>
                <w:numId w:val="14"/>
              </w:numPr>
              <w:ind w:left="455"/>
              <w:rPr>
                <w:i/>
                <w:iCs/>
              </w:rPr>
            </w:pPr>
            <w:r>
              <w:rPr>
                <w:i/>
                <w:iCs/>
              </w:rPr>
              <w:t>x</w:t>
            </w:r>
            <w:r w:rsidRPr="006D3F57">
              <w:rPr>
                <w:i/>
                <w:iCs/>
              </w:rPr>
              <w:t>xxx</w:t>
            </w:r>
          </w:p>
          <w:p w14:paraId="7DA64C05" w14:textId="77777777" w:rsidR="001426AB" w:rsidRPr="00900742" w:rsidRDefault="001426AB" w:rsidP="001426AB">
            <w:pPr>
              <w:pStyle w:val="ListParagraph"/>
              <w:numPr>
                <w:ilvl w:val="0"/>
                <w:numId w:val="14"/>
              </w:numPr>
              <w:ind w:left="455"/>
            </w:pPr>
            <w:r>
              <w:rPr>
                <w:i/>
                <w:iCs/>
              </w:rPr>
              <w:t>x</w:t>
            </w:r>
            <w:r w:rsidRPr="006D3F57">
              <w:rPr>
                <w:i/>
                <w:iCs/>
              </w:rPr>
              <w:t>xxx</w:t>
            </w:r>
          </w:p>
          <w:p w14:paraId="4801C941" w14:textId="791D8C8F" w:rsidR="00DE0F7F" w:rsidRDefault="001426AB" w:rsidP="00900742">
            <w:pPr>
              <w:pStyle w:val="ListParagraph"/>
              <w:numPr>
                <w:ilvl w:val="0"/>
                <w:numId w:val="14"/>
              </w:numPr>
              <w:ind w:left="455"/>
            </w:pPr>
            <w:r w:rsidRPr="00900742">
              <w:rPr>
                <w:i/>
                <w:iCs/>
              </w:rPr>
              <w:t>xxxx</w:t>
            </w:r>
          </w:p>
        </w:tc>
      </w:tr>
      <w:tr w:rsidR="000F52DE" w14:paraId="69714F3C" w14:textId="77777777" w:rsidTr="006408F4">
        <w:tc>
          <w:tcPr>
            <w:tcW w:w="3823" w:type="dxa"/>
            <w:gridSpan w:val="2"/>
          </w:tcPr>
          <w:p w14:paraId="1C627253" w14:textId="0765B02F" w:rsidR="000F52DE" w:rsidRDefault="000F52DE" w:rsidP="00DA6AE1">
            <w:r w:rsidRPr="00352201">
              <w:t>Key stakeholders to be engaged (e.g., community leaders)</w:t>
            </w:r>
          </w:p>
        </w:tc>
        <w:tc>
          <w:tcPr>
            <w:tcW w:w="5527" w:type="dxa"/>
            <w:gridSpan w:val="2"/>
            <w:shd w:val="clear" w:color="auto" w:fill="DEEAF6" w:themeFill="accent1" w:themeFillTint="33"/>
          </w:tcPr>
          <w:p w14:paraId="7F6E2E05" w14:textId="77777777" w:rsidR="001426AB" w:rsidRPr="006D3F57" w:rsidRDefault="001426AB" w:rsidP="001426AB">
            <w:pPr>
              <w:pStyle w:val="ListParagraph"/>
              <w:numPr>
                <w:ilvl w:val="0"/>
                <w:numId w:val="14"/>
              </w:numPr>
              <w:ind w:left="455"/>
              <w:rPr>
                <w:i/>
                <w:iCs/>
              </w:rPr>
            </w:pPr>
            <w:r>
              <w:rPr>
                <w:i/>
                <w:iCs/>
              </w:rPr>
              <w:t>x</w:t>
            </w:r>
            <w:r w:rsidRPr="006D3F57">
              <w:rPr>
                <w:i/>
                <w:iCs/>
              </w:rPr>
              <w:t>xxx</w:t>
            </w:r>
          </w:p>
          <w:p w14:paraId="6E9F8398" w14:textId="77777777" w:rsidR="001426AB" w:rsidRPr="00900742" w:rsidRDefault="001426AB" w:rsidP="001426AB">
            <w:pPr>
              <w:pStyle w:val="ListParagraph"/>
              <w:numPr>
                <w:ilvl w:val="0"/>
                <w:numId w:val="14"/>
              </w:numPr>
              <w:ind w:left="455"/>
            </w:pPr>
            <w:r>
              <w:rPr>
                <w:i/>
                <w:iCs/>
              </w:rPr>
              <w:t>x</w:t>
            </w:r>
            <w:r w:rsidRPr="006D3F57">
              <w:rPr>
                <w:i/>
                <w:iCs/>
              </w:rPr>
              <w:t>xxx</w:t>
            </w:r>
          </w:p>
          <w:p w14:paraId="19A1A630" w14:textId="1421C56C" w:rsidR="000F52DE" w:rsidRDefault="001426AB" w:rsidP="002C4E15">
            <w:pPr>
              <w:pStyle w:val="ListParagraph"/>
              <w:numPr>
                <w:ilvl w:val="0"/>
                <w:numId w:val="14"/>
              </w:numPr>
              <w:ind w:left="455"/>
            </w:pPr>
            <w:r w:rsidRPr="00900742">
              <w:rPr>
                <w:i/>
                <w:iCs/>
              </w:rPr>
              <w:t>xxxx</w:t>
            </w:r>
          </w:p>
        </w:tc>
      </w:tr>
      <w:tr w:rsidR="000F52DE" w14:paraId="22B676D1" w14:textId="77777777" w:rsidTr="006408F4">
        <w:tc>
          <w:tcPr>
            <w:tcW w:w="3823" w:type="dxa"/>
            <w:gridSpan w:val="2"/>
          </w:tcPr>
          <w:p w14:paraId="034E20DB" w14:textId="236500BD" w:rsidR="000F52DE" w:rsidRDefault="000F52DE" w:rsidP="00DA6AE1">
            <w:r w:rsidRPr="00352201">
              <w:t>Budgeting implications of differentiated activities (e.g., key cost drivers)</w:t>
            </w:r>
          </w:p>
        </w:tc>
        <w:tc>
          <w:tcPr>
            <w:tcW w:w="5527" w:type="dxa"/>
            <w:gridSpan w:val="2"/>
            <w:shd w:val="clear" w:color="auto" w:fill="DEEAF6" w:themeFill="accent1" w:themeFillTint="33"/>
          </w:tcPr>
          <w:p w14:paraId="7656B97A" w14:textId="77777777" w:rsidR="001426AB" w:rsidRPr="006D3F57" w:rsidRDefault="001426AB" w:rsidP="001426AB">
            <w:pPr>
              <w:pStyle w:val="ListParagraph"/>
              <w:numPr>
                <w:ilvl w:val="0"/>
                <w:numId w:val="14"/>
              </w:numPr>
              <w:ind w:left="455"/>
              <w:rPr>
                <w:i/>
                <w:iCs/>
              </w:rPr>
            </w:pPr>
            <w:r>
              <w:rPr>
                <w:i/>
                <w:iCs/>
              </w:rPr>
              <w:t>x</w:t>
            </w:r>
            <w:r w:rsidRPr="006D3F57">
              <w:rPr>
                <w:i/>
                <w:iCs/>
              </w:rPr>
              <w:t>xxx</w:t>
            </w:r>
          </w:p>
          <w:p w14:paraId="573EB04E" w14:textId="77777777" w:rsidR="001426AB" w:rsidRPr="00900742" w:rsidRDefault="001426AB" w:rsidP="001426AB">
            <w:pPr>
              <w:pStyle w:val="ListParagraph"/>
              <w:numPr>
                <w:ilvl w:val="0"/>
                <w:numId w:val="14"/>
              </w:numPr>
              <w:ind w:left="455"/>
            </w:pPr>
            <w:r>
              <w:rPr>
                <w:i/>
                <w:iCs/>
              </w:rPr>
              <w:t>x</w:t>
            </w:r>
            <w:r w:rsidRPr="006D3F57">
              <w:rPr>
                <w:i/>
                <w:iCs/>
              </w:rPr>
              <w:t>xxx</w:t>
            </w:r>
          </w:p>
          <w:p w14:paraId="14DAA346" w14:textId="69395354" w:rsidR="000F52DE" w:rsidRDefault="001426AB" w:rsidP="002C4E15">
            <w:pPr>
              <w:pStyle w:val="ListParagraph"/>
              <w:numPr>
                <w:ilvl w:val="0"/>
                <w:numId w:val="14"/>
              </w:numPr>
              <w:ind w:left="455"/>
            </w:pPr>
            <w:r w:rsidRPr="00900742">
              <w:rPr>
                <w:i/>
                <w:iCs/>
              </w:rPr>
              <w:t>xxxx</w:t>
            </w:r>
          </w:p>
        </w:tc>
      </w:tr>
    </w:tbl>
    <w:p w14:paraId="51862B89" w14:textId="234100C3" w:rsidR="00DA6AE1" w:rsidRDefault="00DA6AE1" w:rsidP="00DA6AE1"/>
    <w:p w14:paraId="374F1404" w14:textId="21164E7D" w:rsidR="001426AB" w:rsidRPr="00017A97" w:rsidRDefault="003F5F74" w:rsidP="00F56799">
      <w:pPr>
        <w:pStyle w:val="Text"/>
      </w:pPr>
      <w:r>
        <w:t>8</w:t>
      </w:r>
      <w:r w:rsidR="001426AB">
        <w:t>b. Rural non-remote</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1840F949" w14:textId="77777777" w:rsidTr="006408F4">
        <w:tc>
          <w:tcPr>
            <w:tcW w:w="4957" w:type="dxa"/>
            <w:gridSpan w:val="3"/>
          </w:tcPr>
          <w:p w14:paraId="6FBFB113" w14:textId="40F4FA42" w:rsidR="001426AB" w:rsidRPr="001A2F20" w:rsidRDefault="001426AB" w:rsidP="006408F4">
            <w:pPr>
              <w:rPr>
                <w:b/>
              </w:rPr>
            </w:pPr>
            <w:r w:rsidRPr="001A2F20">
              <w:rPr>
                <w:b/>
              </w:rPr>
              <w:t xml:space="preserve">Intra-country context:  </w:t>
            </w:r>
            <w:r>
              <w:rPr>
                <w:b/>
              </w:rPr>
              <w:t>Rural non-remote</w:t>
            </w:r>
          </w:p>
        </w:tc>
        <w:tc>
          <w:tcPr>
            <w:tcW w:w="4393" w:type="dxa"/>
            <w:shd w:val="clear" w:color="auto" w:fill="auto"/>
          </w:tcPr>
          <w:p w14:paraId="27F90BA8" w14:textId="77777777" w:rsidR="001426AB" w:rsidRPr="001A2F20" w:rsidRDefault="001426AB" w:rsidP="006408F4">
            <w:pPr>
              <w:rPr>
                <w:b/>
              </w:rPr>
            </w:pPr>
            <w:r w:rsidRPr="001A2F20">
              <w:rPr>
                <w:b/>
              </w:rPr>
              <w:t>Difficulty level</w:t>
            </w:r>
            <w:r>
              <w:rPr>
                <w:b/>
              </w:rPr>
              <w:t xml:space="preserve"> to reach</w:t>
            </w:r>
            <w:r w:rsidRPr="001A2F20">
              <w:rPr>
                <w:b/>
              </w:rPr>
              <w:t xml:space="preserve">: </w:t>
            </w:r>
          </w:p>
        </w:tc>
      </w:tr>
      <w:tr w:rsidR="008F4FB9" w:rsidRPr="00181685" w14:paraId="4EEE583B" w14:textId="77777777" w:rsidTr="00900742">
        <w:tc>
          <w:tcPr>
            <w:tcW w:w="4957" w:type="dxa"/>
            <w:gridSpan w:val="3"/>
          </w:tcPr>
          <w:p w14:paraId="16498B6F" w14:textId="73F2E28D" w:rsidR="008F4FB9" w:rsidRPr="001A2F20" w:rsidRDefault="00FA5941" w:rsidP="006408F4">
            <w:pPr>
              <w:rPr>
                <w:b/>
              </w:rPr>
            </w:pPr>
            <w:r>
              <w:rPr>
                <w:b/>
              </w:rPr>
              <w:t>Estimated target pop (as a % of total target pop):</w:t>
            </w:r>
          </w:p>
        </w:tc>
        <w:tc>
          <w:tcPr>
            <w:tcW w:w="4393" w:type="dxa"/>
            <w:shd w:val="clear" w:color="auto" w:fill="DEEAF6" w:themeFill="accent1" w:themeFillTint="33"/>
          </w:tcPr>
          <w:p w14:paraId="1E76CEF5" w14:textId="77777777" w:rsidR="008F4FB9" w:rsidRPr="001A2F20" w:rsidRDefault="008F4FB9" w:rsidP="006408F4">
            <w:pPr>
              <w:rPr>
                <w:b/>
              </w:rPr>
            </w:pPr>
          </w:p>
        </w:tc>
      </w:tr>
      <w:tr w:rsidR="001426AB" w14:paraId="1A73CFA3" w14:textId="77777777" w:rsidTr="006408F4">
        <w:trPr>
          <w:trHeight w:val="801"/>
        </w:trPr>
        <w:tc>
          <w:tcPr>
            <w:tcW w:w="2122" w:type="dxa"/>
            <w:vMerge w:val="restart"/>
          </w:tcPr>
          <w:p w14:paraId="3CC0EEE4" w14:textId="77777777" w:rsidR="001426AB" w:rsidRDefault="001426AB" w:rsidP="006408F4">
            <w:r w:rsidRPr="00352201">
              <w:t>Barriers to immunisation</w:t>
            </w:r>
          </w:p>
        </w:tc>
        <w:tc>
          <w:tcPr>
            <w:tcW w:w="1701" w:type="dxa"/>
            <w:shd w:val="clear" w:color="auto" w:fill="auto"/>
          </w:tcPr>
          <w:p w14:paraId="50997CC4" w14:textId="77777777" w:rsidR="001426AB" w:rsidRDefault="001426AB" w:rsidP="006408F4">
            <w:r>
              <w:t>Supply-side barriers</w:t>
            </w:r>
          </w:p>
        </w:tc>
        <w:tc>
          <w:tcPr>
            <w:tcW w:w="5527" w:type="dxa"/>
            <w:gridSpan w:val="2"/>
            <w:shd w:val="clear" w:color="auto" w:fill="DEEAF6" w:themeFill="accent1" w:themeFillTint="33"/>
          </w:tcPr>
          <w:p w14:paraId="2B54402C" w14:textId="77777777" w:rsidR="001426AB" w:rsidRPr="00900742" w:rsidRDefault="001426AB" w:rsidP="006408F4">
            <w:pPr>
              <w:pStyle w:val="ListParagraph"/>
              <w:numPr>
                <w:ilvl w:val="0"/>
                <w:numId w:val="14"/>
              </w:numPr>
              <w:ind w:left="455"/>
              <w:rPr>
                <w:i/>
                <w:iCs/>
              </w:rPr>
            </w:pPr>
            <w:r>
              <w:rPr>
                <w:i/>
                <w:iCs/>
              </w:rPr>
              <w:t>x</w:t>
            </w:r>
            <w:r w:rsidRPr="00900742">
              <w:rPr>
                <w:i/>
                <w:iCs/>
              </w:rPr>
              <w:t>xxx</w:t>
            </w:r>
          </w:p>
          <w:p w14:paraId="5A2EB113" w14:textId="77777777" w:rsidR="001426AB" w:rsidRPr="00900742" w:rsidRDefault="001426AB" w:rsidP="006408F4">
            <w:pPr>
              <w:pStyle w:val="ListParagraph"/>
              <w:numPr>
                <w:ilvl w:val="0"/>
                <w:numId w:val="14"/>
              </w:numPr>
              <w:ind w:left="455"/>
            </w:pPr>
            <w:r>
              <w:rPr>
                <w:i/>
                <w:iCs/>
              </w:rPr>
              <w:t>x</w:t>
            </w:r>
            <w:r w:rsidRPr="00900742">
              <w:rPr>
                <w:i/>
                <w:iCs/>
              </w:rPr>
              <w:t>xxx</w:t>
            </w:r>
          </w:p>
          <w:p w14:paraId="4C4BFE9E" w14:textId="77777777" w:rsidR="001426AB" w:rsidRDefault="001426AB" w:rsidP="006408F4">
            <w:pPr>
              <w:pStyle w:val="ListParagraph"/>
              <w:numPr>
                <w:ilvl w:val="0"/>
                <w:numId w:val="14"/>
              </w:numPr>
              <w:ind w:left="455"/>
            </w:pPr>
            <w:r>
              <w:rPr>
                <w:i/>
                <w:iCs/>
              </w:rPr>
              <w:t>xxxx</w:t>
            </w:r>
          </w:p>
        </w:tc>
      </w:tr>
      <w:tr w:rsidR="001426AB" w14:paraId="772CA824" w14:textId="77777777" w:rsidTr="00900742">
        <w:trPr>
          <w:trHeight w:val="801"/>
        </w:trPr>
        <w:tc>
          <w:tcPr>
            <w:tcW w:w="2122" w:type="dxa"/>
            <w:vMerge/>
          </w:tcPr>
          <w:p w14:paraId="67F16AB1" w14:textId="77777777" w:rsidR="001426AB" w:rsidRPr="00352201" w:rsidRDefault="001426AB" w:rsidP="006408F4"/>
        </w:tc>
        <w:tc>
          <w:tcPr>
            <w:tcW w:w="1701" w:type="dxa"/>
            <w:shd w:val="clear" w:color="auto" w:fill="auto"/>
          </w:tcPr>
          <w:p w14:paraId="3396F745" w14:textId="77777777" w:rsidR="001426AB" w:rsidRDefault="001426AB" w:rsidP="006408F4">
            <w:r>
              <w:t>Demand-side barriers</w:t>
            </w:r>
          </w:p>
        </w:tc>
        <w:tc>
          <w:tcPr>
            <w:tcW w:w="5527" w:type="dxa"/>
            <w:gridSpan w:val="2"/>
            <w:shd w:val="clear" w:color="auto" w:fill="DEEAF6" w:themeFill="accent1" w:themeFillTint="33"/>
          </w:tcPr>
          <w:p w14:paraId="4198EC48"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22AD544F" w14:textId="77777777" w:rsidR="001426AB" w:rsidRPr="00900742" w:rsidRDefault="001426AB" w:rsidP="006408F4">
            <w:pPr>
              <w:pStyle w:val="ListParagraph"/>
              <w:numPr>
                <w:ilvl w:val="0"/>
                <w:numId w:val="14"/>
              </w:numPr>
              <w:ind w:left="455"/>
            </w:pPr>
            <w:r>
              <w:rPr>
                <w:i/>
                <w:iCs/>
              </w:rPr>
              <w:t>x</w:t>
            </w:r>
            <w:r w:rsidRPr="006D3F57">
              <w:rPr>
                <w:i/>
                <w:iCs/>
              </w:rPr>
              <w:t>xxx</w:t>
            </w:r>
          </w:p>
          <w:p w14:paraId="6E881F7B" w14:textId="77777777" w:rsidR="001426AB" w:rsidRDefault="001426AB" w:rsidP="00900742">
            <w:pPr>
              <w:pStyle w:val="ListParagraph"/>
              <w:numPr>
                <w:ilvl w:val="0"/>
                <w:numId w:val="14"/>
              </w:numPr>
              <w:ind w:left="455"/>
            </w:pPr>
            <w:r w:rsidRPr="00900742">
              <w:rPr>
                <w:i/>
                <w:iCs/>
              </w:rPr>
              <w:t>xxxx</w:t>
            </w:r>
          </w:p>
        </w:tc>
      </w:tr>
      <w:tr w:rsidR="001426AB" w14:paraId="3D255DC3" w14:textId="77777777" w:rsidTr="006408F4">
        <w:tc>
          <w:tcPr>
            <w:tcW w:w="2122" w:type="dxa"/>
            <w:vMerge w:val="restart"/>
          </w:tcPr>
          <w:p w14:paraId="073B7407" w14:textId="77777777" w:rsidR="001426AB" w:rsidRDefault="001426AB" w:rsidP="006408F4">
            <w:r w:rsidRPr="00352201">
              <w:t>Differentiated planning and delivery strategies for the campaign</w:t>
            </w:r>
            <w:r>
              <w:t xml:space="preserve"> to address identified barriers</w:t>
            </w:r>
          </w:p>
        </w:tc>
        <w:tc>
          <w:tcPr>
            <w:tcW w:w="1701" w:type="dxa"/>
            <w:shd w:val="clear" w:color="auto" w:fill="auto"/>
          </w:tcPr>
          <w:p w14:paraId="0EDEE944" w14:textId="77777777" w:rsidR="001426AB" w:rsidRDefault="001426AB" w:rsidP="006408F4">
            <w:r>
              <w:t>Supply-side strategies</w:t>
            </w:r>
          </w:p>
        </w:tc>
        <w:tc>
          <w:tcPr>
            <w:tcW w:w="5527" w:type="dxa"/>
            <w:gridSpan w:val="2"/>
            <w:shd w:val="clear" w:color="auto" w:fill="DEEAF6" w:themeFill="accent1" w:themeFillTint="33"/>
          </w:tcPr>
          <w:p w14:paraId="18A79C70"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71293A25" w14:textId="77777777" w:rsidR="001426AB" w:rsidRPr="00900742" w:rsidRDefault="001426AB" w:rsidP="006408F4">
            <w:pPr>
              <w:pStyle w:val="ListParagraph"/>
              <w:numPr>
                <w:ilvl w:val="0"/>
                <w:numId w:val="14"/>
              </w:numPr>
              <w:ind w:left="455"/>
            </w:pPr>
            <w:r>
              <w:rPr>
                <w:i/>
                <w:iCs/>
              </w:rPr>
              <w:t>x</w:t>
            </w:r>
            <w:r w:rsidRPr="006D3F57">
              <w:rPr>
                <w:i/>
                <w:iCs/>
              </w:rPr>
              <w:t>xxx</w:t>
            </w:r>
          </w:p>
          <w:p w14:paraId="55A885E4" w14:textId="77777777" w:rsidR="001426AB" w:rsidRDefault="001426AB" w:rsidP="006408F4">
            <w:pPr>
              <w:pStyle w:val="ListParagraph"/>
              <w:numPr>
                <w:ilvl w:val="0"/>
                <w:numId w:val="14"/>
              </w:numPr>
              <w:ind w:left="455"/>
            </w:pPr>
            <w:r w:rsidRPr="00900742">
              <w:rPr>
                <w:i/>
                <w:iCs/>
              </w:rPr>
              <w:t>xxxx</w:t>
            </w:r>
          </w:p>
        </w:tc>
      </w:tr>
      <w:tr w:rsidR="001426AB" w14:paraId="2CAB66C7" w14:textId="77777777" w:rsidTr="00900742">
        <w:tc>
          <w:tcPr>
            <w:tcW w:w="2122" w:type="dxa"/>
            <w:vMerge/>
          </w:tcPr>
          <w:p w14:paraId="5D8AC4D3" w14:textId="77777777" w:rsidR="001426AB" w:rsidRPr="00352201" w:rsidRDefault="001426AB" w:rsidP="006408F4"/>
        </w:tc>
        <w:tc>
          <w:tcPr>
            <w:tcW w:w="1701" w:type="dxa"/>
            <w:shd w:val="clear" w:color="auto" w:fill="auto"/>
          </w:tcPr>
          <w:p w14:paraId="2FADBB54" w14:textId="77777777" w:rsidR="001426AB" w:rsidRDefault="001426AB" w:rsidP="006408F4">
            <w:r>
              <w:t>Demand-side strategies</w:t>
            </w:r>
          </w:p>
        </w:tc>
        <w:tc>
          <w:tcPr>
            <w:tcW w:w="5527" w:type="dxa"/>
            <w:gridSpan w:val="2"/>
            <w:shd w:val="clear" w:color="auto" w:fill="DEEAF6" w:themeFill="accent1" w:themeFillTint="33"/>
          </w:tcPr>
          <w:p w14:paraId="36F855D7"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7001E827" w14:textId="77777777" w:rsidR="001426AB" w:rsidRPr="00900742" w:rsidRDefault="001426AB" w:rsidP="006408F4">
            <w:pPr>
              <w:pStyle w:val="ListParagraph"/>
              <w:numPr>
                <w:ilvl w:val="0"/>
                <w:numId w:val="14"/>
              </w:numPr>
              <w:ind w:left="455"/>
            </w:pPr>
            <w:r>
              <w:rPr>
                <w:i/>
                <w:iCs/>
              </w:rPr>
              <w:t>x</w:t>
            </w:r>
            <w:r w:rsidRPr="006D3F57">
              <w:rPr>
                <w:i/>
                <w:iCs/>
              </w:rPr>
              <w:t>xxx</w:t>
            </w:r>
          </w:p>
          <w:p w14:paraId="14341236" w14:textId="77777777" w:rsidR="001426AB" w:rsidRDefault="001426AB" w:rsidP="00900742">
            <w:pPr>
              <w:pStyle w:val="ListParagraph"/>
              <w:numPr>
                <w:ilvl w:val="0"/>
                <w:numId w:val="14"/>
              </w:numPr>
              <w:ind w:left="455"/>
            </w:pPr>
            <w:r w:rsidRPr="00900742">
              <w:rPr>
                <w:i/>
                <w:iCs/>
              </w:rPr>
              <w:t>xxxx</w:t>
            </w:r>
          </w:p>
        </w:tc>
      </w:tr>
      <w:tr w:rsidR="001426AB" w14:paraId="370D0A25" w14:textId="77777777" w:rsidTr="006408F4">
        <w:tc>
          <w:tcPr>
            <w:tcW w:w="3823" w:type="dxa"/>
            <w:gridSpan w:val="2"/>
          </w:tcPr>
          <w:p w14:paraId="4692ACDF" w14:textId="77777777" w:rsidR="001426AB" w:rsidRDefault="001426AB" w:rsidP="006408F4">
            <w:r w:rsidRPr="00352201">
              <w:t>Key stakeholders to be engaged (e.g., community leaders)</w:t>
            </w:r>
          </w:p>
        </w:tc>
        <w:tc>
          <w:tcPr>
            <w:tcW w:w="5527" w:type="dxa"/>
            <w:gridSpan w:val="2"/>
            <w:shd w:val="clear" w:color="auto" w:fill="DEEAF6" w:themeFill="accent1" w:themeFillTint="33"/>
          </w:tcPr>
          <w:p w14:paraId="03FEB2EB"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5D2294EC" w14:textId="77777777" w:rsidR="001426AB" w:rsidRPr="00900742" w:rsidRDefault="001426AB" w:rsidP="006408F4">
            <w:pPr>
              <w:pStyle w:val="ListParagraph"/>
              <w:numPr>
                <w:ilvl w:val="0"/>
                <w:numId w:val="14"/>
              </w:numPr>
              <w:ind w:left="455"/>
            </w:pPr>
            <w:r>
              <w:rPr>
                <w:i/>
                <w:iCs/>
              </w:rPr>
              <w:t>x</w:t>
            </w:r>
            <w:r w:rsidRPr="006D3F57">
              <w:rPr>
                <w:i/>
                <w:iCs/>
              </w:rPr>
              <w:t>xxx</w:t>
            </w:r>
          </w:p>
          <w:p w14:paraId="12B7FA61" w14:textId="77777777" w:rsidR="001426AB" w:rsidRDefault="001426AB" w:rsidP="006408F4">
            <w:pPr>
              <w:pStyle w:val="ListParagraph"/>
              <w:numPr>
                <w:ilvl w:val="0"/>
                <w:numId w:val="14"/>
              </w:numPr>
              <w:ind w:left="455"/>
            </w:pPr>
            <w:r w:rsidRPr="00900742">
              <w:rPr>
                <w:i/>
                <w:iCs/>
              </w:rPr>
              <w:t>xxxx</w:t>
            </w:r>
          </w:p>
        </w:tc>
      </w:tr>
      <w:tr w:rsidR="001426AB" w14:paraId="2247E701" w14:textId="77777777" w:rsidTr="006408F4">
        <w:tc>
          <w:tcPr>
            <w:tcW w:w="3823" w:type="dxa"/>
            <w:gridSpan w:val="2"/>
          </w:tcPr>
          <w:p w14:paraId="0A4AFC0B" w14:textId="77777777" w:rsidR="001426AB" w:rsidRDefault="001426AB" w:rsidP="006408F4">
            <w:r w:rsidRPr="00352201">
              <w:t>Budgeting implications of differentiated activities (e.g., key cost drivers)</w:t>
            </w:r>
          </w:p>
        </w:tc>
        <w:tc>
          <w:tcPr>
            <w:tcW w:w="5527" w:type="dxa"/>
            <w:gridSpan w:val="2"/>
            <w:shd w:val="clear" w:color="auto" w:fill="DEEAF6" w:themeFill="accent1" w:themeFillTint="33"/>
          </w:tcPr>
          <w:p w14:paraId="79B3FA39"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089360CF" w14:textId="77777777" w:rsidR="001426AB" w:rsidRPr="00900742" w:rsidRDefault="001426AB" w:rsidP="006408F4">
            <w:pPr>
              <w:pStyle w:val="ListParagraph"/>
              <w:numPr>
                <w:ilvl w:val="0"/>
                <w:numId w:val="14"/>
              </w:numPr>
              <w:ind w:left="455"/>
            </w:pPr>
            <w:r>
              <w:rPr>
                <w:i/>
                <w:iCs/>
              </w:rPr>
              <w:t>x</w:t>
            </w:r>
            <w:r w:rsidRPr="006D3F57">
              <w:rPr>
                <w:i/>
                <w:iCs/>
              </w:rPr>
              <w:t>xxx</w:t>
            </w:r>
          </w:p>
          <w:p w14:paraId="18F5A1AB" w14:textId="77777777" w:rsidR="001426AB" w:rsidRDefault="001426AB" w:rsidP="006408F4">
            <w:pPr>
              <w:pStyle w:val="ListParagraph"/>
              <w:numPr>
                <w:ilvl w:val="0"/>
                <w:numId w:val="14"/>
              </w:numPr>
              <w:ind w:left="455"/>
            </w:pPr>
            <w:r w:rsidRPr="00900742">
              <w:rPr>
                <w:i/>
                <w:iCs/>
              </w:rPr>
              <w:t>xxxx</w:t>
            </w:r>
          </w:p>
        </w:tc>
      </w:tr>
    </w:tbl>
    <w:p w14:paraId="3B75C896" w14:textId="77777777" w:rsidR="001426AB" w:rsidRDefault="001426AB" w:rsidP="001426AB"/>
    <w:p w14:paraId="113198F6" w14:textId="5FE135D6" w:rsidR="001426AB" w:rsidRPr="00017A97" w:rsidRDefault="003F5F74" w:rsidP="00F56799">
      <w:pPr>
        <w:pStyle w:val="Text"/>
      </w:pPr>
      <w:r>
        <w:lastRenderedPageBreak/>
        <w:t>8</w:t>
      </w:r>
      <w:r w:rsidR="001426AB">
        <w:t>c. Urban (inc slums)</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4C218B6B" w14:textId="77777777" w:rsidTr="006408F4">
        <w:tc>
          <w:tcPr>
            <w:tcW w:w="4957" w:type="dxa"/>
            <w:gridSpan w:val="3"/>
          </w:tcPr>
          <w:p w14:paraId="36C5C6D2" w14:textId="7D35C173" w:rsidR="001426AB" w:rsidRPr="001A2F20" w:rsidRDefault="001426AB" w:rsidP="006408F4">
            <w:pPr>
              <w:rPr>
                <w:b/>
              </w:rPr>
            </w:pPr>
            <w:r w:rsidRPr="001A2F20">
              <w:rPr>
                <w:b/>
              </w:rPr>
              <w:t xml:space="preserve">Intra-country context:  </w:t>
            </w:r>
            <w:r>
              <w:rPr>
                <w:b/>
              </w:rPr>
              <w:t>Urban (inc slums)</w:t>
            </w:r>
          </w:p>
        </w:tc>
        <w:tc>
          <w:tcPr>
            <w:tcW w:w="4393" w:type="dxa"/>
            <w:shd w:val="clear" w:color="auto" w:fill="auto"/>
          </w:tcPr>
          <w:p w14:paraId="5C693BA2" w14:textId="77777777" w:rsidR="001426AB" w:rsidRPr="001A2F20" w:rsidRDefault="001426AB" w:rsidP="006408F4">
            <w:pPr>
              <w:rPr>
                <w:b/>
              </w:rPr>
            </w:pPr>
            <w:r w:rsidRPr="001A2F20">
              <w:rPr>
                <w:b/>
              </w:rPr>
              <w:t>Difficulty level</w:t>
            </w:r>
            <w:r>
              <w:rPr>
                <w:b/>
              </w:rPr>
              <w:t xml:space="preserve"> to reach</w:t>
            </w:r>
            <w:r w:rsidRPr="001A2F20">
              <w:rPr>
                <w:b/>
              </w:rPr>
              <w:t xml:space="preserve">: </w:t>
            </w:r>
          </w:p>
        </w:tc>
      </w:tr>
      <w:tr w:rsidR="00231281" w:rsidRPr="00181685" w14:paraId="33535A49" w14:textId="77777777" w:rsidTr="00900742">
        <w:tc>
          <w:tcPr>
            <w:tcW w:w="4957" w:type="dxa"/>
            <w:gridSpan w:val="3"/>
          </w:tcPr>
          <w:p w14:paraId="17AEE9EC" w14:textId="1FBB6D3A" w:rsidR="00231281" w:rsidRPr="001A2F20" w:rsidRDefault="00231281" w:rsidP="006408F4">
            <w:pPr>
              <w:rPr>
                <w:b/>
              </w:rPr>
            </w:pPr>
            <w:r>
              <w:rPr>
                <w:b/>
              </w:rPr>
              <w:t>Estimated target pop (as a % of total target pop):</w:t>
            </w:r>
          </w:p>
        </w:tc>
        <w:tc>
          <w:tcPr>
            <w:tcW w:w="4393" w:type="dxa"/>
            <w:shd w:val="clear" w:color="auto" w:fill="DEEAF6" w:themeFill="accent1" w:themeFillTint="33"/>
          </w:tcPr>
          <w:p w14:paraId="2C50D049" w14:textId="77777777" w:rsidR="00231281" w:rsidRPr="001A2F20" w:rsidRDefault="00231281" w:rsidP="006408F4">
            <w:pPr>
              <w:rPr>
                <w:b/>
              </w:rPr>
            </w:pPr>
          </w:p>
        </w:tc>
      </w:tr>
      <w:tr w:rsidR="001426AB" w14:paraId="1DE10782" w14:textId="77777777" w:rsidTr="006408F4">
        <w:trPr>
          <w:trHeight w:val="801"/>
        </w:trPr>
        <w:tc>
          <w:tcPr>
            <w:tcW w:w="2122" w:type="dxa"/>
            <w:vMerge w:val="restart"/>
          </w:tcPr>
          <w:p w14:paraId="09FC7681" w14:textId="77777777" w:rsidR="001426AB" w:rsidRDefault="001426AB" w:rsidP="006408F4">
            <w:r w:rsidRPr="00352201">
              <w:t>Barriers to immunisation</w:t>
            </w:r>
          </w:p>
        </w:tc>
        <w:tc>
          <w:tcPr>
            <w:tcW w:w="1701" w:type="dxa"/>
            <w:shd w:val="clear" w:color="auto" w:fill="auto"/>
          </w:tcPr>
          <w:p w14:paraId="355AE13F" w14:textId="77777777" w:rsidR="001426AB" w:rsidRDefault="001426AB" w:rsidP="006408F4">
            <w:r>
              <w:t>Supply-side barriers</w:t>
            </w:r>
          </w:p>
        </w:tc>
        <w:tc>
          <w:tcPr>
            <w:tcW w:w="5527" w:type="dxa"/>
            <w:gridSpan w:val="2"/>
            <w:shd w:val="clear" w:color="auto" w:fill="DEEAF6" w:themeFill="accent1" w:themeFillTint="33"/>
          </w:tcPr>
          <w:p w14:paraId="7A7FF211" w14:textId="77777777" w:rsidR="001426AB" w:rsidRPr="00900742" w:rsidRDefault="001426AB" w:rsidP="006408F4">
            <w:pPr>
              <w:pStyle w:val="ListParagraph"/>
              <w:numPr>
                <w:ilvl w:val="0"/>
                <w:numId w:val="14"/>
              </w:numPr>
              <w:ind w:left="455"/>
              <w:rPr>
                <w:i/>
                <w:iCs/>
              </w:rPr>
            </w:pPr>
            <w:r>
              <w:rPr>
                <w:i/>
                <w:iCs/>
              </w:rPr>
              <w:t>x</w:t>
            </w:r>
            <w:r w:rsidRPr="00900742">
              <w:rPr>
                <w:i/>
                <w:iCs/>
              </w:rPr>
              <w:t>xxx</w:t>
            </w:r>
          </w:p>
          <w:p w14:paraId="1976819F" w14:textId="77777777" w:rsidR="001426AB" w:rsidRPr="00900742" w:rsidRDefault="001426AB" w:rsidP="006408F4">
            <w:pPr>
              <w:pStyle w:val="ListParagraph"/>
              <w:numPr>
                <w:ilvl w:val="0"/>
                <w:numId w:val="14"/>
              </w:numPr>
              <w:ind w:left="455"/>
            </w:pPr>
            <w:r>
              <w:rPr>
                <w:i/>
                <w:iCs/>
              </w:rPr>
              <w:t>x</w:t>
            </w:r>
            <w:r w:rsidRPr="00900742">
              <w:rPr>
                <w:i/>
                <w:iCs/>
              </w:rPr>
              <w:t>xxx</w:t>
            </w:r>
          </w:p>
          <w:p w14:paraId="72576595" w14:textId="77777777" w:rsidR="001426AB" w:rsidRDefault="001426AB" w:rsidP="006408F4">
            <w:pPr>
              <w:pStyle w:val="ListParagraph"/>
              <w:numPr>
                <w:ilvl w:val="0"/>
                <w:numId w:val="14"/>
              </w:numPr>
              <w:ind w:left="455"/>
            </w:pPr>
            <w:r>
              <w:rPr>
                <w:i/>
                <w:iCs/>
              </w:rPr>
              <w:t>xxxx</w:t>
            </w:r>
          </w:p>
        </w:tc>
      </w:tr>
      <w:tr w:rsidR="001426AB" w14:paraId="5DA46206" w14:textId="77777777" w:rsidTr="00900742">
        <w:trPr>
          <w:trHeight w:val="801"/>
        </w:trPr>
        <w:tc>
          <w:tcPr>
            <w:tcW w:w="2122" w:type="dxa"/>
            <w:vMerge/>
          </w:tcPr>
          <w:p w14:paraId="5CE9BBCD" w14:textId="77777777" w:rsidR="001426AB" w:rsidRPr="00352201" w:rsidRDefault="001426AB" w:rsidP="006408F4"/>
        </w:tc>
        <w:tc>
          <w:tcPr>
            <w:tcW w:w="1701" w:type="dxa"/>
            <w:shd w:val="clear" w:color="auto" w:fill="auto"/>
          </w:tcPr>
          <w:p w14:paraId="0DD67C72" w14:textId="77777777" w:rsidR="001426AB" w:rsidRDefault="001426AB" w:rsidP="006408F4">
            <w:r>
              <w:t>Demand-side barriers</w:t>
            </w:r>
          </w:p>
        </w:tc>
        <w:tc>
          <w:tcPr>
            <w:tcW w:w="5527" w:type="dxa"/>
            <w:gridSpan w:val="2"/>
            <w:shd w:val="clear" w:color="auto" w:fill="DEEAF6" w:themeFill="accent1" w:themeFillTint="33"/>
          </w:tcPr>
          <w:p w14:paraId="7870D423"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1B8741CC" w14:textId="77777777" w:rsidR="001426AB" w:rsidRPr="00900742" w:rsidRDefault="001426AB" w:rsidP="006408F4">
            <w:pPr>
              <w:pStyle w:val="ListParagraph"/>
              <w:numPr>
                <w:ilvl w:val="0"/>
                <w:numId w:val="14"/>
              </w:numPr>
              <w:ind w:left="455"/>
            </w:pPr>
            <w:r>
              <w:rPr>
                <w:i/>
                <w:iCs/>
              </w:rPr>
              <w:t>x</w:t>
            </w:r>
            <w:r w:rsidRPr="006D3F57">
              <w:rPr>
                <w:i/>
                <w:iCs/>
              </w:rPr>
              <w:t>xxx</w:t>
            </w:r>
          </w:p>
          <w:p w14:paraId="2EF3E4FC" w14:textId="77777777" w:rsidR="001426AB" w:rsidRDefault="001426AB" w:rsidP="00900742">
            <w:pPr>
              <w:pStyle w:val="ListParagraph"/>
              <w:numPr>
                <w:ilvl w:val="0"/>
                <w:numId w:val="14"/>
              </w:numPr>
              <w:ind w:left="455"/>
            </w:pPr>
            <w:r w:rsidRPr="00900742">
              <w:rPr>
                <w:i/>
                <w:iCs/>
              </w:rPr>
              <w:t>xxxx</w:t>
            </w:r>
          </w:p>
        </w:tc>
      </w:tr>
      <w:tr w:rsidR="001426AB" w14:paraId="181A1525" w14:textId="77777777" w:rsidTr="006408F4">
        <w:tc>
          <w:tcPr>
            <w:tcW w:w="2122" w:type="dxa"/>
            <w:vMerge w:val="restart"/>
          </w:tcPr>
          <w:p w14:paraId="06516F27" w14:textId="77777777" w:rsidR="001426AB" w:rsidRDefault="001426AB" w:rsidP="006408F4">
            <w:r w:rsidRPr="00352201">
              <w:t>Differentiated planning and delivery strategies for the campaign</w:t>
            </w:r>
            <w:r>
              <w:t xml:space="preserve"> to address identified barriers</w:t>
            </w:r>
          </w:p>
        </w:tc>
        <w:tc>
          <w:tcPr>
            <w:tcW w:w="1701" w:type="dxa"/>
            <w:shd w:val="clear" w:color="auto" w:fill="auto"/>
          </w:tcPr>
          <w:p w14:paraId="7D21DF04" w14:textId="77777777" w:rsidR="001426AB" w:rsidRDefault="001426AB" w:rsidP="006408F4">
            <w:r>
              <w:t>Supply-side strategies</w:t>
            </w:r>
          </w:p>
        </w:tc>
        <w:tc>
          <w:tcPr>
            <w:tcW w:w="5527" w:type="dxa"/>
            <w:gridSpan w:val="2"/>
            <w:shd w:val="clear" w:color="auto" w:fill="DEEAF6" w:themeFill="accent1" w:themeFillTint="33"/>
          </w:tcPr>
          <w:p w14:paraId="177590F8"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14473EF5" w14:textId="77777777" w:rsidR="001426AB" w:rsidRPr="00900742" w:rsidRDefault="001426AB" w:rsidP="006408F4">
            <w:pPr>
              <w:pStyle w:val="ListParagraph"/>
              <w:numPr>
                <w:ilvl w:val="0"/>
                <w:numId w:val="14"/>
              </w:numPr>
              <w:ind w:left="455"/>
            </w:pPr>
            <w:r>
              <w:rPr>
                <w:i/>
                <w:iCs/>
              </w:rPr>
              <w:t>x</w:t>
            </w:r>
            <w:r w:rsidRPr="006D3F57">
              <w:rPr>
                <w:i/>
                <w:iCs/>
              </w:rPr>
              <w:t>xxx</w:t>
            </w:r>
          </w:p>
          <w:p w14:paraId="0C46EDB6" w14:textId="77777777" w:rsidR="001426AB" w:rsidRDefault="001426AB" w:rsidP="006408F4">
            <w:pPr>
              <w:pStyle w:val="ListParagraph"/>
              <w:numPr>
                <w:ilvl w:val="0"/>
                <w:numId w:val="14"/>
              </w:numPr>
              <w:ind w:left="455"/>
            </w:pPr>
            <w:r w:rsidRPr="00900742">
              <w:rPr>
                <w:i/>
                <w:iCs/>
              </w:rPr>
              <w:t>xxxx</w:t>
            </w:r>
          </w:p>
        </w:tc>
      </w:tr>
      <w:tr w:rsidR="001426AB" w14:paraId="33C0B220" w14:textId="77777777" w:rsidTr="00900742">
        <w:tc>
          <w:tcPr>
            <w:tcW w:w="2122" w:type="dxa"/>
            <w:vMerge/>
          </w:tcPr>
          <w:p w14:paraId="3BA9DE7E" w14:textId="77777777" w:rsidR="001426AB" w:rsidRPr="00352201" w:rsidRDefault="001426AB" w:rsidP="006408F4"/>
        </w:tc>
        <w:tc>
          <w:tcPr>
            <w:tcW w:w="1701" w:type="dxa"/>
            <w:shd w:val="clear" w:color="auto" w:fill="auto"/>
          </w:tcPr>
          <w:p w14:paraId="7EC96E7F" w14:textId="77777777" w:rsidR="001426AB" w:rsidRDefault="001426AB" w:rsidP="006408F4">
            <w:r>
              <w:t>Demand-side strategies</w:t>
            </w:r>
          </w:p>
        </w:tc>
        <w:tc>
          <w:tcPr>
            <w:tcW w:w="5527" w:type="dxa"/>
            <w:gridSpan w:val="2"/>
            <w:shd w:val="clear" w:color="auto" w:fill="DEEAF6" w:themeFill="accent1" w:themeFillTint="33"/>
          </w:tcPr>
          <w:p w14:paraId="10A0FF77"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0B753F7E" w14:textId="77777777" w:rsidR="001426AB" w:rsidRPr="00900742" w:rsidRDefault="001426AB" w:rsidP="006408F4">
            <w:pPr>
              <w:pStyle w:val="ListParagraph"/>
              <w:numPr>
                <w:ilvl w:val="0"/>
                <w:numId w:val="14"/>
              </w:numPr>
              <w:ind w:left="455"/>
            </w:pPr>
            <w:r>
              <w:rPr>
                <w:i/>
                <w:iCs/>
              </w:rPr>
              <w:t>x</w:t>
            </w:r>
            <w:r w:rsidRPr="006D3F57">
              <w:rPr>
                <w:i/>
                <w:iCs/>
              </w:rPr>
              <w:t>xxx</w:t>
            </w:r>
          </w:p>
          <w:p w14:paraId="2C116E49" w14:textId="77777777" w:rsidR="001426AB" w:rsidRDefault="001426AB" w:rsidP="00900742">
            <w:pPr>
              <w:pStyle w:val="ListParagraph"/>
              <w:numPr>
                <w:ilvl w:val="0"/>
                <w:numId w:val="14"/>
              </w:numPr>
              <w:ind w:left="455"/>
            </w:pPr>
            <w:r w:rsidRPr="00900742">
              <w:rPr>
                <w:i/>
                <w:iCs/>
              </w:rPr>
              <w:t>xxxx</w:t>
            </w:r>
          </w:p>
        </w:tc>
      </w:tr>
      <w:tr w:rsidR="001426AB" w14:paraId="36266A40" w14:textId="77777777" w:rsidTr="006408F4">
        <w:tc>
          <w:tcPr>
            <w:tcW w:w="3823" w:type="dxa"/>
            <w:gridSpan w:val="2"/>
          </w:tcPr>
          <w:p w14:paraId="027E33AB" w14:textId="77777777" w:rsidR="001426AB" w:rsidRDefault="001426AB" w:rsidP="006408F4">
            <w:r w:rsidRPr="00352201">
              <w:t>Key stakeholders to be engaged (e.g., community leaders)</w:t>
            </w:r>
          </w:p>
        </w:tc>
        <w:tc>
          <w:tcPr>
            <w:tcW w:w="5527" w:type="dxa"/>
            <w:gridSpan w:val="2"/>
            <w:shd w:val="clear" w:color="auto" w:fill="DEEAF6" w:themeFill="accent1" w:themeFillTint="33"/>
          </w:tcPr>
          <w:p w14:paraId="3E90E9E2"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586956DF" w14:textId="77777777" w:rsidR="001426AB" w:rsidRPr="00900742" w:rsidRDefault="001426AB" w:rsidP="006408F4">
            <w:pPr>
              <w:pStyle w:val="ListParagraph"/>
              <w:numPr>
                <w:ilvl w:val="0"/>
                <w:numId w:val="14"/>
              </w:numPr>
              <w:ind w:left="455"/>
            </w:pPr>
            <w:r>
              <w:rPr>
                <w:i/>
                <w:iCs/>
              </w:rPr>
              <w:t>x</w:t>
            </w:r>
            <w:r w:rsidRPr="006D3F57">
              <w:rPr>
                <w:i/>
                <w:iCs/>
              </w:rPr>
              <w:t>xxx</w:t>
            </w:r>
          </w:p>
          <w:p w14:paraId="5C369CB3" w14:textId="77777777" w:rsidR="001426AB" w:rsidRDefault="001426AB" w:rsidP="006408F4">
            <w:pPr>
              <w:pStyle w:val="ListParagraph"/>
              <w:numPr>
                <w:ilvl w:val="0"/>
                <w:numId w:val="14"/>
              </w:numPr>
              <w:ind w:left="455"/>
            </w:pPr>
            <w:r w:rsidRPr="00900742">
              <w:rPr>
                <w:i/>
                <w:iCs/>
              </w:rPr>
              <w:t>xxxx</w:t>
            </w:r>
          </w:p>
        </w:tc>
      </w:tr>
      <w:tr w:rsidR="001426AB" w14:paraId="77F64EB6" w14:textId="77777777" w:rsidTr="006408F4">
        <w:tc>
          <w:tcPr>
            <w:tcW w:w="3823" w:type="dxa"/>
            <w:gridSpan w:val="2"/>
          </w:tcPr>
          <w:p w14:paraId="7AC6F050" w14:textId="77777777" w:rsidR="001426AB" w:rsidRDefault="001426AB" w:rsidP="006408F4">
            <w:r w:rsidRPr="00352201">
              <w:t>Budgeting implications of differentiated activities (e.g., key cost drivers)</w:t>
            </w:r>
          </w:p>
        </w:tc>
        <w:tc>
          <w:tcPr>
            <w:tcW w:w="5527" w:type="dxa"/>
            <w:gridSpan w:val="2"/>
            <w:shd w:val="clear" w:color="auto" w:fill="DEEAF6" w:themeFill="accent1" w:themeFillTint="33"/>
          </w:tcPr>
          <w:p w14:paraId="3CFE2FD0"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7E7D170D" w14:textId="77777777" w:rsidR="001426AB" w:rsidRPr="00900742" w:rsidRDefault="001426AB" w:rsidP="006408F4">
            <w:pPr>
              <w:pStyle w:val="ListParagraph"/>
              <w:numPr>
                <w:ilvl w:val="0"/>
                <w:numId w:val="14"/>
              </w:numPr>
              <w:ind w:left="455"/>
            </w:pPr>
            <w:r>
              <w:rPr>
                <w:i/>
                <w:iCs/>
              </w:rPr>
              <w:t>x</w:t>
            </w:r>
            <w:r w:rsidRPr="006D3F57">
              <w:rPr>
                <w:i/>
                <w:iCs/>
              </w:rPr>
              <w:t>xxx</w:t>
            </w:r>
          </w:p>
          <w:p w14:paraId="1FEA3B6C" w14:textId="77777777" w:rsidR="001426AB" w:rsidRDefault="001426AB" w:rsidP="006408F4">
            <w:pPr>
              <w:pStyle w:val="ListParagraph"/>
              <w:numPr>
                <w:ilvl w:val="0"/>
                <w:numId w:val="14"/>
              </w:numPr>
              <w:ind w:left="455"/>
            </w:pPr>
            <w:r w:rsidRPr="00900742">
              <w:rPr>
                <w:i/>
                <w:iCs/>
              </w:rPr>
              <w:t>xxxx</w:t>
            </w:r>
          </w:p>
        </w:tc>
      </w:tr>
    </w:tbl>
    <w:p w14:paraId="3F3689F6" w14:textId="77777777" w:rsidR="001426AB" w:rsidRDefault="001426AB" w:rsidP="001426AB"/>
    <w:p w14:paraId="124B578F" w14:textId="6E9982F2" w:rsidR="001426AB" w:rsidRPr="00017A97" w:rsidRDefault="003F5F74" w:rsidP="00F56799">
      <w:pPr>
        <w:pStyle w:val="Text"/>
      </w:pPr>
      <w:r>
        <w:t>8</w:t>
      </w:r>
      <w:r w:rsidR="001426AB">
        <w:t>d. Peri urban</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6B611CCC" w14:textId="77777777" w:rsidTr="006408F4">
        <w:tc>
          <w:tcPr>
            <w:tcW w:w="4957" w:type="dxa"/>
            <w:gridSpan w:val="3"/>
          </w:tcPr>
          <w:p w14:paraId="6F6AC94F" w14:textId="79C6683E" w:rsidR="001426AB" w:rsidRPr="001A2F20" w:rsidRDefault="001426AB" w:rsidP="006408F4">
            <w:pPr>
              <w:rPr>
                <w:b/>
              </w:rPr>
            </w:pPr>
            <w:r w:rsidRPr="001A2F20">
              <w:rPr>
                <w:b/>
              </w:rPr>
              <w:t xml:space="preserve">Intra-country context:  </w:t>
            </w:r>
            <w:r>
              <w:rPr>
                <w:b/>
              </w:rPr>
              <w:t>Peri urban</w:t>
            </w:r>
          </w:p>
        </w:tc>
        <w:tc>
          <w:tcPr>
            <w:tcW w:w="4393" w:type="dxa"/>
            <w:shd w:val="clear" w:color="auto" w:fill="auto"/>
          </w:tcPr>
          <w:p w14:paraId="6EB9DD06" w14:textId="77777777" w:rsidR="001426AB" w:rsidRPr="001A2F20" w:rsidRDefault="001426AB" w:rsidP="006408F4">
            <w:pPr>
              <w:rPr>
                <w:b/>
              </w:rPr>
            </w:pPr>
            <w:r w:rsidRPr="001A2F20">
              <w:rPr>
                <w:b/>
              </w:rPr>
              <w:t>Difficulty level</w:t>
            </w:r>
            <w:r>
              <w:rPr>
                <w:b/>
              </w:rPr>
              <w:t xml:space="preserve"> to reach</w:t>
            </w:r>
            <w:r w:rsidRPr="001A2F20">
              <w:rPr>
                <w:b/>
              </w:rPr>
              <w:t xml:space="preserve">: </w:t>
            </w:r>
          </w:p>
        </w:tc>
      </w:tr>
      <w:tr w:rsidR="00231281" w:rsidRPr="00181685" w14:paraId="1D5F44F8" w14:textId="77777777" w:rsidTr="00900742">
        <w:tc>
          <w:tcPr>
            <w:tcW w:w="4957" w:type="dxa"/>
            <w:gridSpan w:val="3"/>
          </w:tcPr>
          <w:p w14:paraId="239B4084" w14:textId="6AE59E3B" w:rsidR="00231281" w:rsidRPr="001A2F20" w:rsidRDefault="00231281" w:rsidP="006408F4">
            <w:pPr>
              <w:rPr>
                <w:b/>
              </w:rPr>
            </w:pPr>
            <w:r>
              <w:rPr>
                <w:b/>
              </w:rPr>
              <w:t>Estimated target pop (as a % of total target pop):</w:t>
            </w:r>
          </w:p>
        </w:tc>
        <w:tc>
          <w:tcPr>
            <w:tcW w:w="4393" w:type="dxa"/>
            <w:shd w:val="clear" w:color="auto" w:fill="DEEAF6" w:themeFill="accent1" w:themeFillTint="33"/>
          </w:tcPr>
          <w:p w14:paraId="1606C925" w14:textId="77777777" w:rsidR="00231281" w:rsidRPr="001A2F20" w:rsidRDefault="00231281" w:rsidP="006408F4">
            <w:pPr>
              <w:rPr>
                <w:b/>
              </w:rPr>
            </w:pPr>
          </w:p>
        </w:tc>
      </w:tr>
      <w:tr w:rsidR="001426AB" w14:paraId="795C1045" w14:textId="77777777" w:rsidTr="006408F4">
        <w:trPr>
          <w:trHeight w:val="801"/>
        </w:trPr>
        <w:tc>
          <w:tcPr>
            <w:tcW w:w="2122" w:type="dxa"/>
            <w:vMerge w:val="restart"/>
          </w:tcPr>
          <w:p w14:paraId="3E394FFD" w14:textId="77777777" w:rsidR="001426AB" w:rsidRDefault="001426AB" w:rsidP="006408F4">
            <w:r w:rsidRPr="00352201">
              <w:t>Barriers to immunisation</w:t>
            </w:r>
          </w:p>
        </w:tc>
        <w:tc>
          <w:tcPr>
            <w:tcW w:w="1701" w:type="dxa"/>
            <w:shd w:val="clear" w:color="auto" w:fill="auto"/>
          </w:tcPr>
          <w:p w14:paraId="37BE824A" w14:textId="77777777" w:rsidR="001426AB" w:rsidRDefault="001426AB" w:rsidP="006408F4">
            <w:r>
              <w:t>Supply-side barriers</w:t>
            </w:r>
          </w:p>
        </w:tc>
        <w:tc>
          <w:tcPr>
            <w:tcW w:w="5527" w:type="dxa"/>
            <w:gridSpan w:val="2"/>
            <w:shd w:val="clear" w:color="auto" w:fill="DEEAF6" w:themeFill="accent1" w:themeFillTint="33"/>
          </w:tcPr>
          <w:p w14:paraId="22992182" w14:textId="77777777" w:rsidR="001426AB" w:rsidRPr="00900742" w:rsidRDefault="001426AB" w:rsidP="006408F4">
            <w:pPr>
              <w:pStyle w:val="ListParagraph"/>
              <w:numPr>
                <w:ilvl w:val="0"/>
                <w:numId w:val="14"/>
              </w:numPr>
              <w:ind w:left="455"/>
              <w:rPr>
                <w:i/>
                <w:iCs/>
              </w:rPr>
            </w:pPr>
            <w:r>
              <w:rPr>
                <w:i/>
                <w:iCs/>
              </w:rPr>
              <w:t>x</w:t>
            </w:r>
            <w:r w:rsidRPr="00900742">
              <w:rPr>
                <w:i/>
                <w:iCs/>
              </w:rPr>
              <w:t>xxx</w:t>
            </w:r>
          </w:p>
          <w:p w14:paraId="67A73CC9" w14:textId="77777777" w:rsidR="001426AB" w:rsidRPr="00900742" w:rsidRDefault="001426AB" w:rsidP="006408F4">
            <w:pPr>
              <w:pStyle w:val="ListParagraph"/>
              <w:numPr>
                <w:ilvl w:val="0"/>
                <w:numId w:val="14"/>
              </w:numPr>
              <w:ind w:left="455"/>
            </w:pPr>
            <w:r>
              <w:rPr>
                <w:i/>
                <w:iCs/>
              </w:rPr>
              <w:t>x</w:t>
            </w:r>
            <w:r w:rsidRPr="00900742">
              <w:rPr>
                <w:i/>
                <w:iCs/>
              </w:rPr>
              <w:t>xxx</w:t>
            </w:r>
          </w:p>
          <w:p w14:paraId="15D3CC94" w14:textId="77777777" w:rsidR="001426AB" w:rsidRDefault="001426AB" w:rsidP="006408F4">
            <w:pPr>
              <w:pStyle w:val="ListParagraph"/>
              <w:numPr>
                <w:ilvl w:val="0"/>
                <w:numId w:val="14"/>
              </w:numPr>
              <w:ind w:left="455"/>
            </w:pPr>
            <w:r>
              <w:rPr>
                <w:i/>
                <w:iCs/>
              </w:rPr>
              <w:t>xxxx</w:t>
            </w:r>
          </w:p>
        </w:tc>
      </w:tr>
      <w:tr w:rsidR="001426AB" w14:paraId="5B60AA67" w14:textId="77777777" w:rsidTr="00900742">
        <w:trPr>
          <w:trHeight w:val="801"/>
        </w:trPr>
        <w:tc>
          <w:tcPr>
            <w:tcW w:w="2122" w:type="dxa"/>
            <w:vMerge/>
          </w:tcPr>
          <w:p w14:paraId="5BE92458" w14:textId="77777777" w:rsidR="001426AB" w:rsidRPr="00352201" w:rsidRDefault="001426AB" w:rsidP="006408F4"/>
        </w:tc>
        <w:tc>
          <w:tcPr>
            <w:tcW w:w="1701" w:type="dxa"/>
            <w:shd w:val="clear" w:color="auto" w:fill="auto"/>
          </w:tcPr>
          <w:p w14:paraId="1A2438C9" w14:textId="77777777" w:rsidR="001426AB" w:rsidRDefault="001426AB" w:rsidP="006408F4">
            <w:r>
              <w:t>Demand-side barriers</w:t>
            </w:r>
          </w:p>
        </w:tc>
        <w:tc>
          <w:tcPr>
            <w:tcW w:w="5527" w:type="dxa"/>
            <w:gridSpan w:val="2"/>
            <w:shd w:val="clear" w:color="auto" w:fill="DEEAF6" w:themeFill="accent1" w:themeFillTint="33"/>
          </w:tcPr>
          <w:p w14:paraId="7AA3314F"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61A7B00A" w14:textId="77777777" w:rsidR="001426AB" w:rsidRPr="00900742" w:rsidRDefault="001426AB" w:rsidP="006408F4">
            <w:pPr>
              <w:pStyle w:val="ListParagraph"/>
              <w:numPr>
                <w:ilvl w:val="0"/>
                <w:numId w:val="14"/>
              </w:numPr>
              <w:ind w:left="455"/>
            </w:pPr>
            <w:r>
              <w:rPr>
                <w:i/>
                <w:iCs/>
              </w:rPr>
              <w:t>x</w:t>
            </w:r>
            <w:r w:rsidRPr="006D3F57">
              <w:rPr>
                <w:i/>
                <w:iCs/>
              </w:rPr>
              <w:t>xxx</w:t>
            </w:r>
          </w:p>
          <w:p w14:paraId="791951B6" w14:textId="77777777" w:rsidR="001426AB" w:rsidRDefault="001426AB" w:rsidP="00900742">
            <w:pPr>
              <w:pStyle w:val="ListParagraph"/>
              <w:numPr>
                <w:ilvl w:val="0"/>
                <w:numId w:val="14"/>
              </w:numPr>
              <w:ind w:left="455"/>
            </w:pPr>
            <w:r w:rsidRPr="00900742">
              <w:rPr>
                <w:i/>
                <w:iCs/>
              </w:rPr>
              <w:t>xxxx</w:t>
            </w:r>
          </w:p>
        </w:tc>
      </w:tr>
      <w:tr w:rsidR="001426AB" w14:paraId="74EBD8DF" w14:textId="77777777" w:rsidTr="006408F4">
        <w:tc>
          <w:tcPr>
            <w:tcW w:w="2122" w:type="dxa"/>
            <w:vMerge w:val="restart"/>
          </w:tcPr>
          <w:p w14:paraId="267611DA" w14:textId="77777777" w:rsidR="001426AB" w:rsidRDefault="001426AB" w:rsidP="006408F4">
            <w:r w:rsidRPr="00352201">
              <w:t>Differentiated planning and delivery strategies for the campaign</w:t>
            </w:r>
            <w:r>
              <w:t xml:space="preserve"> to address identified barriers</w:t>
            </w:r>
          </w:p>
        </w:tc>
        <w:tc>
          <w:tcPr>
            <w:tcW w:w="1701" w:type="dxa"/>
            <w:shd w:val="clear" w:color="auto" w:fill="auto"/>
          </w:tcPr>
          <w:p w14:paraId="1A97A945" w14:textId="77777777" w:rsidR="001426AB" w:rsidRDefault="001426AB" w:rsidP="006408F4">
            <w:r>
              <w:t>Supply-side strategies</w:t>
            </w:r>
          </w:p>
        </w:tc>
        <w:tc>
          <w:tcPr>
            <w:tcW w:w="5527" w:type="dxa"/>
            <w:gridSpan w:val="2"/>
            <w:shd w:val="clear" w:color="auto" w:fill="DEEAF6" w:themeFill="accent1" w:themeFillTint="33"/>
          </w:tcPr>
          <w:p w14:paraId="47458413"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50E895BB" w14:textId="77777777" w:rsidR="001426AB" w:rsidRPr="00900742" w:rsidRDefault="001426AB" w:rsidP="006408F4">
            <w:pPr>
              <w:pStyle w:val="ListParagraph"/>
              <w:numPr>
                <w:ilvl w:val="0"/>
                <w:numId w:val="14"/>
              </w:numPr>
              <w:ind w:left="455"/>
            </w:pPr>
            <w:r>
              <w:rPr>
                <w:i/>
                <w:iCs/>
              </w:rPr>
              <w:t>x</w:t>
            </w:r>
            <w:r w:rsidRPr="006D3F57">
              <w:rPr>
                <w:i/>
                <w:iCs/>
              </w:rPr>
              <w:t>xxx</w:t>
            </w:r>
          </w:p>
          <w:p w14:paraId="05C5160E" w14:textId="77777777" w:rsidR="001426AB" w:rsidRDefault="001426AB" w:rsidP="006408F4">
            <w:pPr>
              <w:pStyle w:val="ListParagraph"/>
              <w:numPr>
                <w:ilvl w:val="0"/>
                <w:numId w:val="14"/>
              </w:numPr>
              <w:ind w:left="455"/>
            </w:pPr>
            <w:r w:rsidRPr="00900742">
              <w:rPr>
                <w:i/>
                <w:iCs/>
              </w:rPr>
              <w:t>xxxx</w:t>
            </w:r>
          </w:p>
        </w:tc>
      </w:tr>
      <w:tr w:rsidR="001426AB" w14:paraId="035DE521" w14:textId="77777777" w:rsidTr="00900742">
        <w:tc>
          <w:tcPr>
            <w:tcW w:w="2122" w:type="dxa"/>
            <w:vMerge/>
          </w:tcPr>
          <w:p w14:paraId="16EBCF49" w14:textId="77777777" w:rsidR="001426AB" w:rsidRPr="00352201" w:rsidRDefault="001426AB" w:rsidP="006408F4"/>
        </w:tc>
        <w:tc>
          <w:tcPr>
            <w:tcW w:w="1701" w:type="dxa"/>
            <w:shd w:val="clear" w:color="auto" w:fill="auto"/>
          </w:tcPr>
          <w:p w14:paraId="6F7BE920" w14:textId="77777777" w:rsidR="001426AB" w:rsidRDefault="001426AB" w:rsidP="006408F4">
            <w:r>
              <w:t>Demand-side strategies</w:t>
            </w:r>
          </w:p>
        </w:tc>
        <w:tc>
          <w:tcPr>
            <w:tcW w:w="5527" w:type="dxa"/>
            <w:gridSpan w:val="2"/>
            <w:shd w:val="clear" w:color="auto" w:fill="DEEAF6" w:themeFill="accent1" w:themeFillTint="33"/>
          </w:tcPr>
          <w:p w14:paraId="7FAB6702"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6D9BB7A0" w14:textId="77777777" w:rsidR="001426AB" w:rsidRPr="00900742" w:rsidRDefault="001426AB" w:rsidP="006408F4">
            <w:pPr>
              <w:pStyle w:val="ListParagraph"/>
              <w:numPr>
                <w:ilvl w:val="0"/>
                <w:numId w:val="14"/>
              </w:numPr>
              <w:ind w:left="455"/>
            </w:pPr>
            <w:r>
              <w:rPr>
                <w:i/>
                <w:iCs/>
              </w:rPr>
              <w:t>x</w:t>
            </w:r>
            <w:r w:rsidRPr="006D3F57">
              <w:rPr>
                <w:i/>
                <w:iCs/>
              </w:rPr>
              <w:t>xxx</w:t>
            </w:r>
          </w:p>
          <w:p w14:paraId="09E077BB" w14:textId="77777777" w:rsidR="001426AB" w:rsidRDefault="001426AB" w:rsidP="00900742">
            <w:pPr>
              <w:pStyle w:val="ListParagraph"/>
              <w:numPr>
                <w:ilvl w:val="0"/>
                <w:numId w:val="14"/>
              </w:numPr>
              <w:ind w:left="455"/>
            </w:pPr>
            <w:r w:rsidRPr="00900742">
              <w:rPr>
                <w:i/>
                <w:iCs/>
              </w:rPr>
              <w:t>xxxx</w:t>
            </w:r>
          </w:p>
        </w:tc>
      </w:tr>
      <w:tr w:rsidR="001426AB" w14:paraId="11B5054D" w14:textId="77777777" w:rsidTr="006408F4">
        <w:tc>
          <w:tcPr>
            <w:tcW w:w="3823" w:type="dxa"/>
            <w:gridSpan w:val="2"/>
          </w:tcPr>
          <w:p w14:paraId="442BCC33" w14:textId="77777777" w:rsidR="001426AB" w:rsidRDefault="001426AB" w:rsidP="006408F4">
            <w:r w:rsidRPr="00352201">
              <w:t>Key stakeholders to be engaged (e.g., community leaders)</w:t>
            </w:r>
          </w:p>
        </w:tc>
        <w:tc>
          <w:tcPr>
            <w:tcW w:w="5527" w:type="dxa"/>
            <w:gridSpan w:val="2"/>
            <w:shd w:val="clear" w:color="auto" w:fill="DEEAF6" w:themeFill="accent1" w:themeFillTint="33"/>
          </w:tcPr>
          <w:p w14:paraId="5F45969E"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0BB0204A" w14:textId="77777777" w:rsidR="001426AB" w:rsidRPr="00900742" w:rsidRDefault="001426AB" w:rsidP="006408F4">
            <w:pPr>
              <w:pStyle w:val="ListParagraph"/>
              <w:numPr>
                <w:ilvl w:val="0"/>
                <w:numId w:val="14"/>
              </w:numPr>
              <w:ind w:left="455"/>
            </w:pPr>
            <w:r>
              <w:rPr>
                <w:i/>
                <w:iCs/>
              </w:rPr>
              <w:t>x</w:t>
            </w:r>
            <w:r w:rsidRPr="006D3F57">
              <w:rPr>
                <w:i/>
                <w:iCs/>
              </w:rPr>
              <w:t>xxx</w:t>
            </w:r>
          </w:p>
          <w:p w14:paraId="7ED37824" w14:textId="77777777" w:rsidR="001426AB" w:rsidRDefault="001426AB" w:rsidP="006408F4">
            <w:pPr>
              <w:pStyle w:val="ListParagraph"/>
              <w:numPr>
                <w:ilvl w:val="0"/>
                <w:numId w:val="14"/>
              </w:numPr>
              <w:ind w:left="455"/>
            </w:pPr>
            <w:r w:rsidRPr="00900742">
              <w:rPr>
                <w:i/>
                <w:iCs/>
              </w:rPr>
              <w:t>xxxx</w:t>
            </w:r>
          </w:p>
        </w:tc>
      </w:tr>
      <w:tr w:rsidR="001426AB" w14:paraId="6ADAF663" w14:textId="77777777" w:rsidTr="006408F4">
        <w:tc>
          <w:tcPr>
            <w:tcW w:w="3823" w:type="dxa"/>
            <w:gridSpan w:val="2"/>
          </w:tcPr>
          <w:p w14:paraId="68991723" w14:textId="77777777" w:rsidR="001426AB" w:rsidRDefault="001426AB" w:rsidP="006408F4">
            <w:r w:rsidRPr="00352201">
              <w:t>Budgeting implications of differentiated activities (e.g., key cost drivers)</w:t>
            </w:r>
          </w:p>
        </w:tc>
        <w:tc>
          <w:tcPr>
            <w:tcW w:w="5527" w:type="dxa"/>
            <w:gridSpan w:val="2"/>
            <w:shd w:val="clear" w:color="auto" w:fill="DEEAF6" w:themeFill="accent1" w:themeFillTint="33"/>
          </w:tcPr>
          <w:p w14:paraId="54199472"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7460C77B" w14:textId="77777777" w:rsidR="001426AB" w:rsidRPr="00900742" w:rsidRDefault="001426AB" w:rsidP="006408F4">
            <w:pPr>
              <w:pStyle w:val="ListParagraph"/>
              <w:numPr>
                <w:ilvl w:val="0"/>
                <w:numId w:val="14"/>
              </w:numPr>
              <w:ind w:left="455"/>
            </w:pPr>
            <w:r>
              <w:rPr>
                <w:i/>
                <w:iCs/>
              </w:rPr>
              <w:t>x</w:t>
            </w:r>
            <w:r w:rsidRPr="006D3F57">
              <w:rPr>
                <w:i/>
                <w:iCs/>
              </w:rPr>
              <w:t>xxx</w:t>
            </w:r>
          </w:p>
          <w:p w14:paraId="3FD1B35E" w14:textId="77777777" w:rsidR="001426AB" w:rsidRDefault="001426AB" w:rsidP="006408F4">
            <w:pPr>
              <w:pStyle w:val="ListParagraph"/>
              <w:numPr>
                <w:ilvl w:val="0"/>
                <w:numId w:val="14"/>
              </w:numPr>
              <w:ind w:left="455"/>
            </w:pPr>
            <w:r w:rsidRPr="00900742">
              <w:rPr>
                <w:i/>
                <w:iCs/>
              </w:rPr>
              <w:t>xxxx</w:t>
            </w:r>
          </w:p>
        </w:tc>
      </w:tr>
    </w:tbl>
    <w:p w14:paraId="6D2B1A9D" w14:textId="76455636" w:rsidR="00F23EE9" w:rsidRDefault="00F23EE9" w:rsidP="001426AB"/>
    <w:p w14:paraId="5D093AC5" w14:textId="77777777" w:rsidR="00F23EE9" w:rsidRDefault="00F23EE9">
      <w:pPr>
        <w:spacing w:after="160" w:line="259" w:lineRule="auto"/>
      </w:pPr>
      <w:r>
        <w:br w:type="page"/>
      </w:r>
    </w:p>
    <w:p w14:paraId="6384BCA1" w14:textId="77777777" w:rsidR="001426AB" w:rsidRDefault="001426AB" w:rsidP="001426AB"/>
    <w:p w14:paraId="73556680" w14:textId="7CB792C4" w:rsidR="001426AB" w:rsidRPr="00017A97" w:rsidRDefault="003F5F74" w:rsidP="00F56799">
      <w:pPr>
        <w:pStyle w:val="Text"/>
      </w:pPr>
      <w:r>
        <w:t>8</w:t>
      </w:r>
      <w:r w:rsidR="001426AB">
        <w:t>e. Conflict</w:t>
      </w:r>
      <w:r>
        <w:t>-affected/insecure</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29EFEC22" w14:textId="77777777" w:rsidTr="006408F4">
        <w:tc>
          <w:tcPr>
            <w:tcW w:w="4957" w:type="dxa"/>
            <w:gridSpan w:val="3"/>
          </w:tcPr>
          <w:p w14:paraId="2E4A35CF" w14:textId="31E68248" w:rsidR="001426AB" w:rsidRPr="001A2F20" w:rsidRDefault="001426AB" w:rsidP="006408F4">
            <w:pPr>
              <w:rPr>
                <w:b/>
              </w:rPr>
            </w:pPr>
            <w:r w:rsidRPr="001A2F20">
              <w:rPr>
                <w:b/>
              </w:rPr>
              <w:t xml:space="preserve">Intra-country context:  </w:t>
            </w:r>
            <w:r>
              <w:rPr>
                <w:b/>
              </w:rPr>
              <w:t>Conflict</w:t>
            </w:r>
            <w:r w:rsidR="003F5F74">
              <w:rPr>
                <w:b/>
              </w:rPr>
              <w:t>-affected/insecure</w:t>
            </w:r>
          </w:p>
        </w:tc>
        <w:tc>
          <w:tcPr>
            <w:tcW w:w="4393" w:type="dxa"/>
            <w:shd w:val="clear" w:color="auto" w:fill="auto"/>
          </w:tcPr>
          <w:p w14:paraId="6FFF2308" w14:textId="77777777" w:rsidR="001426AB" w:rsidRPr="001A2F20" w:rsidRDefault="001426AB" w:rsidP="006408F4">
            <w:pPr>
              <w:rPr>
                <w:b/>
              </w:rPr>
            </w:pPr>
            <w:r w:rsidRPr="001A2F20">
              <w:rPr>
                <w:b/>
              </w:rPr>
              <w:t>Difficulty level</w:t>
            </w:r>
            <w:r>
              <w:rPr>
                <w:b/>
              </w:rPr>
              <w:t xml:space="preserve"> to reach</w:t>
            </w:r>
            <w:r w:rsidRPr="001A2F20">
              <w:rPr>
                <w:b/>
              </w:rPr>
              <w:t xml:space="preserve">: </w:t>
            </w:r>
          </w:p>
        </w:tc>
      </w:tr>
      <w:tr w:rsidR="00231281" w:rsidRPr="00181685" w14:paraId="3CD58390" w14:textId="77777777" w:rsidTr="00900742">
        <w:tc>
          <w:tcPr>
            <w:tcW w:w="4957" w:type="dxa"/>
            <w:gridSpan w:val="3"/>
          </w:tcPr>
          <w:p w14:paraId="471CF597" w14:textId="66250945" w:rsidR="00231281" w:rsidRPr="001A2F20" w:rsidRDefault="00231281" w:rsidP="006408F4">
            <w:pPr>
              <w:rPr>
                <w:b/>
              </w:rPr>
            </w:pPr>
            <w:r>
              <w:rPr>
                <w:b/>
              </w:rPr>
              <w:t>Estimated target pop (as a % of total target pop):</w:t>
            </w:r>
          </w:p>
        </w:tc>
        <w:tc>
          <w:tcPr>
            <w:tcW w:w="4393" w:type="dxa"/>
            <w:shd w:val="clear" w:color="auto" w:fill="DEEAF6" w:themeFill="accent1" w:themeFillTint="33"/>
          </w:tcPr>
          <w:p w14:paraId="3D067C26" w14:textId="77777777" w:rsidR="00231281" w:rsidRPr="001A2F20" w:rsidRDefault="00231281" w:rsidP="006408F4">
            <w:pPr>
              <w:rPr>
                <w:b/>
              </w:rPr>
            </w:pPr>
          </w:p>
        </w:tc>
      </w:tr>
      <w:tr w:rsidR="001426AB" w14:paraId="3BE8BC3C" w14:textId="77777777" w:rsidTr="006408F4">
        <w:trPr>
          <w:trHeight w:val="801"/>
        </w:trPr>
        <w:tc>
          <w:tcPr>
            <w:tcW w:w="2122" w:type="dxa"/>
            <w:vMerge w:val="restart"/>
          </w:tcPr>
          <w:p w14:paraId="116FF78E" w14:textId="77777777" w:rsidR="001426AB" w:rsidRDefault="001426AB" w:rsidP="006408F4">
            <w:r w:rsidRPr="00352201">
              <w:t>Barriers to immunisation</w:t>
            </w:r>
          </w:p>
        </w:tc>
        <w:tc>
          <w:tcPr>
            <w:tcW w:w="1701" w:type="dxa"/>
            <w:shd w:val="clear" w:color="auto" w:fill="auto"/>
          </w:tcPr>
          <w:p w14:paraId="0F78CAAC" w14:textId="77777777" w:rsidR="001426AB" w:rsidRDefault="001426AB" w:rsidP="006408F4">
            <w:r>
              <w:t>Supply-side barriers</w:t>
            </w:r>
          </w:p>
        </w:tc>
        <w:tc>
          <w:tcPr>
            <w:tcW w:w="5527" w:type="dxa"/>
            <w:gridSpan w:val="2"/>
            <w:shd w:val="clear" w:color="auto" w:fill="DEEAF6" w:themeFill="accent1" w:themeFillTint="33"/>
          </w:tcPr>
          <w:p w14:paraId="2803D1EC" w14:textId="77777777" w:rsidR="001426AB" w:rsidRPr="00900742" w:rsidRDefault="001426AB" w:rsidP="006408F4">
            <w:pPr>
              <w:pStyle w:val="ListParagraph"/>
              <w:numPr>
                <w:ilvl w:val="0"/>
                <w:numId w:val="14"/>
              </w:numPr>
              <w:ind w:left="455"/>
              <w:rPr>
                <w:i/>
                <w:iCs/>
              </w:rPr>
            </w:pPr>
            <w:r>
              <w:rPr>
                <w:i/>
                <w:iCs/>
              </w:rPr>
              <w:t>x</w:t>
            </w:r>
            <w:r w:rsidRPr="00900742">
              <w:rPr>
                <w:i/>
                <w:iCs/>
              </w:rPr>
              <w:t>xxx</w:t>
            </w:r>
          </w:p>
          <w:p w14:paraId="35990F5F" w14:textId="77777777" w:rsidR="001426AB" w:rsidRPr="00900742" w:rsidRDefault="001426AB" w:rsidP="006408F4">
            <w:pPr>
              <w:pStyle w:val="ListParagraph"/>
              <w:numPr>
                <w:ilvl w:val="0"/>
                <w:numId w:val="14"/>
              </w:numPr>
              <w:ind w:left="455"/>
            </w:pPr>
            <w:r>
              <w:rPr>
                <w:i/>
                <w:iCs/>
              </w:rPr>
              <w:t>x</w:t>
            </w:r>
            <w:r w:rsidRPr="00900742">
              <w:rPr>
                <w:i/>
                <w:iCs/>
              </w:rPr>
              <w:t>xxx</w:t>
            </w:r>
          </w:p>
          <w:p w14:paraId="4BEF71AC" w14:textId="77777777" w:rsidR="001426AB" w:rsidRDefault="001426AB" w:rsidP="006408F4">
            <w:pPr>
              <w:pStyle w:val="ListParagraph"/>
              <w:numPr>
                <w:ilvl w:val="0"/>
                <w:numId w:val="14"/>
              </w:numPr>
              <w:ind w:left="455"/>
            </w:pPr>
            <w:r>
              <w:rPr>
                <w:i/>
                <w:iCs/>
              </w:rPr>
              <w:t>xxxx</w:t>
            </w:r>
          </w:p>
        </w:tc>
      </w:tr>
      <w:tr w:rsidR="001426AB" w14:paraId="6F9FC416" w14:textId="77777777" w:rsidTr="00900742">
        <w:trPr>
          <w:trHeight w:val="801"/>
        </w:trPr>
        <w:tc>
          <w:tcPr>
            <w:tcW w:w="2122" w:type="dxa"/>
            <w:vMerge/>
          </w:tcPr>
          <w:p w14:paraId="6A8A2116" w14:textId="77777777" w:rsidR="001426AB" w:rsidRPr="00352201" w:rsidRDefault="001426AB" w:rsidP="006408F4"/>
        </w:tc>
        <w:tc>
          <w:tcPr>
            <w:tcW w:w="1701" w:type="dxa"/>
            <w:shd w:val="clear" w:color="auto" w:fill="auto"/>
          </w:tcPr>
          <w:p w14:paraId="50243A48" w14:textId="77777777" w:rsidR="001426AB" w:rsidRDefault="001426AB" w:rsidP="006408F4">
            <w:r>
              <w:t>Demand-side barriers</w:t>
            </w:r>
          </w:p>
        </w:tc>
        <w:tc>
          <w:tcPr>
            <w:tcW w:w="5527" w:type="dxa"/>
            <w:gridSpan w:val="2"/>
            <w:shd w:val="clear" w:color="auto" w:fill="DEEAF6" w:themeFill="accent1" w:themeFillTint="33"/>
          </w:tcPr>
          <w:p w14:paraId="18DCCE93"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69ED9EE3" w14:textId="77777777" w:rsidR="001426AB" w:rsidRPr="00900742" w:rsidRDefault="001426AB" w:rsidP="006408F4">
            <w:pPr>
              <w:pStyle w:val="ListParagraph"/>
              <w:numPr>
                <w:ilvl w:val="0"/>
                <w:numId w:val="14"/>
              </w:numPr>
              <w:ind w:left="455"/>
            </w:pPr>
            <w:r>
              <w:rPr>
                <w:i/>
                <w:iCs/>
              </w:rPr>
              <w:t>x</w:t>
            </w:r>
            <w:r w:rsidRPr="006D3F57">
              <w:rPr>
                <w:i/>
                <w:iCs/>
              </w:rPr>
              <w:t>xxx</w:t>
            </w:r>
          </w:p>
          <w:p w14:paraId="5BF5613A" w14:textId="77777777" w:rsidR="001426AB" w:rsidRDefault="001426AB" w:rsidP="00900742">
            <w:pPr>
              <w:pStyle w:val="ListParagraph"/>
              <w:numPr>
                <w:ilvl w:val="0"/>
                <w:numId w:val="14"/>
              </w:numPr>
              <w:ind w:left="455"/>
            </w:pPr>
            <w:r w:rsidRPr="00900742">
              <w:rPr>
                <w:i/>
                <w:iCs/>
              </w:rPr>
              <w:t>xxxx</w:t>
            </w:r>
          </w:p>
        </w:tc>
      </w:tr>
      <w:tr w:rsidR="001426AB" w14:paraId="6E666D7D" w14:textId="77777777" w:rsidTr="006408F4">
        <w:tc>
          <w:tcPr>
            <w:tcW w:w="2122" w:type="dxa"/>
            <w:vMerge w:val="restart"/>
          </w:tcPr>
          <w:p w14:paraId="5F326DE9" w14:textId="77777777" w:rsidR="001426AB" w:rsidRDefault="001426AB" w:rsidP="006408F4">
            <w:r w:rsidRPr="00352201">
              <w:t>Differentiated planning and delivery strategies for the campaign</w:t>
            </w:r>
            <w:r>
              <w:t xml:space="preserve"> to address identified barriers</w:t>
            </w:r>
          </w:p>
        </w:tc>
        <w:tc>
          <w:tcPr>
            <w:tcW w:w="1701" w:type="dxa"/>
            <w:shd w:val="clear" w:color="auto" w:fill="auto"/>
          </w:tcPr>
          <w:p w14:paraId="2CAF6F78" w14:textId="77777777" w:rsidR="001426AB" w:rsidRDefault="001426AB" w:rsidP="006408F4">
            <w:r>
              <w:t>Supply-side strategies</w:t>
            </w:r>
          </w:p>
        </w:tc>
        <w:tc>
          <w:tcPr>
            <w:tcW w:w="5527" w:type="dxa"/>
            <w:gridSpan w:val="2"/>
            <w:shd w:val="clear" w:color="auto" w:fill="DEEAF6" w:themeFill="accent1" w:themeFillTint="33"/>
          </w:tcPr>
          <w:p w14:paraId="615410AE"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7110C4FD" w14:textId="77777777" w:rsidR="001426AB" w:rsidRPr="00900742" w:rsidRDefault="001426AB" w:rsidP="006408F4">
            <w:pPr>
              <w:pStyle w:val="ListParagraph"/>
              <w:numPr>
                <w:ilvl w:val="0"/>
                <w:numId w:val="14"/>
              </w:numPr>
              <w:ind w:left="455"/>
            </w:pPr>
            <w:r>
              <w:rPr>
                <w:i/>
                <w:iCs/>
              </w:rPr>
              <w:t>x</w:t>
            </w:r>
            <w:r w:rsidRPr="006D3F57">
              <w:rPr>
                <w:i/>
                <w:iCs/>
              </w:rPr>
              <w:t>xxx</w:t>
            </w:r>
          </w:p>
          <w:p w14:paraId="2B621FB0" w14:textId="77777777" w:rsidR="001426AB" w:rsidRDefault="001426AB" w:rsidP="006408F4">
            <w:pPr>
              <w:pStyle w:val="ListParagraph"/>
              <w:numPr>
                <w:ilvl w:val="0"/>
                <w:numId w:val="14"/>
              </w:numPr>
              <w:ind w:left="455"/>
            </w:pPr>
            <w:r w:rsidRPr="00900742">
              <w:rPr>
                <w:i/>
                <w:iCs/>
              </w:rPr>
              <w:t>xxxx</w:t>
            </w:r>
          </w:p>
        </w:tc>
      </w:tr>
      <w:tr w:rsidR="001426AB" w14:paraId="195276E9" w14:textId="77777777" w:rsidTr="00900742">
        <w:tc>
          <w:tcPr>
            <w:tcW w:w="2122" w:type="dxa"/>
            <w:vMerge/>
          </w:tcPr>
          <w:p w14:paraId="6A834A58" w14:textId="77777777" w:rsidR="001426AB" w:rsidRPr="00352201" w:rsidRDefault="001426AB" w:rsidP="006408F4"/>
        </w:tc>
        <w:tc>
          <w:tcPr>
            <w:tcW w:w="1701" w:type="dxa"/>
            <w:shd w:val="clear" w:color="auto" w:fill="auto"/>
          </w:tcPr>
          <w:p w14:paraId="49C80E93" w14:textId="77777777" w:rsidR="001426AB" w:rsidRDefault="001426AB" w:rsidP="006408F4">
            <w:r>
              <w:t>Demand-side strategies</w:t>
            </w:r>
          </w:p>
        </w:tc>
        <w:tc>
          <w:tcPr>
            <w:tcW w:w="5527" w:type="dxa"/>
            <w:gridSpan w:val="2"/>
            <w:shd w:val="clear" w:color="auto" w:fill="DEEAF6" w:themeFill="accent1" w:themeFillTint="33"/>
          </w:tcPr>
          <w:p w14:paraId="1AE3F9DE"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36F572AB" w14:textId="77777777" w:rsidR="001426AB" w:rsidRPr="00900742" w:rsidRDefault="001426AB" w:rsidP="006408F4">
            <w:pPr>
              <w:pStyle w:val="ListParagraph"/>
              <w:numPr>
                <w:ilvl w:val="0"/>
                <w:numId w:val="14"/>
              </w:numPr>
              <w:ind w:left="455"/>
            </w:pPr>
            <w:r>
              <w:rPr>
                <w:i/>
                <w:iCs/>
              </w:rPr>
              <w:t>x</w:t>
            </w:r>
            <w:r w:rsidRPr="006D3F57">
              <w:rPr>
                <w:i/>
                <w:iCs/>
              </w:rPr>
              <w:t>xxx</w:t>
            </w:r>
          </w:p>
          <w:p w14:paraId="013CECBB" w14:textId="77777777" w:rsidR="001426AB" w:rsidRDefault="001426AB" w:rsidP="00900742">
            <w:pPr>
              <w:pStyle w:val="ListParagraph"/>
              <w:numPr>
                <w:ilvl w:val="0"/>
                <w:numId w:val="14"/>
              </w:numPr>
              <w:ind w:left="455"/>
            </w:pPr>
            <w:r w:rsidRPr="00900742">
              <w:rPr>
                <w:i/>
                <w:iCs/>
              </w:rPr>
              <w:t>xxxx</w:t>
            </w:r>
          </w:p>
        </w:tc>
      </w:tr>
      <w:tr w:rsidR="001426AB" w14:paraId="3587A488" w14:textId="77777777" w:rsidTr="006408F4">
        <w:tc>
          <w:tcPr>
            <w:tcW w:w="3823" w:type="dxa"/>
            <w:gridSpan w:val="2"/>
          </w:tcPr>
          <w:p w14:paraId="0BA88C3C" w14:textId="77777777" w:rsidR="001426AB" w:rsidRDefault="001426AB" w:rsidP="006408F4">
            <w:r w:rsidRPr="00352201">
              <w:t>Key stakeholders to be engaged (e.g., community leaders)</w:t>
            </w:r>
          </w:p>
        </w:tc>
        <w:tc>
          <w:tcPr>
            <w:tcW w:w="5527" w:type="dxa"/>
            <w:gridSpan w:val="2"/>
            <w:shd w:val="clear" w:color="auto" w:fill="DEEAF6" w:themeFill="accent1" w:themeFillTint="33"/>
          </w:tcPr>
          <w:p w14:paraId="5C1892A1"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35BE0EDB" w14:textId="77777777" w:rsidR="001426AB" w:rsidRPr="00900742" w:rsidRDefault="001426AB" w:rsidP="006408F4">
            <w:pPr>
              <w:pStyle w:val="ListParagraph"/>
              <w:numPr>
                <w:ilvl w:val="0"/>
                <w:numId w:val="14"/>
              </w:numPr>
              <w:ind w:left="455"/>
            </w:pPr>
            <w:r>
              <w:rPr>
                <w:i/>
                <w:iCs/>
              </w:rPr>
              <w:t>x</w:t>
            </w:r>
            <w:r w:rsidRPr="006D3F57">
              <w:rPr>
                <w:i/>
                <w:iCs/>
              </w:rPr>
              <w:t>xxx</w:t>
            </w:r>
          </w:p>
          <w:p w14:paraId="574CB9FB" w14:textId="77777777" w:rsidR="001426AB" w:rsidRDefault="001426AB" w:rsidP="006408F4">
            <w:pPr>
              <w:pStyle w:val="ListParagraph"/>
              <w:numPr>
                <w:ilvl w:val="0"/>
                <w:numId w:val="14"/>
              </w:numPr>
              <w:ind w:left="455"/>
            </w:pPr>
            <w:r w:rsidRPr="00900742">
              <w:rPr>
                <w:i/>
                <w:iCs/>
              </w:rPr>
              <w:t>xxxx</w:t>
            </w:r>
          </w:p>
        </w:tc>
      </w:tr>
      <w:tr w:rsidR="001426AB" w14:paraId="386C7BEB" w14:textId="77777777" w:rsidTr="006408F4">
        <w:tc>
          <w:tcPr>
            <w:tcW w:w="3823" w:type="dxa"/>
            <w:gridSpan w:val="2"/>
          </w:tcPr>
          <w:p w14:paraId="2FBFC0C9" w14:textId="77777777" w:rsidR="001426AB" w:rsidRDefault="001426AB" w:rsidP="006408F4">
            <w:r w:rsidRPr="00352201">
              <w:t>Budgeting implications of differentiated activities (e.g., key cost drivers)</w:t>
            </w:r>
          </w:p>
        </w:tc>
        <w:tc>
          <w:tcPr>
            <w:tcW w:w="5527" w:type="dxa"/>
            <w:gridSpan w:val="2"/>
            <w:shd w:val="clear" w:color="auto" w:fill="DEEAF6" w:themeFill="accent1" w:themeFillTint="33"/>
          </w:tcPr>
          <w:p w14:paraId="6A53AE84" w14:textId="77777777" w:rsidR="001426AB" w:rsidRPr="006D3F57" w:rsidRDefault="001426AB" w:rsidP="006408F4">
            <w:pPr>
              <w:pStyle w:val="ListParagraph"/>
              <w:numPr>
                <w:ilvl w:val="0"/>
                <w:numId w:val="14"/>
              </w:numPr>
              <w:ind w:left="455"/>
              <w:rPr>
                <w:i/>
                <w:iCs/>
              </w:rPr>
            </w:pPr>
            <w:r>
              <w:rPr>
                <w:i/>
                <w:iCs/>
              </w:rPr>
              <w:t>x</w:t>
            </w:r>
            <w:r w:rsidRPr="006D3F57">
              <w:rPr>
                <w:i/>
                <w:iCs/>
              </w:rPr>
              <w:t>xxx</w:t>
            </w:r>
          </w:p>
          <w:p w14:paraId="275AF371" w14:textId="77777777" w:rsidR="001426AB" w:rsidRPr="00900742" w:rsidRDefault="001426AB" w:rsidP="006408F4">
            <w:pPr>
              <w:pStyle w:val="ListParagraph"/>
              <w:numPr>
                <w:ilvl w:val="0"/>
                <w:numId w:val="14"/>
              </w:numPr>
              <w:ind w:left="455"/>
            </w:pPr>
            <w:r>
              <w:rPr>
                <w:i/>
                <w:iCs/>
              </w:rPr>
              <w:t>x</w:t>
            </w:r>
            <w:r w:rsidRPr="006D3F57">
              <w:rPr>
                <w:i/>
                <w:iCs/>
              </w:rPr>
              <w:t>xxx</w:t>
            </w:r>
          </w:p>
          <w:p w14:paraId="673A08B2" w14:textId="77777777" w:rsidR="001426AB" w:rsidRDefault="001426AB" w:rsidP="006408F4">
            <w:pPr>
              <w:pStyle w:val="ListParagraph"/>
              <w:numPr>
                <w:ilvl w:val="0"/>
                <w:numId w:val="14"/>
              </w:numPr>
              <w:ind w:left="455"/>
            </w:pPr>
            <w:r w:rsidRPr="00900742">
              <w:rPr>
                <w:i/>
                <w:iCs/>
              </w:rPr>
              <w:t>xxxx</w:t>
            </w:r>
          </w:p>
        </w:tc>
      </w:tr>
    </w:tbl>
    <w:p w14:paraId="34DAA563" w14:textId="77777777" w:rsidR="001426AB" w:rsidRDefault="001426AB" w:rsidP="001426AB"/>
    <w:p w14:paraId="656821F2" w14:textId="0B296BB1" w:rsidR="00A3050D" w:rsidRPr="00017A97" w:rsidRDefault="00A3050D" w:rsidP="00F56799">
      <w:pPr>
        <w:pStyle w:val="Text"/>
      </w:pPr>
      <w:r>
        <w:t>8f. Vaccine-hesitant</w:t>
      </w:r>
    </w:p>
    <w:tbl>
      <w:tblPr>
        <w:tblStyle w:val="TableGrid"/>
        <w:tblW w:w="0" w:type="auto"/>
        <w:tblLook w:val="04A0" w:firstRow="1" w:lastRow="0" w:firstColumn="1" w:lastColumn="0" w:noHBand="0" w:noVBand="1"/>
      </w:tblPr>
      <w:tblGrid>
        <w:gridCol w:w="2122"/>
        <w:gridCol w:w="1701"/>
        <w:gridCol w:w="1134"/>
        <w:gridCol w:w="4393"/>
      </w:tblGrid>
      <w:tr w:rsidR="00A3050D" w:rsidRPr="00181685" w14:paraId="61BDC7D4" w14:textId="77777777" w:rsidTr="000337BC">
        <w:tc>
          <w:tcPr>
            <w:tcW w:w="4957" w:type="dxa"/>
            <w:gridSpan w:val="3"/>
          </w:tcPr>
          <w:p w14:paraId="66EB35E0" w14:textId="2CBE0D8F" w:rsidR="00A3050D" w:rsidRPr="001A2F20" w:rsidRDefault="00A3050D" w:rsidP="000337BC">
            <w:pPr>
              <w:rPr>
                <w:b/>
              </w:rPr>
            </w:pPr>
            <w:r w:rsidRPr="001A2F20">
              <w:rPr>
                <w:b/>
              </w:rPr>
              <w:t xml:space="preserve">Intra-country context:  </w:t>
            </w:r>
            <w:r>
              <w:rPr>
                <w:b/>
              </w:rPr>
              <w:t>Vaccine-hesitant</w:t>
            </w:r>
          </w:p>
        </w:tc>
        <w:tc>
          <w:tcPr>
            <w:tcW w:w="4393" w:type="dxa"/>
            <w:shd w:val="clear" w:color="auto" w:fill="auto"/>
          </w:tcPr>
          <w:p w14:paraId="687EC0F8" w14:textId="77777777" w:rsidR="00A3050D" w:rsidRPr="001A2F20" w:rsidRDefault="00A3050D" w:rsidP="000337BC">
            <w:pPr>
              <w:rPr>
                <w:b/>
              </w:rPr>
            </w:pPr>
            <w:r w:rsidRPr="001A2F20">
              <w:rPr>
                <w:b/>
              </w:rPr>
              <w:t>Difficulty level</w:t>
            </w:r>
            <w:r>
              <w:rPr>
                <w:b/>
              </w:rPr>
              <w:t xml:space="preserve"> to reach</w:t>
            </w:r>
            <w:r w:rsidRPr="001A2F20">
              <w:rPr>
                <w:b/>
              </w:rPr>
              <w:t xml:space="preserve">: </w:t>
            </w:r>
          </w:p>
        </w:tc>
      </w:tr>
      <w:tr w:rsidR="00A3050D" w:rsidRPr="00181685" w14:paraId="5D7211CF" w14:textId="77777777" w:rsidTr="000337BC">
        <w:tc>
          <w:tcPr>
            <w:tcW w:w="4957" w:type="dxa"/>
            <w:gridSpan w:val="3"/>
          </w:tcPr>
          <w:p w14:paraId="48A7F2C5" w14:textId="77777777" w:rsidR="00A3050D" w:rsidRPr="001A2F20" w:rsidRDefault="00A3050D" w:rsidP="000337BC">
            <w:pPr>
              <w:rPr>
                <w:b/>
              </w:rPr>
            </w:pPr>
            <w:r>
              <w:rPr>
                <w:b/>
              </w:rPr>
              <w:t>Estimated target pop (as a % of total target pop):</w:t>
            </w:r>
          </w:p>
        </w:tc>
        <w:tc>
          <w:tcPr>
            <w:tcW w:w="4393" w:type="dxa"/>
            <w:shd w:val="clear" w:color="auto" w:fill="DEEAF6" w:themeFill="accent1" w:themeFillTint="33"/>
          </w:tcPr>
          <w:p w14:paraId="6E1958D7" w14:textId="77777777" w:rsidR="00A3050D" w:rsidRPr="001A2F20" w:rsidRDefault="00A3050D" w:rsidP="000337BC">
            <w:pPr>
              <w:rPr>
                <w:b/>
              </w:rPr>
            </w:pPr>
          </w:p>
        </w:tc>
      </w:tr>
      <w:tr w:rsidR="00A3050D" w14:paraId="2B766619" w14:textId="77777777" w:rsidTr="000337BC">
        <w:trPr>
          <w:trHeight w:val="801"/>
        </w:trPr>
        <w:tc>
          <w:tcPr>
            <w:tcW w:w="2122" w:type="dxa"/>
            <w:vMerge w:val="restart"/>
          </w:tcPr>
          <w:p w14:paraId="25EF62C5" w14:textId="77777777" w:rsidR="00A3050D" w:rsidRDefault="00A3050D" w:rsidP="000337BC">
            <w:r w:rsidRPr="00352201">
              <w:t>Barriers to immunisation</w:t>
            </w:r>
          </w:p>
        </w:tc>
        <w:tc>
          <w:tcPr>
            <w:tcW w:w="1701" w:type="dxa"/>
            <w:shd w:val="clear" w:color="auto" w:fill="auto"/>
          </w:tcPr>
          <w:p w14:paraId="6BACE0C0" w14:textId="77777777" w:rsidR="00A3050D" w:rsidRDefault="00A3050D" w:rsidP="000337BC">
            <w:r>
              <w:t>Supply-side barriers</w:t>
            </w:r>
          </w:p>
        </w:tc>
        <w:tc>
          <w:tcPr>
            <w:tcW w:w="5527" w:type="dxa"/>
            <w:gridSpan w:val="2"/>
            <w:shd w:val="clear" w:color="auto" w:fill="DEEAF6" w:themeFill="accent1" w:themeFillTint="33"/>
          </w:tcPr>
          <w:p w14:paraId="62372700" w14:textId="77777777" w:rsidR="00A3050D" w:rsidRPr="00FD1F3D" w:rsidRDefault="00A3050D" w:rsidP="000337BC">
            <w:pPr>
              <w:pStyle w:val="ListParagraph"/>
              <w:numPr>
                <w:ilvl w:val="0"/>
                <w:numId w:val="14"/>
              </w:numPr>
              <w:ind w:left="455"/>
              <w:rPr>
                <w:i/>
                <w:iCs/>
              </w:rPr>
            </w:pPr>
            <w:r>
              <w:rPr>
                <w:i/>
                <w:iCs/>
              </w:rPr>
              <w:t>x</w:t>
            </w:r>
            <w:r w:rsidRPr="00FD1F3D">
              <w:rPr>
                <w:i/>
                <w:iCs/>
              </w:rPr>
              <w:t>xxx</w:t>
            </w:r>
          </w:p>
          <w:p w14:paraId="78E01193" w14:textId="77777777" w:rsidR="00A3050D" w:rsidRPr="00FD1F3D" w:rsidRDefault="00A3050D" w:rsidP="000337BC">
            <w:pPr>
              <w:pStyle w:val="ListParagraph"/>
              <w:numPr>
                <w:ilvl w:val="0"/>
                <w:numId w:val="14"/>
              </w:numPr>
              <w:ind w:left="455"/>
            </w:pPr>
            <w:r>
              <w:rPr>
                <w:i/>
                <w:iCs/>
              </w:rPr>
              <w:t>x</w:t>
            </w:r>
            <w:r w:rsidRPr="00FD1F3D">
              <w:rPr>
                <w:i/>
                <w:iCs/>
              </w:rPr>
              <w:t>xxx</w:t>
            </w:r>
          </w:p>
          <w:p w14:paraId="470F27CB" w14:textId="77777777" w:rsidR="00A3050D" w:rsidRDefault="00A3050D" w:rsidP="000337BC">
            <w:pPr>
              <w:pStyle w:val="ListParagraph"/>
              <w:numPr>
                <w:ilvl w:val="0"/>
                <w:numId w:val="14"/>
              </w:numPr>
              <w:ind w:left="455"/>
            </w:pPr>
            <w:r>
              <w:rPr>
                <w:i/>
                <w:iCs/>
              </w:rPr>
              <w:t>xxxx</w:t>
            </w:r>
          </w:p>
        </w:tc>
      </w:tr>
      <w:tr w:rsidR="00A3050D" w14:paraId="5FBF2179" w14:textId="77777777" w:rsidTr="000337BC">
        <w:trPr>
          <w:trHeight w:val="801"/>
        </w:trPr>
        <w:tc>
          <w:tcPr>
            <w:tcW w:w="2122" w:type="dxa"/>
            <w:vMerge/>
          </w:tcPr>
          <w:p w14:paraId="78378E44" w14:textId="77777777" w:rsidR="00A3050D" w:rsidRPr="00352201" w:rsidRDefault="00A3050D" w:rsidP="000337BC"/>
        </w:tc>
        <w:tc>
          <w:tcPr>
            <w:tcW w:w="1701" w:type="dxa"/>
            <w:shd w:val="clear" w:color="auto" w:fill="auto"/>
          </w:tcPr>
          <w:p w14:paraId="0659C7F5" w14:textId="77777777" w:rsidR="00A3050D" w:rsidRDefault="00A3050D" w:rsidP="000337BC">
            <w:r>
              <w:t>Demand-side barriers</w:t>
            </w:r>
          </w:p>
        </w:tc>
        <w:tc>
          <w:tcPr>
            <w:tcW w:w="5527" w:type="dxa"/>
            <w:gridSpan w:val="2"/>
            <w:shd w:val="clear" w:color="auto" w:fill="DEEAF6" w:themeFill="accent1" w:themeFillTint="33"/>
          </w:tcPr>
          <w:p w14:paraId="3D58C238"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111FAB60" w14:textId="77777777" w:rsidR="00A3050D" w:rsidRPr="00FD1F3D" w:rsidRDefault="00A3050D" w:rsidP="000337BC">
            <w:pPr>
              <w:pStyle w:val="ListParagraph"/>
              <w:numPr>
                <w:ilvl w:val="0"/>
                <w:numId w:val="14"/>
              </w:numPr>
              <w:ind w:left="455"/>
            </w:pPr>
            <w:r>
              <w:rPr>
                <w:i/>
                <w:iCs/>
              </w:rPr>
              <w:t>x</w:t>
            </w:r>
            <w:r w:rsidRPr="006D3F57">
              <w:rPr>
                <w:i/>
                <w:iCs/>
              </w:rPr>
              <w:t>xxx</w:t>
            </w:r>
          </w:p>
          <w:p w14:paraId="06FE2ADD" w14:textId="77777777" w:rsidR="00A3050D" w:rsidRDefault="00A3050D" w:rsidP="000337BC">
            <w:pPr>
              <w:pStyle w:val="ListParagraph"/>
              <w:numPr>
                <w:ilvl w:val="0"/>
                <w:numId w:val="14"/>
              </w:numPr>
              <w:ind w:left="455"/>
            </w:pPr>
            <w:r w:rsidRPr="00FD1F3D">
              <w:rPr>
                <w:i/>
                <w:iCs/>
              </w:rPr>
              <w:t>xxxx</w:t>
            </w:r>
          </w:p>
        </w:tc>
      </w:tr>
      <w:tr w:rsidR="00A3050D" w14:paraId="57F52C72" w14:textId="77777777" w:rsidTr="000337BC">
        <w:tc>
          <w:tcPr>
            <w:tcW w:w="2122" w:type="dxa"/>
            <w:vMerge w:val="restart"/>
          </w:tcPr>
          <w:p w14:paraId="4273F9D8" w14:textId="77777777" w:rsidR="00A3050D" w:rsidRDefault="00A3050D" w:rsidP="000337BC">
            <w:r w:rsidRPr="00352201">
              <w:t>Differentiated planning and delivery strategies for the campaign</w:t>
            </w:r>
            <w:r>
              <w:t xml:space="preserve"> to address identified barriers</w:t>
            </w:r>
          </w:p>
        </w:tc>
        <w:tc>
          <w:tcPr>
            <w:tcW w:w="1701" w:type="dxa"/>
            <w:shd w:val="clear" w:color="auto" w:fill="auto"/>
          </w:tcPr>
          <w:p w14:paraId="7644B9F8" w14:textId="77777777" w:rsidR="00A3050D" w:rsidRDefault="00A3050D" w:rsidP="000337BC">
            <w:r>
              <w:t>Supply-side strategies</w:t>
            </w:r>
          </w:p>
        </w:tc>
        <w:tc>
          <w:tcPr>
            <w:tcW w:w="5527" w:type="dxa"/>
            <w:gridSpan w:val="2"/>
            <w:shd w:val="clear" w:color="auto" w:fill="DEEAF6" w:themeFill="accent1" w:themeFillTint="33"/>
          </w:tcPr>
          <w:p w14:paraId="459F4B84"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0B20DA80" w14:textId="77777777" w:rsidR="00A3050D" w:rsidRPr="00FD1F3D" w:rsidRDefault="00A3050D" w:rsidP="000337BC">
            <w:pPr>
              <w:pStyle w:val="ListParagraph"/>
              <w:numPr>
                <w:ilvl w:val="0"/>
                <w:numId w:val="14"/>
              </w:numPr>
              <w:ind w:left="455"/>
            </w:pPr>
            <w:r>
              <w:rPr>
                <w:i/>
                <w:iCs/>
              </w:rPr>
              <w:t>x</w:t>
            </w:r>
            <w:r w:rsidRPr="006D3F57">
              <w:rPr>
                <w:i/>
                <w:iCs/>
              </w:rPr>
              <w:t>xxx</w:t>
            </w:r>
          </w:p>
          <w:p w14:paraId="066B2849" w14:textId="77777777" w:rsidR="00A3050D" w:rsidRDefault="00A3050D" w:rsidP="000337BC">
            <w:pPr>
              <w:pStyle w:val="ListParagraph"/>
              <w:numPr>
                <w:ilvl w:val="0"/>
                <w:numId w:val="14"/>
              </w:numPr>
              <w:ind w:left="455"/>
            </w:pPr>
            <w:r w:rsidRPr="00FD1F3D">
              <w:rPr>
                <w:i/>
                <w:iCs/>
              </w:rPr>
              <w:t>xxxx</w:t>
            </w:r>
          </w:p>
        </w:tc>
      </w:tr>
      <w:tr w:rsidR="00A3050D" w14:paraId="6BC75546" w14:textId="77777777" w:rsidTr="000337BC">
        <w:tc>
          <w:tcPr>
            <w:tcW w:w="2122" w:type="dxa"/>
            <w:vMerge/>
          </w:tcPr>
          <w:p w14:paraId="73B6E688" w14:textId="77777777" w:rsidR="00A3050D" w:rsidRPr="00352201" w:rsidRDefault="00A3050D" w:rsidP="000337BC"/>
        </w:tc>
        <w:tc>
          <w:tcPr>
            <w:tcW w:w="1701" w:type="dxa"/>
            <w:shd w:val="clear" w:color="auto" w:fill="auto"/>
          </w:tcPr>
          <w:p w14:paraId="4AB6D66F" w14:textId="77777777" w:rsidR="00A3050D" w:rsidRDefault="00A3050D" w:rsidP="000337BC">
            <w:r>
              <w:t>Demand-side strategies</w:t>
            </w:r>
          </w:p>
        </w:tc>
        <w:tc>
          <w:tcPr>
            <w:tcW w:w="5527" w:type="dxa"/>
            <w:gridSpan w:val="2"/>
            <w:shd w:val="clear" w:color="auto" w:fill="DEEAF6" w:themeFill="accent1" w:themeFillTint="33"/>
          </w:tcPr>
          <w:p w14:paraId="634D30DF"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2358BEF8" w14:textId="77777777" w:rsidR="00A3050D" w:rsidRPr="00FD1F3D" w:rsidRDefault="00A3050D" w:rsidP="000337BC">
            <w:pPr>
              <w:pStyle w:val="ListParagraph"/>
              <w:numPr>
                <w:ilvl w:val="0"/>
                <w:numId w:val="14"/>
              </w:numPr>
              <w:ind w:left="455"/>
            </w:pPr>
            <w:r>
              <w:rPr>
                <w:i/>
                <w:iCs/>
              </w:rPr>
              <w:t>x</w:t>
            </w:r>
            <w:r w:rsidRPr="006D3F57">
              <w:rPr>
                <w:i/>
                <w:iCs/>
              </w:rPr>
              <w:t>xxx</w:t>
            </w:r>
          </w:p>
          <w:p w14:paraId="1EA2EF69" w14:textId="77777777" w:rsidR="00A3050D" w:rsidRDefault="00A3050D" w:rsidP="000337BC">
            <w:pPr>
              <w:pStyle w:val="ListParagraph"/>
              <w:numPr>
                <w:ilvl w:val="0"/>
                <w:numId w:val="14"/>
              </w:numPr>
              <w:ind w:left="455"/>
            </w:pPr>
            <w:r w:rsidRPr="00FD1F3D">
              <w:rPr>
                <w:i/>
                <w:iCs/>
              </w:rPr>
              <w:t>xxxx</w:t>
            </w:r>
          </w:p>
        </w:tc>
      </w:tr>
      <w:tr w:rsidR="00A3050D" w14:paraId="0F96CA1D" w14:textId="77777777" w:rsidTr="000337BC">
        <w:tc>
          <w:tcPr>
            <w:tcW w:w="3823" w:type="dxa"/>
            <w:gridSpan w:val="2"/>
          </w:tcPr>
          <w:p w14:paraId="591F5F3B" w14:textId="77777777" w:rsidR="00A3050D" w:rsidRDefault="00A3050D" w:rsidP="000337BC">
            <w:r w:rsidRPr="00352201">
              <w:t>Key stakeholders to be engaged (e.g., community leaders)</w:t>
            </w:r>
          </w:p>
        </w:tc>
        <w:tc>
          <w:tcPr>
            <w:tcW w:w="5527" w:type="dxa"/>
            <w:gridSpan w:val="2"/>
            <w:shd w:val="clear" w:color="auto" w:fill="DEEAF6" w:themeFill="accent1" w:themeFillTint="33"/>
          </w:tcPr>
          <w:p w14:paraId="23953D91"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2F67A311" w14:textId="77777777" w:rsidR="00A3050D" w:rsidRPr="00FD1F3D" w:rsidRDefault="00A3050D" w:rsidP="000337BC">
            <w:pPr>
              <w:pStyle w:val="ListParagraph"/>
              <w:numPr>
                <w:ilvl w:val="0"/>
                <w:numId w:val="14"/>
              </w:numPr>
              <w:ind w:left="455"/>
            </w:pPr>
            <w:r>
              <w:rPr>
                <w:i/>
                <w:iCs/>
              </w:rPr>
              <w:t>x</w:t>
            </w:r>
            <w:r w:rsidRPr="006D3F57">
              <w:rPr>
                <w:i/>
                <w:iCs/>
              </w:rPr>
              <w:t>xxx</w:t>
            </w:r>
          </w:p>
          <w:p w14:paraId="35E79047" w14:textId="77777777" w:rsidR="00A3050D" w:rsidRDefault="00A3050D" w:rsidP="000337BC">
            <w:pPr>
              <w:pStyle w:val="ListParagraph"/>
              <w:numPr>
                <w:ilvl w:val="0"/>
                <w:numId w:val="14"/>
              </w:numPr>
              <w:ind w:left="455"/>
            </w:pPr>
            <w:r w:rsidRPr="00FD1F3D">
              <w:rPr>
                <w:i/>
                <w:iCs/>
              </w:rPr>
              <w:t>xxxx</w:t>
            </w:r>
          </w:p>
        </w:tc>
      </w:tr>
      <w:tr w:rsidR="00A3050D" w14:paraId="26510361" w14:textId="77777777" w:rsidTr="000337BC">
        <w:tc>
          <w:tcPr>
            <w:tcW w:w="3823" w:type="dxa"/>
            <w:gridSpan w:val="2"/>
          </w:tcPr>
          <w:p w14:paraId="26D4779B" w14:textId="77777777" w:rsidR="00A3050D" w:rsidRDefault="00A3050D" w:rsidP="000337BC">
            <w:r w:rsidRPr="00352201">
              <w:t>Budgeting implications of differentiated activities (e.g., key cost drivers)</w:t>
            </w:r>
          </w:p>
        </w:tc>
        <w:tc>
          <w:tcPr>
            <w:tcW w:w="5527" w:type="dxa"/>
            <w:gridSpan w:val="2"/>
            <w:shd w:val="clear" w:color="auto" w:fill="DEEAF6" w:themeFill="accent1" w:themeFillTint="33"/>
          </w:tcPr>
          <w:p w14:paraId="3FFD2A35"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6E49163B" w14:textId="77777777" w:rsidR="00A3050D" w:rsidRPr="00FD1F3D" w:rsidRDefault="00A3050D" w:rsidP="000337BC">
            <w:pPr>
              <w:pStyle w:val="ListParagraph"/>
              <w:numPr>
                <w:ilvl w:val="0"/>
                <w:numId w:val="14"/>
              </w:numPr>
              <w:ind w:left="455"/>
            </w:pPr>
            <w:r>
              <w:rPr>
                <w:i/>
                <w:iCs/>
              </w:rPr>
              <w:t>x</w:t>
            </w:r>
            <w:r w:rsidRPr="006D3F57">
              <w:rPr>
                <w:i/>
                <w:iCs/>
              </w:rPr>
              <w:t>xxx</w:t>
            </w:r>
          </w:p>
          <w:p w14:paraId="04E6D39E" w14:textId="77777777" w:rsidR="00A3050D" w:rsidRDefault="00A3050D" w:rsidP="000337BC">
            <w:pPr>
              <w:pStyle w:val="ListParagraph"/>
              <w:numPr>
                <w:ilvl w:val="0"/>
                <w:numId w:val="14"/>
              </w:numPr>
              <w:ind w:left="455"/>
            </w:pPr>
            <w:r w:rsidRPr="00FD1F3D">
              <w:rPr>
                <w:i/>
                <w:iCs/>
              </w:rPr>
              <w:t>xxxx</w:t>
            </w:r>
          </w:p>
        </w:tc>
      </w:tr>
    </w:tbl>
    <w:p w14:paraId="0CFB75CF" w14:textId="77777777" w:rsidR="00A3050D" w:rsidRDefault="00A3050D" w:rsidP="00A3050D"/>
    <w:p w14:paraId="4C77E020" w14:textId="3B1FD378" w:rsidR="00A3050D" w:rsidRPr="00017A97" w:rsidRDefault="00A3050D" w:rsidP="00F56799">
      <w:pPr>
        <w:pStyle w:val="Text"/>
      </w:pPr>
      <w:r>
        <w:t>8g. Gender-related barriers</w:t>
      </w:r>
    </w:p>
    <w:tbl>
      <w:tblPr>
        <w:tblStyle w:val="TableGrid"/>
        <w:tblW w:w="0" w:type="auto"/>
        <w:tblLook w:val="04A0" w:firstRow="1" w:lastRow="0" w:firstColumn="1" w:lastColumn="0" w:noHBand="0" w:noVBand="1"/>
      </w:tblPr>
      <w:tblGrid>
        <w:gridCol w:w="2122"/>
        <w:gridCol w:w="1701"/>
        <w:gridCol w:w="1134"/>
        <w:gridCol w:w="4393"/>
      </w:tblGrid>
      <w:tr w:rsidR="00A3050D" w:rsidRPr="00181685" w14:paraId="62B5028C" w14:textId="77777777" w:rsidTr="000337BC">
        <w:tc>
          <w:tcPr>
            <w:tcW w:w="4957" w:type="dxa"/>
            <w:gridSpan w:val="3"/>
          </w:tcPr>
          <w:p w14:paraId="2DDE1460" w14:textId="79C620D7" w:rsidR="00A3050D" w:rsidRPr="001A2F20" w:rsidRDefault="00A3050D" w:rsidP="000337BC">
            <w:pPr>
              <w:rPr>
                <w:b/>
              </w:rPr>
            </w:pPr>
            <w:r w:rsidRPr="001A2F20">
              <w:rPr>
                <w:b/>
              </w:rPr>
              <w:t xml:space="preserve">Intra-country context:  </w:t>
            </w:r>
            <w:r>
              <w:rPr>
                <w:b/>
              </w:rPr>
              <w:t>Gender-related barriers</w:t>
            </w:r>
          </w:p>
        </w:tc>
        <w:tc>
          <w:tcPr>
            <w:tcW w:w="4393" w:type="dxa"/>
            <w:shd w:val="clear" w:color="auto" w:fill="auto"/>
          </w:tcPr>
          <w:p w14:paraId="3BC07E2B" w14:textId="77777777" w:rsidR="00A3050D" w:rsidRPr="001A2F20" w:rsidRDefault="00A3050D" w:rsidP="000337BC">
            <w:pPr>
              <w:rPr>
                <w:b/>
              </w:rPr>
            </w:pPr>
            <w:r w:rsidRPr="001A2F20">
              <w:rPr>
                <w:b/>
              </w:rPr>
              <w:t>Difficulty level</w:t>
            </w:r>
            <w:r>
              <w:rPr>
                <w:b/>
              </w:rPr>
              <w:t xml:space="preserve"> to reach</w:t>
            </w:r>
            <w:r w:rsidRPr="001A2F20">
              <w:rPr>
                <w:b/>
              </w:rPr>
              <w:t xml:space="preserve">: </w:t>
            </w:r>
          </w:p>
        </w:tc>
      </w:tr>
      <w:tr w:rsidR="00A3050D" w:rsidRPr="00181685" w14:paraId="154A6A8F" w14:textId="77777777" w:rsidTr="000337BC">
        <w:tc>
          <w:tcPr>
            <w:tcW w:w="4957" w:type="dxa"/>
            <w:gridSpan w:val="3"/>
          </w:tcPr>
          <w:p w14:paraId="552FA746" w14:textId="77777777" w:rsidR="00A3050D" w:rsidRPr="001A2F20" w:rsidRDefault="00A3050D" w:rsidP="000337BC">
            <w:pPr>
              <w:rPr>
                <w:b/>
              </w:rPr>
            </w:pPr>
            <w:r>
              <w:rPr>
                <w:b/>
              </w:rPr>
              <w:t>Estimated target pop (as a % of total target pop):</w:t>
            </w:r>
          </w:p>
        </w:tc>
        <w:tc>
          <w:tcPr>
            <w:tcW w:w="4393" w:type="dxa"/>
            <w:shd w:val="clear" w:color="auto" w:fill="DEEAF6" w:themeFill="accent1" w:themeFillTint="33"/>
          </w:tcPr>
          <w:p w14:paraId="20311048" w14:textId="77777777" w:rsidR="00A3050D" w:rsidRPr="001A2F20" w:rsidRDefault="00A3050D" w:rsidP="000337BC">
            <w:pPr>
              <w:rPr>
                <w:b/>
              </w:rPr>
            </w:pPr>
          </w:p>
        </w:tc>
      </w:tr>
      <w:tr w:rsidR="00A3050D" w14:paraId="5AAAC545" w14:textId="77777777" w:rsidTr="000337BC">
        <w:trPr>
          <w:trHeight w:val="801"/>
        </w:trPr>
        <w:tc>
          <w:tcPr>
            <w:tcW w:w="2122" w:type="dxa"/>
            <w:vMerge w:val="restart"/>
          </w:tcPr>
          <w:p w14:paraId="5ADE3E08" w14:textId="77777777" w:rsidR="00A3050D" w:rsidRDefault="00A3050D" w:rsidP="000337BC">
            <w:r w:rsidRPr="00352201">
              <w:t>Barriers to immunisation</w:t>
            </w:r>
          </w:p>
        </w:tc>
        <w:tc>
          <w:tcPr>
            <w:tcW w:w="1701" w:type="dxa"/>
            <w:shd w:val="clear" w:color="auto" w:fill="auto"/>
          </w:tcPr>
          <w:p w14:paraId="1AFE9A64" w14:textId="77777777" w:rsidR="00A3050D" w:rsidRDefault="00A3050D" w:rsidP="000337BC">
            <w:r>
              <w:t>Supply-side barriers</w:t>
            </w:r>
          </w:p>
        </w:tc>
        <w:tc>
          <w:tcPr>
            <w:tcW w:w="5527" w:type="dxa"/>
            <w:gridSpan w:val="2"/>
            <w:shd w:val="clear" w:color="auto" w:fill="DEEAF6" w:themeFill="accent1" w:themeFillTint="33"/>
          </w:tcPr>
          <w:p w14:paraId="3475ADDE" w14:textId="77777777" w:rsidR="00A3050D" w:rsidRPr="00FD1F3D" w:rsidRDefault="00A3050D" w:rsidP="000337BC">
            <w:pPr>
              <w:pStyle w:val="ListParagraph"/>
              <w:numPr>
                <w:ilvl w:val="0"/>
                <w:numId w:val="14"/>
              </w:numPr>
              <w:ind w:left="455"/>
              <w:rPr>
                <w:i/>
                <w:iCs/>
              </w:rPr>
            </w:pPr>
            <w:r>
              <w:rPr>
                <w:i/>
                <w:iCs/>
              </w:rPr>
              <w:t>x</w:t>
            </w:r>
            <w:r w:rsidRPr="00FD1F3D">
              <w:rPr>
                <w:i/>
                <w:iCs/>
              </w:rPr>
              <w:t>xxx</w:t>
            </w:r>
          </w:p>
          <w:p w14:paraId="219BF8B0" w14:textId="77777777" w:rsidR="00A3050D" w:rsidRPr="00FD1F3D" w:rsidRDefault="00A3050D" w:rsidP="000337BC">
            <w:pPr>
              <w:pStyle w:val="ListParagraph"/>
              <w:numPr>
                <w:ilvl w:val="0"/>
                <w:numId w:val="14"/>
              </w:numPr>
              <w:ind w:left="455"/>
            </w:pPr>
            <w:r>
              <w:rPr>
                <w:i/>
                <w:iCs/>
              </w:rPr>
              <w:t>x</w:t>
            </w:r>
            <w:r w:rsidRPr="00FD1F3D">
              <w:rPr>
                <w:i/>
                <w:iCs/>
              </w:rPr>
              <w:t>xxx</w:t>
            </w:r>
          </w:p>
          <w:p w14:paraId="77A04602" w14:textId="77777777" w:rsidR="00A3050D" w:rsidRDefault="00A3050D" w:rsidP="000337BC">
            <w:pPr>
              <w:pStyle w:val="ListParagraph"/>
              <w:numPr>
                <w:ilvl w:val="0"/>
                <w:numId w:val="14"/>
              </w:numPr>
              <w:ind w:left="455"/>
            </w:pPr>
            <w:r>
              <w:rPr>
                <w:i/>
                <w:iCs/>
              </w:rPr>
              <w:t>xxxx</w:t>
            </w:r>
          </w:p>
        </w:tc>
      </w:tr>
      <w:tr w:rsidR="00A3050D" w14:paraId="25A24174" w14:textId="77777777" w:rsidTr="000337BC">
        <w:trPr>
          <w:trHeight w:val="801"/>
        </w:trPr>
        <w:tc>
          <w:tcPr>
            <w:tcW w:w="2122" w:type="dxa"/>
            <w:vMerge/>
          </w:tcPr>
          <w:p w14:paraId="645EBC5C" w14:textId="77777777" w:rsidR="00A3050D" w:rsidRPr="00352201" w:rsidRDefault="00A3050D" w:rsidP="000337BC"/>
        </w:tc>
        <w:tc>
          <w:tcPr>
            <w:tcW w:w="1701" w:type="dxa"/>
            <w:shd w:val="clear" w:color="auto" w:fill="auto"/>
          </w:tcPr>
          <w:p w14:paraId="216CFC87" w14:textId="77777777" w:rsidR="00A3050D" w:rsidRDefault="00A3050D" w:rsidP="000337BC">
            <w:r>
              <w:t>Demand-side barriers</w:t>
            </w:r>
          </w:p>
        </w:tc>
        <w:tc>
          <w:tcPr>
            <w:tcW w:w="5527" w:type="dxa"/>
            <w:gridSpan w:val="2"/>
            <w:shd w:val="clear" w:color="auto" w:fill="DEEAF6" w:themeFill="accent1" w:themeFillTint="33"/>
          </w:tcPr>
          <w:p w14:paraId="6D20781E"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11AD1621" w14:textId="77777777" w:rsidR="00A3050D" w:rsidRPr="00FD1F3D" w:rsidRDefault="00A3050D" w:rsidP="000337BC">
            <w:pPr>
              <w:pStyle w:val="ListParagraph"/>
              <w:numPr>
                <w:ilvl w:val="0"/>
                <w:numId w:val="14"/>
              </w:numPr>
              <w:ind w:left="455"/>
            </w:pPr>
            <w:r>
              <w:rPr>
                <w:i/>
                <w:iCs/>
              </w:rPr>
              <w:t>x</w:t>
            </w:r>
            <w:r w:rsidRPr="006D3F57">
              <w:rPr>
                <w:i/>
                <w:iCs/>
              </w:rPr>
              <w:t>xxx</w:t>
            </w:r>
          </w:p>
          <w:p w14:paraId="3836B3F3" w14:textId="77777777" w:rsidR="00A3050D" w:rsidRDefault="00A3050D" w:rsidP="000337BC">
            <w:pPr>
              <w:pStyle w:val="ListParagraph"/>
              <w:numPr>
                <w:ilvl w:val="0"/>
                <w:numId w:val="14"/>
              </w:numPr>
              <w:ind w:left="455"/>
            </w:pPr>
            <w:r w:rsidRPr="00FD1F3D">
              <w:rPr>
                <w:i/>
                <w:iCs/>
              </w:rPr>
              <w:t>xxxx</w:t>
            </w:r>
          </w:p>
        </w:tc>
      </w:tr>
      <w:tr w:rsidR="00A3050D" w14:paraId="1ED5EA41" w14:textId="77777777" w:rsidTr="000337BC">
        <w:tc>
          <w:tcPr>
            <w:tcW w:w="2122" w:type="dxa"/>
            <w:vMerge w:val="restart"/>
          </w:tcPr>
          <w:p w14:paraId="5CB5C040" w14:textId="77777777" w:rsidR="00A3050D" w:rsidRDefault="00A3050D" w:rsidP="000337BC">
            <w:r w:rsidRPr="00352201">
              <w:t>Differentiated planning and delivery strategies for the campaign</w:t>
            </w:r>
            <w:r>
              <w:t xml:space="preserve"> to address identified barriers</w:t>
            </w:r>
          </w:p>
        </w:tc>
        <w:tc>
          <w:tcPr>
            <w:tcW w:w="1701" w:type="dxa"/>
            <w:shd w:val="clear" w:color="auto" w:fill="auto"/>
          </w:tcPr>
          <w:p w14:paraId="439D5188" w14:textId="77777777" w:rsidR="00A3050D" w:rsidRDefault="00A3050D" w:rsidP="000337BC">
            <w:r>
              <w:t>Supply-side strategies</w:t>
            </w:r>
          </w:p>
        </w:tc>
        <w:tc>
          <w:tcPr>
            <w:tcW w:w="5527" w:type="dxa"/>
            <w:gridSpan w:val="2"/>
            <w:shd w:val="clear" w:color="auto" w:fill="DEEAF6" w:themeFill="accent1" w:themeFillTint="33"/>
          </w:tcPr>
          <w:p w14:paraId="054DB908"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11C02D98" w14:textId="77777777" w:rsidR="00A3050D" w:rsidRPr="00FD1F3D" w:rsidRDefault="00A3050D" w:rsidP="000337BC">
            <w:pPr>
              <w:pStyle w:val="ListParagraph"/>
              <w:numPr>
                <w:ilvl w:val="0"/>
                <w:numId w:val="14"/>
              </w:numPr>
              <w:ind w:left="455"/>
            </w:pPr>
            <w:r>
              <w:rPr>
                <w:i/>
                <w:iCs/>
              </w:rPr>
              <w:t>x</w:t>
            </w:r>
            <w:r w:rsidRPr="006D3F57">
              <w:rPr>
                <w:i/>
                <w:iCs/>
              </w:rPr>
              <w:t>xxx</w:t>
            </w:r>
          </w:p>
          <w:p w14:paraId="14A1D0DA" w14:textId="77777777" w:rsidR="00A3050D" w:rsidRDefault="00A3050D" w:rsidP="000337BC">
            <w:pPr>
              <w:pStyle w:val="ListParagraph"/>
              <w:numPr>
                <w:ilvl w:val="0"/>
                <w:numId w:val="14"/>
              </w:numPr>
              <w:ind w:left="455"/>
            </w:pPr>
            <w:r w:rsidRPr="00FD1F3D">
              <w:rPr>
                <w:i/>
                <w:iCs/>
              </w:rPr>
              <w:t>xxxx</w:t>
            </w:r>
          </w:p>
        </w:tc>
      </w:tr>
      <w:tr w:rsidR="00A3050D" w14:paraId="33F00A14" w14:textId="77777777" w:rsidTr="000337BC">
        <w:tc>
          <w:tcPr>
            <w:tcW w:w="2122" w:type="dxa"/>
            <w:vMerge/>
          </w:tcPr>
          <w:p w14:paraId="0F8875CA" w14:textId="77777777" w:rsidR="00A3050D" w:rsidRPr="00352201" w:rsidRDefault="00A3050D" w:rsidP="000337BC"/>
        </w:tc>
        <w:tc>
          <w:tcPr>
            <w:tcW w:w="1701" w:type="dxa"/>
            <w:shd w:val="clear" w:color="auto" w:fill="auto"/>
          </w:tcPr>
          <w:p w14:paraId="011B8660" w14:textId="77777777" w:rsidR="00A3050D" w:rsidRDefault="00A3050D" w:rsidP="000337BC">
            <w:r>
              <w:t>Demand-side strategies</w:t>
            </w:r>
          </w:p>
        </w:tc>
        <w:tc>
          <w:tcPr>
            <w:tcW w:w="5527" w:type="dxa"/>
            <w:gridSpan w:val="2"/>
            <w:shd w:val="clear" w:color="auto" w:fill="DEEAF6" w:themeFill="accent1" w:themeFillTint="33"/>
          </w:tcPr>
          <w:p w14:paraId="17FEC900"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2471BA5A" w14:textId="77777777" w:rsidR="00A3050D" w:rsidRPr="00FD1F3D" w:rsidRDefault="00A3050D" w:rsidP="000337BC">
            <w:pPr>
              <w:pStyle w:val="ListParagraph"/>
              <w:numPr>
                <w:ilvl w:val="0"/>
                <w:numId w:val="14"/>
              </w:numPr>
              <w:ind w:left="455"/>
            </w:pPr>
            <w:r>
              <w:rPr>
                <w:i/>
                <w:iCs/>
              </w:rPr>
              <w:t>x</w:t>
            </w:r>
            <w:r w:rsidRPr="006D3F57">
              <w:rPr>
                <w:i/>
                <w:iCs/>
              </w:rPr>
              <w:t>xxx</w:t>
            </w:r>
          </w:p>
          <w:p w14:paraId="3A06DA43" w14:textId="77777777" w:rsidR="00A3050D" w:rsidRDefault="00A3050D" w:rsidP="000337BC">
            <w:pPr>
              <w:pStyle w:val="ListParagraph"/>
              <w:numPr>
                <w:ilvl w:val="0"/>
                <w:numId w:val="14"/>
              </w:numPr>
              <w:ind w:left="455"/>
            </w:pPr>
            <w:r w:rsidRPr="00FD1F3D">
              <w:rPr>
                <w:i/>
                <w:iCs/>
              </w:rPr>
              <w:t>xxxx</w:t>
            </w:r>
          </w:p>
        </w:tc>
      </w:tr>
      <w:tr w:rsidR="00A3050D" w14:paraId="545AA484" w14:textId="77777777" w:rsidTr="000337BC">
        <w:tc>
          <w:tcPr>
            <w:tcW w:w="3823" w:type="dxa"/>
            <w:gridSpan w:val="2"/>
          </w:tcPr>
          <w:p w14:paraId="1ABF793C" w14:textId="77777777" w:rsidR="00A3050D" w:rsidRDefault="00A3050D" w:rsidP="000337BC">
            <w:r w:rsidRPr="00352201">
              <w:t>Key stakeholders to be engaged (e.g., community leaders)</w:t>
            </w:r>
          </w:p>
        </w:tc>
        <w:tc>
          <w:tcPr>
            <w:tcW w:w="5527" w:type="dxa"/>
            <w:gridSpan w:val="2"/>
            <w:shd w:val="clear" w:color="auto" w:fill="DEEAF6" w:themeFill="accent1" w:themeFillTint="33"/>
          </w:tcPr>
          <w:p w14:paraId="3E9AAFB7"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4F53CCCE" w14:textId="77777777" w:rsidR="00A3050D" w:rsidRPr="00FD1F3D" w:rsidRDefault="00A3050D" w:rsidP="000337BC">
            <w:pPr>
              <w:pStyle w:val="ListParagraph"/>
              <w:numPr>
                <w:ilvl w:val="0"/>
                <w:numId w:val="14"/>
              </w:numPr>
              <w:ind w:left="455"/>
            </w:pPr>
            <w:r>
              <w:rPr>
                <w:i/>
                <w:iCs/>
              </w:rPr>
              <w:t>x</w:t>
            </w:r>
            <w:r w:rsidRPr="006D3F57">
              <w:rPr>
                <w:i/>
                <w:iCs/>
              </w:rPr>
              <w:t>xxx</w:t>
            </w:r>
          </w:p>
          <w:p w14:paraId="5CE4E60F" w14:textId="77777777" w:rsidR="00A3050D" w:rsidRDefault="00A3050D" w:rsidP="000337BC">
            <w:pPr>
              <w:pStyle w:val="ListParagraph"/>
              <w:numPr>
                <w:ilvl w:val="0"/>
                <w:numId w:val="14"/>
              </w:numPr>
              <w:ind w:left="455"/>
            </w:pPr>
            <w:r w:rsidRPr="00FD1F3D">
              <w:rPr>
                <w:i/>
                <w:iCs/>
              </w:rPr>
              <w:t>xxxx</w:t>
            </w:r>
          </w:p>
        </w:tc>
      </w:tr>
      <w:tr w:rsidR="00A3050D" w14:paraId="0FA780FA" w14:textId="77777777" w:rsidTr="000337BC">
        <w:tc>
          <w:tcPr>
            <w:tcW w:w="3823" w:type="dxa"/>
            <w:gridSpan w:val="2"/>
          </w:tcPr>
          <w:p w14:paraId="34663857" w14:textId="77777777" w:rsidR="00A3050D" w:rsidRDefault="00A3050D" w:rsidP="000337BC">
            <w:r w:rsidRPr="00352201">
              <w:t>Budgeting implications of differentiated activities (e.g., key cost drivers)</w:t>
            </w:r>
          </w:p>
        </w:tc>
        <w:tc>
          <w:tcPr>
            <w:tcW w:w="5527" w:type="dxa"/>
            <w:gridSpan w:val="2"/>
            <w:shd w:val="clear" w:color="auto" w:fill="DEEAF6" w:themeFill="accent1" w:themeFillTint="33"/>
          </w:tcPr>
          <w:p w14:paraId="508C3A05" w14:textId="77777777" w:rsidR="00A3050D" w:rsidRPr="006D3F57" w:rsidRDefault="00A3050D" w:rsidP="000337BC">
            <w:pPr>
              <w:pStyle w:val="ListParagraph"/>
              <w:numPr>
                <w:ilvl w:val="0"/>
                <w:numId w:val="14"/>
              </w:numPr>
              <w:ind w:left="455"/>
              <w:rPr>
                <w:i/>
                <w:iCs/>
              </w:rPr>
            </w:pPr>
            <w:r>
              <w:rPr>
                <w:i/>
                <w:iCs/>
              </w:rPr>
              <w:t>x</w:t>
            </w:r>
            <w:r w:rsidRPr="006D3F57">
              <w:rPr>
                <w:i/>
                <w:iCs/>
              </w:rPr>
              <w:t>xxx</w:t>
            </w:r>
          </w:p>
          <w:p w14:paraId="2E9AB88B" w14:textId="77777777" w:rsidR="00A3050D" w:rsidRPr="00FD1F3D" w:rsidRDefault="00A3050D" w:rsidP="000337BC">
            <w:pPr>
              <w:pStyle w:val="ListParagraph"/>
              <w:numPr>
                <w:ilvl w:val="0"/>
                <w:numId w:val="14"/>
              </w:numPr>
              <w:ind w:left="455"/>
            </w:pPr>
            <w:r>
              <w:rPr>
                <w:i/>
                <w:iCs/>
              </w:rPr>
              <w:t>x</w:t>
            </w:r>
            <w:r w:rsidRPr="006D3F57">
              <w:rPr>
                <w:i/>
                <w:iCs/>
              </w:rPr>
              <w:t>xxx</w:t>
            </w:r>
          </w:p>
          <w:p w14:paraId="00A68777" w14:textId="77777777" w:rsidR="00A3050D" w:rsidRDefault="00A3050D" w:rsidP="000337BC">
            <w:pPr>
              <w:pStyle w:val="ListParagraph"/>
              <w:numPr>
                <w:ilvl w:val="0"/>
                <w:numId w:val="14"/>
              </w:numPr>
              <w:ind w:left="455"/>
            </w:pPr>
            <w:r w:rsidRPr="00FD1F3D">
              <w:rPr>
                <w:i/>
                <w:iCs/>
              </w:rPr>
              <w:t>xxxx</w:t>
            </w:r>
          </w:p>
        </w:tc>
      </w:tr>
    </w:tbl>
    <w:p w14:paraId="280BB8C3" w14:textId="77777777" w:rsidR="00A3050D" w:rsidRDefault="00A3050D" w:rsidP="00A3050D"/>
    <w:p w14:paraId="36080D88" w14:textId="13226CE7" w:rsidR="000C5A7D" w:rsidRPr="00017A97" w:rsidRDefault="00A3050D" w:rsidP="00F56799">
      <w:pPr>
        <w:pStyle w:val="Text"/>
      </w:pPr>
      <w:r>
        <w:t>8h</w:t>
      </w:r>
      <w:r w:rsidR="000C5A7D">
        <w:t xml:space="preserve">. Other context </w:t>
      </w:r>
      <w:r w:rsidR="00350A88">
        <w:t>–</w:t>
      </w:r>
      <w:r w:rsidR="000C5A7D">
        <w:t xml:space="preserve"> </w:t>
      </w:r>
      <w:r w:rsidR="00350A88">
        <w:t>to be used as needed</w:t>
      </w:r>
    </w:p>
    <w:tbl>
      <w:tblPr>
        <w:tblStyle w:val="TableGrid"/>
        <w:tblW w:w="0" w:type="auto"/>
        <w:tblLook w:val="04A0" w:firstRow="1" w:lastRow="0" w:firstColumn="1" w:lastColumn="0" w:noHBand="0" w:noVBand="1"/>
      </w:tblPr>
      <w:tblGrid>
        <w:gridCol w:w="2122"/>
        <w:gridCol w:w="1701"/>
        <w:gridCol w:w="1134"/>
        <w:gridCol w:w="4393"/>
      </w:tblGrid>
      <w:tr w:rsidR="000C5A7D" w:rsidRPr="00181685" w14:paraId="49BF569C" w14:textId="77777777" w:rsidTr="006408F4">
        <w:tc>
          <w:tcPr>
            <w:tcW w:w="4957" w:type="dxa"/>
            <w:gridSpan w:val="3"/>
          </w:tcPr>
          <w:p w14:paraId="6DFBE9D4" w14:textId="096600E7" w:rsidR="000C5A7D" w:rsidRPr="001A2F20" w:rsidRDefault="000C5A7D" w:rsidP="006408F4">
            <w:pPr>
              <w:rPr>
                <w:b/>
              </w:rPr>
            </w:pPr>
            <w:r w:rsidRPr="001A2F20">
              <w:rPr>
                <w:b/>
              </w:rPr>
              <w:t xml:space="preserve">Intra-country context:  </w:t>
            </w:r>
            <w:r w:rsidR="00350A88">
              <w:rPr>
                <w:b/>
              </w:rPr>
              <w:t>Other context – to be used as needed</w:t>
            </w:r>
          </w:p>
        </w:tc>
        <w:tc>
          <w:tcPr>
            <w:tcW w:w="4393" w:type="dxa"/>
            <w:shd w:val="clear" w:color="auto" w:fill="auto"/>
          </w:tcPr>
          <w:p w14:paraId="74465888" w14:textId="77777777" w:rsidR="000C5A7D" w:rsidRPr="001A2F20" w:rsidRDefault="000C5A7D" w:rsidP="006408F4">
            <w:pPr>
              <w:rPr>
                <w:b/>
              </w:rPr>
            </w:pPr>
            <w:r w:rsidRPr="001A2F20">
              <w:rPr>
                <w:b/>
              </w:rPr>
              <w:t>Difficulty level</w:t>
            </w:r>
            <w:r>
              <w:rPr>
                <w:b/>
              </w:rPr>
              <w:t xml:space="preserve"> to reach</w:t>
            </w:r>
            <w:r w:rsidRPr="001A2F20">
              <w:rPr>
                <w:b/>
              </w:rPr>
              <w:t xml:space="preserve">: </w:t>
            </w:r>
          </w:p>
        </w:tc>
      </w:tr>
      <w:tr w:rsidR="00231281" w:rsidRPr="00181685" w14:paraId="12E4BDF8" w14:textId="77777777" w:rsidTr="00900742">
        <w:tc>
          <w:tcPr>
            <w:tcW w:w="4957" w:type="dxa"/>
            <w:gridSpan w:val="3"/>
          </w:tcPr>
          <w:p w14:paraId="09770885" w14:textId="6C58818C" w:rsidR="00231281" w:rsidRPr="001A2F20" w:rsidRDefault="00231281" w:rsidP="006408F4">
            <w:pPr>
              <w:rPr>
                <w:b/>
              </w:rPr>
            </w:pPr>
            <w:r>
              <w:rPr>
                <w:b/>
              </w:rPr>
              <w:t>Estimated target pop (as a % of total target pop):</w:t>
            </w:r>
          </w:p>
        </w:tc>
        <w:tc>
          <w:tcPr>
            <w:tcW w:w="4393" w:type="dxa"/>
            <w:shd w:val="clear" w:color="auto" w:fill="DEEAF6" w:themeFill="accent1" w:themeFillTint="33"/>
          </w:tcPr>
          <w:p w14:paraId="368E79D5" w14:textId="77777777" w:rsidR="00231281" w:rsidRPr="001A2F20" w:rsidRDefault="00231281" w:rsidP="006408F4">
            <w:pPr>
              <w:rPr>
                <w:b/>
              </w:rPr>
            </w:pPr>
          </w:p>
        </w:tc>
      </w:tr>
      <w:tr w:rsidR="000C5A7D" w14:paraId="390BEE6F" w14:textId="77777777" w:rsidTr="006408F4">
        <w:trPr>
          <w:trHeight w:val="801"/>
        </w:trPr>
        <w:tc>
          <w:tcPr>
            <w:tcW w:w="2122" w:type="dxa"/>
            <w:vMerge w:val="restart"/>
          </w:tcPr>
          <w:p w14:paraId="5AD9BD6D" w14:textId="77777777" w:rsidR="000C5A7D" w:rsidRDefault="000C5A7D" w:rsidP="006408F4">
            <w:r w:rsidRPr="00352201">
              <w:t>Barriers to immunisation</w:t>
            </w:r>
          </w:p>
        </w:tc>
        <w:tc>
          <w:tcPr>
            <w:tcW w:w="1701" w:type="dxa"/>
            <w:shd w:val="clear" w:color="auto" w:fill="auto"/>
          </w:tcPr>
          <w:p w14:paraId="6E44E47F" w14:textId="77777777" w:rsidR="000C5A7D" w:rsidRDefault="000C5A7D" w:rsidP="006408F4">
            <w:r>
              <w:t>Supply-side barriers</w:t>
            </w:r>
          </w:p>
        </w:tc>
        <w:tc>
          <w:tcPr>
            <w:tcW w:w="5527" w:type="dxa"/>
            <w:gridSpan w:val="2"/>
            <w:shd w:val="clear" w:color="auto" w:fill="DEEAF6" w:themeFill="accent1" w:themeFillTint="33"/>
          </w:tcPr>
          <w:p w14:paraId="63FEDD89" w14:textId="77777777" w:rsidR="000C5A7D" w:rsidRPr="00900742" w:rsidRDefault="000C5A7D" w:rsidP="006408F4">
            <w:pPr>
              <w:pStyle w:val="ListParagraph"/>
              <w:numPr>
                <w:ilvl w:val="0"/>
                <w:numId w:val="14"/>
              </w:numPr>
              <w:ind w:left="455"/>
              <w:rPr>
                <w:i/>
                <w:iCs/>
              </w:rPr>
            </w:pPr>
            <w:r>
              <w:rPr>
                <w:i/>
                <w:iCs/>
              </w:rPr>
              <w:t>x</w:t>
            </w:r>
            <w:r w:rsidRPr="00900742">
              <w:rPr>
                <w:i/>
                <w:iCs/>
              </w:rPr>
              <w:t>xxx</w:t>
            </w:r>
          </w:p>
          <w:p w14:paraId="4385C548" w14:textId="77777777" w:rsidR="000C5A7D" w:rsidRPr="00900742" w:rsidRDefault="000C5A7D" w:rsidP="006408F4">
            <w:pPr>
              <w:pStyle w:val="ListParagraph"/>
              <w:numPr>
                <w:ilvl w:val="0"/>
                <w:numId w:val="14"/>
              </w:numPr>
              <w:ind w:left="455"/>
            </w:pPr>
            <w:r>
              <w:rPr>
                <w:i/>
                <w:iCs/>
              </w:rPr>
              <w:t>x</w:t>
            </w:r>
            <w:r w:rsidRPr="00900742">
              <w:rPr>
                <w:i/>
                <w:iCs/>
              </w:rPr>
              <w:t>xxx</w:t>
            </w:r>
          </w:p>
          <w:p w14:paraId="7DEE464D" w14:textId="77777777" w:rsidR="000C5A7D" w:rsidRDefault="000C5A7D" w:rsidP="006408F4">
            <w:pPr>
              <w:pStyle w:val="ListParagraph"/>
              <w:numPr>
                <w:ilvl w:val="0"/>
                <w:numId w:val="14"/>
              </w:numPr>
              <w:ind w:left="455"/>
            </w:pPr>
            <w:r>
              <w:rPr>
                <w:i/>
                <w:iCs/>
              </w:rPr>
              <w:t>xxxx</w:t>
            </w:r>
          </w:p>
        </w:tc>
      </w:tr>
      <w:tr w:rsidR="000C5A7D" w14:paraId="0C984FD5" w14:textId="77777777" w:rsidTr="00900742">
        <w:trPr>
          <w:trHeight w:val="801"/>
        </w:trPr>
        <w:tc>
          <w:tcPr>
            <w:tcW w:w="2122" w:type="dxa"/>
            <w:vMerge/>
          </w:tcPr>
          <w:p w14:paraId="19C6F8E9" w14:textId="77777777" w:rsidR="000C5A7D" w:rsidRPr="00352201" w:rsidRDefault="000C5A7D" w:rsidP="006408F4"/>
        </w:tc>
        <w:tc>
          <w:tcPr>
            <w:tcW w:w="1701" w:type="dxa"/>
            <w:shd w:val="clear" w:color="auto" w:fill="auto"/>
          </w:tcPr>
          <w:p w14:paraId="0147BB4B" w14:textId="77777777" w:rsidR="000C5A7D" w:rsidRDefault="000C5A7D" w:rsidP="006408F4">
            <w:r>
              <w:t>Demand-side barriers</w:t>
            </w:r>
          </w:p>
        </w:tc>
        <w:tc>
          <w:tcPr>
            <w:tcW w:w="5527" w:type="dxa"/>
            <w:gridSpan w:val="2"/>
            <w:shd w:val="clear" w:color="auto" w:fill="DEEAF6" w:themeFill="accent1" w:themeFillTint="33"/>
          </w:tcPr>
          <w:p w14:paraId="37E8EC03" w14:textId="77777777" w:rsidR="000C5A7D" w:rsidRPr="006D3F57" w:rsidRDefault="000C5A7D" w:rsidP="006408F4">
            <w:pPr>
              <w:pStyle w:val="ListParagraph"/>
              <w:numPr>
                <w:ilvl w:val="0"/>
                <w:numId w:val="14"/>
              </w:numPr>
              <w:ind w:left="455"/>
              <w:rPr>
                <w:i/>
                <w:iCs/>
              </w:rPr>
            </w:pPr>
            <w:r>
              <w:rPr>
                <w:i/>
                <w:iCs/>
              </w:rPr>
              <w:t>x</w:t>
            </w:r>
            <w:r w:rsidRPr="006D3F57">
              <w:rPr>
                <w:i/>
                <w:iCs/>
              </w:rPr>
              <w:t>xxx</w:t>
            </w:r>
          </w:p>
          <w:p w14:paraId="7DB2F8AB" w14:textId="77777777" w:rsidR="000C5A7D" w:rsidRPr="00900742" w:rsidRDefault="000C5A7D" w:rsidP="006408F4">
            <w:pPr>
              <w:pStyle w:val="ListParagraph"/>
              <w:numPr>
                <w:ilvl w:val="0"/>
                <w:numId w:val="14"/>
              </w:numPr>
              <w:ind w:left="455"/>
            </w:pPr>
            <w:r>
              <w:rPr>
                <w:i/>
                <w:iCs/>
              </w:rPr>
              <w:t>x</w:t>
            </w:r>
            <w:r w:rsidRPr="006D3F57">
              <w:rPr>
                <w:i/>
                <w:iCs/>
              </w:rPr>
              <w:t>xxx</w:t>
            </w:r>
          </w:p>
          <w:p w14:paraId="55FAABA9" w14:textId="77777777" w:rsidR="000C5A7D" w:rsidRDefault="000C5A7D" w:rsidP="00900742">
            <w:pPr>
              <w:pStyle w:val="ListParagraph"/>
              <w:numPr>
                <w:ilvl w:val="0"/>
                <w:numId w:val="14"/>
              </w:numPr>
              <w:ind w:left="455"/>
            </w:pPr>
            <w:r w:rsidRPr="00900742">
              <w:rPr>
                <w:i/>
                <w:iCs/>
              </w:rPr>
              <w:t>xxxx</w:t>
            </w:r>
          </w:p>
        </w:tc>
      </w:tr>
      <w:tr w:rsidR="000C5A7D" w14:paraId="23B34185" w14:textId="77777777" w:rsidTr="006408F4">
        <w:tc>
          <w:tcPr>
            <w:tcW w:w="2122" w:type="dxa"/>
            <w:vMerge w:val="restart"/>
          </w:tcPr>
          <w:p w14:paraId="4A3B6543" w14:textId="77777777" w:rsidR="000C5A7D" w:rsidRDefault="000C5A7D" w:rsidP="006408F4">
            <w:r w:rsidRPr="00352201">
              <w:t>Differentiated planning and delivery strategies for the campaign</w:t>
            </w:r>
            <w:r>
              <w:t xml:space="preserve"> to address identified barriers</w:t>
            </w:r>
          </w:p>
        </w:tc>
        <w:tc>
          <w:tcPr>
            <w:tcW w:w="1701" w:type="dxa"/>
            <w:shd w:val="clear" w:color="auto" w:fill="auto"/>
          </w:tcPr>
          <w:p w14:paraId="63A88EBC" w14:textId="77777777" w:rsidR="000C5A7D" w:rsidRDefault="000C5A7D" w:rsidP="006408F4">
            <w:r>
              <w:t>Supply-side strategies</w:t>
            </w:r>
          </w:p>
        </w:tc>
        <w:tc>
          <w:tcPr>
            <w:tcW w:w="5527" w:type="dxa"/>
            <w:gridSpan w:val="2"/>
            <w:shd w:val="clear" w:color="auto" w:fill="DEEAF6" w:themeFill="accent1" w:themeFillTint="33"/>
          </w:tcPr>
          <w:p w14:paraId="5478A281" w14:textId="77777777" w:rsidR="000C5A7D" w:rsidRPr="006D3F57" w:rsidRDefault="000C5A7D" w:rsidP="006408F4">
            <w:pPr>
              <w:pStyle w:val="ListParagraph"/>
              <w:numPr>
                <w:ilvl w:val="0"/>
                <w:numId w:val="14"/>
              </w:numPr>
              <w:ind w:left="455"/>
              <w:rPr>
                <w:i/>
                <w:iCs/>
              </w:rPr>
            </w:pPr>
            <w:r>
              <w:rPr>
                <w:i/>
                <w:iCs/>
              </w:rPr>
              <w:t>x</w:t>
            </w:r>
            <w:r w:rsidRPr="006D3F57">
              <w:rPr>
                <w:i/>
                <w:iCs/>
              </w:rPr>
              <w:t>xxx</w:t>
            </w:r>
          </w:p>
          <w:p w14:paraId="32FF1165" w14:textId="77777777" w:rsidR="000C5A7D" w:rsidRPr="00900742" w:rsidRDefault="000C5A7D" w:rsidP="006408F4">
            <w:pPr>
              <w:pStyle w:val="ListParagraph"/>
              <w:numPr>
                <w:ilvl w:val="0"/>
                <w:numId w:val="14"/>
              </w:numPr>
              <w:ind w:left="455"/>
            </w:pPr>
            <w:r>
              <w:rPr>
                <w:i/>
                <w:iCs/>
              </w:rPr>
              <w:t>x</w:t>
            </w:r>
            <w:r w:rsidRPr="006D3F57">
              <w:rPr>
                <w:i/>
                <w:iCs/>
              </w:rPr>
              <w:t>xxx</w:t>
            </w:r>
          </w:p>
          <w:p w14:paraId="7E4B240F" w14:textId="77777777" w:rsidR="000C5A7D" w:rsidRDefault="000C5A7D" w:rsidP="006408F4">
            <w:pPr>
              <w:pStyle w:val="ListParagraph"/>
              <w:numPr>
                <w:ilvl w:val="0"/>
                <w:numId w:val="14"/>
              </w:numPr>
              <w:ind w:left="455"/>
            </w:pPr>
            <w:r w:rsidRPr="00900742">
              <w:rPr>
                <w:i/>
                <w:iCs/>
              </w:rPr>
              <w:t>xxxx</w:t>
            </w:r>
          </w:p>
        </w:tc>
      </w:tr>
      <w:tr w:rsidR="000C5A7D" w14:paraId="54D98115" w14:textId="77777777" w:rsidTr="00900742">
        <w:tc>
          <w:tcPr>
            <w:tcW w:w="2122" w:type="dxa"/>
            <w:vMerge/>
          </w:tcPr>
          <w:p w14:paraId="2EE55EB7" w14:textId="77777777" w:rsidR="000C5A7D" w:rsidRPr="00352201" w:rsidRDefault="000C5A7D" w:rsidP="006408F4"/>
        </w:tc>
        <w:tc>
          <w:tcPr>
            <w:tcW w:w="1701" w:type="dxa"/>
            <w:shd w:val="clear" w:color="auto" w:fill="auto"/>
          </w:tcPr>
          <w:p w14:paraId="306F4C54" w14:textId="77777777" w:rsidR="000C5A7D" w:rsidRDefault="000C5A7D" w:rsidP="006408F4">
            <w:r>
              <w:t>Demand-side strategies</w:t>
            </w:r>
          </w:p>
        </w:tc>
        <w:tc>
          <w:tcPr>
            <w:tcW w:w="5527" w:type="dxa"/>
            <w:gridSpan w:val="2"/>
            <w:shd w:val="clear" w:color="auto" w:fill="DEEAF6" w:themeFill="accent1" w:themeFillTint="33"/>
          </w:tcPr>
          <w:p w14:paraId="38CFEEAF" w14:textId="77777777" w:rsidR="000C5A7D" w:rsidRPr="006D3F57" w:rsidRDefault="000C5A7D" w:rsidP="006408F4">
            <w:pPr>
              <w:pStyle w:val="ListParagraph"/>
              <w:numPr>
                <w:ilvl w:val="0"/>
                <w:numId w:val="14"/>
              </w:numPr>
              <w:ind w:left="455"/>
              <w:rPr>
                <w:i/>
                <w:iCs/>
              </w:rPr>
            </w:pPr>
            <w:r>
              <w:rPr>
                <w:i/>
                <w:iCs/>
              </w:rPr>
              <w:t>x</w:t>
            </w:r>
            <w:r w:rsidRPr="006D3F57">
              <w:rPr>
                <w:i/>
                <w:iCs/>
              </w:rPr>
              <w:t>xxx</w:t>
            </w:r>
          </w:p>
          <w:p w14:paraId="1C0483F2" w14:textId="77777777" w:rsidR="000C5A7D" w:rsidRPr="00900742" w:rsidRDefault="000C5A7D" w:rsidP="006408F4">
            <w:pPr>
              <w:pStyle w:val="ListParagraph"/>
              <w:numPr>
                <w:ilvl w:val="0"/>
                <w:numId w:val="14"/>
              </w:numPr>
              <w:ind w:left="455"/>
            </w:pPr>
            <w:r>
              <w:rPr>
                <w:i/>
                <w:iCs/>
              </w:rPr>
              <w:t>x</w:t>
            </w:r>
            <w:r w:rsidRPr="006D3F57">
              <w:rPr>
                <w:i/>
                <w:iCs/>
              </w:rPr>
              <w:t>xxx</w:t>
            </w:r>
          </w:p>
          <w:p w14:paraId="7446A29E" w14:textId="77777777" w:rsidR="000C5A7D" w:rsidRDefault="000C5A7D" w:rsidP="00900742">
            <w:pPr>
              <w:pStyle w:val="ListParagraph"/>
              <w:numPr>
                <w:ilvl w:val="0"/>
                <w:numId w:val="14"/>
              </w:numPr>
              <w:ind w:left="455"/>
            </w:pPr>
            <w:r w:rsidRPr="00900742">
              <w:rPr>
                <w:i/>
                <w:iCs/>
              </w:rPr>
              <w:t>xxxx</w:t>
            </w:r>
          </w:p>
        </w:tc>
      </w:tr>
      <w:tr w:rsidR="000C5A7D" w14:paraId="543ED9B7" w14:textId="77777777" w:rsidTr="006408F4">
        <w:tc>
          <w:tcPr>
            <w:tcW w:w="3823" w:type="dxa"/>
            <w:gridSpan w:val="2"/>
          </w:tcPr>
          <w:p w14:paraId="3739DBDF" w14:textId="77777777" w:rsidR="000C5A7D" w:rsidRDefault="000C5A7D" w:rsidP="006408F4">
            <w:r w:rsidRPr="00352201">
              <w:t>Key stakeholders to be engaged (e.g., community leaders)</w:t>
            </w:r>
          </w:p>
        </w:tc>
        <w:tc>
          <w:tcPr>
            <w:tcW w:w="5527" w:type="dxa"/>
            <w:gridSpan w:val="2"/>
            <w:shd w:val="clear" w:color="auto" w:fill="DEEAF6" w:themeFill="accent1" w:themeFillTint="33"/>
          </w:tcPr>
          <w:p w14:paraId="41B4BA4D" w14:textId="77777777" w:rsidR="000C5A7D" w:rsidRPr="006D3F57" w:rsidRDefault="000C5A7D" w:rsidP="006408F4">
            <w:pPr>
              <w:pStyle w:val="ListParagraph"/>
              <w:numPr>
                <w:ilvl w:val="0"/>
                <w:numId w:val="14"/>
              </w:numPr>
              <w:ind w:left="455"/>
              <w:rPr>
                <w:i/>
                <w:iCs/>
              </w:rPr>
            </w:pPr>
            <w:r>
              <w:rPr>
                <w:i/>
                <w:iCs/>
              </w:rPr>
              <w:t>x</w:t>
            </w:r>
            <w:r w:rsidRPr="006D3F57">
              <w:rPr>
                <w:i/>
                <w:iCs/>
              </w:rPr>
              <w:t>xxx</w:t>
            </w:r>
          </w:p>
          <w:p w14:paraId="4D5BEFF7" w14:textId="77777777" w:rsidR="000C5A7D" w:rsidRPr="00900742" w:rsidRDefault="000C5A7D" w:rsidP="006408F4">
            <w:pPr>
              <w:pStyle w:val="ListParagraph"/>
              <w:numPr>
                <w:ilvl w:val="0"/>
                <w:numId w:val="14"/>
              </w:numPr>
              <w:ind w:left="455"/>
            </w:pPr>
            <w:r>
              <w:rPr>
                <w:i/>
                <w:iCs/>
              </w:rPr>
              <w:t>x</w:t>
            </w:r>
            <w:r w:rsidRPr="006D3F57">
              <w:rPr>
                <w:i/>
                <w:iCs/>
              </w:rPr>
              <w:t>xxx</w:t>
            </w:r>
          </w:p>
          <w:p w14:paraId="5B11C852" w14:textId="77777777" w:rsidR="000C5A7D" w:rsidRDefault="000C5A7D" w:rsidP="006408F4">
            <w:pPr>
              <w:pStyle w:val="ListParagraph"/>
              <w:numPr>
                <w:ilvl w:val="0"/>
                <w:numId w:val="14"/>
              </w:numPr>
              <w:ind w:left="455"/>
            </w:pPr>
            <w:r w:rsidRPr="00900742">
              <w:rPr>
                <w:i/>
                <w:iCs/>
              </w:rPr>
              <w:t>xxxx</w:t>
            </w:r>
          </w:p>
        </w:tc>
      </w:tr>
      <w:tr w:rsidR="000C5A7D" w14:paraId="6C8FD777" w14:textId="77777777" w:rsidTr="006408F4">
        <w:tc>
          <w:tcPr>
            <w:tcW w:w="3823" w:type="dxa"/>
            <w:gridSpan w:val="2"/>
          </w:tcPr>
          <w:p w14:paraId="0A3318DA" w14:textId="77777777" w:rsidR="000C5A7D" w:rsidRDefault="000C5A7D" w:rsidP="006408F4">
            <w:r w:rsidRPr="00352201">
              <w:lastRenderedPageBreak/>
              <w:t>Budgeting implications of differentiated activities (e.g., key cost drivers)</w:t>
            </w:r>
          </w:p>
        </w:tc>
        <w:tc>
          <w:tcPr>
            <w:tcW w:w="5527" w:type="dxa"/>
            <w:gridSpan w:val="2"/>
            <w:shd w:val="clear" w:color="auto" w:fill="DEEAF6" w:themeFill="accent1" w:themeFillTint="33"/>
          </w:tcPr>
          <w:p w14:paraId="654D0EBA" w14:textId="77777777" w:rsidR="000C5A7D" w:rsidRPr="006D3F57" w:rsidRDefault="000C5A7D" w:rsidP="006408F4">
            <w:pPr>
              <w:pStyle w:val="ListParagraph"/>
              <w:numPr>
                <w:ilvl w:val="0"/>
                <w:numId w:val="14"/>
              </w:numPr>
              <w:ind w:left="455"/>
              <w:rPr>
                <w:i/>
                <w:iCs/>
              </w:rPr>
            </w:pPr>
            <w:r>
              <w:rPr>
                <w:i/>
                <w:iCs/>
              </w:rPr>
              <w:t>x</w:t>
            </w:r>
            <w:r w:rsidRPr="006D3F57">
              <w:rPr>
                <w:i/>
                <w:iCs/>
              </w:rPr>
              <w:t>xxx</w:t>
            </w:r>
          </w:p>
          <w:p w14:paraId="583AE3DD" w14:textId="77777777" w:rsidR="000C5A7D" w:rsidRPr="00900742" w:rsidRDefault="000C5A7D" w:rsidP="006408F4">
            <w:pPr>
              <w:pStyle w:val="ListParagraph"/>
              <w:numPr>
                <w:ilvl w:val="0"/>
                <w:numId w:val="14"/>
              </w:numPr>
              <w:ind w:left="455"/>
            </w:pPr>
            <w:r>
              <w:rPr>
                <w:i/>
                <w:iCs/>
              </w:rPr>
              <w:t>x</w:t>
            </w:r>
            <w:r w:rsidRPr="006D3F57">
              <w:rPr>
                <w:i/>
                <w:iCs/>
              </w:rPr>
              <w:t>xxx</w:t>
            </w:r>
          </w:p>
          <w:p w14:paraId="66447D82" w14:textId="77777777" w:rsidR="000C5A7D" w:rsidRDefault="000C5A7D" w:rsidP="006408F4">
            <w:pPr>
              <w:pStyle w:val="ListParagraph"/>
              <w:numPr>
                <w:ilvl w:val="0"/>
                <w:numId w:val="14"/>
              </w:numPr>
              <w:ind w:left="455"/>
            </w:pPr>
            <w:r w:rsidRPr="00900742">
              <w:rPr>
                <w:i/>
                <w:iCs/>
              </w:rPr>
              <w:t>xxxx</w:t>
            </w:r>
          </w:p>
        </w:tc>
      </w:tr>
    </w:tbl>
    <w:p w14:paraId="1948C120" w14:textId="77777777" w:rsidR="00DA6AE1" w:rsidRPr="00DA6AE1" w:rsidRDefault="00DA6AE1" w:rsidP="00F925A8">
      <w:pPr>
        <w:pStyle w:val="Bulletpoints1"/>
      </w:pPr>
    </w:p>
    <w:p w14:paraId="0FAE52F1" w14:textId="2B0ABA6F" w:rsidR="00B3726B" w:rsidRPr="00D90B81" w:rsidRDefault="00B3726B" w:rsidP="00D90B81">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38" w:name="_Toc89456838"/>
      <w:r w:rsidRPr="00D90B81">
        <w:rPr>
          <w:rFonts w:cs="Arial"/>
          <w:b/>
          <w:bCs/>
          <w:vanish/>
          <w:color w:val="005CB9"/>
          <w:sz w:val="24"/>
          <w:szCs w:val="24"/>
          <w:lang w:val="en-GB"/>
        </w:rPr>
        <w:t>Supply chain management for the campaign</w:t>
      </w:r>
      <w:bookmarkEnd w:id="38"/>
    </w:p>
    <w:p w14:paraId="2DB09F39" w14:textId="77777777" w:rsidR="00B3726B" w:rsidRDefault="00B3726B" w:rsidP="009B5F54">
      <w:pPr>
        <w:pStyle w:val="Heading2"/>
      </w:pPr>
      <w:bookmarkStart w:id="39" w:name="_Toc89456839"/>
      <w:r>
        <w:t>Procurement and distribution of Measles/MR vaccine</w:t>
      </w:r>
      <w:bookmarkEnd w:id="39"/>
    </w:p>
    <w:p w14:paraId="6BD925F8" w14:textId="68AFACC1" w:rsidR="00B3726B" w:rsidRPr="004A49C0" w:rsidRDefault="00936E67" w:rsidP="00F925A8">
      <w:pPr>
        <w:pStyle w:val="Bulletpoints1"/>
        <w:numPr>
          <w:ilvl w:val="0"/>
          <w:numId w:val="18"/>
        </w:numPr>
      </w:pPr>
      <w:r>
        <w:t>Please describe the procurement and distribution of Measles/MR vaccine, i</w:t>
      </w:r>
      <w:r w:rsidR="00B3726B">
        <w:t>ncluding vaccine licensing</w:t>
      </w:r>
      <w:r>
        <w:t>.</w:t>
      </w:r>
    </w:p>
    <w:p w14:paraId="04929A40" w14:textId="5170413B" w:rsidR="00B3726B" w:rsidRPr="00184522" w:rsidRDefault="00B3726B" w:rsidP="009B5F54">
      <w:pPr>
        <w:pStyle w:val="Heading2"/>
      </w:pPr>
      <w:bookmarkStart w:id="40" w:name="_Toc89456840"/>
      <w:r w:rsidRPr="00184522">
        <w:t>Cold chain</w:t>
      </w:r>
      <w:r>
        <w:t>, logistics, and vaccine management</w:t>
      </w:r>
      <w:bookmarkEnd w:id="40"/>
    </w:p>
    <w:p w14:paraId="44D78D93" w14:textId="40C9C412" w:rsidR="00F30E1D" w:rsidRDefault="00F30E1D" w:rsidP="00F925A8">
      <w:pPr>
        <w:pStyle w:val="Bulletpoints1"/>
      </w:pPr>
      <w:r>
        <w:t>Levera</w:t>
      </w:r>
      <w:r w:rsidR="00E4523B">
        <w:t>ging existing information and tools (e.g. supply chain sizing tool, CCE inventory)</w:t>
      </w:r>
      <w:r w:rsidR="007027E2">
        <w:t>, please provide the information below:</w:t>
      </w:r>
    </w:p>
    <w:p w14:paraId="0734462C" w14:textId="18064D7E" w:rsidR="00B3726B" w:rsidRPr="00B41B60" w:rsidRDefault="00B3726B" w:rsidP="00F925A8">
      <w:pPr>
        <w:pStyle w:val="Bulletpoints1"/>
        <w:numPr>
          <w:ilvl w:val="0"/>
          <w:numId w:val="17"/>
        </w:numPr>
      </w:pPr>
      <w:r>
        <w:t>S</w:t>
      </w:r>
      <w:r w:rsidRPr="00625454">
        <w:t>um</w:t>
      </w:r>
      <w:r>
        <w:t xml:space="preserve">marise the cold chain capacity </w:t>
      </w:r>
      <w:r w:rsidRPr="00625454">
        <w:t xml:space="preserve">at central and </w:t>
      </w:r>
      <w:r>
        <w:t>lower levels</w:t>
      </w:r>
      <w:r w:rsidRPr="00625454">
        <w:t xml:space="preserve"> and readiness to accommodate </w:t>
      </w:r>
      <w:r>
        <w:t xml:space="preserve">the </w:t>
      </w:r>
      <w:r w:rsidRPr="00625454">
        <w:t>vaccines</w:t>
      </w:r>
      <w:r>
        <w:t xml:space="preserve"> for the campaign</w:t>
      </w:r>
      <w:r w:rsidRPr="00625454">
        <w:t xml:space="preserve">, taking into consideration training, cold chain equipment </w:t>
      </w:r>
      <w:r w:rsidRPr="00B41B60">
        <w:t xml:space="preserve">and other logistical requirements. </w:t>
      </w:r>
    </w:p>
    <w:p w14:paraId="5E09D6A4" w14:textId="538EA200" w:rsidR="00B25FC3" w:rsidRPr="00B41B60" w:rsidRDefault="00B25FC3" w:rsidP="00F925A8">
      <w:pPr>
        <w:pStyle w:val="Bulletpoints1"/>
        <w:numPr>
          <w:ilvl w:val="0"/>
          <w:numId w:val="17"/>
        </w:numPr>
      </w:pPr>
      <w:r w:rsidRPr="00B41B60">
        <w:t>Summarise</w:t>
      </w:r>
      <w:r w:rsidR="00860A09" w:rsidRPr="00B41B60">
        <w:t xml:space="preserve"> availability of passive containers and dry storage capacity.</w:t>
      </w:r>
    </w:p>
    <w:p w14:paraId="7B74ACF2" w14:textId="77777777" w:rsidR="00B3726B" w:rsidRPr="00B41B60" w:rsidRDefault="00B3726B" w:rsidP="00F925A8">
      <w:pPr>
        <w:pStyle w:val="Bulletpoints1"/>
        <w:numPr>
          <w:ilvl w:val="0"/>
          <w:numId w:val="17"/>
        </w:numPr>
      </w:pPr>
      <w:r w:rsidRPr="00B41B60">
        <w:t xml:space="preserve">Describe how the surge capacity for campaigns will be managed. If cold chain expansion is required, state how it will be financed, and when it will be in place. </w:t>
      </w:r>
    </w:p>
    <w:p w14:paraId="461BAB23" w14:textId="77777777" w:rsidR="00B3726B" w:rsidRPr="00B41B60" w:rsidRDefault="00B3726B" w:rsidP="00F925A8">
      <w:pPr>
        <w:pStyle w:val="Bulletpoints1"/>
        <w:numPr>
          <w:ilvl w:val="0"/>
          <w:numId w:val="17"/>
        </w:numPr>
      </w:pPr>
      <w:r w:rsidRPr="00B41B60">
        <w:t xml:space="preserve">Indicate if the supplies for the campaign will have any impact in the shipment plans for your routine vaccines and how it will be handled. </w:t>
      </w:r>
    </w:p>
    <w:p w14:paraId="484166FA" w14:textId="088AE83C" w:rsidR="00E973FB" w:rsidRPr="00B41B60" w:rsidRDefault="00D7550C" w:rsidP="00F925A8">
      <w:pPr>
        <w:pStyle w:val="Bulletpoints1"/>
        <w:numPr>
          <w:ilvl w:val="0"/>
          <w:numId w:val="17"/>
        </w:numPr>
      </w:pPr>
      <w:r w:rsidRPr="00B41B60">
        <w:t>Describe any considerations for other planned vaccination activities, such as COVID-19 vaccination, which can impact the supply chain (either positively or negatively).</w:t>
      </w:r>
    </w:p>
    <w:p w14:paraId="2E8134DC" w14:textId="7CEF20AF" w:rsidR="00B3726B" w:rsidRPr="00B41B60" w:rsidRDefault="00B3726B" w:rsidP="009B5F54">
      <w:pPr>
        <w:pStyle w:val="Heading2"/>
      </w:pPr>
      <w:bookmarkStart w:id="41" w:name="_Toc89456841"/>
      <w:r w:rsidRPr="00B41B60">
        <w:t>Waste management</w:t>
      </w:r>
      <w:bookmarkEnd w:id="41"/>
    </w:p>
    <w:p w14:paraId="71C0E216" w14:textId="06FACE6A" w:rsidR="00B3726B" w:rsidRPr="00B3726B" w:rsidRDefault="00A80B0B" w:rsidP="00F925A8">
      <w:pPr>
        <w:pStyle w:val="Bulletpoints1"/>
      </w:pPr>
      <w:r w:rsidRPr="00B41B60">
        <w:t>Please provide a</w:t>
      </w:r>
      <w:r w:rsidR="00B3726B" w:rsidRPr="00B41B60">
        <w:t xml:space="preserve"> detailed waste management plan as appropriate for the campaign immunisation activities</w:t>
      </w:r>
      <w:r w:rsidR="00A40F6B" w:rsidRPr="00B41B60">
        <w:t>, based on the assessment of existing local practices</w:t>
      </w:r>
      <w:r w:rsidR="00B3726B" w:rsidRPr="00B41B60">
        <w:t xml:space="preserve">. This should include details on sufficient availability of waste management supplies (including safety boxes), safe handling equipment, storage, transportation and </w:t>
      </w:r>
      <w:r w:rsidR="00A40F6B" w:rsidRPr="00B41B60">
        <w:t xml:space="preserve">final </w:t>
      </w:r>
      <w:r w:rsidR="00B3726B" w:rsidRPr="00B41B60">
        <w:t>disposal of immunisation waste, as part of a healthcare waste management strategy.</w:t>
      </w:r>
      <w:r w:rsidR="00B3726B">
        <w:t xml:space="preserve"> </w:t>
      </w:r>
      <w:r w:rsidR="00B3726B">
        <w:cr/>
      </w:r>
    </w:p>
    <w:p w14:paraId="3359C913" w14:textId="51F84947" w:rsidR="0068027F" w:rsidRPr="009B5F54" w:rsidRDefault="0068027F"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42" w:name="_Toc89456842"/>
      <w:r w:rsidRPr="009B5F54">
        <w:rPr>
          <w:rFonts w:cs="Arial"/>
          <w:b/>
          <w:bCs/>
          <w:vanish/>
          <w:color w:val="005CB9"/>
          <w:sz w:val="24"/>
          <w:szCs w:val="24"/>
          <w:lang w:val="en-GB"/>
        </w:rPr>
        <w:t>P</w:t>
      </w:r>
      <w:r w:rsidR="00593BB1" w:rsidRPr="009B5F54">
        <w:rPr>
          <w:rFonts w:cs="Arial"/>
          <w:b/>
          <w:bCs/>
          <w:vanish/>
          <w:color w:val="005CB9"/>
          <w:sz w:val="24"/>
          <w:szCs w:val="24"/>
          <w:lang w:val="en-GB"/>
        </w:rPr>
        <w:t>reparatory activities</w:t>
      </w:r>
      <w:r w:rsidRPr="009B5F54">
        <w:rPr>
          <w:rFonts w:cs="Arial"/>
          <w:b/>
          <w:bCs/>
          <w:vanish/>
          <w:color w:val="005CB9"/>
          <w:sz w:val="24"/>
          <w:szCs w:val="24"/>
          <w:lang w:val="en-GB"/>
        </w:rPr>
        <w:t xml:space="preserve"> and implementation of Me</w:t>
      </w:r>
      <w:r w:rsidR="00D600BB" w:rsidRPr="009B5F54">
        <w:rPr>
          <w:rFonts w:cs="Arial"/>
          <w:b/>
          <w:bCs/>
          <w:vanish/>
          <w:color w:val="005CB9"/>
          <w:sz w:val="24"/>
          <w:szCs w:val="24"/>
          <w:lang w:val="en-GB"/>
        </w:rPr>
        <w:t>asles/MR campaign</w:t>
      </w:r>
      <w:bookmarkEnd w:id="42"/>
    </w:p>
    <w:p w14:paraId="670A2262" w14:textId="5D0BA8A2" w:rsidR="00C04D13" w:rsidRDefault="00C04D13" w:rsidP="009B5F54">
      <w:pPr>
        <w:pStyle w:val="Heading2"/>
      </w:pPr>
      <w:bookmarkStart w:id="43" w:name="_Toc89456843"/>
      <w:r>
        <w:t>Campaign coordination committees and sub-committees/task forces</w:t>
      </w:r>
      <w:bookmarkEnd w:id="43"/>
    </w:p>
    <w:p w14:paraId="69587ACE" w14:textId="0D80E166" w:rsidR="00D128CE" w:rsidRDefault="00EB208D" w:rsidP="00F925A8">
      <w:pPr>
        <w:pStyle w:val="Bulletpoints1"/>
      </w:pPr>
      <w:r w:rsidRPr="00B41B60">
        <w:t xml:space="preserve">Provide </w:t>
      </w:r>
      <w:r w:rsidR="006C6574" w:rsidRPr="00B41B60">
        <w:t xml:space="preserve">list </w:t>
      </w:r>
      <w:r w:rsidR="00B41B60" w:rsidRPr="00B41B60">
        <w:t>of</w:t>
      </w:r>
      <w:r w:rsidRPr="00B41B60">
        <w:t xml:space="preserve"> </w:t>
      </w:r>
      <w:r w:rsidR="00DC4912" w:rsidRPr="00B41B60">
        <w:t>campaign coordination committees and sub-committees (also called “task forces”) to be created for the campaign planning. The establishment and work of sub-committees are recommended to be included in the detailed campaign timeline. Typical sub-committees include communications, logistics, advocacy and inter-sectoral coordination, technical</w:t>
      </w:r>
      <w:r w:rsidR="00EC1A29" w:rsidRPr="00B41B60">
        <w:t>/implementation</w:t>
      </w:r>
      <w:r w:rsidR="00DC4912" w:rsidRPr="00B41B60">
        <w:t>, etc.</w:t>
      </w:r>
    </w:p>
    <w:p w14:paraId="2553C1B4" w14:textId="77777777" w:rsidR="00DC4912" w:rsidRDefault="00DC4912" w:rsidP="00F925A8">
      <w:pPr>
        <w:pStyle w:val="Bulletpoints1"/>
      </w:pPr>
    </w:p>
    <w:p w14:paraId="6583BCD5" w14:textId="2D4B8E1D" w:rsidR="004966B8" w:rsidRDefault="004966B8" w:rsidP="009B5F54">
      <w:pPr>
        <w:pStyle w:val="Heading2"/>
      </w:pPr>
      <w:bookmarkStart w:id="44" w:name="_Toc89456844"/>
      <w:r>
        <w:t>Engagement with Ministry of Education</w:t>
      </w:r>
      <w:bookmarkEnd w:id="44"/>
    </w:p>
    <w:p w14:paraId="4497745D" w14:textId="4754482F" w:rsidR="002A3C40" w:rsidRPr="002A3C40" w:rsidRDefault="0068027F" w:rsidP="00F925A8">
      <w:pPr>
        <w:pStyle w:val="Bulletpoints1"/>
      </w:pPr>
      <w:r>
        <w:t xml:space="preserve">For campaigns </w:t>
      </w:r>
      <w:r w:rsidRPr="00B41B60">
        <w:t>involving school-aged children (</w:t>
      </w:r>
      <w:r w:rsidR="00A60A8D" w:rsidRPr="00B41B60">
        <w:t>e.g.,</w:t>
      </w:r>
      <w:r w:rsidRPr="00B41B60">
        <w:t xml:space="preserve"> MR catch-up): please describe </w:t>
      </w:r>
      <w:r w:rsidR="003D2FFC" w:rsidRPr="00B41B60">
        <w:t xml:space="preserve">a) </w:t>
      </w:r>
      <w:r w:rsidRPr="00B41B60">
        <w:t xml:space="preserve">engagement with Ministry of Education </w:t>
      </w:r>
      <w:r w:rsidR="003D2FFC" w:rsidRPr="00B41B60">
        <w:t xml:space="preserve">and involvement of teachers </w:t>
      </w:r>
      <w:r w:rsidRPr="00B41B60">
        <w:t>for school-based delivery strategies.; b) strategies for</w:t>
      </w:r>
      <w:r w:rsidR="00D66428" w:rsidRPr="00B41B60">
        <w:t xml:space="preserve"> </w:t>
      </w:r>
      <w:r w:rsidR="002729B6" w:rsidRPr="00B41B60">
        <w:t xml:space="preserve">identifying and </w:t>
      </w:r>
      <w:r w:rsidR="00D66428" w:rsidRPr="00B41B60">
        <w:t xml:space="preserve">reaching </w:t>
      </w:r>
      <w:r w:rsidRPr="00B41B60">
        <w:t>out-of-school children.</w:t>
      </w:r>
    </w:p>
    <w:p w14:paraId="6374E971" w14:textId="77777777" w:rsidR="00C822F1" w:rsidRDefault="00C822F1" w:rsidP="00F925A8">
      <w:pPr>
        <w:pStyle w:val="Bulletpoints1"/>
      </w:pPr>
    </w:p>
    <w:p w14:paraId="1527D9EA" w14:textId="3307B523" w:rsidR="00C822F1" w:rsidRPr="009B5F54" w:rsidRDefault="00C822F1" w:rsidP="009B5F54">
      <w:pPr>
        <w:pStyle w:val="Heading2"/>
      </w:pPr>
      <w:bookmarkStart w:id="45" w:name="_Toc89456845"/>
      <w:r w:rsidRPr="009B5F54">
        <w:lastRenderedPageBreak/>
        <w:t>Integration (coordination and/or co-delivery) of immunisation campaigns and/or other health interventions</w:t>
      </w:r>
      <w:bookmarkEnd w:id="45"/>
      <w:r w:rsidRPr="009B5F54">
        <w:t xml:space="preserve"> </w:t>
      </w:r>
    </w:p>
    <w:p w14:paraId="0AD8A4FB" w14:textId="73D3F35F" w:rsidR="00FF4390" w:rsidRPr="00B27DC5" w:rsidRDefault="00FF4390">
      <w:pPr>
        <w:jc w:val="both"/>
        <w:rPr>
          <w:rFonts w:eastAsiaTheme="minorHAnsi" w:cs="Arial"/>
          <w:b/>
          <w:bCs/>
        </w:rPr>
      </w:pPr>
      <w:r w:rsidRPr="00C26004">
        <w:rPr>
          <w:rFonts w:eastAsiaTheme="minorHAnsi" w:cs="Arial"/>
        </w:rPr>
        <w:t xml:space="preserve">Countries </w:t>
      </w:r>
      <w:r w:rsidR="007A21BC">
        <w:rPr>
          <w:rFonts w:eastAsiaTheme="minorHAnsi" w:cs="Arial"/>
        </w:rPr>
        <w:t xml:space="preserve">are </w:t>
      </w:r>
      <w:r w:rsidR="007A21BC" w:rsidRPr="00900742">
        <w:rPr>
          <w:rFonts w:eastAsiaTheme="minorHAnsi" w:cs="Arial"/>
          <w:b/>
          <w:bCs/>
        </w:rPr>
        <w:t xml:space="preserve">required to </w:t>
      </w:r>
      <w:r w:rsidRPr="00C26004">
        <w:rPr>
          <w:rFonts w:eastAsiaTheme="minorHAnsi" w:cs="Arial"/>
          <w:b/>
          <w:bCs/>
        </w:rPr>
        <w:t xml:space="preserve">leverage opportunities for integration </w:t>
      </w:r>
      <w:r w:rsidRPr="00C26004">
        <w:rPr>
          <w:rFonts w:eastAsiaTheme="minorHAnsi" w:cs="Arial"/>
        </w:rPr>
        <w:t>with other campaigns (as collaboration or co-delivery), vaccine-related activities or health interventions (</w:t>
      </w:r>
      <w:r w:rsidR="00A60A8D" w:rsidRPr="00C26004">
        <w:rPr>
          <w:rFonts w:eastAsiaTheme="minorHAnsi" w:cs="Arial"/>
        </w:rPr>
        <w:t>e.g.,</w:t>
      </w:r>
      <w:r w:rsidRPr="00C26004">
        <w:rPr>
          <w:rFonts w:eastAsiaTheme="minorHAnsi" w:cs="Arial"/>
        </w:rPr>
        <w:t xml:space="preserve"> Vitamin A) at any stage, either fully or partially in the planning, preparatory, implementation, delivery, and/or monitoring &amp; reporting phases of the campaign, to leverage synergies and complementarity across investments, reduce adverse impact on routine immunisation, and increase cost-efficiencies.</w:t>
      </w:r>
      <w:r w:rsidR="00C26004" w:rsidRPr="00C26004">
        <w:rPr>
          <w:rFonts w:eastAsiaTheme="minorHAnsi" w:cs="Arial"/>
        </w:rPr>
        <w:t xml:space="preserve"> </w:t>
      </w:r>
      <w:r w:rsidR="00C26004" w:rsidRPr="00B27DC5">
        <w:rPr>
          <w:rFonts w:eastAsiaTheme="minorHAnsi" w:cs="Arial"/>
          <w:b/>
          <w:bCs/>
        </w:rPr>
        <w:t>Strong justification needs to be provided if the country decides not to leverage the delivery of Measles/MR vaccines in the campaign for integration.</w:t>
      </w:r>
    </w:p>
    <w:p w14:paraId="373068B1" w14:textId="77777777" w:rsidR="007A21BC" w:rsidRPr="00B27DC5" w:rsidRDefault="007A21BC" w:rsidP="002C4E15">
      <w:pPr>
        <w:jc w:val="both"/>
        <w:rPr>
          <w:rFonts w:eastAsiaTheme="minorHAnsi" w:cs="Arial"/>
          <w:b/>
          <w:bCs/>
        </w:rPr>
      </w:pPr>
    </w:p>
    <w:p w14:paraId="41435872" w14:textId="5953048F" w:rsidR="00F85926" w:rsidRPr="00B27DC5" w:rsidRDefault="00C822F1" w:rsidP="00F925A8">
      <w:pPr>
        <w:pStyle w:val="Bulletpoints1"/>
        <w:numPr>
          <w:ilvl w:val="0"/>
          <w:numId w:val="19"/>
        </w:numPr>
      </w:pPr>
      <w:r>
        <w:t xml:space="preserve">List any other vaccine introductions, vaccine campaigns or health, nutrition and hygiene interventions planned for the </w:t>
      </w:r>
      <w:r w:rsidR="00F85926">
        <w:t xml:space="preserve">same </w:t>
      </w:r>
      <w:r>
        <w:t>year</w:t>
      </w:r>
      <w:r w:rsidR="00F85926">
        <w:t xml:space="preserve"> as the campaign</w:t>
      </w:r>
      <w:r w:rsidR="0027082D">
        <w:t xml:space="preserve">, </w:t>
      </w:r>
      <w:r w:rsidR="00400914">
        <w:t>describe</w:t>
      </w:r>
      <w:r w:rsidR="00F85926">
        <w:t xml:space="preserve"> how the campaign will </w:t>
      </w:r>
      <w:r w:rsidR="00400914">
        <w:t>be</w:t>
      </w:r>
      <w:r w:rsidR="00BD0818">
        <w:t xml:space="preserve"> leveraged for joint planning, preparation and co-delivery of interventions.</w:t>
      </w:r>
    </w:p>
    <w:p w14:paraId="57092346" w14:textId="05D4B91E" w:rsidR="00C85778" w:rsidRPr="00B27DC5" w:rsidRDefault="00C85778" w:rsidP="00F925A8">
      <w:pPr>
        <w:pStyle w:val="Bulletpoints1"/>
        <w:numPr>
          <w:ilvl w:val="0"/>
          <w:numId w:val="19"/>
        </w:numPr>
      </w:pPr>
      <w:r w:rsidRPr="00B27DC5">
        <w:t>Describe stakeholders, funding sources of integrated activities</w:t>
      </w:r>
      <w:r w:rsidR="0027082D" w:rsidRPr="00B27DC5">
        <w:t xml:space="preserve"> (i.e.</w:t>
      </w:r>
      <w:r w:rsidRPr="00B27DC5">
        <w:t xml:space="preserve"> </w:t>
      </w:r>
      <w:r w:rsidR="0027082D" w:rsidRPr="00B27DC5">
        <w:t>how the costs will be shared across programmes</w:t>
      </w:r>
      <w:r w:rsidR="00A9138D" w:rsidRPr="00B27DC5">
        <w:t>)</w:t>
      </w:r>
      <w:r w:rsidR="0027082D" w:rsidRPr="00B27DC5">
        <w:t xml:space="preserve"> </w:t>
      </w:r>
      <w:r w:rsidRPr="00B27DC5">
        <w:t>and coordination required to achieve successful integration</w:t>
      </w:r>
      <w:r w:rsidR="00A9138D" w:rsidRPr="00B27DC5">
        <w:t>.</w:t>
      </w:r>
    </w:p>
    <w:p w14:paraId="4621291B" w14:textId="77777777" w:rsidR="00F3192D" w:rsidRPr="00B27DC5" w:rsidRDefault="00C822F1" w:rsidP="00F925A8">
      <w:pPr>
        <w:pStyle w:val="Bulletpoints1"/>
        <w:numPr>
          <w:ilvl w:val="0"/>
          <w:numId w:val="19"/>
        </w:numPr>
      </w:pPr>
      <w:r>
        <w:t>Taking into account the COVID-19 context and likely impact on immunisation coverage across all antigens, please describe how this measles/MR campaign will be leveraged as a catch-up opportunity, including any antigens that may be co-delivered with measles/MR, target age range and geographical or sub-population scope, and related considerations (recording and reporting, etc.). Please describe whether this campaign may also be used for delivery of other health interventions. Please refer to the latest WHO guidance on catch-up</w:t>
      </w:r>
      <w:r w:rsidR="00797889">
        <w:t xml:space="preserve"> immunisation.</w:t>
      </w:r>
    </w:p>
    <w:p w14:paraId="6EE1C62F" w14:textId="5F457DA9" w:rsidR="00F80628" w:rsidRPr="00B27DC5" w:rsidRDefault="00F80628" w:rsidP="00900742">
      <w:pPr>
        <w:pStyle w:val="ListParagraph"/>
        <w:numPr>
          <w:ilvl w:val="0"/>
          <w:numId w:val="19"/>
        </w:numPr>
        <w:rPr>
          <w:rFonts w:eastAsia="Arial"/>
          <w:sz w:val="22"/>
          <w:szCs w:val="22"/>
          <w:lang w:val="en-GB"/>
        </w:rPr>
      </w:pPr>
      <w:r w:rsidRPr="00B27DC5">
        <w:rPr>
          <w:rFonts w:eastAsia="Arial"/>
          <w:sz w:val="22"/>
          <w:szCs w:val="22"/>
          <w:lang w:val="en-GB"/>
        </w:rPr>
        <w:t>Please provide a justification if the country will not leverage the delivery of Measles/MR vaccines in the campaign for integration, including of catch-up vaccination.</w:t>
      </w:r>
    </w:p>
    <w:p w14:paraId="5F750F3A" w14:textId="77777777" w:rsidR="00FF5E24" w:rsidRPr="00B27DC5" w:rsidRDefault="00FF5E24" w:rsidP="00F925A8">
      <w:pPr>
        <w:pStyle w:val="Bulletpoints1"/>
      </w:pPr>
    </w:p>
    <w:p w14:paraId="3948EDF7" w14:textId="1C678A0A" w:rsidR="00FF5E24" w:rsidRPr="00B27DC5" w:rsidRDefault="00FF5E24" w:rsidP="009B5F54">
      <w:pPr>
        <w:pStyle w:val="Heading2"/>
      </w:pPr>
      <w:bookmarkStart w:id="46" w:name="_Toc89456846"/>
      <w:r w:rsidRPr="00B27DC5">
        <w:t>Capacity building and training</w:t>
      </w:r>
      <w:bookmarkEnd w:id="46"/>
    </w:p>
    <w:p w14:paraId="2CB545E5" w14:textId="529AE97F" w:rsidR="002A3C40" w:rsidRPr="00B27DC5" w:rsidRDefault="00984F29" w:rsidP="00F925A8">
      <w:pPr>
        <w:pStyle w:val="Bulletpoints1"/>
      </w:pPr>
      <w:r w:rsidRPr="00B27DC5">
        <w:t>Please describe the capacity building and training activities</w:t>
      </w:r>
      <w:r w:rsidR="00206781" w:rsidRPr="00B27DC5">
        <w:t>, including any</w:t>
      </w:r>
      <w:r w:rsidR="0089732B" w:rsidRPr="00B27DC5">
        <w:t xml:space="preserve"> cost-saving</w:t>
      </w:r>
      <w:r w:rsidR="00206781" w:rsidRPr="00B27DC5">
        <w:t xml:space="preserve"> opportunities </w:t>
      </w:r>
      <w:r w:rsidR="0089732B" w:rsidRPr="00B27DC5">
        <w:t>(e.g., synergies with other ongoing trainings)</w:t>
      </w:r>
      <w:r w:rsidRPr="00B27DC5">
        <w:t>.</w:t>
      </w:r>
    </w:p>
    <w:p w14:paraId="6B85E888" w14:textId="77777777" w:rsidR="000D7C08" w:rsidRPr="00B27DC5" w:rsidRDefault="000D7C08" w:rsidP="00F925A8">
      <w:pPr>
        <w:pStyle w:val="Bulletpoints1"/>
      </w:pPr>
    </w:p>
    <w:p w14:paraId="1C6B1E0B" w14:textId="6F6BB0B3" w:rsidR="00FF5E24" w:rsidRPr="00B27DC5" w:rsidRDefault="00FF5E24" w:rsidP="009B5F54">
      <w:pPr>
        <w:pStyle w:val="Heading2"/>
      </w:pPr>
      <w:bookmarkStart w:id="47" w:name="_Toc89456847"/>
      <w:r w:rsidRPr="00B27DC5">
        <w:t>Microplanning</w:t>
      </w:r>
      <w:bookmarkEnd w:id="47"/>
    </w:p>
    <w:p w14:paraId="1351DA99" w14:textId="7D4EC40F" w:rsidR="00FF5E24" w:rsidRPr="00B27DC5" w:rsidRDefault="00984F29" w:rsidP="00F925A8">
      <w:pPr>
        <w:pStyle w:val="Bulletpoints1"/>
      </w:pPr>
      <w:r w:rsidRPr="00B27DC5">
        <w:t>Please describe how microplanning will be conducted</w:t>
      </w:r>
      <w:r w:rsidR="005073FA" w:rsidRPr="00B27DC5">
        <w:t>, including</w:t>
      </w:r>
      <w:r w:rsidR="002F39C7" w:rsidRPr="00B27DC5">
        <w:t xml:space="preserve"> timelines of when microplanning will occur and the process for microplanning to be validated. Please also include</w:t>
      </w:r>
      <w:r w:rsidR="007B689A" w:rsidRPr="00B27DC5">
        <w:t xml:space="preserve"> a description on </w:t>
      </w:r>
      <w:r w:rsidR="001F2A6A" w:rsidRPr="00B27DC5">
        <w:t xml:space="preserve">different </w:t>
      </w:r>
      <w:r w:rsidR="007B689A" w:rsidRPr="00B27DC5">
        <w:t>strategies</w:t>
      </w:r>
      <w:r w:rsidR="001F2A6A" w:rsidRPr="00B27DC5">
        <w:t xml:space="preserve"> and/or mop-ups</w:t>
      </w:r>
      <w:r w:rsidR="007B689A" w:rsidRPr="00B27DC5">
        <w:t xml:space="preserve"> to address under-performing regions</w:t>
      </w:r>
      <w:r w:rsidR="00614E96" w:rsidRPr="00B27DC5">
        <w:t xml:space="preserve"> and how previous experiences will inform </w:t>
      </w:r>
      <w:r w:rsidR="002F39C7" w:rsidRPr="00B27DC5">
        <w:t>future microplanning</w:t>
      </w:r>
      <w:r w:rsidRPr="00B27DC5">
        <w:t>.</w:t>
      </w:r>
    </w:p>
    <w:p w14:paraId="22FB66DA" w14:textId="77777777" w:rsidR="00FF5E24" w:rsidRDefault="00FF5E24" w:rsidP="00F925A8">
      <w:pPr>
        <w:pStyle w:val="Bulletpoints1"/>
      </w:pPr>
    </w:p>
    <w:p w14:paraId="3FA5D31D" w14:textId="1CCD6915" w:rsidR="00C4097B" w:rsidRDefault="00FF5E24" w:rsidP="009B5F54">
      <w:pPr>
        <w:pStyle w:val="Heading2"/>
      </w:pPr>
      <w:bookmarkStart w:id="48" w:name="_Toc89456848"/>
      <w:r>
        <w:t>Advocacy, communication and social mobilisation</w:t>
      </w:r>
      <w:bookmarkEnd w:id="48"/>
    </w:p>
    <w:p w14:paraId="3A3B4CBD" w14:textId="6131CFD2" w:rsidR="0055727D" w:rsidRDefault="000A3389" w:rsidP="00F925A8">
      <w:pPr>
        <w:pStyle w:val="Bulletpoints1"/>
      </w:pPr>
      <w:r>
        <w:t>Please d</w:t>
      </w:r>
      <w:r w:rsidR="009E708E" w:rsidRPr="009E708E">
        <w:t>escribe social mobilisation and community-based activities to generate community support for the campaign and how these will be built on to strengthen routine immunisation following the campaign, with particular focus on high-risk areas for low campaign or routine immunisation coverage, describing how these have been identified.</w:t>
      </w:r>
    </w:p>
    <w:p w14:paraId="58A1E7A8" w14:textId="77777777" w:rsidR="009E708E" w:rsidRDefault="009E708E" w:rsidP="00F925A8">
      <w:pPr>
        <w:pStyle w:val="Bulletpoints1"/>
      </w:pPr>
    </w:p>
    <w:p w14:paraId="17EB6DE9" w14:textId="28E3E2B0" w:rsidR="0055727D" w:rsidRPr="00B27DC5" w:rsidRDefault="0055727D" w:rsidP="009B5F54">
      <w:pPr>
        <w:pStyle w:val="Heading2"/>
      </w:pPr>
      <w:bookmarkStart w:id="49" w:name="_Toc89456849"/>
      <w:r>
        <w:lastRenderedPageBreak/>
        <w:t xml:space="preserve">AEFI </w:t>
      </w:r>
      <w:r w:rsidR="00DB7F77" w:rsidRPr="00B27DC5">
        <w:t>monitoring and preparation for crisis communication</w:t>
      </w:r>
      <w:bookmarkEnd w:id="49"/>
    </w:p>
    <w:p w14:paraId="117A036B" w14:textId="24CAF54F" w:rsidR="001F2921" w:rsidRPr="00B27DC5" w:rsidRDefault="000A3389" w:rsidP="00F925A8">
      <w:pPr>
        <w:pStyle w:val="Bulletpoints1"/>
      </w:pPr>
      <w:r w:rsidRPr="00B27DC5">
        <w:t>Please d</w:t>
      </w:r>
      <w:r w:rsidR="000E272A" w:rsidRPr="00B27DC5">
        <w:t xml:space="preserve">escribe </w:t>
      </w:r>
      <w:r w:rsidR="0052147A" w:rsidRPr="00B27DC5">
        <w:t>performance of adverse events following immunization (AEFI) surveillance system in country (to include minimal capacity indicator – AEFI reporting rate per 100 000 surviving infants per year, rate of case-based serious AEFI for last available year/s, and if possible, number, type, and rates of adverse events following MCV by age group in the routine programme and in the last campaign, and any samples of causality assessment reports after serious AEFI) and the approach for organi</w:t>
      </w:r>
      <w:r w:rsidR="004E58CA" w:rsidRPr="00B27DC5">
        <w:t>s</w:t>
      </w:r>
      <w:r w:rsidR="0052147A" w:rsidRPr="00B27DC5">
        <w:t>ation of monitoring of serious and non-serious AEFI monitoring during campaign</w:t>
      </w:r>
      <w:r w:rsidR="002A1BE3" w:rsidRPr="00B27DC5">
        <w:t xml:space="preserve">. </w:t>
      </w:r>
      <w:r w:rsidR="000E272A" w:rsidRPr="00B27DC5">
        <w:t>Plans should include</w:t>
      </w:r>
      <w:r w:rsidR="008413F2" w:rsidRPr="00B27DC5">
        <w:t xml:space="preserve"> roles and responsibilities in the campaign operational management, </w:t>
      </w:r>
      <w:r w:rsidR="000E272A" w:rsidRPr="00B27DC5">
        <w:t>how potential AEFIs will be detected</w:t>
      </w:r>
      <w:r w:rsidR="008413F2" w:rsidRPr="00B27DC5">
        <w:t>, recorded,</w:t>
      </w:r>
      <w:r w:rsidR="000E272A" w:rsidRPr="00B27DC5">
        <w:t xml:space="preserve"> and investigated, </w:t>
      </w:r>
      <w:r w:rsidR="00C646CC" w:rsidRPr="00B27DC5">
        <w:t xml:space="preserve">flow of reporting, how causality </w:t>
      </w:r>
      <w:r w:rsidR="000E272A" w:rsidRPr="00B27DC5">
        <w:t xml:space="preserve"> will be established</w:t>
      </w:r>
      <w:r w:rsidR="006D34E2" w:rsidRPr="00B27DC5">
        <w:t xml:space="preserve"> and information fed back to the health </w:t>
      </w:r>
      <w:r w:rsidR="004E58CA" w:rsidRPr="00B27DC5">
        <w:t>facility</w:t>
      </w:r>
      <w:r w:rsidR="006D34E2" w:rsidRPr="00B27DC5">
        <w:t xml:space="preserve"> and public</w:t>
      </w:r>
      <w:r w:rsidR="000E272A" w:rsidRPr="00B27DC5">
        <w:t xml:space="preserve">, and how </w:t>
      </w:r>
      <w:r w:rsidR="006D34E2" w:rsidRPr="00B27DC5">
        <w:t xml:space="preserve">risk and crisis </w:t>
      </w:r>
      <w:r w:rsidR="000E272A" w:rsidRPr="00B27DC5">
        <w:t xml:space="preserve">communications will be </w:t>
      </w:r>
      <w:r w:rsidR="006D34E2" w:rsidRPr="00B27DC5">
        <w:t>planned and managed</w:t>
      </w:r>
      <w:r w:rsidR="000E272A" w:rsidRPr="00B27DC5">
        <w:t>.</w:t>
      </w:r>
    </w:p>
    <w:p w14:paraId="43D38170" w14:textId="24197962" w:rsidR="00FB0297" w:rsidRPr="00B27DC5" w:rsidRDefault="00FB0297" w:rsidP="00F925A8">
      <w:pPr>
        <w:pStyle w:val="Bulletpoints1"/>
      </w:pPr>
    </w:p>
    <w:p w14:paraId="184FCF0B" w14:textId="6C17180C" w:rsidR="00FB0297" w:rsidRPr="00B27DC5" w:rsidRDefault="00E91404" w:rsidP="009B5F54">
      <w:pPr>
        <w:pStyle w:val="Heading2"/>
      </w:pPr>
      <w:bookmarkStart w:id="50" w:name="_Toc89456850"/>
      <w:r w:rsidRPr="00B27DC5">
        <w:t>Operation of vaccination posts</w:t>
      </w:r>
      <w:bookmarkEnd w:id="50"/>
    </w:p>
    <w:p w14:paraId="00527A53" w14:textId="79CAB316" w:rsidR="00FB0297" w:rsidRDefault="00D70270" w:rsidP="00F925A8">
      <w:pPr>
        <w:pStyle w:val="Bulletpoints1"/>
      </w:pPr>
      <w:r>
        <w:t xml:space="preserve">Please describe the organisation of the vaccination </w:t>
      </w:r>
      <w:r w:rsidR="00E91404">
        <w:t>posts and</w:t>
      </w:r>
      <w:r w:rsidR="00D947A9">
        <w:t xml:space="preserve"> composition of vaccination</w:t>
      </w:r>
      <w:r w:rsidR="00E91404">
        <w:t xml:space="preserve"> teams</w:t>
      </w:r>
      <w:r w:rsidR="00471F4E">
        <w:t xml:space="preserve">, depending on </w:t>
      </w:r>
      <w:r w:rsidR="00692C52">
        <w:t>campaign strategy</w:t>
      </w:r>
      <w:r w:rsidR="00B72F46">
        <w:t xml:space="preserve"> (e.g., hard-to-reach, special population). This should also</w:t>
      </w:r>
      <w:r w:rsidR="00D947A9">
        <w:t xml:space="preserve"> include non-vaccinating staff </w:t>
      </w:r>
      <w:r w:rsidR="00B72F46">
        <w:t xml:space="preserve">(e.g., </w:t>
      </w:r>
      <w:r w:rsidR="00D947A9">
        <w:t>volunteers for screening, crowd control, other interventions, recording, etc.</w:t>
      </w:r>
      <w:r w:rsidR="00B72F46">
        <w:t>)</w:t>
      </w:r>
      <w:r w:rsidR="00D947A9">
        <w:t xml:space="preserve"> and their daily workloads </w:t>
      </w:r>
      <w:r w:rsidR="005B1FD2">
        <w:t>including details on the specific vaccination strategy, and other personnel requirements for specific staff</w:t>
      </w:r>
      <w:r w:rsidR="00B72F46">
        <w:t xml:space="preserve"> (</w:t>
      </w:r>
      <w:r w:rsidR="005B1FD2">
        <w:t xml:space="preserve">e.g., </w:t>
      </w:r>
      <w:r w:rsidR="00F371CE">
        <w:t>number of team supervisors per strategy and per level, coordinators, drivers, etc.)</w:t>
      </w:r>
      <w:r w:rsidR="00B72F46">
        <w:t>.</w:t>
      </w:r>
    </w:p>
    <w:p w14:paraId="7A77D13F" w14:textId="77777777" w:rsidR="00B95771" w:rsidRDefault="00B95771" w:rsidP="00F925A8">
      <w:pPr>
        <w:pStyle w:val="Bulletpoints1"/>
      </w:pPr>
    </w:p>
    <w:p w14:paraId="43982EB7" w14:textId="77CFF3FD" w:rsidR="001A2F20" w:rsidRPr="00017A97" w:rsidRDefault="001A2F20" w:rsidP="00F925A8">
      <w:pPr>
        <w:pStyle w:val="Bulletpoints1"/>
      </w:pPr>
      <w:r w:rsidRPr="00017A97">
        <w:t>Table</w:t>
      </w:r>
      <w:r w:rsidR="00B27DC5">
        <w:t xml:space="preserve"> 9</w:t>
      </w:r>
      <w:r w:rsidRPr="00017A97">
        <w:t>.</w:t>
      </w:r>
      <w:r>
        <w:t xml:space="preserve"> Operation of vaccination posts</w:t>
      </w:r>
    </w:p>
    <w:tbl>
      <w:tblPr>
        <w:tblStyle w:val="TableGrid"/>
        <w:tblW w:w="0" w:type="auto"/>
        <w:tblLook w:val="04A0" w:firstRow="1" w:lastRow="0" w:firstColumn="1" w:lastColumn="0" w:noHBand="0" w:noVBand="1"/>
      </w:tblPr>
      <w:tblGrid>
        <w:gridCol w:w="2972"/>
        <w:gridCol w:w="1819"/>
        <w:gridCol w:w="1501"/>
        <w:gridCol w:w="1529"/>
        <w:gridCol w:w="1529"/>
      </w:tblGrid>
      <w:tr w:rsidR="00B95771" w14:paraId="1277CB1D" w14:textId="1D37F6BD" w:rsidTr="002C4E15">
        <w:trPr>
          <w:trHeight w:val="534"/>
        </w:trPr>
        <w:tc>
          <w:tcPr>
            <w:tcW w:w="2972" w:type="dxa"/>
          </w:tcPr>
          <w:p w14:paraId="0253BCC5" w14:textId="77777777" w:rsidR="00B95771" w:rsidRPr="00B27DC5" w:rsidRDefault="00B95771" w:rsidP="00F925A8">
            <w:pPr>
              <w:pStyle w:val="Bulletpoints1"/>
            </w:pPr>
            <w:r w:rsidRPr="00B27DC5">
              <w:t>Campaign strategy</w:t>
            </w:r>
          </w:p>
        </w:tc>
        <w:tc>
          <w:tcPr>
            <w:tcW w:w="1819" w:type="dxa"/>
          </w:tcPr>
          <w:p w14:paraId="285CFD8D" w14:textId="2B230AAE" w:rsidR="00B95771" w:rsidRPr="004307EE" w:rsidRDefault="00CC2EE9" w:rsidP="00F925A8">
            <w:pPr>
              <w:pStyle w:val="Bulletpoints1"/>
            </w:pPr>
            <w:r>
              <w:t>Vaccination</w:t>
            </w:r>
            <w:r w:rsidR="00B95771">
              <w:t xml:space="preserve"> team composition</w:t>
            </w:r>
          </w:p>
        </w:tc>
        <w:tc>
          <w:tcPr>
            <w:tcW w:w="1501" w:type="dxa"/>
          </w:tcPr>
          <w:p w14:paraId="33708039" w14:textId="1F89823D" w:rsidR="00B95771" w:rsidRDefault="00B95771" w:rsidP="00F925A8">
            <w:pPr>
              <w:pStyle w:val="Bulletpoints1"/>
            </w:pPr>
            <w:r>
              <w:t>Number of teams</w:t>
            </w:r>
          </w:p>
        </w:tc>
        <w:tc>
          <w:tcPr>
            <w:tcW w:w="1529" w:type="dxa"/>
          </w:tcPr>
          <w:p w14:paraId="71EF0CFB" w14:textId="6A2BF55A" w:rsidR="00B95771" w:rsidRDefault="00B95771" w:rsidP="00F925A8">
            <w:pPr>
              <w:pStyle w:val="Bulletpoints1"/>
            </w:pPr>
            <w:r>
              <w:t>Number of children vaccinated per day</w:t>
            </w:r>
          </w:p>
        </w:tc>
        <w:tc>
          <w:tcPr>
            <w:tcW w:w="1529" w:type="dxa"/>
          </w:tcPr>
          <w:p w14:paraId="07016437" w14:textId="285C1816" w:rsidR="00B95771" w:rsidRDefault="00CC2EE9" w:rsidP="00F925A8">
            <w:pPr>
              <w:pStyle w:val="Bulletpoints1"/>
            </w:pPr>
            <w:r>
              <w:t>Number of children vaccinated per vaccinator per day</w:t>
            </w:r>
          </w:p>
        </w:tc>
      </w:tr>
      <w:tr w:rsidR="00B95771" w14:paraId="5BBFC9E2" w14:textId="5B6E4442" w:rsidTr="002C4E15">
        <w:trPr>
          <w:trHeight w:val="261"/>
        </w:trPr>
        <w:tc>
          <w:tcPr>
            <w:tcW w:w="2972" w:type="dxa"/>
          </w:tcPr>
          <w:p w14:paraId="18B7D68D" w14:textId="48A6D26D" w:rsidR="00B95771" w:rsidRPr="00B27DC5" w:rsidRDefault="004E58CA" w:rsidP="00F925A8">
            <w:pPr>
              <w:pStyle w:val="Bulletpoints1"/>
            </w:pPr>
            <w:r w:rsidRPr="00B27DC5">
              <w:t>Fixed post permanent urban</w:t>
            </w:r>
          </w:p>
        </w:tc>
        <w:tc>
          <w:tcPr>
            <w:tcW w:w="1819" w:type="dxa"/>
            <w:shd w:val="clear" w:color="auto" w:fill="DEEAF6" w:themeFill="accent1" w:themeFillTint="33"/>
          </w:tcPr>
          <w:p w14:paraId="4B9CDC64" w14:textId="77777777" w:rsidR="00B95771" w:rsidRDefault="00B95771" w:rsidP="00F925A8">
            <w:pPr>
              <w:pStyle w:val="Bulletpoints1"/>
            </w:pPr>
          </w:p>
        </w:tc>
        <w:tc>
          <w:tcPr>
            <w:tcW w:w="1501" w:type="dxa"/>
            <w:shd w:val="clear" w:color="auto" w:fill="DEEAF6" w:themeFill="accent1" w:themeFillTint="33"/>
          </w:tcPr>
          <w:p w14:paraId="6F0CB5E8" w14:textId="77777777" w:rsidR="00B95771" w:rsidRDefault="00B95771" w:rsidP="00F925A8">
            <w:pPr>
              <w:pStyle w:val="Bulletpoints1"/>
            </w:pPr>
          </w:p>
        </w:tc>
        <w:tc>
          <w:tcPr>
            <w:tcW w:w="1529" w:type="dxa"/>
            <w:shd w:val="clear" w:color="auto" w:fill="DEEAF6" w:themeFill="accent1" w:themeFillTint="33"/>
          </w:tcPr>
          <w:p w14:paraId="4001DB01" w14:textId="2C8B1761" w:rsidR="00B95771" w:rsidRDefault="00B95771" w:rsidP="00F925A8">
            <w:pPr>
              <w:pStyle w:val="Bulletpoints1"/>
            </w:pPr>
          </w:p>
        </w:tc>
        <w:tc>
          <w:tcPr>
            <w:tcW w:w="1529" w:type="dxa"/>
            <w:shd w:val="clear" w:color="auto" w:fill="DEEAF6" w:themeFill="accent1" w:themeFillTint="33"/>
          </w:tcPr>
          <w:p w14:paraId="303D6D3F" w14:textId="77777777" w:rsidR="00B95771" w:rsidRDefault="00B95771" w:rsidP="00F925A8">
            <w:pPr>
              <w:pStyle w:val="Bulletpoints1"/>
            </w:pPr>
          </w:p>
        </w:tc>
      </w:tr>
      <w:tr w:rsidR="00B95771" w14:paraId="42EBBA12" w14:textId="3F94D87D" w:rsidTr="002C4E15">
        <w:trPr>
          <w:trHeight w:val="261"/>
        </w:trPr>
        <w:tc>
          <w:tcPr>
            <w:tcW w:w="2972" w:type="dxa"/>
          </w:tcPr>
          <w:p w14:paraId="67473939" w14:textId="42E372D8" w:rsidR="00B95771" w:rsidRPr="00B27DC5" w:rsidRDefault="004E58CA" w:rsidP="00F925A8">
            <w:pPr>
              <w:pStyle w:val="Bulletpoints1"/>
            </w:pPr>
            <w:r w:rsidRPr="00B27DC5">
              <w:t>Fixed post permanent rural</w:t>
            </w:r>
          </w:p>
        </w:tc>
        <w:tc>
          <w:tcPr>
            <w:tcW w:w="1819" w:type="dxa"/>
            <w:shd w:val="clear" w:color="auto" w:fill="DEEAF6" w:themeFill="accent1" w:themeFillTint="33"/>
          </w:tcPr>
          <w:p w14:paraId="326B29CF" w14:textId="77777777" w:rsidR="00B95771" w:rsidRDefault="00B95771" w:rsidP="00F925A8">
            <w:pPr>
              <w:pStyle w:val="Bulletpoints1"/>
            </w:pPr>
          </w:p>
        </w:tc>
        <w:tc>
          <w:tcPr>
            <w:tcW w:w="1501" w:type="dxa"/>
            <w:shd w:val="clear" w:color="auto" w:fill="DEEAF6" w:themeFill="accent1" w:themeFillTint="33"/>
          </w:tcPr>
          <w:p w14:paraId="32803FB2" w14:textId="77777777" w:rsidR="00B95771" w:rsidRDefault="00B95771" w:rsidP="00F925A8">
            <w:pPr>
              <w:pStyle w:val="Bulletpoints1"/>
            </w:pPr>
          </w:p>
        </w:tc>
        <w:tc>
          <w:tcPr>
            <w:tcW w:w="1529" w:type="dxa"/>
            <w:shd w:val="clear" w:color="auto" w:fill="DEEAF6" w:themeFill="accent1" w:themeFillTint="33"/>
          </w:tcPr>
          <w:p w14:paraId="542FA577" w14:textId="28ED4BC3" w:rsidR="00B95771" w:rsidRDefault="00B95771" w:rsidP="00F925A8">
            <w:pPr>
              <w:pStyle w:val="Bulletpoints1"/>
            </w:pPr>
          </w:p>
        </w:tc>
        <w:tc>
          <w:tcPr>
            <w:tcW w:w="1529" w:type="dxa"/>
            <w:shd w:val="clear" w:color="auto" w:fill="DEEAF6" w:themeFill="accent1" w:themeFillTint="33"/>
          </w:tcPr>
          <w:p w14:paraId="4C41FBA4" w14:textId="77777777" w:rsidR="00B95771" w:rsidRDefault="00B95771" w:rsidP="00F925A8">
            <w:pPr>
              <w:pStyle w:val="Bulletpoints1"/>
            </w:pPr>
          </w:p>
        </w:tc>
      </w:tr>
      <w:tr w:rsidR="00B95771" w14:paraId="75F1F7BB" w14:textId="1A5FA051" w:rsidTr="002C4E15">
        <w:trPr>
          <w:trHeight w:val="261"/>
        </w:trPr>
        <w:tc>
          <w:tcPr>
            <w:tcW w:w="2972" w:type="dxa"/>
          </w:tcPr>
          <w:p w14:paraId="1A153D19" w14:textId="2A636EF5" w:rsidR="00B95771" w:rsidRPr="00B27DC5" w:rsidRDefault="004E58CA" w:rsidP="00F925A8">
            <w:pPr>
              <w:pStyle w:val="Bulletpoints1"/>
            </w:pPr>
            <w:r w:rsidRPr="00B27DC5">
              <w:t>Temporary fixed post urban</w:t>
            </w:r>
          </w:p>
        </w:tc>
        <w:tc>
          <w:tcPr>
            <w:tcW w:w="1819" w:type="dxa"/>
            <w:shd w:val="clear" w:color="auto" w:fill="DEEAF6" w:themeFill="accent1" w:themeFillTint="33"/>
          </w:tcPr>
          <w:p w14:paraId="3BD59F61" w14:textId="77777777" w:rsidR="00B95771" w:rsidRDefault="00B95771" w:rsidP="00F925A8">
            <w:pPr>
              <w:pStyle w:val="Bulletpoints1"/>
            </w:pPr>
          </w:p>
        </w:tc>
        <w:tc>
          <w:tcPr>
            <w:tcW w:w="1501" w:type="dxa"/>
            <w:shd w:val="clear" w:color="auto" w:fill="DEEAF6" w:themeFill="accent1" w:themeFillTint="33"/>
          </w:tcPr>
          <w:p w14:paraId="0D502807" w14:textId="77777777" w:rsidR="00B95771" w:rsidRDefault="00B95771" w:rsidP="00F925A8">
            <w:pPr>
              <w:pStyle w:val="Bulletpoints1"/>
            </w:pPr>
          </w:p>
        </w:tc>
        <w:tc>
          <w:tcPr>
            <w:tcW w:w="1529" w:type="dxa"/>
            <w:shd w:val="clear" w:color="auto" w:fill="DEEAF6" w:themeFill="accent1" w:themeFillTint="33"/>
          </w:tcPr>
          <w:p w14:paraId="571C5B93" w14:textId="77777777" w:rsidR="00B95771" w:rsidRDefault="00B95771" w:rsidP="00F925A8">
            <w:pPr>
              <w:pStyle w:val="Bulletpoints1"/>
            </w:pPr>
          </w:p>
        </w:tc>
        <w:tc>
          <w:tcPr>
            <w:tcW w:w="1529" w:type="dxa"/>
            <w:shd w:val="clear" w:color="auto" w:fill="DEEAF6" w:themeFill="accent1" w:themeFillTint="33"/>
          </w:tcPr>
          <w:p w14:paraId="6195FFD1" w14:textId="77777777" w:rsidR="00B95771" w:rsidRDefault="00B95771" w:rsidP="00F925A8">
            <w:pPr>
              <w:pStyle w:val="Bulletpoints1"/>
            </w:pPr>
          </w:p>
        </w:tc>
      </w:tr>
      <w:tr w:rsidR="004E58CA" w14:paraId="18352356" w14:textId="77777777" w:rsidTr="00900742">
        <w:trPr>
          <w:trHeight w:val="261"/>
        </w:trPr>
        <w:tc>
          <w:tcPr>
            <w:tcW w:w="2972" w:type="dxa"/>
          </w:tcPr>
          <w:p w14:paraId="5FC8F0A5" w14:textId="2A8989BD" w:rsidR="004E58CA" w:rsidRPr="00B27DC5" w:rsidRDefault="004E58CA" w:rsidP="00F925A8">
            <w:pPr>
              <w:pStyle w:val="Bulletpoints1"/>
            </w:pPr>
            <w:r w:rsidRPr="00B27DC5">
              <w:t>Temporary fixed post rural</w:t>
            </w:r>
          </w:p>
        </w:tc>
        <w:tc>
          <w:tcPr>
            <w:tcW w:w="1819" w:type="dxa"/>
            <w:shd w:val="clear" w:color="auto" w:fill="DEEAF6" w:themeFill="accent1" w:themeFillTint="33"/>
          </w:tcPr>
          <w:p w14:paraId="3AC4C8BA" w14:textId="77777777" w:rsidR="004E58CA" w:rsidRDefault="004E58CA" w:rsidP="00F925A8">
            <w:pPr>
              <w:pStyle w:val="Bulletpoints1"/>
            </w:pPr>
          </w:p>
        </w:tc>
        <w:tc>
          <w:tcPr>
            <w:tcW w:w="1501" w:type="dxa"/>
            <w:shd w:val="clear" w:color="auto" w:fill="DEEAF6" w:themeFill="accent1" w:themeFillTint="33"/>
          </w:tcPr>
          <w:p w14:paraId="2A5558CB" w14:textId="77777777" w:rsidR="004E58CA" w:rsidRDefault="004E58CA" w:rsidP="00F925A8">
            <w:pPr>
              <w:pStyle w:val="Bulletpoints1"/>
            </w:pPr>
          </w:p>
        </w:tc>
        <w:tc>
          <w:tcPr>
            <w:tcW w:w="1529" w:type="dxa"/>
            <w:shd w:val="clear" w:color="auto" w:fill="DEEAF6" w:themeFill="accent1" w:themeFillTint="33"/>
          </w:tcPr>
          <w:p w14:paraId="273C39B1" w14:textId="77777777" w:rsidR="004E58CA" w:rsidRDefault="004E58CA" w:rsidP="00F925A8">
            <w:pPr>
              <w:pStyle w:val="Bulletpoints1"/>
            </w:pPr>
          </w:p>
        </w:tc>
        <w:tc>
          <w:tcPr>
            <w:tcW w:w="1529" w:type="dxa"/>
            <w:shd w:val="clear" w:color="auto" w:fill="DEEAF6" w:themeFill="accent1" w:themeFillTint="33"/>
          </w:tcPr>
          <w:p w14:paraId="4C7DFBE3" w14:textId="77777777" w:rsidR="004E58CA" w:rsidRDefault="004E58CA" w:rsidP="00F925A8">
            <w:pPr>
              <w:pStyle w:val="Bulletpoints1"/>
            </w:pPr>
          </w:p>
        </w:tc>
      </w:tr>
      <w:tr w:rsidR="00B95771" w14:paraId="3C97C7CF" w14:textId="5283DE33" w:rsidTr="002C4E15">
        <w:trPr>
          <w:trHeight w:val="273"/>
        </w:trPr>
        <w:tc>
          <w:tcPr>
            <w:tcW w:w="2972" w:type="dxa"/>
          </w:tcPr>
          <w:p w14:paraId="67B0CFF8" w14:textId="776FDB0A" w:rsidR="00B95771" w:rsidRPr="00B27DC5" w:rsidRDefault="00B95771" w:rsidP="00F925A8">
            <w:pPr>
              <w:pStyle w:val="Bulletpoints1"/>
            </w:pPr>
            <w:r w:rsidRPr="00B27DC5">
              <w:t>Mobile</w:t>
            </w:r>
            <w:r w:rsidR="004E58CA" w:rsidRPr="00B27DC5">
              <w:t xml:space="preserve"> post</w:t>
            </w:r>
          </w:p>
        </w:tc>
        <w:tc>
          <w:tcPr>
            <w:tcW w:w="1819" w:type="dxa"/>
            <w:shd w:val="clear" w:color="auto" w:fill="DEEAF6" w:themeFill="accent1" w:themeFillTint="33"/>
          </w:tcPr>
          <w:p w14:paraId="51C2E353" w14:textId="77777777" w:rsidR="00B95771" w:rsidRDefault="00B95771" w:rsidP="00F925A8">
            <w:pPr>
              <w:pStyle w:val="Bulletpoints1"/>
            </w:pPr>
          </w:p>
        </w:tc>
        <w:tc>
          <w:tcPr>
            <w:tcW w:w="1501" w:type="dxa"/>
            <w:shd w:val="clear" w:color="auto" w:fill="DEEAF6" w:themeFill="accent1" w:themeFillTint="33"/>
          </w:tcPr>
          <w:p w14:paraId="21ECF711" w14:textId="77777777" w:rsidR="00B95771" w:rsidRDefault="00B95771" w:rsidP="00F925A8">
            <w:pPr>
              <w:pStyle w:val="Bulletpoints1"/>
            </w:pPr>
          </w:p>
        </w:tc>
        <w:tc>
          <w:tcPr>
            <w:tcW w:w="1529" w:type="dxa"/>
            <w:shd w:val="clear" w:color="auto" w:fill="DEEAF6" w:themeFill="accent1" w:themeFillTint="33"/>
          </w:tcPr>
          <w:p w14:paraId="1F62B15A" w14:textId="755D9368" w:rsidR="00B95771" w:rsidRDefault="00B95771" w:rsidP="00F925A8">
            <w:pPr>
              <w:pStyle w:val="Bulletpoints1"/>
            </w:pPr>
          </w:p>
        </w:tc>
        <w:tc>
          <w:tcPr>
            <w:tcW w:w="1529" w:type="dxa"/>
            <w:shd w:val="clear" w:color="auto" w:fill="DEEAF6" w:themeFill="accent1" w:themeFillTint="33"/>
          </w:tcPr>
          <w:p w14:paraId="27F02C3C" w14:textId="77777777" w:rsidR="00B95771" w:rsidRDefault="00B95771" w:rsidP="00F925A8">
            <w:pPr>
              <w:pStyle w:val="Bulletpoints1"/>
            </w:pPr>
          </w:p>
        </w:tc>
      </w:tr>
      <w:tr w:rsidR="00B95771" w14:paraId="70CB9EA4" w14:textId="43DDCE3E" w:rsidTr="002C4E15">
        <w:trPr>
          <w:trHeight w:val="261"/>
        </w:trPr>
        <w:tc>
          <w:tcPr>
            <w:tcW w:w="2972" w:type="dxa"/>
          </w:tcPr>
          <w:p w14:paraId="25D9362E" w14:textId="109288F3" w:rsidR="00B95771" w:rsidRPr="004307EE" w:rsidRDefault="00B95771" w:rsidP="00F925A8">
            <w:pPr>
              <w:pStyle w:val="Bulletpoints1"/>
            </w:pPr>
            <w:r>
              <w:t>Other (</w:t>
            </w:r>
            <w:r w:rsidR="004E58CA">
              <w:t>add as needed; e.g. mobile post with h-t-h canvassing</w:t>
            </w:r>
            <w:r>
              <w:t>)</w:t>
            </w:r>
          </w:p>
        </w:tc>
        <w:tc>
          <w:tcPr>
            <w:tcW w:w="1819" w:type="dxa"/>
            <w:shd w:val="clear" w:color="auto" w:fill="DEEAF6" w:themeFill="accent1" w:themeFillTint="33"/>
          </w:tcPr>
          <w:p w14:paraId="3964F303" w14:textId="77777777" w:rsidR="00B95771" w:rsidRDefault="00B95771" w:rsidP="00F925A8">
            <w:pPr>
              <w:pStyle w:val="Bulletpoints1"/>
            </w:pPr>
          </w:p>
        </w:tc>
        <w:tc>
          <w:tcPr>
            <w:tcW w:w="1501" w:type="dxa"/>
            <w:shd w:val="clear" w:color="auto" w:fill="DEEAF6" w:themeFill="accent1" w:themeFillTint="33"/>
          </w:tcPr>
          <w:p w14:paraId="5E75C648" w14:textId="77777777" w:rsidR="00B95771" w:rsidRDefault="00B95771" w:rsidP="00F925A8">
            <w:pPr>
              <w:pStyle w:val="Bulletpoints1"/>
            </w:pPr>
          </w:p>
        </w:tc>
        <w:tc>
          <w:tcPr>
            <w:tcW w:w="1529" w:type="dxa"/>
            <w:shd w:val="clear" w:color="auto" w:fill="DEEAF6" w:themeFill="accent1" w:themeFillTint="33"/>
          </w:tcPr>
          <w:p w14:paraId="0AF464FC" w14:textId="749A4C80" w:rsidR="00B95771" w:rsidRDefault="00B95771" w:rsidP="00F925A8">
            <w:pPr>
              <w:pStyle w:val="Bulletpoints1"/>
            </w:pPr>
          </w:p>
        </w:tc>
        <w:tc>
          <w:tcPr>
            <w:tcW w:w="1529" w:type="dxa"/>
            <w:shd w:val="clear" w:color="auto" w:fill="DEEAF6" w:themeFill="accent1" w:themeFillTint="33"/>
          </w:tcPr>
          <w:p w14:paraId="2F3DEF33" w14:textId="77777777" w:rsidR="00B95771" w:rsidRDefault="00B95771" w:rsidP="00F925A8">
            <w:pPr>
              <w:pStyle w:val="Bulletpoints1"/>
            </w:pPr>
          </w:p>
        </w:tc>
      </w:tr>
      <w:tr w:rsidR="00B95771" w14:paraId="05EB8DAA" w14:textId="760E46B9" w:rsidTr="002C4E15">
        <w:trPr>
          <w:trHeight w:val="261"/>
        </w:trPr>
        <w:tc>
          <w:tcPr>
            <w:tcW w:w="2972" w:type="dxa"/>
          </w:tcPr>
          <w:p w14:paraId="4E91F0A3" w14:textId="77777777" w:rsidR="00B95771" w:rsidRPr="004307EE" w:rsidRDefault="00B95771" w:rsidP="00F925A8">
            <w:pPr>
              <w:pStyle w:val="Bulletpoints1"/>
            </w:pPr>
            <w:r w:rsidRPr="004307EE">
              <w:t>Total</w:t>
            </w:r>
          </w:p>
        </w:tc>
        <w:tc>
          <w:tcPr>
            <w:tcW w:w="1819" w:type="dxa"/>
            <w:shd w:val="clear" w:color="auto" w:fill="DEEAF6" w:themeFill="accent1" w:themeFillTint="33"/>
          </w:tcPr>
          <w:p w14:paraId="0286BC1E" w14:textId="77777777" w:rsidR="00B95771" w:rsidRDefault="00B95771" w:rsidP="00F925A8">
            <w:pPr>
              <w:pStyle w:val="Bulletpoints1"/>
            </w:pPr>
          </w:p>
        </w:tc>
        <w:tc>
          <w:tcPr>
            <w:tcW w:w="1501" w:type="dxa"/>
            <w:shd w:val="clear" w:color="auto" w:fill="DEEAF6" w:themeFill="accent1" w:themeFillTint="33"/>
          </w:tcPr>
          <w:p w14:paraId="2C7B94E2" w14:textId="77777777" w:rsidR="00B95771" w:rsidRDefault="00B95771" w:rsidP="00F925A8">
            <w:pPr>
              <w:pStyle w:val="Bulletpoints1"/>
            </w:pPr>
          </w:p>
        </w:tc>
        <w:tc>
          <w:tcPr>
            <w:tcW w:w="1529" w:type="dxa"/>
            <w:shd w:val="clear" w:color="auto" w:fill="DEEAF6" w:themeFill="accent1" w:themeFillTint="33"/>
          </w:tcPr>
          <w:p w14:paraId="622353FE" w14:textId="749C5526" w:rsidR="00B95771" w:rsidRDefault="00B95771" w:rsidP="00F925A8">
            <w:pPr>
              <w:pStyle w:val="Bulletpoints1"/>
            </w:pPr>
          </w:p>
        </w:tc>
        <w:tc>
          <w:tcPr>
            <w:tcW w:w="1529" w:type="dxa"/>
            <w:shd w:val="clear" w:color="auto" w:fill="DEEAF6" w:themeFill="accent1" w:themeFillTint="33"/>
          </w:tcPr>
          <w:p w14:paraId="1CBC2730" w14:textId="77777777" w:rsidR="00B95771" w:rsidRDefault="00B95771" w:rsidP="00F925A8">
            <w:pPr>
              <w:pStyle w:val="Bulletpoints1"/>
            </w:pPr>
          </w:p>
        </w:tc>
      </w:tr>
    </w:tbl>
    <w:p w14:paraId="1AFD4BDA" w14:textId="77777777" w:rsidR="00692C52" w:rsidRPr="007622CB" w:rsidRDefault="00692C52" w:rsidP="00F925A8">
      <w:pPr>
        <w:pStyle w:val="Bulletpoints1"/>
      </w:pPr>
    </w:p>
    <w:p w14:paraId="45585A2C" w14:textId="5B286774" w:rsidR="00704024" w:rsidRPr="00184522" w:rsidRDefault="00704024" w:rsidP="009B5F54">
      <w:pPr>
        <w:pStyle w:val="Heading2"/>
      </w:pPr>
      <w:bookmarkStart w:id="51" w:name="_Toc89456851"/>
      <w:r w:rsidRPr="000B18D7">
        <w:t>Monitoring</w:t>
      </w:r>
      <w:r>
        <w:t xml:space="preserve"> and supervision</w:t>
      </w:r>
      <w:bookmarkEnd w:id="51"/>
      <w:r w:rsidRPr="00184522">
        <w:t xml:space="preserve"> </w:t>
      </w:r>
    </w:p>
    <w:p w14:paraId="69882073" w14:textId="2DA519CF" w:rsidR="00704024" w:rsidRDefault="00704024" w:rsidP="00F925A8">
      <w:pPr>
        <w:pStyle w:val="Bulletpoints1"/>
      </w:pPr>
      <w:r>
        <w:t xml:space="preserve">Describe the approach to monitoring and supervision for the campaign, including: </w:t>
      </w:r>
    </w:p>
    <w:p w14:paraId="2651CD25" w14:textId="777965A5" w:rsidR="00704024" w:rsidRDefault="00704024" w:rsidP="00F925A8">
      <w:pPr>
        <w:pStyle w:val="Bulletpoints1"/>
        <w:numPr>
          <w:ilvl w:val="0"/>
          <w:numId w:val="22"/>
        </w:numPr>
      </w:pPr>
      <w:r w:rsidRPr="1C9B2969">
        <w:rPr>
          <w:b/>
          <w:bCs/>
        </w:rPr>
        <w:t>Pre</w:t>
      </w:r>
      <w:r w:rsidRPr="1C9B2969">
        <w:rPr>
          <w:rFonts w:ascii="Cambria Math" w:hAnsi="Cambria Math" w:cs="Cambria Math"/>
          <w:b/>
          <w:bCs/>
        </w:rPr>
        <w:t>‐</w:t>
      </w:r>
      <w:r w:rsidRPr="1C9B2969">
        <w:rPr>
          <w:b/>
          <w:bCs/>
        </w:rPr>
        <w:t>campaign</w:t>
      </w:r>
      <w:r>
        <w:t xml:space="preserve">, </w:t>
      </w:r>
      <w:r w:rsidR="0080293A">
        <w:t xml:space="preserve">describing </w:t>
      </w:r>
      <w:r w:rsidR="006F26BB">
        <w:t>ho</w:t>
      </w:r>
      <w:r w:rsidR="00EE6889">
        <w:t>w the</w:t>
      </w:r>
      <w:r>
        <w:t xml:space="preserve"> SIA readiness assessment tool</w:t>
      </w:r>
      <w:r w:rsidR="00EE6889">
        <w:t xml:space="preserve"> will be used at national and sub-national level</w:t>
      </w:r>
      <w:r>
        <w:t xml:space="preserve">; collecting baseline data. </w:t>
      </w:r>
    </w:p>
    <w:p w14:paraId="2B37D777" w14:textId="75AB80AD" w:rsidR="00704024" w:rsidRPr="00C52F31" w:rsidRDefault="00704024" w:rsidP="00F925A8">
      <w:pPr>
        <w:pStyle w:val="Bulletpoints1"/>
        <w:numPr>
          <w:ilvl w:val="0"/>
          <w:numId w:val="22"/>
        </w:numPr>
      </w:pPr>
      <w:r w:rsidRPr="00405C97">
        <w:rPr>
          <w:b/>
        </w:rPr>
        <w:t>Intra-campaign</w:t>
      </w:r>
      <w:r w:rsidRPr="002B3CDC">
        <w:t xml:space="preserve">, </w:t>
      </w:r>
      <w:r w:rsidR="00C150F8" w:rsidRPr="002B3CDC">
        <w:t>e.g.,</w:t>
      </w:r>
      <w:r w:rsidRPr="002B3CDC">
        <w:t xml:space="preserve"> </w:t>
      </w:r>
      <w:r w:rsidRPr="00B27DC5">
        <w:t>description of how the campaign doses will be documented (</w:t>
      </w:r>
      <w:r w:rsidR="00EF7BF5" w:rsidRPr="00B27DC5">
        <w:t>e.g.,</w:t>
      </w:r>
      <w:r w:rsidRPr="00B27DC5">
        <w:t xml:space="preserve"> use of cards</w:t>
      </w:r>
      <w:r w:rsidR="003919A8" w:rsidRPr="00B27DC5">
        <w:t xml:space="preserve">, use of </w:t>
      </w:r>
      <w:r w:rsidR="00E84AF7" w:rsidRPr="00B27DC5">
        <w:t>technology</w:t>
      </w:r>
      <w:r w:rsidRPr="00B27DC5">
        <w:t>)</w:t>
      </w:r>
      <w:r w:rsidRPr="002B3CDC">
        <w:t xml:space="preserve"> </w:t>
      </w:r>
      <w:r>
        <w:t xml:space="preserve">(indicating </w:t>
      </w:r>
      <w:r w:rsidRPr="002B3CDC">
        <w:t xml:space="preserve">how </w:t>
      </w:r>
      <w:r>
        <w:t>receipt of vaccination</w:t>
      </w:r>
      <w:r w:rsidRPr="002B3CDC">
        <w:t xml:space="preserve"> will be verified during the post-campaign coverage survey</w:t>
      </w:r>
      <w:r>
        <w:t>)</w:t>
      </w:r>
      <w:r w:rsidRPr="002B3CDC">
        <w:t xml:space="preserve">, </w:t>
      </w:r>
      <w:r w:rsidRPr="00C52F31">
        <w:t>recording, transmission, and timely</w:t>
      </w:r>
      <w:r w:rsidR="007F4483" w:rsidRPr="00C52F31">
        <w:t xml:space="preserve"> and </w:t>
      </w:r>
      <w:r w:rsidR="007F4483" w:rsidRPr="00C52F31">
        <w:lastRenderedPageBreak/>
        <w:t>completeness of</w:t>
      </w:r>
      <w:r w:rsidRPr="00C52F31">
        <w:t xml:space="preserve"> reporting of data on doses administered and all other interventions given during the campaign, supervision, monitoring to detect pockets of unvaccinated children using standard WHO tools (</w:t>
      </w:r>
      <w:r w:rsidR="008A763E" w:rsidRPr="00C52F31">
        <w:t xml:space="preserve">intra-campaign </w:t>
      </w:r>
      <w:r w:rsidRPr="00C52F31">
        <w:t>Rapid Convenience Monitoring</w:t>
      </w:r>
      <w:r w:rsidR="008A763E" w:rsidRPr="00C52F31">
        <w:t xml:space="preserve"> usually carried out by supervisors</w:t>
      </w:r>
      <w:r w:rsidRPr="00C52F31">
        <w:t xml:space="preserve">). </w:t>
      </w:r>
    </w:p>
    <w:p w14:paraId="57CF6D4F" w14:textId="1DD0F5F5" w:rsidR="00704024" w:rsidRDefault="00704024" w:rsidP="00F925A8">
      <w:pPr>
        <w:pStyle w:val="Bulletpoints1"/>
        <w:numPr>
          <w:ilvl w:val="0"/>
          <w:numId w:val="22"/>
        </w:numPr>
      </w:pPr>
      <w:r w:rsidRPr="00C52F31">
        <w:rPr>
          <w:b/>
        </w:rPr>
        <w:t>Post</w:t>
      </w:r>
      <w:r w:rsidRPr="00C52F31">
        <w:rPr>
          <w:rFonts w:ascii="Cambria Math" w:hAnsi="Cambria Math" w:cs="Cambria Math"/>
          <w:b/>
        </w:rPr>
        <w:t>‐</w:t>
      </w:r>
      <w:r w:rsidRPr="00C52F31">
        <w:rPr>
          <w:b/>
        </w:rPr>
        <w:t>campaign</w:t>
      </w:r>
      <w:r w:rsidRPr="00C52F31">
        <w:t xml:space="preserve">, including methods to establish whether previously unreached children were reached through the campaign and plans to act on data obtained, </w:t>
      </w:r>
      <w:r w:rsidR="00C150F8" w:rsidRPr="00C52F31">
        <w:t>e.g.,</w:t>
      </w:r>
      <w:r w:rsidRPr="00C52F31">
        <w:t xml:space="preserve"> </w:t>
      </w:r>
      <w:r w:rsidR="00A57CC1" w:rsidRPr="00C52F31">
        <w:t xml:space="preserve">post-SIA independent monitoring (RCM) to determine the need for </w:t>
      </w:r>
      <w:r w:rsidRPr="00C52F31">
        <w:t>mop-up activities in areas that did not meet coverage targets</w:t>
      </w:r>
    </w:p>
    <w:p w14:paraId="32CD97AD" w14:textId="77777777" w:rsidR="00F35E89" w:rsidRDefault="00F35E89" w:rsidP="00F925A8">
      <w:pPr>
        <w:pStyle w:val="Bulletpoints1"/>
      </w:pPr>
    </w:p>
    <w:p w14:paraId="0EF4E9B3" w14:textId="164DC565" w:rsidR="00F35E89" w:rsidRDefault="00F35E89" w:rsidP="009B5F54">
      <w:pPr>
        <w:pStyle w:val="Heading2"/>
      </w:pPr>
      <w:bookmarkStart w:id="52" w:name="_Toc89456852"/>
      <w:r>
        <w:t>Mop-up immunisation activities</w:t>
      </w:r>
      <w:bookmarkEnd w:id="52"/>
    </w:p>
    <w:p w14:paraId="6CC2A76F" w14:textId="284EA5B5" w:rsidR="00130794" w:rsidRDefault="00F35E89" w:rsidP="00F925A8">
      <w:pPr>
        <w:pStyle w:val="Bulletpoints1"/>
      </w:pPr>
      <w:r>
        <w:t>Please describe how mop-up immunisation activities will be carried out and funded</w:t>
      </w:r>
      <w:r w:rsidR="00130794">
        <w:t xml:space="preserve">, including criteria for conducting mop-up activities, timing and duration (days). </w:t>
      </w:r>
    </w:p>
    <w:p w14:paraId="712CE48A" w14:textId="205439FB" w:rsidR="00C34C28" w:rsidRDefault="00C34C28" w:rsidP="00F925A8">
      <w:pPr>
        <w:pStyle w:val="Bulletpoints1"/>
      </w:pPr>
    </w:p>
    <w:p w14:paraId="2A31E6EC" w14:textId="5726F568" w:rsidR="000C75AB" w:rsidRDefault="00B07AAD" w:rsidP="009B5F54">
      <w:pPr>
        <w:pStyle w:val="Heading2"/>
      </w:pPr>
      <w:bookmarkStart w:id="53" w:name="_Toc89456853"/>
      <w:r>
        <w:t>COVID-19 adaptations</w:t>
      </w:r>
      <w:bookmarkEnd w:id="53"/>
    </w:p>
    <w:p w14:paraId="139A44F5" w14:textId="3B7A7954" w:rsidR="00C34C28" w:rsidRDefault="000C75AB" w:rsidP="00F925A8">
      <w:pPr>
        <w:pStyle w:val="Bulletpoints1"/>
      </w:pPr>
      <w:r w:rsidRPr="000C75AB">
        <w:t>Due to the uncertainty of how the COVID-19 situation will evolve, please provide a summary on how the campaign implementation activities and budget will be adapted should SARS-CoV-2 transmission be ongoing at the time.</w:t>
      </w:r>
    </w:p>
    <w:p w14:paraId="572262B0" w14:textId="77777777" w:rsidR="00F35E89" w:rsidRPr="007622CB" w:rsidRDefault="00F35E89" w:rsidP="00F925A8">
      <w:pPr>
        <w:pStyle w:val="Bulletpoints1"/>
      </w:pPr>
    </w:p>
    <w:p w14:paraId="0555E879" w14:textId="54F02925" w:rsidR="00333A1E" w:rsidRPr="009B5F54" w:rsidRDefault="00704024"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54" w:name="_Toc89456854"/>
      <w:r w:rsidRPr="009B5F54">
        <w:rPr>
          <w:rFonts w:cs="Arial"/>
          <w:b/>
          <w:bCs/>
          <w:vanish/>
          <w:color w:val="005CB9"/>
          <w:sz w:val="24"/>
          <w:szCs w:val="24"/>
          <w:lang w:val="en-GB"/>
        </w:rPr>
        <w:t>Post campaign coverage survey</w:t>
      </w:r>
      <w:bookmarkEnd w:id="54"/>
      <w:r w:rsidR="00333A1E" w:rsidRPr="009B5F54">
        <w:rPr>
          <w:rFonts w:cs="Arial"/>
          <w:b/>
          <w:bCs/>
          <w:vanish/>
          <w:color w:val="005CB9"/>
          <w:sz w:val="24"/>
          <w:szCs w:val="24"/>
          <w:lang w:val="en-GB"/>
        </w:rPr>
        <w:t xml:space="preserve"> </w:t>
      </w:r>
      <w:bookmarkStart w:id="55" w:name="_Toc58144805"/>
      <w:bookmarkStart w:id="56" w:name="_Toc58144806"/>
      <w:bookmarkStart w:id="57" w:name="_Toc58144807"/>
      <w:bookmarkStart w:id="58" w:name="_Toc58144808"/>
      <w:bookmarkStart w:id="59" w:name="_Toc58144809"/>
      <w:bookmarkStart w:id="60" w:name="_Toc58144810"/>
      <w:bookmarkStart w:id="61" w:name="_Toc58144811"/>
      <w:bookmarkStart w:id="62" w:name="_Toc58144861"/>
      <w:bookmarkStart w:id="63" w:name="_Toc58144862"/>
      <w:bookmarkStart w:id="64" w:name="_Toc58144863"/>
      <w:bookmarkStart w:id="65" w:name="_Toc58144864"/>
      <w:bookmarkStart w:id="66" w:name="_Toc58144865"/>
      <w:bookmarkEnd w:id="55"/>
      <w:bookmarkEnd w:id="56"/>
      <w:bookmarkEnd w:id="57"/>
      <w:bookmarkEnd w:id="58"/>
      <w:bookmarkEnd w:id="59"/>
      <w:bookmarkEnd w:id="60"/>
      <w:bookmarkEnd w:id="61"/>
      <w:bookmarkEnd w:id="62"/>
      <w:bookmarkEnd w:id="63"/>
      <w:bookmarkEnd w:id="64"/>
      <w:bookmarkEnd w:id="65"/>
      <w:bookmarkEnd w:id="66"/>
    </w:p>
    <w:p w14:paraId="1DBE906D" w14:textId="775629B7" w:rsidR="002B3CDC" w:rsidRPr="00C765A1" w:rsidRDefault="00704024" w:rsidP="00F925A8">
      <w:pPr>
        <w:pStyle w:val="Bulletpoints1"/>
      </w:pPr>
      <w:r>
        <w:t>Please describe</w:t>
      </w:r>
      <w:r w:rsidR="00333A1E" w:rsidRPr="00094C0C">
        <w:t xml:space="preserve"> </w:t>
      </w:r>
      <w:r w:rsidR="00094C0C">
        <w:t xml:space="preserve">plans to conduct </w:t>
      </w:r>
      <w:r w:rsidR="00333A1E" w:rsidRPr="00094C0C">
        <w:t xml:space="preserve">a technically and statistically sound </w:t>
      </w:r>
      <w:r w:rsidR="00333A1E" w:rsidRPr="00405C97">
        <w:rPr>
          <w:b/>
        </w:rPr>
        <w:t>post-campaign coverage survey</w:t>
      </w:r>
      <w:r w:rsidR="00333A1E" w:rsidRPr="00094C0C">
        <w:t xml:space="preserve"> with probability based </w:t>
      </w:r>
      <w:r w:rsidR="00333A1E" w:rsidRPr="00C52F31">
        <w:t xml:space="preserve">sampling. </w:t>
      </w:r>
      <w:r w:rsidR="0022694A" w:rsidRPr="00C52F31">
        <w:t xml:space="preserve">The survey must measure, at a minimum, nationwide </w:t>
      </w:r>
      <w:r w:rsidR="00640B6C" w:rsidRPr="00C52F31">
        <w:t>coverage and</w:t>
      </w:r>
      <w:r w:rsidR="000A473B" w:rsidRPr="00C52F31">
        <w:t xml:space="preserve"> the percentage of under 5 children previously unvaccinated against measles who received a</w:t>
      </w:r>
      <w:r w:rsidR="00ED7427" w:rsidRPr="00C52F31">
        <w:t xml:space="preserve"> Measles/MR</w:t>
      </w:r>
      <w:r w:rsidR="000A473B" w:rsidRPr="00C52F31">
        <w:t xml:space="preserve"> dose in a Gavi-supported </w:t>
      </w:r>
      <w:r w:rsidR="00ED7427" w:rsidRPr="00C52F31">
        <w:t>measles/MR</w:t>
      </w:r>
      <w:r w:rsidR="000A473B" w:rsidRPr="00C52F31">
        <w:t xml:space="preserve"> campaigns</w:t>
      </w:r>
      <w:r w:rsidR="00640B6C" w:rsidRPr="00C52F31">
        <w:t xml:space="preserve"> . </w:t>
      </w:r>
      <w:r w:rsidR="00333A1E" w:rsidRPr="00C52F31">
        <w:t>For countries with multiple campaign phases, there must be description of plans to conduct a post campaign coverage survey within three months after the completion of e</w:t>
      </w:r>
      <w:r w:rsidR="00333A1E" w:rsidRPr="00094C0C">
        <w:t>ach phase</w:t>
      </w:r>
      <w:r w:rsidR="001A2F20">
        <w:t xml:space="preserve">. </w:t>
      </w:r>
      <w:r w:rsidR="001A2F20" w:rsidRPr="001A2F20">
        <w:rPr>
          <w:b/>
          <w:bCs/>
        </w:rPr>
        <w:t>Please r</w:t>
      </w:r>
      <w:r w:rsidR="002A2101" w:rsidRPr="001A2F20">
        <w:rPr>
          <w:b/>
          <w:bCs/>
        </w:rPr>
        <w:t>efer</w:t>
      </w:r>
      <w:r w:rsidR="002A2101" w:rsidRPr="001A2F20">
        <w:rPr>
          <w:b/>
        </w:rPr>
        <w:t xml:space="preserve"> to </w:t>
      </w:r>
      <w:r w:rsidR="00A97AD7" w:rsidRPr="001A2F20">
        <w:rPr>
          <w:b/>
        </w:rPr>
        <w:t xml:space="preserve">annex 2 of the </w:t>
      </w:r>
      <w:r w:rsidR="001A2F20" w:rsidRPr="001A2F20">
        <w:rPr>
          <w:b/>
          <w:bCs/>
        </w:rPr>
        <w:t>V</w:t>
      </w:r>
      <w:r w:rsidR="00A97AD7" w:rsidRPr="001A2F20">
        <w:rPr>
          <w:b/>
          <w:bCs/>
        </w:rPr>
        <w:t xml:space="preserve">accine </w:t>
      </w:r>
      <w:r w:rsidR="001A2F20" w:rsidRPr="001A2F20">
        <w:rPr>
          <w:b/>
          <w:bCs/>
        </w:rPr>
        <w:t>F</w:t>
      </w:r>
      <w:r w:rsidR="00A97AD7" w:rsidRPr="001A2F20">
        <w:rPr>
          <w:b/>
          <w:bCs/>
        </w:rPr>
        <w:t xml:space="preserve">unding </w:t>
      </w:r>
      <w:r w:rsidR="001A2F20" w:rsidRPr="001A2F20">
        <w:rPr>
          <w:b/>
          <w:bCs/>
        </w:rPr>
        <w:t>G</w:t>
      </w:r>
      <w:r w:rsidR="00A97AD7" w:rsidRPr="001A2F20">
        <w:rPr>
          <w:b/>
          <w:bCs/>
        </w:rPr>
        <w:t>uid</w:t>
      </w:r>
      <w:r w:rsidR="001A2F20" w:rsidRPr="001A2F20">
        <w:rPr>
          <w:b/>
          <w:bCs/>
        </w:rPr>
        <w:t>eline</w:t>
      </w:r>
      <w:r w:rsidR="007B30B6">
        <w:rPr>
          <w:b/>
          <w:bCs/>
        </w:rPr>
        <w:t>s</w:t>
      </w:r>
      <w:r w:rsidR="001A2F20">
        <w:t>.</w:t>
      </w:r>
      <w:r w:rsidR="00333A1E" w:rsidRPr="00094C0C">
        <w:t xml:space="preserve"> </w:t>
      </w:r>
    </w:p>
    <w:p w14:paraId="2ABACB23" w14:textId="77777777" w:rsidR="001A2F20" w:rsidRPr="00C765A1" w:rsidRDefault="001A2F20" w:rsidP="00F925A8">
      <w:pPr>
        <w:pStyle w:val="Bulletpoints1"/>
      </w:pPr>
    </w:p>
    <w:p w14:paraId="5A4708A1" w14:textId="2713D0A8" w:rsidR="00D361EC" w:rsidRPr="009B5F54" w:rsidRDefault="00D361EC"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r w:rsidRPr="009B5F54">
        <w:rPr>
          <w:rFonts w:cs="Arial"/>
          <w:b/>
          <w:bCs/>
          <w:vanish/>
          <w:color w:val="005CB9"/>
          <w:sz w:val="24"/>
          <w:szCs w:val="24"/>
          <w:lang w:val="en-GB"/>
        </w:rPr>
        <w:t xml:space="preserve"> </w:t>
      </w:r>
      <w:bookmarkStart w:id="67" w:name="_Toc89456855"/>
      <w:r w:rsidRPr="009B5F54">
        <w:rPr>
          <w:rFonts w:cs="Arial"/>
          <w:b/>
          <w:bCs/>
          <w:vanish/>
          <w:color w:val="005CB9"/>
          <w:sz w:val="24"/>
          <w:szCs w:val="24"/>
          <w:lang w:val="en-GB"/>
        </w:rPr>
        <w:t>Routine immuni</w:t>
      </w:r>
      <w:r w:rsidR="00184522" w:rsidRPr="009B5F54">
        <w:rPr>
          <w:rFonts w:cs="Arial"/>
          <w:b/>
          <w:bCs/>
          <w:vanish/>
          <w:color w:val="005CB9"/>
          <w:sz w:val="24"/>
          <w:szCs w:val="24"/>
          <w:lang w:val="en-GB"/>
        </w:rPr>
        <w:t>s</w:t>
      </w:r>
      <w:r w:rsidRPr="009B5F54">
        <w:rPr>
          <w:rFonts w:cs="Arial"/>
          <w:b/>
          <w:bCs/>
          <w:vanish/>
          <w:color w:val="005CB9"/>
          <w:sz w:val="24"/>
          <w:szCs w:val="24"/>
          <w:lang w:val="en-GB"/>
        </w:rPr>
        <w:t xml:space="preserve">ation </w:t>
      </w:r>
      <w:r w:rsidR="007622CB" w:rsidRPr="009B5F54">
        <w:rPr>
          <w:rFonts w:cs="Arial"/>
          <w:b/>
          <w:bCs/>
          <w:vanish/>
          <w:color w:val="005CB9"/>
          <w:sz w:val="24"/>
          <w:szCs w:val="24"/>
          <w:lang w:val="en-GB"/>
        </w:rPr>
        <w:t xml:space="preserve">and surveillance </w:t>
      </w:r>
      <w:r w:rsidRPr="009B5F54">
        <w:rPr>
          <w:rFonts w:cs="Arial"/>
          <w:b/>
          <w:bCs/>
          <w:vanish/>
          <w:color w:val="005CB9"/>
          <w:sz w:val="24"/>
          <w:szCs w:val="24"/>
          <w:lang w:val="en-GB"/>
        </w:rPr>
        <w:t>strengthening</w:t>
      </w:r>
      <w:bookmarkEnd w:id="67"/>
    </w:p>
    <w:p w14:paraId="668793AF" w14:textId="57E9C8F2" w:rsidR="00626A04" w:rsidRDefault="007B081D" w:rsidP="009B5F54">
      <w:pPr>
        <w:pStyle w:val="Heading2"/>
      </w:pPr>
      <w:bookmarkStart w:id="68" w:name="_Toc89456856"/>
      <w:r>
        <w:t>Strengthening routine immunisation through campaign activities</w:t>
      </w:r>
      <w:bookmarkEnd w:id="68"/>
    </w:p>
    <w:p w14:paraId="35582A9F" w14:textId="24AFEF0C" w:rsidR="00D002A8" w:rsidRDefault="00D002A8" w:rsidP="00F925A8">
      <w:pPr>
        <w:pStyle w:val="Bulletpoints1"/>
      </w:pPr>
      <w:r>
        <w:t>Please d</w:t>
      </w:r>
      <w:r w:rsidR="00D361EC" w:rsidRPr="00885460">
        <w:t>escribe</w:t>
      </w:r>
      <w:r>
        <w:t>:</w:t>
      </w:r>
    </w:p>
    <w:p w14:paraId="4C379521" w14:textId="7BA8E515" w:rsidR="00D002A8" w:rsidRDefault="00D002A8" w:rsidP="00F925A8">
      <w:pPr>
        <w:pStyle w:val="Bulletpoints1"/>
      </w:pPr>
      <w:r>
        <w:t>a)</w:t>
      </w:r>
      <w:r w:rsidRPr="00D002A8">
        <w:t xml:space="preserve"> </w:t>
      </w:r>
      <w:r>
        <w:t>the k</w:t>
      </w:r>
      <w:r w:rsidRPr="00D002A8">
        <w:t>ey challenges to achieving higher coverage for MCV1 and MCV2</w:t>
      </w:r>
    </w:p>
    <w:p w14:paraId="7C06B2FF" w14:textId="77FE8917" w:rsidR="00405C97" w:rsidRDefault="00D002A8" w:rsidP="00F925A8">
      <w:pPr>
        <w:pStyle w:val="Bulletpoints1"/>
      </w:pPr>
      <w:r>
        <w:t xml:space="preserve">b) </w:t>
      </w:r>
      <w:r w:rsidR="00D361EC" w:rsidRPr="00885460">
        <w:t>how the</w:t>
      </w:r>
      <w:r w:rsidR="00C765A1">
        <w:t xml:space="preserve"> activities,</w:t>
      </w:r>
      <w:r w:rsidR="00D361EC" w:rsidRPr="00885460">
        <w:t xml:space="preserve"> tools and methods</w:t>
      </w:r>
      <w:r w:rsidR="00C765A1">
        <w:t xml:space="preserve"> </w:t>
      </w:r>
      <w:r w:rsidR="00C765A1" w:rsidRPr="00625454">
        <w:t>undertaken during planning and implementation</w:t>
      </w:r>
      <w:r w:rsidR="00C765A1" w:rsidRPr="00885460">
        <w:t xml:space="preserve"> </w:t>
      </w:r>
      <w:r w:rsidR="00D361EC" w:rsidRPr="00885460">
        <w:t xml:space="preserve">to achieve high </w:t>
      </w:r>
      <w:r w:rsidR="00C765A1">
        <w:t>campaign</w:t>
      </w:r>
      <w:r w:rsidR="00D361EC" w:rsidRPr="00885460">
        <w:t xml:space="preserve"> covera</w:t>
      </w:r>
      <w:r w:rsidR="00C765A1">
        <w:t xml:space="preserve">ge will be used to strengthen routine immunisation. </w:t>
      </w:r>
      <w:r w:rsidR="00122A3C">
        <w:t>Please refer to Section 3.1 on the WHO SIA field guide for additional information; s</w:t>
      </w:r>
      <w:r w:rsidR="00C765A1">
        <w:t>ome suggestions provided below</w:t>
      </w:r>
      <w:r w:rsidR="00FB28E6" w:rsidRPr="00885460">
        <w:t>:</w:t>
      </w:r>
    </w:p>
    <w:p w14:paraId="67B8276D" w14:textId="4544D0AF" w:rsidR="00122A3C" w:rsidRDefault="00FB28E6" w:rsidP="00F925A8">
      <w:pPr>
        <w:pStyle w:val="Bulletpoints1"/>
        <w:numPr>
          <w:ilvl w:val="0"/>
          <w:numId w:val="20"/>
        </w:numPr>
      </w:pPr>
      <w:r w:rsidRPr="00885460">
        <w:t>Review of micro-plans to improve data on denominator populations at local level</w:t>
      </w:r>
      <w:r w:rsidR="00122A3C">
        <w:t>;</w:t>
      </w:r>
    </w:p>
    <w:p w14:paraId="3496F925" w14:textId="2FBDFCD5" w:rsidR="00FB28E6" w:rsidRPr="00885460" w:rsidRDefault="00122A3C" w:rsidP="00F925A8">
      <w:pPr>
        <w:pStyle w:val="Bulletpoints1"/>
        <w:numPr>
          <w:ilvl w:val="0"/>
          <w:numId w:val="20"/>
        </w:numPr>
      </w:pPr>
      <w:r>
        <w:t>Review of rapid convenience monitoring and post campaign coverage survey results for identification of underserved populations and improve provision of routine immunisation services</w:t>
      </w:r>
      <w:r w:rsidR="00C765A1">
        <w:t>;</w:t>
      </w:r>
    </w:p>
    <w:p w14:paraId="4073DC8A" w14:textId="4D605E3A" w:rsidR="00C765A1" w:rsidRPr="00C765A1" w:rsidRDefault="00FB28E6" w:rsidP="00F925A8">
      <w:pPr>
        <w:pStyle w:val="Bulletpoints1"/>
        <w:numPr>
          <w:ilvl w:val="0"/>
          <w:numId w:val="20"/>
        </w:numPr>
      </w:pPr>
      <w:r>
        <w:t>Review of</w:t>
      </w:r>
      <w:r w:rsidR="00C765A1">
        <w:t xml:space="preserve"> effectiveness of social mobilis</w:t>
      </w:r>
      <w:r>
        <w:t>ation and discussions of how to build on thi</w:t>
      </w:r>
      <w:r w:rsidR="00C765A1">
        <w:t>s for routine immunisation;</w:t>
      </w:r>
    </w:p>
    <w:p w14:paraId="4EE4C10B" w14:textId="2A758A0A" w:rsidR="00122A3C" w:rsidRPr="00122A3C" w:rsidRDefault="00032AEF" w:rsidP="00F925A8">
      <w:pPr>
        <w:pStyle w:val="Bulletpoints1"/>
        <w:numPr>
          <w:ilvl w:val="0"/>
          <w:numId w:val="20"/>
        </w:numPr>
      </w:pPr>
      <w:r w:rsidRPr="00885460">
        <w:lastRenderedPageBreak/>
        <w:t>Review of any vaccine hesitancy encountered during the campaign, the reason</w:t>
      </w:r>
      <w:r w:rsidR="00C765A1">
        <w:t>s, and how this was addressed, and whether similar issues and solutions may apply to routine immunisation</w:t>
      </w:r>
      <w:r w:rsidRPr="00885460">
        <w:t xml:space="preserve">  </w:t>
      </w:r>
    </w:p>
    <w:p w14:paraId="07CEDB7C" w14:textId="38CE957E" w:rsidR="00FB28E6" w:rsidRPr="00885460" w:rsidRDefault="00FB28E6" w:rsidP="00F925A8">
      <w:pPr>
        <w:pStyle w:val="Bulletpoints1"/>
        <w:numPr>
          <w:ilvl w:val="0"/>
          <w:numId w:val="20"/>
        </w:numPr>
      </w:pPr>
      <w:r w:rsidRPr="00885460">
        <w:t>Review of use of measles surveillance data and other methods to determine high risk districts for measles transmission and</w:t>
      </w:r>
      <w:r w:rsidR="00C765A1">
        <w:t xml:space="preserve"> discussion of how to improve routine immunisation</w:t>
      </w:r>
      <w:r w:rsidRPr="00885460">
        <w:t xml:space="preserve"> in these areas</w:t>
      </w:r>
    </w:p>
    <w:p w14:paraId="4397071E" w14:textId="7008AB34" w:rsidR="00FB28E6" w:rsidRPr="00885460" w:rsidRDefault="00C765A1" w:rsidP="00F925A8">
      <w:pPr>
        <w:pStyle w:val="Bulletpoints1"/>
        <w:numPr>
          <w:ilvl w:val="0"/>
          <w:numId w:val="20"/>
        </w:numPr>
      </w:pPr>
      <w:r>
        <w:t>Use of information from post campaign coverage survey</w:t>
      </w:r>
      <w:r w:rsidR="00FB28E6" w:rsidRPr="00885460">
        <w:t xml:space="preserve"> on zero-dose children to cross-check with previous estimates of coverage</w:t>
      </w:r>
    </w:p>
    <w:p w14:paraId="66B522C0" w14:textId="77777777" w:rsidR="00FB28E6" w:rsidRPr="00885460" w:rsidRDefault="00FB28E6" w:rsidP="00F925A8">
      <w:pPr>
        <w:pStyle w:val="Bulletpoints1"/>
        <w:numPr>
          <w:ilvl w:val="0"/>
          <w:numId w:val="20"/>
        </w:numPr>
      </w:pPr>
      <w:r w:rsidRPr="00885460">
        <w:t>Post-campaign meeting of the national co-ordination committee to review lessons learned</w:t>
      </w:r>
    </w:p>
    <w:p w14:paraId="4E031563" w14:textId="77777777" w:rsidR="00FB28E6" w:rsidRPr="00885460" w:rsidRDefault="00FB28E6" w:rsidP="00F925A8">
      <w:pPr>
        <w:pStyle w:val="Bulletpoints1"/>
        <w:numPr>
          <w:ilvl w:val="0"/>
          <w:numId w:val="20"/>
        </w:numPr>
      </w:pPr>
      <w:r w:rsidRPr="00885460">
        <w:t>Presentation of lessons learned to the ICC</w:t>
      </w:r>
    </w:p>
    <w:p w14:paraId="519E0659" w14:textId="59D288AE" w:rsidR="00D361EC" w:rsidRPr="00122A3C" w:rsidRDefault="00FB28E6" w:rsidP="00F925A8">
      <w:pPr>
        <w:pStyle w:val="Bulletpoints1"/>
        <w:numPr>
          <w:ilvl w:val="0"/>
          <w:numId w:val="20"/>
        </w:numPr>
      </w:pPr>
      <w:r w:rsidRPr="00885460">
        <w:t xml:space="preserve">Revision of annual </w:t>
      </w:r>
      <w:r w:rsidR="00122A3C">
        <w:t>EPI plan</w:t>
      </w:r>
      <w:r w:rsidRPr="00885460">
        <w:t xml:space="preserve"> to take the above into account</w:t>
      </w:r>
    </w:p>
    <w:p w14:paraId="31B3DC61" w14:textId="77777777" w:rsidR="00626A04" w:rsidRDefault="00626A04" w:rsidP="00F925A8">
      <w:pPr>
        <w:pStyle w:val="Bulletpoints1"/>
      </w:pPr>
    </w:p>
    <w:p w14:paraId="67D8DC13" w14:textId="0F6F08DE" w:rsidR="00626A04" w:rsidRPr="00C52F31" w:rsidRDefault="00626A04" w:rsidP="00F925A8">
      <w:pPr>
        <w:pStyle w:val="Bulletpoints1"/>
      </w:pPr>
      <w:r>
        <w:t xml:space="preserve">For </w:t>
      </w:r>
      <w:r w:rsidRPr="00C52F31">
        <w:t xml:space="preserve">countries choosing to use the </w:t>
      </w:r>
      <w:r w:rsidRPr="00C52F31">
        <w:rPr>
          <w:b/>
          <w:bCs/>
        </w:rPr>
        <w:t xml:space="preserve">operational cost flexibilities for an M/MR follow-up campaign, </w:t>
      </w:r>
      <w:r w:rsidRPr="00C52F31">
        <w:t>please elaborate on RI strengthening activities and how the funds will be used. Please refer to annex 4 of the vaccine funding guidelines.</w:t>
      </w:r>
    </w:p>
    <w:p w14:paraId="0D5093F4" w14:textId="77777777" w:rsidR="00DC6BE7" w:rsidRPr="00C52F31" w:rsidRDefault="00DC6BE7" w:rsidP="00F925A8">
      <w:pPr>
        <w:pStyle w:val="Bulletpoints1"/>
      </w:pPr>
    </w:p>
    <w:p w14:paraId="3474A99A" w14:textId="6ECEA69D" w:rsidR="007B27EB" w:rsidRPr="00C52F31" w:rsidRDefault="007B27EB" w:rsidP="009B5F54">
      <w:pPr>
        <w:pStyle w:val="Heading2"/>
      </w:pPr>
      <w:bookmarkStart w:id="69" w:name="_Toc89456857"/>
      <w:r w:rsidRPr="00C52F31">
        <w:t xml:space="preserve">Leveraging the campaign </w:t>
      </w:r>
      <w:r w:rsidR="00626A04" w:rsidRPr="00C52F31">
        <w:t>as an entry point for enrolment in routine immunisation</w:t>
      </w:r>
      <w:bookmarkEnd w:id="69"/>
    </w:p>
    <w:p w14:paraId="1B66B222" w14:textId="77777777" w:rsidR="00853244" w:rsidRDefault="00853244" w:rsidP="00F925A8">
      <w:pPr>
        <w:pStyle w:val="Bulletpoints1"/>
      </w:pPr>
      <w:r w:rsidRPr="00C52F31">
        <w:t>Please describe how zero-dose children and missed communities identified during the campaign will be followed up for</w:t>
      </w:r>
      <w:r w:rsidRPr="000B263B">
        <w:t xml:space="preserve"> the provision of all missing vaccines and enrolment in routine immunisation</w:t>
      </w:r>
      <w:r>
        <w:t xml:space="preserve"> as an entry point for provision of primary health care services. This should include details on 1) identification and follow-up of defaulters; 2) vaccination of children 12-24 months, leveraging elements such as the second year of life platform.</w:t>
      </w:r>
    </w:p>
    <w:p w14:paraId="24E92F14" w14:textId="77777777" w:rsidR="00005F50" w:rsidRDefault="00005F50" w:rsidP="00F925A8">
      <w:pPr>
        <w:pStyle w:val="Bulletpoints1"/>
      </w:pPr>
    </w:p>
    <w:p w14:paraId="463100C8" w14:textId="4FB12644" w:rsidR="00DC6BE7" w:rsidRDefault="00DC6BE7" w:rsidP="009B5F54">
      <w:pPr>
        <w:pStyle w:val="Heading2"/>
      </w:pPr>
      <w:bookmarkStart w:id="70" w:name="_Toc89456858"/>
      <w:r>
        <w:t>Disease surveillance strengthening</w:t>
      </w:r>
      <w:bookmarkEnd w:id="70"/>
    </w:p>
    <w:p w14:paraId="30BBFCF4" w14:textId="77777777" w:rsidR="00DC6BE7" w:rsidRDefault="00DC6BE7" w:rsidP="00F925A8">
      <w:pPr>
        <w:pStyle w:val="Bulletpoints1"/>
      </w:pPr>
      <w:r>
        <w:t xml:space="preserve">Describe how disease surveillance will be strengthened or expanded after the campaign. </w:t>
      </w:r>
    </w:p>
    <w:p w14:paraId="0CD3B463" w14:textId="77777777" w:rsidR="00DC6BE7" w:rsidRDefault="00DC6BE7" w:rsidP="00F925A8">
      <w:pPr>
        <w:pStyle w:val="Bulletpoints1"/>
      </w:pPr>
    </w:p>
    <w:p w14:paraId="2D7D8C42" w14:textId="0257A790" w:rsidR="002B3CDC" w:rsidRPr="009B5F54" w:rsidRDefault="00122A3C"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71" w:name="_Toc58144868"/>
      <w:bookmarkStart w:id="72" w:name="_Toc58144869"/>
      <w:bookmarkStart w:id="73" w:name="_Toc89456859"/>
      <w:bookmarkEnd w:id="71"/>
      <w:bookmarkEnd w:id="72"/>
      <w:r w:rsidRPr="009B5F54">
        <w:rPr>
          <w:rFonts w:cs="Arial"/>
          <w:b/>
          <w:bCs/>
          <w:vanish/>
          <w:color w:val="005CB9"/>
          <w:sz w:val="24"/>
          <w:szCs w:val="24"/>
          <w:lang w:val="en-GB"/>
        </w:rPr>
        <w:t>Technical assistance</w:t>
      </w:r>
      <w:bookmarkEnd w:id="73"/>
    </w:p>
    <w:p w14:paraId="34B2E8DD" w14:textId="10D42DD1" w:rsidR="00333A1E" w:rsidRDefault="00DD7FB0" w:rsidP="00F925A8">
      <w:pPr>
        <w:pStyle w:val="Bulletpoints1"/>
      </w:pPr>
      <w:r>
        <w:t>Please l</w:t>
      </w:r>
      <w:r w:rsidR="00122A3C">
        <w:t xml:space="preserve">ist the technical assistance needs to ensure a </w:t>
      </w:r>
      <w:r w:rsidR="00C150F8">
        <w:t>high-quality</w:t>
      </w:r>
      <w:r w:rsidR="00122A3C">
        <w:t xml:space="preserve"> campaign and i</w:t>
      </w:r>
      <w:r w:rsidR="00333A1E">
        <w:t xml:space="preserve">dentify </w:t>
      </w:r>
      <w:r w:rsidR="00122A3C">
        <w:t>the agencies</w:t>
      </w:r>
      <w:r w:rsidR="00C32360">
        <w:t xml:space="preserve"> (local and international)</w:t>
      </w:r>
      <w:r w:rsidR="00122A3C">
        <w:t xml:space="preserve"> that may be able to fulfil this need</w:t>
      </w:r>
      <w:r w:rsidR="00C32360">
        <w:t xml:space="preserve">. </w:t>
      </w:r>
    </w:p>
    <w:p w14:paraId="7DE14778" w14:textId="02D94906" w:rsidR="00122A3C" w:rsidRPr="00122A3C" w:rsidRDefault="00122A3C" w:rsidP="00005F50">
      <w:pPr>
        <w:pStyle w:val="Default"/>
        <w:jc w:val="both"/>
        <w:rPr>
          <w:sz w:val="22"/>
          <w:szCs w:val="22"/>
        </w:rPr>
      </w:pPr>
    </w:p>
    <w:p w14:paraId="64D30B79" w14:textId="771352E5" w:rsidR="00005F50" w:rsidRPr="00005F50" w:rsidRDefault="00005F50" w:rsidP="00F925A8">
      <w:pPr>
        <w:pStyle w:val="Bulletpoints1"/>
      </w:pPr>
      <w:r w:rsidRPr="00017A97">
        <w:t xml:space="preserve">Table </w:t>
      </w:r>
      <w:r w:rsidR="00C25E3D">
        <w:t>9</w:t>
      </w:r>
      <w:r w:rsidRPr="00017A97">
        <w:t>.</w:t>
      </w:r>
      <w:r>
        <w:t xml:space="preserve"> </w:t>
      </w:r>
      <w:r w:rsidR="004F5895">
        <w:t>Technical assistance for the Measles/MR campaign</w:t>
      </w:r>
    </w:p>
    <w:tbl>
      <w:tblPr>
        <w:tblStyle w:val="TableGrid"/>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1707"/>
        <w:gridCol w:w="3103"/>
        <w:gridCol w:w="2552"/>
        <w:gridCol w:w="1978"/>
      </w:tblGrid>
      <w:tr w:rsidR="00C96940" w:rsidRPr="00122A3C" w14:paraId="3E495514" w14:textId="4664C010" w:rsidTr="004A49C0">
        <w:trPr>
          <w:trHeight w:val="274"/>
        </w:trPr>
        <w:tc>
          <w:tcPr>
            <w:tcW w:w="914" w:type="pct"/>
            <w:shd w:val="clear" w:color="auto" w:fill="FFFFFF" w:themeFill="background1"/>
          </w:tcPr>
          <w:p w14:paraId="5A35A674" w14:textId="29692F49" w:rsidR="00C96940" w:rsidRPr="00122A3C" w:rsidRDefault="00C96940" w:rsidP="001B3057">
            <w:pPr>
              <w:pStyle w:val="ListParagraph"/>
              <w:ind w:left="0"/>
              <w:jc w:val="center"/>
              <w:rPr>
                <w:rStyle w:val="Strong"/>
                <w:rFonts w:eastAsia="Arial" w:cs="Arial"/>
                <w:b/>
              </w:rPr>
            </w:pPr>
            <w:r w:rsidRPr="00122A3C">
              <w:rPr>
                <w:rStyle w:val="Strong"/>
                <w:rFonts w:eastAsia="Arial" w:cs="Arial"/>
                <w:b/>
              </w:rPr>
              <w:t>Area of technical assistance</w:t>
            </w:r>
          </w:p>
        </w:tc>
        <w:tc>
          <w:tcPr>
            <w:tcW w:w="1661" w:type="pct"/>
            <w:shd w:val="clear" w:color="auto" w:fill="FFFFFF" w:themeFill="background1"/>
          </w:tcPr>
          <w:p w14:paraId="3FFB3131" w14:textId="0BF38E60" w:rsidR="00C96940" w:rsidRPr="00122A3C" w:rsidRDefault="00C96940" w:rsidP="001B3057">
            <w:pPr>
              <w:pStyle w:val="ListParagraph"/>
              <w:ind w:left="0"/>
              <w:jc w:val="center"/>
              <w:rPr>
                <w:rStyle w:val="Strong"/>
                <w:rFonts w:eastAsia="Arial" w:cs="Arial"/>
                <w:b/>
              </w:rPr>
            </w:pPr>
            <w:r>
              <w:rPr>
                <w:rStyle w:val="Strong"/>
                <w:rFonts w:eastAsia="Arial" w:cs="Arial"/>
                <w:b/>
              </w:rPr>
              <w:t>Scope of technical assistance and duration</w:t>
            </w:r>
          </w:p>
        </w:tc>
        <w:tc>
          <w:tcPr>
            <w:tcW w:w="1366" w:type="pct"/>
            <w:shd w:val="clear" w:color="auto" w:fill="FFFFFF" w:themeFill="background1"/>
          </w:tcPr>
          <w:p w14:paraId="573F9BD0" w14:textId="23D8672F" w:rsidR="00C96940" w:rsidRPr="00122A3C" w:rsidRDefault="00C96940" w:rsidP="001B3057">
            <w:pPr>
              <w:pStyle w:val="ListParagraph"/>
              <w:ind w:left="0"/>
              <w:jc w:val="center"/>
              <w:rPr>
                <w:rStyle w:val="Strong"/>
                <w:rFonts w:eastAsia="Arial" w:cs="Arial"/>
                <w:b/>
              </w:rPr>
            </w:pPr>
            <w:r w:rsidRPr="00122A3C">
              <w:rPr>
                <w:rStyle w:val="Strong"/>
                <w:rFonts w:eastAsia="Arial" w:cs="Arial"/>
                <w:b/>
              </w:rPr>
              <w:t>Agency</w:t>
            </w:r>
            <w:r w:rsidRPr="00122A3C">
              <w:rPr>
                <w:rStyle w:val="Strong"/>
                <w:rFonts w:eastAsia="Arial" w:cs="Arial"/>
                <w:b/>
                <w:bCs w:val="0"/>
              </w:rPr>
              <w:t xml:space="preserve"> </w:t>
            </w:r>
          </w:p>
        </w:tc>
        <w:tc>
          <w:tcPr>
            <w:tcW w:w="1059" w:type="pct"/>
            <w:shd w:val="clear" w:color="auto" w:fill="FFFFFF" w:themeFill="background1"/>
          </w:tcPr>
          <w:p w14:paraId="2228ED12" w14:textId="1F8FD7BF" w:rsidR="00C96940" w:rsidRPr="00122A3C" w:rsidRDefault="00C96940" w:rsidP="001B3057">
            <w:pPr>
              <w:pStyle w:val="ListParagraph"/>
              <w:ind w:left="0"/>
              <w:jc w:val="center"/>
              <w:rPr>
                <w:rStyle w:val="Strong"/>
                <w:rFonts w:eastAsia="Arial" w:cs="Arial"/>
                <w:b/>
              </w:rPr>
            </w:pPr>
            <w:r>
              <w:rPr>
                <w:rStyle w:val="Strong"/>
                <w:rFonts w:eastAsia="Arial" w:cs="Arial"/>
                <w:b/>
              </w:rPr>
              <w:t>Source of funding (</w:t>
            </w:r>
            <w:r w:rsidR="0096177E">
              <w:rPr>
                <w:rStyle w:val="Strong"/>
                <w:rFonts w:eastAsia="Arial" w:cs="Arial"/>
                <w:b/>
              </w:rPr>
              <w:t xml:space="preserve">TCA, </w:t>
            </w:r>
            <w:r w:rsidR="00FB1552">
              <w:rPr>
                <w:rStyle w:val="Strong"/>
                <w:rFonts w:eastAsia="Arial" w:cs="Arial"/>
                <w:b/>
              </w:rPr>
              <w:t xml:space="preserve">Ops cost, </w:t>
            </w:r>
            <w:r w:rsidR="00EF7BF5">
              <w:rPr>
                <w:rStyle w:val="Strong"/>
                <w:rFonts w:eastAsia="Arial" w:cs="Arial"/>
                <w:b/>
              </w:rPr>
              <w:t>etc.</w:t>
            </w:r>
            <w:r w:rsidR="0096177E">
              <w:rPr>
                <w:rStyle w:val="Strong"/>
                <w:rFonts w:eastAsia="Arial" w:cs="Arial"/>
                <w:b/>
              </w:rPr>
              <w:t>)</w:t>
            </w:r>
          </w:p>
        </w:tc>
      </w:tr>
      <w:tr w:rsidR="00C96940" w:rsidRPr="00333A1E" w14:paraId="5A202B6F" w14:textId="616BFF93" w:rsidTr="004A49C0">
        <w:trPr>
          <w:trHeight w:val="205"/>
        </w:trPr>
        <w:tc>
          <w:tcPr>
            <w:tcW w:w="914" w:type="pct"/>
            <w:shd w:val="clear" w:color="auto" w:fill="DEEAF6" w:themeFill="accent1" w:themeFillTint="33"/>
          </w:tcPr>
          <w:p w14:paraId="1E51A3EE" w14:textId="3305B756" w:rsidR="00C96940" w:rsidRPr="00E73FB8" w:rsidRDefault="00C96940" w:rsidP="00122A3C">
            <w:pPr>
              <w:rPr>
                <w:rStyle w:val="Strong"/>
                <w:rFonts w:cs="Arial"/>
                <w:bCs w:val="0"/>
                <w:color w:val="525252" w:themeColor="accent3" w:themeShade="80"/>
              </w:rPr>
            </w:pPr>
            <w:r w:rsidRPr="00E73FB8">
              <w:rPr>
                <w:rStyle w:val="Strong"/>
                <w:rFonts w:cs="Arial"/>
                <w:color w:val="525252" w:themeColor="accent3" w:themeShade="80"/>
              </w:rPr>
              <w:t>e.g.</w:t>
            </w:r>
            <w:r w:rsidR="00881DC1">
              <w:rPr>
                <w:rStyle w:val="Strong"/>
                <w:rFonts w:cs="Arial"/>
                <w:color w:val="525252" w:themeColor="accent3" w:themeShade="80"/>
              </w:rPr>
              <w:t>,</w:t>
            </w:r>
            <w:r w:rsidRPr="00E73FB8">
              <w:rPr>
                <w:rStyle w:val="Strong"/>
                <w:rFonts w:cs="Arial"/>
                <w:color w:val="525252" w:themeColor="accent3" w:themeShade="80"/>
              </w:rPr>
              <w:t xml:space="preserve"> Campaign planning and readiness assessment</w:t>
            </w:r>
          </w:p>
        </w:tc>
        <w:tc>
          <w:tcPr>
            <w:tcW w:w="1661" w:type="pct"/>
            <w:shd w:val="clear" w:color="auto" w:fill="DEEAF6" w:themeFill="accent1" w:themeFillTint="33"/>
          </w:tcPr>
          <w:p w14:paraId="4D715590" w14:textId="77777777" w:rsidR="00C96940" w:rsidRPr="00E73FB8" w:rsidRDefault="00C96940" w:rsidP="00122A3C">
            <w:pPr>
              <w:rPr>
                <w:rStyle w:val="Strong"/>
                <w:rFonts w:cs="Arial"/>
                <w:bCs w:val="0"/>
                <w:color w:val="525252" w:themeColor="accent3" w:themeShade="80"/>
              </w:rPr>
            </w:pPr>
          </w:p>
        </w:tc>
        <w:tc>
          <w:tcPr>
            <w:tcW w:w="1366" w:type="pct"/>
            <w:shd w:val="clear" w:color="auto" w:fill="DEEAF6" w:themeFill="accent1" w:themeFillTint="33"/>
          </w:tcPr>
          <w:p w14:paraId="3D0A95C3" w14:textId="7D573215" w:rsidR="00C96940" w:rsidRPr="00E73FB8" w:rsidRDefault="00C96940" w:rsidP="00122A3C">
            <w:pPr>
              <w:rPr>
                <w:rStyle w:val="Strong"/>
                <w:rFonts w:cs="Arial"/>
                <w:bCs w:val="0"/>
                <w:color w:val="525252" w:themeColor="accent3" w:themeShade="80"/>
              </w:rPr>
            </w:pPr>
            <w:r w:rsidRPr="00E73FB8">
              <w:rPr>
                <w:rStyle w:val="Strong"/>
                <w:rFonts w:cs="Arial"/>
                <w:bCs w:val="0"/>
                <w:color w:val="525252" w:themeColor="accent3" w:themeShade="80"/>
              </w:rPr>
              <w:t>e.g.</w:t>
            </w:r>
            <w:r w:rsidR="00881DC1">
              <w:rPr>
                <w:rStyle w:val="Strong"/>
                <w:rFonts w:cs="Arial"/>
                <w:bCs w:val="0"/>
                <w:color w:val="525252" w:themeColor="accent3" w:themeShade="80"/>
              </w:rPr>
              <w:t>,</w:t>
            </w:r>
            <w:r w:rsidRPr="00E73FB8">
              <w:rPr>
                <w:rStyle w:val="Strong"/>
                <w:rFonts w:cs="Arial"/>
                <w:bCs w:val="0"/>
                <w:color w:val="525252" w:themeColor="accent3" w:themeShade="80"/>
              </w:rPr>
              <w:t xml:space="preserve"> WHO </w:t>
            </w:r>
          </w:p>
        </w:tc>
        <w:tc>
          <w:tcPr>
            <w:tcW w:w="1059" w:type="pct"/>
            <w:shd w:val="clear" w:color="auto" w:fill="DEEAF6" w:themeFill="accent1" w:themeFillTint="33"/>
          </w:tcPr>
          <w:p w14:paraId="07389388" w14:textId="77777777" w:rsidR="00C96940" w:rsidRPr="00E73FB8" w:rsidRDefault="00C96940" w:rsidP="00122A3C">
            <w:pPr>
              <w:rPr>
                <w:rStyle w:val="Strong"/>
                <w:rFonts w:cs="Arial"/>
                <w:bCs w:val="0"/>
                <w:color w:val="525252" w:themeColor="accent3" w:themeShade="80"/>
              </w:rPr>
            </w:pPr>
          </w:p>
        </w:tc>
      </w:tr>
      <w:tr w:rsidR="00C96940" w:rsidRPr="00333A1E" w14:paraId="16CDB7B2" w14:textId="29822A2D" w:rsidTr="004A49C0">
        <w:trPr>
          <w:trHeight w:val="232"/>
        </w:trPr>
        <w:tc>
          <w:tcPr>
            <w:tcW w:w="914" w:type="pct"/>
            <w:shd w:val="clear" w:color="auto" w:fill="DEEAF6" w:themeFill="accent1" w:themeFillTint="33"/>
          </w:tcPr>
          <w:p w14:paraId="1F2F3A1C" w14:textId="152959A6" w:rsidR="00C96940" w:rsidRPr="00E73FB8" w:rsidRDefault="00C96940" w:rsidP="00122A3C">
            <w:pPr>
              <w:rPr>
                <w:rStyle w:val="Strong"/>
                <w:rFonts w:cs="Arial"/>
                <w:bCs w:val="0"/>
                <w:color w:val="525252" w:themeColor="accent3" w:themeShade="80"/>
              </w:rPr>
            </w:pPr>
            <w:r w:rsidRPr="00E73FB8">
              <w:rPr>
                <w:rStyle w:val="Strong"/>
                <w:rFonts w:cs="Arial"/>
                <w:color w:val="525252" w:themeColor="accent3" w:themeShade="80"/>
              </w:rPr>
              <w:t>e.g.</w:t>
            </w:r>
            <w:r w:rsidR="00881DC1">
              <w:rPr>
                <w:rStyle w:val="Strong"/>
                <w:rFonts w:cs="Arial"/>
                <w:color w:val="525252" w:themeColor="accent3" w:themeShade="80"/>
              </w:rPr>
              <w:t>,</w:t>
            </w:r>
            <w:r w:rsidRPr="00E73FB8">
              <w:rPr>
                <w:rStyle w:val="Strong"/>
                <w:rFonts w:cs="Arial"/>
                <w:color w:val="525252" w:themeColor="accent3" w:themeShade="80"/>
              </w:rPr>
              <w:t xml:space="preserve"> Monitoring and supervision</w:t>
            </w:r>
          </w:p>
        </w:tc>
        <w:tc>
          <w:tcPr>
            <w:tcW w:w="1661" w:type="pct"/>
            <w:shd w:val="clear" w:color="auto" w:fill="DEEAF6" w:themeFill="accent1" w:themeFillTint="33"/>
          </w:tcPr>
          <w:p w14:paraId="0ACBB280"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71D51684" w14:textId="6E60FF42" w:rsidR="00C96940" w:rsidRPr="00E73FB8" w:rsidRDefault="00C96940" w:rsidP="001B3057">
            <w:pPr>
              <w:rPr>
                <w:rStyle w:val="Strong"/>
                <w:rFonts w:cs="Arial"/>
                <w:bCs w:val="0"/>
                <w:color w:val="525252" w:themeColor="accent3" w:themeShade="80"/>
              </w:rPr>
            </w:pPr>
            <w:r w:rsidRPr="00E73FB8">
              <w:rPr>
                <w:rStyle w:val="Strong"/>
                <w:rFonts w:cs="Arial"/>
                <w:bCs w:val="0"/>
                <w:color w:val="525252" w:themeColor="accent3" w:themeShade="80"/>
              </w:rPr>
              <w:t>e.g.</w:t>
            </w:r>
            <w:r w:rsidR="00881DC1">
              <w:rPr>
                <w:rStyle w:val="Strong"/>
                <w:rFonts w:cs="Arial"/>
                <w:bCs w:val="0"/>
                <w:color w:val="525252" w:themeColor="accent3" w:themeShade="80"/>
              </w:rPr>
              <w:t>,</w:t>
            </w:r>
            <w:r w:rsidRPr="00E73FB8">
              <w:rPr>
                <w:rStyle w:val="Strong"/>
                <w:rFonts w:cs="Arial"/>
                <w:bCs w:val="0"/>
                <w:color w:val="525252" w:themeColor="accent3" w:themeShade="80"/>
              </w:rPr>
              <w:t xml:space="preserve"> WHO, CDC</w:t>
            </w:r>
          </w:p>
        </w:tc>
        <w:tc>
          <w:tcPr>
            <w:tcW w:w="1059" w:type="pct"/>
            <w:shd w:val="clear" w:color="auto" w:fill="DEEAF6" w:themeFill="accent1" w:themeFillTint="33"/>
          </w:tcPr>
          <w:p w14:paraId="0198D698" w14:textId="77777777" w:rsidR="00C96940" w:rsidRPr="00E73FB8" w:rsidRDefault="00C96940" w:rsidP="001B3057">
            <w:pPr>
              <w:rPr>
                <w:rStyle w:val="Strong"/>
                <w:rFonts w:cs="Arial"/>
                <w:bCs w:val="0"/>
                <w:color w:val="525252" w:themeColor="accent3" w:themeShade="80"/>
              </w:rPr>
            </w:pPr>
          </w:p>
        </w:tc>
      </w:tr>
      <w:tr w:rsidR="00C96940" w:rsidRPr="00333A1E" w14:paraId="1DFDB72E" w14:textId="3FE00045" w:rsidTr="004A49C0">
        <w:trPr>
          <w:trHeight w:val="232"/>
        </w:trPr>
        <w:tc>
          <w:tcPr>
            <w:tcW w:w="914" w:type="pct"/>
            <w:shd w:val="clear" w:color="auto" w:fill="DEEAF6" w:themeFill="accent1" w:themeFillTint="33"/>
          </w:tcPr>
          <w:p w14:paraId="6D0CF74F" w14:textId="1A2D6B88" w:rsidR="00C96940" w:rsidRPr="00E73FB8" w:rsidRDefault="00C96940" w:rsidP="00122A3C">
            <w:pPr>
              <w:rPr>
                <w:rStyle w:val="Strong"/>
                <w:rFonts w:cs="Arial"/>
                <w:color w:val="525252" w:themeColor="accent3" w:themeShade="80"/>
              </w:rPr>
            </w:pPr>
            <w:r w:rsidRPr="00E73FB8">
              <w:rPr>
                <w:rStyle w:val="Strong"/>
                <w:rFonts w:cs="Arial"/>
                <w:color w:val="525252" w:themeColor="accent3" w:themeShade="80"/>
              </w:rPr>
              <w:t>e.g.</w:t>
            </w:r>
            <w:r w:rsidR="00881DC1">
              <w:rPr>
                <w:rStyle w:val="Strong"/>
                <w:rFonts w:cs="Arial"/>
                <w:color w:val="525252" w:themeColor="accent3" w:themeShade="80"/>
              </w:rPr>
              <w:t>,</w:t>
            </w:r>
            <w:r w:rsidRPr="00E73FB8">
              <w:rPr>
                <w:rStyle w:val="Strong"/>
                <w:rFonts w:cs="Arial"/>
                <w:color w:val="525252" w:themeColor="accent3" w:themeShade="80"/>
              </w:rPr>
              <w:t xml:space="preserve"> Procurement and logistics</w:t>
            </w:r>
          </w:p>
        </w:tc>
        <w:tc>
          <w:tcPr>
            <w:tcW w:w="1661" w:type="pct"/>
            <w:shd w:val="clear" w:color="auto" w:fill="DEEAF6" w:themeFill="accent1" w:themeFillTint="33"/>
          </w:tcPr>
          <w:p w14:paraId="7DA20ABE"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25789520" w14:textId="5B831141" w:rsidR="00C96940" w:rsidRPr="00E73FB8" w:rsidRDefault="00C96940" w:rsidP="001B3057">
            <w:pPr>
              <w:rPr>
                <w:rStyle w:val="Strong"/>
                <w:rFonts w:cs="Arial"/>
                <w:bCs w:val="0"/>
                <w:color w:val="525252" w:themeColor="accent3" w:themeShade="80"/>
              </w:rPr>
            </w:pPr>
            <w:r w:rsidRPr="00E73FB8">
              <w:rPr>
                <w:rStyle w:val="Strong"/>
                <w:rFonts w:cs="Arial"/>
                <w:bCs w:val="0"/>
                <w:color w:val="525252" w:themeColor="accent3" w:themeShade="80"/>
              </w:rPr>
              <w:t>e.g.</w:t>
            </w:r>
            <w:r w:rsidR="00881DC1">
              <w:rPr>
                <w:rStyle w:val="Strong"/>
                <w:rFonts w:cs="Arial"/>
                <w:bCs w:val="0"/>
                <w:color w:val="525252" w:themeColor="accent3" w:themeShade="80"/>
              </w:rPr>
              <w:t>,</w:t>
            </w:r>
            <w:r w:rsidRPr="00E73FB8">
              <w:rPr>
                <w:rStyle w:val="Strong"/>
                <w:rFonts w:cs="Arial"/>
                <w:bCs w:val="0"/>
                <w:color w:val="525252" w:themeColor="accent3" w:themeShade="80"/>
              </w:rPr>
              <w:t xml:space="preserve"> Unicef</w:t>
            </w:r>
          </w:p>
        </w:tc>
        <w:tc>
          <w:tcPr>
            <w:tcW w:w="1059" w:type="pct"/>
            <w:shd w:val="clear" w:color="auto" w:fill="DEEAF6" w:themeFill="accent1" w:themeFillTint="33"/>
          </w:tcPr>
          <w:p w14:paraId="0F772A77" w14:textId="77777777" w:rsidR="00C96940" w:rsidRPr="00E73FB8" w:rsidRDefault="00C96940" w:rsidP="001B3057">
            <w:pPr>
              <w:rPr>
                <w:rStyle w:val="Strong"/>
                <w:rFonts w:cs="Arial"/>
                <w:bCs w:val="0"/>
                <w:color w:val="525252" w:themeColor="accent3" w:themeShade="80"/>
              </w:rPr>
            </w:pPr>
          </w:p>
        </w:tc>
      </w:tr>
      <w:tr w:rsidR="00C96940" w:rsidRPr="00333A1E" w14:paraId="4AB13A7E" w14:textId="554B7EB1" w:rsidTr="004A49C0">
        <w:trPr>
          <w:trHeight w:val="232"/>
        </w:trPr>
        <w:tc>
          <w:tcPr>
            <w:tcW w:w="914" w:type="pct"/>
            <w:shd w:val="clear" w:color="auto" w:fill="DEEAF6" w:themeFill="accent1" w:themeFillTint="33"/>
          </w:tcPr>
          <w:p w14:paraId="5E7586E0" w14:textId="45F4B5DD" w:rsidR="00C96940" w:rsidRPr="00E73FB8" w:rsidRDefault="00C96940" w:rsidP="001B3057">
            <w:pPr>
              <w:rPr>
                <w:rStyle w:val="Strong"/>
                <w:rFonts w:cs="Arial"/>
                <w:color w:val="525252" w:themeColor="accent3" w:themeShade="80"/>
              </w:rPr>
            </w:pPr>
            <w:r w:rsidRPr="00E73FB8">
              <w:rPr>
                <w:rStyle w:val="Strong"/>
                <w:rFonts w:cs="Arial"/>
                <w:color w:val="525252" w:themeColor="accent3" w:themeShade="80"/>
              </w:rPr>
              <w:lastRenderedPageBreak/>
              <w:t>e.g.</w:t>
            </w:r>
            <w:r w:rsidR="00881DC1">
              <w:rPr>
                <w:rStyle w:val="Strong"/>
                <w:rFonts w:cs="Arial"/>
                <w:color w:val="525252" w:themeColor="accent3" w:themeShade="80"/>
              </w:rPr>
              <w:t>,</w:t>
            </w:r>
            <w:r w:rsidRPr="00E73FB8">
              <w:rPr>
                <w:rStyle w:val="Strong"/>
                <w:rFonts w:cs="Arial"/>
                <w:color w:val="525252" w:themeColor="accent3" w:themeShade="80"/>
              </w:rPr>
              <w:t xml:space="preserve"> Communications</w:t>
            </w:r>
          </w:p>
        </w:tc>
        <w:tc>
          <w:tcPr>
            <w:tcW w:w="1661" w:type="pct"/>
            <w:shd w:val="clear" w:color="auto" w:fill="DEEAF6" w:themeFill="accent1" w:themeFillTint="33"/>
          </w:tcPr>
          <w:p w14:paraId="32F2CE64"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5DC431A4" w14:textId="57F1B6CD" w:rsidR="00C96940" w:rsidRPr="00E73FB8" w:rsidRDefault="00C96940" w:rsidP="001B3057">
            <w:pPr>
              <w:rPr>
                <w:rStyle w:val="Strong"/>
                <w:rFonts w:cs="Arial"/>
                <w:bCs w:val="0"/>
                <w:color w:val="525252" w:themeColor="accent3" w:themeShade="80"/>
              </w:rPr>
            </w:pPr>
            <w:r w:rsidRPr="00E73FB8">
              <w:rPr>
                <w:rStyle w:val="Strong"/>
                <w:rFonts w:cs="Arial"/>
                <w:bCs w:val="0"/>
                <w:color w:val="525252" w:themeColor="accent3" w:themeShade="80"/>
              </w:rPr>
              <w:t>e.g.</w:t>
            </w:r>
            <w:r w:rsidR="00881DC1">
              <w:rPr>
                <w:rStyle w:val="Strong"/>
                <w:rFonts w:cs="Arial"/>
                <w:bCs w:val="0"/>
                <w:color w:val="525252" w:themeColor="accent3" w:themeShade="80"/>
              </w:rPr>
              <w:t>,</w:t>
            </w:r>
            <w:r w:rsidRPr="00E73FB8">
              <w:rPr>
                <w:rStyle w:val="Strong"/>
                <w:rFonts w:cs="Arial"/>
                <w:bCs w:val="0"/>
                <w:color w:val="525252" w:themeColor="accent3" w:themeShade="80"/>
              </w:rPr>
              <w:t xml:space="preserve"> Unicef</w:t>
            </w:r>
          </w:p>
        </w:tc>
        <w:tc>
          <w:tcPr>
            <w:tcW w:w="1059" w:type="pct"/>
            <w:shd w:val="clear" w:color="auto" w:fill="DEEAF6" w:themeFill="accent1" w:themeFillTint="33"/>
          </w:tcPr>
          <w:p w14:paraId="4C483A85" w14:textId="77777777" w:rsidR="00C96940" w:rsidRPr="00E73FB8" w:rsidRDefault="00C96940" w:rsidP="001B3057">
            <w:pPr>
              <w:rPr>
                <w:rStyle w:val="Strong"/>
                <w:rFonts w:cs="Arial"/>
                <w:bCs w:val="0"/>
                <w:color w:val="525252" w:themeColor="accent3" w:themeShade="80"/>
              </w:rPr>
            </w:pPr>
          </w:p>
        </w:tc>
      </w:tr>
      <w:tr w:rsidR="00C96940" w:rsidRPr="00333A1E" w14:paraId="517E0AC8" w14:textId="52235174" w:rsidTr="004A49C0">
        <w:trPr>
          <w:trHeight w:val="232"/>
        </w:trPr>
        <w:tc>
          <w:tcPr>
            <w:tcW w:w="914" w:type="pct"/>
            <w:shd w:val="clear" w:color="auto" w:fill="DEEAF6" w:themeFill="accent1" w:themeFillTint="33"/>
          </w:tcPr>
          <w:p w14:paraId="0F67A05A" w14:textId="15A92318" w:rsidR="00C96940" w:rsidRPr="00E73FB8" w:rsidRDefault="00881DC1" w:rsidP="001B3057">
            <w:pPr>
              <w:rPr>
                <w:rStyle w:val="Strong"/>
                <w:rFonts w:cs="Arial"/>
                <w:color w:val="525252" w:themeColor="accent3" w:themeShade="80"/>
              </w:rPr>
            </w:pPr>
            <w:r w:rsidRPr="00E73FB8">
              <w:rPr>
                <w:rStyle w:val="Strong"/>
                <w:rFonts w:cs="Arial"/>
                <w:color w:val="525252" w:themeColor="accent3" w:themeShade="80"/>
              </w:rPr>
              <w:t>e.g.,</w:t>
            </w:r>
            <w:r w:rsidR="00C96940" w:rsidRPr="00E73FB8">
              <w:rPr>
                <w:rStyle w:val="Strong"/>
                <w:rFonts w:cs="Arial"/>
                <w:color w:val="525252" w:themeColor="accent3" w:themeShade="80"/>
              </w:rPr>
              <w:t xml:space="preserve"> Routine immunisation strengthening</w:t>
            </w:r>
          </w:p>
        </w:tc>
        <w:tc>
          <w:tcPr>
            <w:tcW w:w="1661" w:type="pct"/>
            <w:shd w:val="clear" w:color="auto" w:fill="DEEAF6" w:themeFill="accent1" w:themeFillTint="33"/>
          </w:tcPr>
          <w:p w14:paraId="418069EF"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157F58CA" w14:textId="758D77FC" w:rsidR="00C96940" w:rsidRPr="00E73FB8" w:rsidRDefault="00881DC1" w:rsidP="001B3057">
            <w:pPr>
              <w:rPr>
                <w:rStyle w:val="Strong"/>
                <w:rFonts w:cs="Arial"/>
                <w:bCs w:val="0"/>
                <w:color w:val="525252" w:themeColor="accent3" w:themeShade="80"/>
              </w:rPr>
            </w:pPr>
            <w:r w:rsidRPr="00E73FB8">
              <w:rPr>
                <w:rStyle w:val="Strong"/>
                <w:rFonts w:cs="Arial"/>
                <w:bCs w:val="0"/>
                <w:color w:val="525252" w:themeColor="accent3" w:themeShade="80"/>
              </w:rPr>
              <w:t>e.g.,</w:t>
            </w:r>
            <w:r w:rsidR="00C96940" w:rsidRPr="00E73FB8">
              <w:rPr>
                <w:rStyle w:val="Strong"/>
                <w:rFonts w:cs="Arial"/>
                <w:bCs w:val="0"/>
                <w:color w:val="525252" w:themeColor="accent3" w:themeShade="80"/>
              </w:rPr>
              <w:t xml:space="preserve"> JSI</w:t>
            </w:r>
          </w:p>
        </w:tc>
        <w:tc>
          <w:tcPr>
            <w:tcW w:w="1059" w:type="pct"/>
            <w:shd w:val="clear" w:color="auto" w:fill="DEEAF6" w:themeFill="accent1" w:themeFillTint="33"/>
          </w:tcPr>
          <w:p w14:paraId="2FF8C275" w14:textId="77777777" w:rsidR="00C96940" w:rsidRPr="00E73FB8" w:rsidRDefault="00C96940" w:rsidP="001B3057">
            <w:pPr>
              <w:rPr>
                <w:rStyle w:val="Strong"/>
                <w:rFonts w:cs="Arial"/>
                <w:bCs w:val="0"/>
                <w:color w:val="525252" w:themeColor="accent3" w:themeShade="80"/>
              </w:rPr>
            </w:pPr>
          </w:p>
        </w:tc>
      </w:tr>
    </w:tbl>
    <w:p w14:paraId="6957E9A2" w14:textId="77777777" w:rsidR="00333A1E" w:rsidRPr="009B5F54" w:rsidRDefault="00333A1E"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74" w:name="_Toc89456860"/>
      <w:r w:rsidRPr="009B5F54">
        <w:rPr>
          <w:rFonts w:cs="Arial"/>
          <w:b/>
          <w:bCs/>
          <w:vanish/>
          <w:color w:val="005CB9"/>
          <w:sz w:val="24"/>
          <w:szCs w:val="24"/>
          <w:lang w:val="en-GB"/>
        </w:rPr>
        <w:t>Costing and financing</w:t>
      </w:r>
      <w:bookmarkEnd w:id="74"/>
      <w:r w:rsidRPr="009B5F54">
        <w:rPr>
          <w:rFonts w:cs="Arial"/>
          <w:b/>
          <w:bCs/>
          <w:vanish/>
          <w:color w:val="005CB9"/>
          <w:sz w:val="24"/>
          <w:szCs w:val="24"/>
          <w:lang w:val="en-GB"/>
        </w:rPr>
        <w:t xml:space="preserve"> </w:t>
      </w:r>
    </w:p>
    <w:p w14:paraId="7270FB84" w14:textId="7269539A" w:rsidR="00D02AFB" w:rsidRPr="00C52F31" w:rsidRDefault="00333A1E" w:rsidP="00F925A8">
      <w:pPr>
        <w:pStyle w:val="Bulletpoints1"/>
      </w:pPr>
      <w:r w:rsidRPr="00D02AFB">
        <w:t>Provide a budget for the</w:t>
      </w:r>
      <w:r w:rsidR="00D62CAE" w:rsidRPr="00D02AFB">
        <w:t xml:space="preserve"> upcoming</w:t>
      </w:r>
      <w:r w:rsidRPr="00D02AFB">
        <w:t xml:space="preserve"> campaign</w:t>
      </w:r>
      <w:r w:rsidR="0000239D" w:rsidRPr="00D02AFB">
        <w:t xml:space="preserve"> as an attachment</w:t>
      </w:r>
      <w:r w:rsidR="00BB74A7">
        <w:t xml:space="preserve">. Countries must </w:t>
      </w:r>
      <w:r w:rsidRPr="00D02AFB">
        <w:t>us</w:t>
      </w:r>
      <w:r w:rsidR="00E70F97">
        <w:t>e</w:t>
      </w:r>
      <w:r w:rsidRPr="00D02AFB">
        <w:t xml:space="preserve"> the Gavi template</w:t>
      </w:r>
      <w:r w:rsidR="0000239D" w:rsidRPr="00D02AFB">
        <w:t>,</w:t>
      </w:r>
      <w:r w:rsidRPr="00D02AFB">
        <w:t xml:space="preserve"> </w:t>
      </w:r>
      <w:r w:rsidRPr="00C52F31">
        <w:t>reflecting the campaign</w:t>
      </w:r>
      <w:r w:rsidR="0000239D" w:rsidRPr="00C52F31">
        <w:t xml:space="preserve"> activities,</w:t>
      </w:r>
      <w:r w:rsidRPr="00C52F31">
        <w:t xml:space="preserve"> costs</w:t>
      </w:r>
      <w:r w:rsidR="009364BA" w:rsidRPr="00C52F31">
        <w:t>, costs assumptions,</w:t>
      </w:r>
      <w:r w:rsidRPr="00C52F31">
        <w:t xml:space="preserve"> and financing sources. The budget </w:t>
      </w:r>
      <w:r w:rsidR="00592D8C" w:rsidRPr="00C52F31">
        <w:t xml:space="preserve">should include all the activities indicated in </w:t>
      </w:r>
      <w:r w:rsidR="00D53DDA" w:rsidRPr="00C52F31">
        <w:t>this campaign plan of action,</w:t>
      </w:r>
      <w:r w:rsidR="00592D8C" w:rsidRPr="00C52F31">
        <w:t xml:space="preserve"> </w:t>
      </w:r>
      <w:r w:rsidR="00592D8C" w:rsidRPr="00C52F31">
        <w:rPr>
          <w:strike/>
        </w:rPr>
        <w:t>WHO SIA field guide</w:t>
      </w:r>
      <w:r w:rsidR="00592D8C" w:rsidRPr="00C52F31">
        <w:t>, including but not limited to</w:t>
      </w:r>
      <w:r w:rsidR="00D53DDA" w:rsidRPr="00C52F31">
        <w:t xml:space="preserve"> implementation of differentiated strategies to reach the different intra-country contexts,</w:t>
      </w:r>
      <w:r w:rsidR="00592D8C" w:rsidRPr="00C52F31">
        <w:t xml:space="preserve"> use of the SIA readiness assessment tool, intra-campaign monitoring, mop-up immunisation, </w:t>
      </w:r>
      <w:r w:rsidRPr="00C52F31">
        <w:t>routine immunisation strengthening activities</w:t>
      </w:r>
      <w:r w:rsidR="00592D8C" w:rsidRPr="00C52F31">
        <w:t xml:space="preserve">, </w:t>
      </w:r>
      <w:r w:rsidR="0032785D" w:rsidRPr="00C52F31">
        <w:t xml:space="preserve">post-campaign coverage survey </w:t>
      </w:r>
      <w:r w:rsidR="00592D8C" w:rsidRPr="00C52F31">
        <w:t xml:space="preserve">etc. In addition, provide a summary of the </w:t>
      </w:r>
      <w:r w:rsidR="0000239D" w:rsidRPr="00C52F31">
        <w:t xml:space="preserve">campaign </w:t>
      </w:r>
      <w:r w:rsidR="00592D8C" w:rsidRPr="00C52F31">
        <w:t>budget below.</w:t>
      </w:r>
      <w:r w:rsidR="00D02AFB" w:rsidRPr="00C52F31">
        <w:t xml:space="preserve"> Please refer to the cost and financing of previous campaigns to inform the budget development.</w:t>
      </w:r>
    </w:p>
    <w:p w14:paraId="6474D8DF" w14:textId="3BA5BE1B" w:rsidR="00E73FB8" w:rsidRPr="00C52F31" w:rsidRDefault="00E73FB8" w:rsidP="00F925A8">
      <w:pPr>
        <w:pStyle w:val="Bulletpoints1"/>
      </w:pPr>
    </w:p>
    <w:p w14:paraId="75A662CD" w14:textId="29FA1AC1" w:rsidR="00DD7FB0" w:rsidRPr="009B5F54" w:rsidRDefault="00F6541B"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GB"/>
        </w:rPr>
      </w:pPr>
      <w:bookmarkStart w:id="75" w:name="_Toc89456861"/>
      <w:r w:rsidRPr="009B5F54">
        <w:rPr>
          <w:rFonts w:cs="Arial"/>
          <w:b/>
          <w:bCs/>
          <w:vanish/>
          <w:color w:val="005CB9"/>
          <w:sz w:val="24"/>
          <w:szCs w:val="24"/>
          <w:lang w:val="en-GB"/>
        </w:rPr>
        <w:t>Chronogram</w:t>
      </w:r>
      <w:bookmarkEnd w:id="75"/>
      <w:r w:rsidRPr="009B5F54">
        <w:rPr>
          <w:rFonts w:cs="Arial"/>
          <w:b/>
          <w:bCs/>
          <w:vanish/>
          <w:color w:val="005CB9"/>
          <w:sz w:val="24"/>
          <w:szCs w:val="24"/>
          <w:lang w:val="en-GB"/>
        </w:rPr>
        <w:t xml:space="preserve"> </w:t>
      </w:r>
    </w:p>
    <w:p w14:paraId="7AE11C3A" w14:textId="51BCEBD0" w:rsidR="00DD7FB0" w:rsidRPr="00DD7FB0" w:rsidRDefault="00DD7FB0" w:rsidP="00DD7FB0">
      <w:r w:rsidRPr="00C52F31">
        <w:t>Please provide a chronogram for the campaign activities</w:t>
      </w:r>
      <w:r w:rsidR="00696D50" w:rsidRPr="00C52F31">
        <w:t xml:space="preserve"> at the national and subnational levels</w:t>
      </w:r>
      <w:r w:rsidRPr="00C52F31">
        <w:t>.</w:t>
      </w:r>
    </w:p>
    <w:sectPr w:rsidR="00DD7FB0" w:rsidRPr="00DD7FB0" w:rsidSect="00C32360">
      <w:headerReference w:type="default" r:id="rId13"/>
      <w:footerReference w:type="default" r:id="rId14"/>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E77B" w14:textId="77777777" w:rsidR="000A1DE3" w:rsidRDefault="000A1DE3" w:rsidP="00C32360">
      <w:pPr>
        <w:spacing w:line="240" w:lineRule="auto"/>
      </w:pPr>
      <w:r>
        <w:separator/>
      </w:r>
    </w:p>
  </w:endnote>
  <w:endnote w:type="continuationSeparator" w:id="0">
    <w:p w14:paraId="359A1BB1" w14:textId="77777777" w:rsidR="000A1DE3" w:rsidRDefault="000A1DE3" w:rsidP="00C32360">
      <w:pPr>
        <w:spacing w:line="240" w:lineRule="auto"/>
      </w:pPr>
      <w:r>
        <w:continuationSeparator/>
      </w:r>
    </w:p>
  </w:endnote>
  <w:endnote w:type="continuationNotice" w:id="1">
    <w:p w14:paraId="4EFEE73C" w14:textId="77777777" w:rsidR="000A1DE3" w:rsidRDefault="000A1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78CA" w14:textId="27A98004" w:rsidR="00665913" w:rsidRDefault="00665913">
    <w:pPr>
      <w:pStyle w:val="Footer"/>
      <w:jc w:val="right"/>
    </w:pPr>
  </w:p>
  <w:p w14:paraId="76483BBD" w14:textId="6D7BB674" w:rsidR="00814663" w:rsidRPr="00C32360" w:rsidRDefault="00814663" w:rsidP="00814663">
    <w:pPr>
      <w:pStyle w:val="Footer"/>
      <w:jc w:val="center"/>
      <w:rPr>
        <w:rFonts w:cs="Arial"/>
      </w:rPr>
    </w:pPr>
    <w:r>
      <w:rPr>
        <w:rFonts w:cs="Arial"/>
      </w:rPr>
      <w:t>Gavi template for M/MR campaign plan of action</w:t>
    </w:r>
    <w:r>
      <w:tab/>
    </w:r>
    <w:r w:rsidRPr="00C32360">
      <w:rPr>
        <w:rFonts w:cs="Arial"/>
      </w:rPr>
      <w:fldChar w:fldCharType="begin"/>
    </w:r>
    <w:r w:rsidRPr="00C32360">
      <w:rPr>
        <w:rFonts w:cs="Arial"/>
      </w:rPr>
      <w:instrText xml:space="preserve"> PAGE   \* MERGEFORMAT </w:instrText>
    </w:r>
    <w:r w:rsidRPr="00C32360">
      <w:rPr>
        <w:rFonts w:cs="Arial"/>
      </w:rPr>
      <w:fldChar w:fldCharType="separate"/>
    </w:r>
    <w:r>
      <w:rPr>
        <w:rFonts w:cs="Arial"/>
      </w:rPr>
      <w:t>1</w:t>
    </w:r>
    <w:r w:rsidRPr="00C32360">
      <w:rPr>
        <w:rFonts w:cs="Arial"/>
        <w:noProof/>
      </w:rPr>
      <w:fldChar w:fldCharType="end"/>
    </w:r>
  </w:p>
  <w:p w14:paraId="770DEF38" w14:textId="77777777" w:rsidR="009137CB" w:rsidRDefault="009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AA63" w14:textId="77777777" w:rsidR="000A1DE3" w:rsidRDefault="000A1DE3" w:rsidP="00C32360">
      <w:pPr>
        <w:spacing w:line="240" w:lineRule="auto"/>
      </w:pPr>
      <w:r>
        <w:separator/>
      </w:r>
    </w:p>
  </w:footnote>
  <w:footnote w:type="continuationSeparator" w:id="0">
    <w:p w14:paraId="685B283D" w14:textId="77777777" w:rsidR="000A1DE3" w:rsidRDefault="000A1DE3" w:rsidP="00C32360">
      <w:pPr>
        <w:spacing w:line="240" w:lineRule="auto"/>
      </w:pPr>
      <w:r>
        <w:continuationSeparator/>
      </w:r>
    </w:p>
  </w:footnote>
  <w:footnote w:type="continuationNotice" w:id="1">
    <w:p w14:paraId="4F0B63CB" w14:textId="77777777" w:rsidR="000A1DE3" w:rsidRDefault="000A1DE3">
      <w:pPr>
        <w:spacing w:line="240" w:lineRule="auto"/>
      </w:pPr>
    </w:p>
  </w:footnote>
  <w:footnote w:id="2">
    <w:p w14:paraId="4A6F44AF" w14:textId="3EFD57D8" w:rsidR="004E59FF" w:rsidRPr="002C4E15" w:rsidRDefault="004E59FF">
      <w:pPr>
        <w:pStyle w:val="FootnoteText"/>
        <w:rPr>
          <w:lang w:val="en-US"/>
        </w:rPr>
      </w:pPr>
      <w:r w:rsidRPr="007E41B0">
        <w:rPr>
          <w:rStyle w:val="FootnoteReference"/>
        </w:rPr>
        <w:footnoteRef/>
      </w:r>
      <w:r w:rsidRPr="007E41B0">
        <w:rPr>
          <w:lang w:val="en-US"/>
        </w:rPr>
        <w:t xml:space="preserve"> With the aim of simplification, please note that tables 7 and 8 in the July 2021 version of the POA have been condensed into a single </w:t>
      </w:r>
      <w:r w:rsidR="009A7F0F" w:rsidRPr="007E41B0">
        <w:rPr>
          <w:lang w:val="en-US"/>
        </w:rPr>
        <w:t xml:space="preserve">section </w:t>
      </w:r>
      <w:r w:rsidRPr="007E41B0">
        <w:rPr>
          <w:lang w:val="en-US"/>
        </w:rPr>
        <w:t>– Table 7</w:t>
      </w:r>
      <w:r w:rsidR="009A7F0F" w:rsidRPr="007E41B0">
        <w:rPr>
          <w:lang w:val="en-US"/>
        </w:rPr>
        <w:t>a-7f</w:t>
      </w:r>
      <w:r w:rsidRPr="007E41B0">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28B" w14:textId="1FB59B5F" w:rsidR="00814663" w:rsidRDefault="00F149B0" w:rsidP="00E21C76">
    <w:pPr>
      <w:pStyle w:val="Header"/>
      <w:tabs>
        <w:tab w:val="clear" w:pos="4513"/>
        <w:tab w:val="clear" w:pos="9026"/>
        <w:tab w:val="left" w:pos="8060"/>
      </w:tabs>
      <w:jc w:val="right"/>
    </w:pPr>
    <w:r w:rsidRPr="00E73FB8">
      <w:rPr>
        <w:noProof/>
        <w:lang w:eastAsia="en-GB"/>
      </w:rPr>
      <w:drawing>
        <wp:anchor distT="0" distB="0" distL="114300" distR="114300" simplePos="0" relativeHeight="251658240" behindDoc="1" locked="0" layoutInCell="1" allowOverlap="1" wp14:anchorId="357457FD" wp14:editId="792EC405">
          <wp:simplePos x="0" y="0"/>
          <wp:positionH relativeFrom="page">
            <wp:align>left</wp:align>
          </wp:positionH>
          <wp:positionV relativeFrom="page">
            <wp:align>top</wp:align>
          </wp:positionV>
          <wp:extent cx="1876425" cy="972185"/>
          <wp:effectExtent l="0" t="0" r="952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C76" w:rsidRPr="00E73FB8">
      <w:rPr>
        <w:rFonts w:eastAsia="Calibri" w:cs="Arial"/>
        <w:bCs/>
        <w:i/>
        <w:color w:val="70AD47"/>
        <w:sz w:val="20"/>
        <w:szCs w:val="28"/>
      </w:rPr>
      <w:t xml:space="preserve">Version: </w:t>
    </w:r>
    <w:r w:rsidR="008C21B9">
      <w:rPr>
        <w:rFonts w:eastAsia="Calibri" w:cs="Arial"/>
        <w:bCs/>
        <w:i/>
        <w:color w:val="70AD47"/>
        <w:sz w:val="20"/>
        <w:szCs w:val="28"/>
      </w:rPr>
      <w:t xml:space="preserve">July </w:t>
    </w:r>
    <w:r w:rsidR="00E21C76" w:rsidRPr="00E73FB8">
      <w:rPr>
        <w:rFonts w:eastAsia="Calibri" w:cs="Arial"/>
        <w:bCs/>
        <w:i/>
        <w:color w:val="70AD47"/>
        <w:sz w:val="20"/>
        <w:szCs w:val="28"/>
      </w:rPr>
      <w:t>20</w:t>
    </w:r>
    <w:r w:rsidR="00E21C76">
      <w:rPr>
        <w:rFonts w:eastAsia="Calibri" w:cs="Arial"/>
        <w:bCs/>
        <w:i/>
        <w:color w:val="70AD47"/>
        <w:sz w:val="20"/>
        <w:szCs w:val="28"/>
      </w:rPr>
      <w:t>2</w:t>
    </w:r>
    <w:r w:rsidR="008C21B9">
      <w:rPr>
        <w:rFonts w:eastAsia="Calibri" w:cs="Arial"/>
        <w:bCs/>
        <w:i/>
        <w:color w:val="70AD47"/>
        <w:sz w:val="20"/>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C5A"/>
    <w:multiLevelType w:val="hybridMultilevel"/>
    <w:tmpl w:val="5BDE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B02"/>
    <w:multiLevelType w:val="hybridMultilevel"/>
    <w:tmpl w:val="C9E4BF7A"/>
    <w:lvl w:ilvl="0" w:tplc="38BE2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95AF4"/>
    <w:multiLevelType w:val="multilevel"/>
    <w:tmpl w:val="AD2640C2"/>
    <w:lvl w:ilvl="0">
      <w:start w:val="1"/>
      <w:numFmt w:val="bullet"/>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60A2945"/>
    <w:multiLevelType w:val="hybridMultilevel"/>
    <w:tmpl w:val="EC1ED566"/>
    <w:lvl w:ilvl="0" w:tplc="4B321E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745C0"/>
    <w:multiLevelType w:val="hybridMultilevel"/>
    <w:tmpl w:val="354E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E7E85"/>
    <w:multiLevelType w:val="hybridMultilevel"/>
    <w:tmpl w:val="352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B4DC2"/>
    <w:multiLevelType w:val="hybridMultilevel"/>
    <w:tmpl w:val="688C5048"/>
    <w:lvl w:ilvl="0" w:tplc="58B0D3C2">
      <w:start w:val="1"/>
      <w:numFmt w:val="decimal"/>
      <w:lvlText w:val="%1."/>
      <w:lvlJc w:val="left"/>
      <w:pPr>
        <w:ind w:left="360" w:hanging="360"/>
      </w:pPr>
      <w:rPr>
        <w:rFonts w:ascii="Arial" w:eastAsia="Arial" w:hAnsi="Arial" w:cs="Arial"/>
        <w:b w:val="0"/>
        <w:bCs w:val="0"/>
      </w:rPr>
    </w:lvl>
    <w:lvl w:ilvl="1" w:tplc="1902C964">
      <w:start w:val="1"/>
      <w:numFmt w:val="bullet"/>
      <w:lvlText w:val="o"/>
      <w:lvlJc w:val="left"/>
      <w:pPr>
        <w:ind w:left="1080" w:hanging="360"/>
      </w:pPr>
      <w:rPr>
        <w:rFonts w:ascii="Courier New" w:eastAsia="Courier New" w:hAnsi="Courier New" w:cs="Courier New"/>
      </w:rPr>
    </w:lvl>
    <w:lvl w:ilvl="2" w:tplc="7C462716">
      <w:start w:val="1"/>
      <w:numFmt w:val="bullet"/>
      <w:lvlText w:val="▪"/>
      <w:lvlJc w:val="left"/>
      <w:pPr>
        <w:ind w:left="1800" w:hanging="360"/>
      </w:pPr>
      <w:rPr>
        <w:rFonts w:ascii="Noto Sans Symbols" w:eastAsia="Noto Sans Symbols" w:hAnsi="Noto Sans Symbols" w:cs="Noto Sans Symbols"/>
      </w:rPr>
    </w:lvl>
    <w:lvl w:ilvl="3" w:tplc="CEA8AF42">
      <w:start w:val="1"/>
      <w:numFmt w:val="bullet"/>
      <w:lvlText w:val="●"/>
      <w:lvlJc w:val="left"/>
      <w:pPr>
        <w:ind w:left="2520" w:hanging="360"/>
      </w:pPr>
      <w:rPr>
        <w:rFonts w:ascii="Noto Sans Symbols" w:eastAsia="Noto Sans Symbols" w:hAnsi="Noto Sans Symbols" w:cs="Noto Sans Symbols"/>
      </w:rPr>
    </w:lvl>
    <w:lvl w:ilvl="4" w:tplc="1CAC5308">
      <w:start w:val="1"/>
      <w:numFmt w:val="bullet"/>
      <w:lvlText w:val="o"/>
      <w:lvlJc w:val="left"/>
      <w:pPr>
        <w:ind w:left="3240" w:hanging="360"/>
      </w:pPr>
      <w:rPr>
        <w:rFonts w:ascii="Courier New" w:eastAsia="Courier New" w:hAnsi="Courier New" w:cs="Courier New"/>
      </w:rPr>
    </w:lvl>
    <w:lvl w:ilvl="5" w:tplc="C316C30C">
      <w:start w:val="1"/>
      <w:numFmt w:val="bullet"/>
      <w:lvlText w:val="▪"/>
      <w:lvlJc w:val="left"/>
      <w:pPr>
        <w:ind w:left="3960" w:hanging="360"/>
      </w:pPr>
      <w:rPr>
        <w:rFonts w:ascii="Noto Sans Symbols" w:eastAsia="Noto Sans Symbols" w:hAnsi="Noto Sans Symbols" w:cs="Noto Sans Symbols"/>
      </w:rPr>
    </w:lvl>
    <w:lvl w:ilvl="6" w:tplc="5022AAC2">
      <w:start w:val="1"/>
      <w:numFmt w:val="bullet"/>
      <w:lvlText w:val="●"/>
      <w:lvlJc w:val="left"/>
      <w:pPr>
        <w:ind w:left="4680" w:hanging="360"/>
      </w:pPr>
      <w:rPr>
        <w:rFonts w:ascii="Noto Sans Symbols" w:eastAsia="Noto Sans Symbols" w:hAnsi="Noto Sans Symbols" w:cs="Noto Sans Symbols"/>
      </w:rPr>
    </w:lvl>
    <w:lvl w:ilvl="7" w:tplc="895861EA">
      <w:start w:val="1"/>
      <w:numFmt w:val="bullet"/>
      <w:lvlText w:val="o"/>
      <w:lvlJc w:val="left"/>
      <w:pPr>
        <w:ind w:left="5400" w:hanging="360"/>
      </w:pPr>
      <w:rPr>
        <w:rFonts w:ascii="Courier New" w:eastAsia="Courier New" w:hAnsi="Courier New" w:cs="Courier New"/>
      </w:rPr>
    </w:lvl>
    <w:lvl w:ilvl="8" w:tplc="BDF4D55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852FF9"/>
    <w:multiLevelType w:val="hybridMultilevel"/>
    <w:tmpl w:val="2F5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B738B"/>
    <w:multiLevelType w:val="hybridMultilevel"/>
    <w:tmpl w:val="2C181C62"/>
    <w:lvl w:ilvl="0" w:tplc="38D22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757A8"/>
    <w:multiLevelType w:val="hybridMultilevel"/>
    <w:tmpl w:val="DC80DD46"/>
    <w:lvl w:ilvl="0" w:tplc="4B7668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3F9"/>
    <w:multiLevelType w:val="hybridMultilevel"/>
    <w:tmpl w:val="CE5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97522"/>
    <w:multiLevelType w:val="multilevel"/>
    <w:tmpl w:val="3B78BCFA"/>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570750F"/>
    <w:multiLevelType w:val="hybridMultilevel"/>
    <w:tmpl w:val="3E9A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335A"/>
    <w:multiLevelType w:val="hybridMultilevel"/>
    <w:tmpl w:val="6B1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224F"/>
    <w:multiLevelType w:val="hybridMultilevel"/>
    <w:tmpl w:val="CB4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87664"/>
    <w:multiLevelType w:val="hybridMultilevel"/>
    <w:tmpl w:val="6A5E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86E10"/>
    <w:multiLevelType w:val="multilevel"/>
    <w:tmpl w:val="76866A52"/>
    <w:lvl w:ilvl="0">
      <w:start w:val="1"/>
      <w:numFmt w:val="decimal"/>
      <w:pStyle w:val="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B769A8"/>
    <w:multiLevelType w:val="multilevel"/>
    <w:tmpl w:val="8E84F0F2"/>
    <w:lvl w:ilvl="0">
      <w:start w:val="1"/>
      <w:numFmt w:val="decimal"/>
      <w:pStyle w:val="Heading1"/>
      <w:lvlText w:val="%1."/>
      <w:lvlJc w:val="left"/>
      <w:pPr>
        <w:ind w:left="360" w:hanging="360"/>
      </w:pPr>
      <w:rPr>
        <w:rFonts w:hint="default"/>
        <w:b/>
        <w:sz w:val="24"/>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56740157">
    <w:abstractNumId w:val="17"/>
  </w:num>
  <w:num w:numId="2" w16cid:durableId="1788696856">
    <w:abstractNumId w:val="2"/>
  </w:num>
  <w:num w:numId="3" w16cid:durableId="1881093184">
    <w:abstractNumId w:val="2"/>
  </w:num>
  <w:num w:numId="4" w16cid:durableId="723872218">
    <w:abstractNumId w:val="11"/>
  </w:num>
  <w:num w:numId="5" w16cid:durableId="573079241">
    <w:abstractNumId w:val="8"/>
  </w:num>
  <w:num w:numId="6" w16cid:durableId="74400388">
    <w:abstractNumId w:val="3"/>
  </w:num>
  <w:num w:numId="7" w16cid:durableId="1031568593">
    <w:abstractNumId w:val="1"/>
  </w:num>
  <w:num w:numId="8" w16cid:durableId="596333626">
    <w:abstractNumId w:val="15"/>
  </w:num>
  <w:num w:numId="9" w16cid:durableId="1708488385">
    <w:abstractNumId w:val="9"/>
  </w:num>
  <w:num w:numId="10" w16cid:durableId="1442653041">
    <w:abstractNumId w:val="6"/>
  </w:num>
  <w:num w:numId="11" w16cid:durableId="1298099147">
    <w:abstractNumId w:val="16"/>
  </w:num>
  <w:num w:numId="12" w16cid:durableId="957762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620766">
    <w:abstractNumId w:val="10"/>
  </w:num>
  <w:num w:numId="14" w16cid:durableId="1209881413">
    <w:abstractNumId w:val="0"/>
  </w:num>
  <w:num w:numId="15" w16cid:durableId="816797509">
    <w:abstractNumId w:val="11"/>
  </w:num>
  <w:num w:numId="16" w16cid:durableId="1868326587">
    <w:abstractNumId w:val="11"/>
  </w:num>
  <w:num w:numId="17" w16cid:durableId="1454010502">
    <w:abstractNumId w:val="5"/>
  </w:num>
  <w:num w:numId="18" w16cid:durableId="114911729">
    <w:abstractNumId w:val="12"/>
  </w:num>
  <w:num w:numId="19" w16cid:durableId="252401703">
    <w:abstractNumId w:val="13"/>
  </w:num>
  <w:num w:numId="20" w16cid:durableId="1642610281">
    <w:abstractNumId w:val="14"/>
  </w:num>
  <w:num w:numId="21" w16cid:durableId="1361201677">
    <w:abstractNumId w:val="7"/>
  </w:num>
  <w:num w:numId="22" w16cid:durableId="404839434">
    <w:abstractNumId w:val="4"/>
  </w:num>
  <w:num w:numId="23" w16cid:durableId="1881285099">
    <w:abstractNumId w:val="17"/>
  </w:num>
  <w:num w:numId="24" w16cid:durableId="1352294245">
    <w:abstractNumId w:val="11"/>
  </w:num>
  <w:num w:numId="25" w16cid:durableId="1635989539">
    <w:abstractNumId w:val="11"/>
  </w:num>
  <w:num w:numId="26" w16cid:durableId="87818826">
    <w:abstractNumId w:val="11"/>
  </w:num>
  <w:num w:numId="27" w16cid:durableId="1593277160">
    <w:abstractNumId w:val="11"/>
  </w:num>
  <w:num w:numId="28" w16cid:durableId="769548056">
    <w:abstractNumId w:val="11"/>
  </w:num>
  <w:num w:numId="29" w16cid:durableId="271935404">
    <w:abstractNumId w:val="11"/>
  </w:num>
  <w:num w:numId="30" w16cid:durableId="557210567">
    <w:abstractNumId w:val="11"/>
  </w:num>
  <w:num w:numId="31" w16cid:durableId="2000227898">
    <w:abstractNumId w:val="11"/>
  </w:num>
  <w:num w:numId="32" w16cid:durableId="18239886">
    <w:abstractNumId w:val="11"/>
  </w:num>
  <w:num w:numId="33" w16cid:durableId="790515461">
    <w:abstractNumId w:val="11"/>
  </w:num>
  <w:num w:numId="34" w16cid:durableId="601229528">
    <w:abstractNumId w:val="11"/>
  </w:num>
  <w:num w:numId="35" w16cid:durableId="428164915">
    <w:abstractNumId w:val="11"/>
  </w:num>
  <w:num w:numId="36" w16cid:durableId="1445540707">
    <w:abstractNumId w:val="11"/>
  </w:num>
  <w:num w:numId="37" w16cid:durableId="2062750005">
    <w:abstractNumId w:val="11"/>
  </w:num>
  <w:num w:numId="38" w16cid:durableId="1412385155">
    <w:abstractNumId w:val="11"/>
  </w:num>
  <w:num w:numId="39" w16cid:durableId="649359990">
    <w:abstractNumId w:val="11"/>
  </w:num>
  <w:num w:numId="40" w16cid:durableId="1452281624">
    <w:abstractNumId w:val="11"/>
  </w:num>
  <w:num w:numId="41" w16cid:durableId="8403638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NDSztDAytTAyMjNU0lEKTi0uzszPAykwMqwFAL4dYhAtAAAA"/>
  </w:docVars>
  <w:rsids>
    <w:rsidRoot w:val="00C32360"/>
    <w:rsid w:val="000009FB"/>
    <w:rsid w:val="00000C52"/>
    <w:rsid w:val="000016CA"/>
    <w:rsid w:val="00001B7D"/>
    <w:rsid w:val="0000239D"/>
    <w:rsid w:val="00005F50"/>
    <w:rsid w:val="00007164"/>
    <w:rsid w:val="00012E35"/>
    <w:rsid w:val="00012F3E"/>
    <w:rsid w:val="00015A46"/>
    <w:rsid w:val="000160F8"/>
    <w:rsid w:val="00017A3E"/>
    <w:rsid w:val="00017A97"/>
    <w:rsid w:val="00023DC1"/>
    <w:rsid w:val="00024CB4"/>
    <w:rsid w:val="0002588D"/>
    <w:rsid w:val="0003100C"/>
    <w:rsid w:val="0003138A"/>
    <w:rsid w:val="00032AEF"/>
    <w:rsid w:val="000337BC"/>
    <w:rsid w:val="000352A1"/>
    <w:rsid w:val="000369B4"/>
    <w:rsid w:val="0003739A"/>
    <w:rsid w:val="00040A6F"/>
    <w:rsid w:val="000431C6"/>
    <w:rsid w:val="0004445B"/>
    <w:rsid w:val="000445F6"/>
    <w:rsid w:val="00047AF0"/>
    <w:rsid w:val="0005500B"/>
    <w:rsid w:val="00055D74"/>
    <w:rsid w:val="00057FBF"/>
    <w:rsid w:val="00062AD7"/>
    <w:rsid w:val="00065815"/>
    <w:rsid w:val="0006739E"/>
    <w:rsid w:val="00067CAA"/>
    <w:rsid w:val="00067E06"/>
    <w:rsid w:val="000707A0"/>
    <w:rsid w:val="00070805"/>
    <w:rsid w:val="00071CCB"/>
    <w:rsid w:val="00074D4F"/>
    <w:rsid w:val="00074EA8"/>
    <w:rsid w:val="00076BD3"/>
    <w:rsid w:val="00085195"/>
    <w:rsid w:val="000911A1"/>
    <w:rsid w:val="00094687"/>
    <w:rsid w:val="00094BB3"/>
    <w:rsid w:val="00094C0C"/>
    <w:rsid w:val="00094FC7"/>
    <w:rsid w:val="0009541F"/>
    <w:rsid w:val="000958A3"/>
    <w:rsid w:val="00096F92"/>
    <w:rsid w:val="000A1DE3"/>
    <w:rsid w:val="000A3389"/>
    <w:rsid w:val="000A473B"/>
    <w:rsid w:val="000A53D1"/>
    <w:rsid w:val="000A7D84"/>
    <w:rsid w:val="000B0364"/>
    <w:rsid w:val="000B1461"/>
    <w:rsid w:val="000B18D7"/>
    <w:rsid w:val="000B263B"/>
    <w:rsid w:val="000B2FAA"/>
    <w:rsid w:val="000B3E6C"/>
    <w:rsid w:val="000B4761"/>
    <w:rsid w:val="000B4767"/>
    <w:rsid w:val="000B5E28"/>
    <w:rsid w:val="000C1FB7"/>
    <w:rsid w:val="000C27DD"/>
    <w:rsid w:val="000C41FA"/>
    <w:rsid w:val="000C5746"/>
    <w:rsid w:val="000C5A7D"/>
    <w:rsid w:val="000C75AB"/>
    <w:rsid w:val="000C7A43"/>
    <w:rsid w:val="000C7A5E"/>
    <w:rsid w:val="000D1B0A"/>
    <w:rsid w:val="000D2B6A"/>
    <w:rsid w:val="000D7122"/>
    <w:rsid w:val="000D7C08"/>
    <w:rsid w:val="000E272A"/>
    <w:rsid w:val="000E2A76"/>
    <w:rsid w:val="000E3B4B"/>
    <w:rsid w:val="000E484F"/>
    <w:rsid w:val="000F10DC"/>
    <w:rsid w:val="000F1C77"/>
    <w:rsid w:val="000F4DFB"/>
    <w:rsid w:val="000F52DE"/>
    <w:rsid w:val="00101C70"/>
    <w:rsid w:val="00106AFA"/>
    <w:rsid w:val="00107FF7"/>
    <w:rsid w:val="00111BF9"/>
    <w:rsid w:val="0011368C"/>
    <w:rsid w:val="001140E5"/>
    <w:rsid w:val="001142B8"/>
    <w:rsid w:val="001160BA"/>
    <w:rsid w:val="00116144"/>
    <w:rsid w:val="00120426"/>
    <w:rsid w:val="001212AD"/>
    <w:rsid w:val="00122A3C"/>
    <w:rsid w:val="00122BE8"/>
    <w:rsid w:val="00123C8D"/>
    <w:rsid w:val="00123DF4"/>
    <w:rsid w:val="0013061E"/>
    <w:rsid w:val="00130794"/>
    <w:rsid w:val="00130A27"/>
    <w:rsid w:val="00134D97"/>
    <w:rsid w:val="001354D2"/>
    <w:rsid w:val="00137C85"/>
    <w:rsid w:val="00140E56"/>
    <w:rsid w:val="001415A1"/>
    <w:rsid w:val="001426AB"/>
    <w:rsid w:val="00143704"/>
    <w:rsid w:val="001460D6"/>
    <w:rsid w:val="00146750"/>
    <w:rsid w:val="00150B4F"/>
    <w:rsid w:val="001512E5"/>
    <w:rsid w:val="001519F1"/>
    <w:rsid w:val="00152394"/>
    <w:rsid w:val="001538FF"/>
    <w:rsid w:val="00155033"/>
    <w:rsid w:val="00156D36"/>
    <w:rsid w:val="00156D92"/>
    <w:rsid w:val="001620D7"/>
    <w:rsid w:val="001646A6"/>
    <w:rsid w:val="0016547D"/>
    <w:rsid w:val="001672AD"/>
    <w:rsid w:val="001746A8"/>
    <w:rsid w:val="001748E2"/>
    <w:rsid w:val="00175096"/>
    <w:rsid w:val="00176AA2"/>
    <w:rsid w:val="001770E2"/>
    <w:rsid w:val="001805F9"/>
    <w:rsid w:val="00181685"/>
    <w:rsid w:val="00184522"/>
    <w:rsid w:val="00185728"/>
    <w:rsid w:val="00185885"/>
    <w:rsid w:val="00191657"/>
    <w:rsid w:val="0019329C"/>
    <w:rsid w:val="00193B7A"/>
    <w:rsid w:val="001A0D9B"/>
    <w:rsid w:val="001A2F20"/>
    <w:rsid w:val="001A5F96"/>
    <w:rsid w:val="001B0342"/>
    <w:rsid w:val="001B0A14"/>
    <w:rsid w:val="001B2392"/>
    <w:rsid w:val="001B2989"/>
    <w:rsid w:val="001B2CF4"/>
    <w:rsid w:val="001B2DE4"/>
    <w:rsid w:val="001B3057"/>
    <w:rsid w:val="001B3FD4"/>
    <w:rsid w:val="001B4CD4"/>
    <w:rsid w:val="001C018B"/>
    <w:rsid w:val="001C185C"/>
    <w:rsid w:val="001C2DF3"/>
    <w:rsid w:val="001C4FCB"/>
    <w:rsid w:val="001C5638"/>
    <w:rsid w:val="001C5D7C"/>
    <w:rsid w:val="001C7458"/>
    <w:rsid w:val="001D5F46"/>
    <w:rsid w:val="001E08CD"/>
    <w:rsid w:val="001E1705"/>
    <w:rsid w:val="001E1874"/>
    <w:rsid w:val="001F08A8"/>
    <w:rsid w:val="001F2218"/>
    <w:rsid w:val="001F2921"/>
    <w:rsid w:val="001F2A6A"/>
    <w:rsid w:val="001F3ADB"/>
    <w:rsid w:val="001F3E1D"/>
    <w:rsid w:val="001F6A0C"/>
    <w:rsid w:val="001F7704"/>
    <w:rsid w:val="001F7ACF"/>
    <w:rsid w:val="00200EB9"/>
    <w:rsid w:val="0020245F"/>
    <w:rsid w:val="0020314F"/>
    <w:rsid w:val="00206781"/>
    <w:rsid w:val="00210DC4"/>
    <w:rsid w:val="002115DD"/>
    <w:rsid w:val="00211896"/>
    <w:rsid w:val="00213B73"/>
    <w:rsid w:val="002141BD"/>
    <w:rsid w:val="00215816"/>
    <w:rsid w:val="00216B42"/>
    <w:rsid w:val="00217DD9"/>
    <w:rsid w:val="00220119"/>
    <w:rsid w:val="002203FA"/>
    <w:rsid w:val="002214EF"/>
    <w:rsid w:val="002262DE"/>
    <w:rsid w:val="00226800"/>
    <w:rsid w:val="0022694A"/>
    <w:rsid w:val="00226B0D"/>
    <w:rsid w:val="00231281"/>
    <w:rsid w:val="0023182D"/>
    <w:rsid w:val="00231FE8"/>
    <w:rsid w:val="0023338E"/>
    <w:rsid w:val="00233666"/>
    <w:rsid w:val="00235368"/>
    <w:rsid w:val="00236359"/>
    <w:rsid w:val="0023699E"/>
    <w:rsid w:val="00236EB2"/>
    <w:rsid w:val="0024277C"/>
    <w:rsid w:val="00243E70"/>
    <w:rsid w:val="00245186"/>
    <w:rsid w:val="002509A0"/>
    <w:rsid w:val="00250D28"/>
    <w:rsid w:val="002511C9"/>
    <w:rsid w:val="00253049"/>
    <w:rsid w:val="002543E0"/>
    <w:rsid w:val="00254D73"/>
    <w:rsid w:val="002560EE"/>
    <w:rsid w:val="00256922"/>
    <w:rsid w:val="00256BF2"/>
    <w:rsid w:val="00257AE5"/>
    <w:rsid w:val="0027082D"/>
    <w:rsid w:val="00270F38"/>
    <w:rsid w:val="002729B6"/>
    <w:rsid w:val="00273A3F"/>
    <w:rsid w:val="00276C73"/>
    <w:rsid w:val="00282872"/>
    <w:rsid w:val="00283251"/>
    <w:rsid w:val="002928E4"/>
    <w:rsid w:val="00293608"/>
    <w:rsid w:val="002942E7"/>
    <w:rsid w:val="002955A1"/>
    <w:rsid w:val="00295E16"/>
    <w:rsid w:val="00296F0F"/>
    <w:rsid w:val="00296FDD"/>
    <w:rsid w:val="002A0628"/>
    <w:rsid w:val="002A1BE3"/>
    <w:rsid w:val="002A2101"/>
    <w:rsid w:val="002A33EE"/>
    <w:rsid w:val="002A3C40"/>
    <w:rsid w:val="002A4DFB"/>
    <w:rsid w:val="002A5EC6"/>
    <w:rsid w:val="002A725C"/>
    <w:rsid w:val="002A7D5C"/>
    <w:rsid w:val="002B1BFC"/>
    <w:rsid w:val="002B3CDC"/>
    <w:rsid w:val="002B5907"/>
    <w:rsid w:val="002C01A0"/>
    <w:rsid w:val="002C4080"/>
    <w:rsid w:val="002C427A"/>
    <w:rsid w:val="002C4E15"/>
    <w:rsid w:val="002C5292"/>
    <w:rsid w:val="002D0AC9"/>
    <w:rsid w:val="002D35D7"/>
    <w:rsid w:val="002E372C"/>
    <w:rsid w:val="002E5F17"/>
    <w:rsid w:val="002F0783"/>
    <w:rsid w:val="002F2D44"/>
    <w:rsid w:val="002F2FAC"/>
    <w:rsid w:val="002F39C7"/>
    <w:rsid w:val="002F4BAD"/>
    <w:rsid w:val="002F512E"/>
    <w:rsid w:val="00302380"/>
    <w:rsid w:val="00303617"/>
    <w:rsid w:val="00306043"/>
    <w:rsid w:val="003070FB"/>
    <w:rsid w:val="00310EC9"/>
    <w:rsid w:val="00312708"/>
    <w:rsid w:val="00313A38"/>
    <w:rsid w:val="003152C7"/>
    <w:rsid w:val="003154F0"/>
    <w:rsid w:val="0031672D"/>
    <w:rsid w:val="00325F92"/>
    <w:rsid w:val="00326B5E"/>
    <w:rsid w:val="0032785D"/>
    <w:rsid w:val="00330B00"/>
    <w:rsid w:val="0033136C"/>
    <w:rsid w:val="0033291C"/>
    <w:rsid w:val="00333A1E"/>
    <w:rsid w:val="003341CB"/>
    <w:rsid w:val="00334312"/>
    <w:rsid w:val="003346A0"/>
    <w:rsid w:val="003445C1"/>
    <w:rsid w:val="0034497A"/>
    <w:rsid w:val="00350A88"/>
    <w:rsid w:val="00352201"/>
    <w:rsid w:val="00354F78"/>
    <w:rsid w:val="003608B4"/>
    <w:rsid w:val="00365AC6"/>
    <w:rsid w:val="003661D7"/>
    <w:rsid w:val="00370830"/>
    <w:rsid w:val="003735AA"/>
    <w:rsid w:val="003738F1"/>
    <w:rsid w:val="00377F16"/>
    <w:rsid w:val="00380812"/>
    <w:rsid w:val="00380E73"/>
    <w:rsid w:val="00387107"/>
    <w:rsid w:val="003877C8"/>
    <w:rsid w:val="003919A8"/>
    <w:rsid w:val="003961E3"/>
    <w:rsid w:val="003A09ED"/>
    <w:rsid w:val="003A325B"/>
    <w:rsid w:val="003A40E3"/>
    <w:rsid w:val="003A7C7B"/>
    <w:rsid w:val="003B003C"/>
    <w:rsid w:val="003B2725"/>
    <w:rsid w:val="003B51E4"/>
    <w:rsid w:val="003B62F0"/>
    <w:rsid w:val="003C1BE8"/>
    <w:rsid w:val="003C6DFA"/>
    <w:rsid w:val="003C785C"/>
    <w:rsid w:val="003D0210"/>
    <w:rsid w:val="003D05DD"/>
    <w:rsid w:val="003D2FFC"/>
    <w:rsid w:val="003D3934"/>
    <w:rsid w:val="003D3D5F"/>
    <w:rsid w:val="003D48C9"/>
    <w:rsid w:val="003D668A"/>
    <w:rsid w:val="003D790C"/>
    <w:rsid w:val="003E09E7"/>
    <w:rsid w:val="003E0BF7"/>
    <w:rsid w:val="003E211E"/>
    <w:rsid w:val="003E3D56"/>
    <w:rsid w:val="003E5D9E"/>
    <w:rsid w:val="003F03B0"/>
    <w:rsid w:val="003F0E67"/>
    <w:rsid w:val="003F2418"/>
    <w:rsid w:val="003F2718"/>
    <w:rsid w:val="003F3236"/>
    <w:rsid w:val="003F39B9"/>
    <w:rsid w:val="003F5083"/>
    <w:rsid w:val="003F55AB"/>
    <w:rsid w:val="003F57F7"/>
    <w:rsid w:val="003F5F74"/>
    <w:rsid w:val="003F653B"/>
    <w:rsid w:val="003F7B72"/>
    <w:rsid w:val="003F7BC5"/>
    <w:rsid w:val="00400914"/>
    <w:rsid w:val="0040136C"/>
    <w:rsid w:val="00401F44"/>
    <w:rsid w:val="0040351E"/>
    <w:rsid w:val="0040478C"/>
    <w:rsid w:val="004047ED"/>
    <w:rsid w:val="004054DF"/>
    <w:rsid w:val="00405C97"/>
    <w:rsid w:val="00406E4A"/>
    <w:rsid w:val="00411CFB"/>
    <w:rsid w:val="00415668"/>
    <w:rsid w:val="00416F75"/>
    <w:rsid w:val="00417E09"/>
    <w:rsid w:val="00420DA6"/>
    <w:rsid w:val="00424F5A"/>
    <w:rsid w:val="0042593F"/>
    <w:rsid w:val="00427A6D"/>
    <w:rsid w:val="004307EE"/>
    <w:rsid w:val="004328C4"/>
    <w:rsid w:val="00432E2B"/>
    <w:rsid w:val="00434F87"/>
    <w:rsid w:val="004414E9"/>
    <w:rsid w:val="00443BDB"/>
    <w:rsid w:val="0044581B"/>
    <w:rsid w:val="0045182F"/>
    <w:rsid w:val="00452942"/>
    <w:rsid w:val="004535DB"/>
    <w:rsid w:val="00457CE0"/>
    <w:rsid w:val="00460153"/>
    <w:rsid w:val="00463438"/>
    <w:rsid w:val="00464141"/>
    <w:rsid w:val="004701E6"/>
    <w:rsid w:val="00471F4E"/>
    <w:rsid w:val="00476D6F"/>
    <w:rsid w:val="0047794D"/>
    <w:rsid w:val="00481FF5"/>
    <w:rsid w:val="00482AD4"/>
    <w:rsid w:val="00483704"/>
    <w:rsid w:val="004864DD"/>
    <w:rsid w:val="0049019A"/>
    <w:rsid w:val="00491A3C"/>
    <w:rsid w:val="00491F37"/>
    <w:rsid w:val="00492ACC"/>
    <w:rsid w:val="00495FCF"/>
    <w:rsid w:val="004966B8"/>
    <w:rsid w:val="0049740C"/>
    <w:rsid w:val="004976A3"/>
    <w:rsid w:val="004A2D05"/>
    <w:rsid w:val="004A43F4"/>
    <w:rsid w:val="004A49C0"/>
    <w:rsid w:val="004A5B84"/>
    <w:rsid w:val="004A7AB8"/>
    <w:rsid w:val="004B053B"/>
    <w:rsid w:val="004B0E91"/>
    <w:rsid w:val="004B2611"/>
    <w:rsid w:val="004B2996"/>
    <w:rsid w:val="004B2F15"/>
    <w:rsid w:val="004B5C7B"/>
    <w:rsid w:val="004B61B8"/>
    <w:rsid w:val="004C0755"/>
    <w:rsid w:val="004C4A8B"/>
    <w:rsid w:val="004C5574"/>
    <w:rsid w:val="004C572A"/>
    <w:rsid w:val="004C59E1"/>
    <w:rsid w:val="004D20F5"/>
    <w:rsid w:val="004D239A"/>
    <w:rsid w:val="004D2EE0"/>
    <w:rsid w:val="004D3BA6"/>
    <w:rsid w:val="004D4E94"/>
    <w:rsid w:val="004D4F7F"/>
    <w:rsid w:val="004D556E"/>
    <w:rsid w:val="004D7F93"/>
    <w:rsid w:val="004E1610"/>
    <w:rsid w:val="004E5172"/>
    <w:rsid w:val="004E58CA"/>
    <w:rsid w:val="004E59FF"/>
    <w:rsid w:val="004E5F8D"/>
    <w:rsid w:val="004E651A"/>
    <w:rsid w:val="004E7340"/>
    <w:rsid w:val="004F19DB"/>
    <w:rsid w:val="004F21F3"/>
    <w:rsid w:val="004F56EB"/>
    <w:rsid w:val="004F5895"/>
    <w:rsid w:val="004F5DDB"/>
    <w:rsid w:val="004F7CCF"/>
    <w:rsid w:val="005014E8"/>
    <w:rsid w:val="00502B68"/>
    <w:rsid w:val="0050488A"/>
    <w:rsid w:val="005070CD"/>
    <w:rsid w:val="005073FA"/>
    <w:rsid w:val="0050766C"/>
    <w:rsid w:val="00512B51"/>
    <w:rsid w:val="0051457E"/>
    <w:rsid w:val="0052147A"/>
    <w:rsid w:val="00523854"/>
    <w:rsid w:val="00523D88"/>
    <w:rsid w:val="00524E9F"/>
    <w:rsid w:val="00525B45"/>
    <w:rsid w:val="00527BB5"/>
    <w:rsid w:val="00531DC3"/>
    <w:rsid w:val="00534337"/>
    <w:rsid w:val="00535430"/>
    <w:rsid w:val="00536AC4"/>
    <w:rsid w:val="00540862"/>
    <w:rsid w:val="005427B8"/>
    <w:rsid w:val="0054375B"/>
    <w:rsid w:val="00543BFE"/>
    <w:rsid w:val="005445F6"/>
    <w:rsid w:val="00544814"/>
    <w:rsid w:val="00544927"/>
    <w:rsid w:val="00544BB1"/>
    <w:rsid w:val="0055122C"/>
    <w:rsid w:val="00553E61"/>
    <w:rsid w:val="0055727D"/>
    <w:rsid w:val="0056049C"/>
    <w:rsid w:val="00562632"/>
    <w:rsid w:val="00572489"/>
    <w:rsid w:val="00573341"/>
    <w:rsid w:val="00573513"/>
    <w:rsid w:val="00573A6F"/>
    <w:rsid w:val="00574918"/>
    <w:rsid w:val="005761D9"/>
    <w:rsid w:val="005808E7"/>
    <w:rsid w:val="00582B21"/>
    <w:rsid w:val="00587019"/>
    <w:rsid w:val="005871A1"/>
    <w:rsid w:val="00587A96"/>
    <w:rsid w:val="00587FCE"/>
    <w:rsid w:val="005917BF"/>
    <w:rsid w:val="00591A51"/>
    <w:rsid w:val="00592C16"/>
    <w:rsid w:val="00592D8C"/>
    <w:rsid w:val="00593BB1"/>
    <w:rsid w:val="005947DF"/>
    <w:rsid w:val="005A0423"/>
    <w:rsid w:val="005A182D"/>
    <w:rsid w:val="005A750D"/>
    <w:rsid w:val="005B057B"/>
    <w:rsid w:val="005B05C2"/>
    <w:rsid w:val="005B098B"/>
    <w:rsid w:val="005B1FD2"/>
    <w:rsid w:val="005B3102"/>
    <w:rsid w:val="005B6678"/>
    <w:rsid w:val="005C176A"/>
    <w:rsid w:val="005C22BA"/>
    <w:rsid w:val="005C3023"/>
    <w:rsid w:val="005C4041"/>
    <w:rsid w:val="005C58C3"/>
    <w:rsid w:val="005C616D"/>
    <w:rsid w:val="005C751E"/>
    <w:rsid w:val="005C7B28"/>
    <w:rsid w:val="005D00B9"/>
    <w:rsid w:val="005D0AD9"/>
    <w:rsid w:val="005D1CAC"/>
    <w:rsid w:val="005D249C"/>
    <w:rsid w:val="005D2AD0"/>
    <w:rsid w:val="005D36BA"/>
    <w:rsid w:val="005D744D"/>
    <w:rsid w:val="005D78FC"/>
    <w:rsid w:val="005E2641"/>
    <w:rsid w:val="005E26D2"/>
    <w:rsid w:val="005F020D"/>
    <w:rsid w:val="005F6D4A"/>
    <w:rsid w:val="005F7D73"/>
    <w:rsid w:val="00602CB2"/>
    <w:rsid w:val="00603888"/>
    <w:rsid w:val="00604557"/>
    <w:rsid w:val="006072EF"/>
    <w:rsid w:val="006078D1"/>
    <w:rsid w:val="00610528"/>
    <w:rsid w:val="00610FC7"/>
    <w:rsid w:val="006115DD"/>
    <w:rsid w:val="00611AF4"/>
    <w:rsid w:val="006130FB"/>
    <w:rsid w:val="00614AFE"/>
    <w:rsid w:val="00614E96"/>
    <w:rsid w:val="0061689D"/>
    <w:rsid w:val="00616F91"/>
    <w:rsid w:val="00621761"/>
    <w:rsid w:val="00623158"/>
    <w:rsid w:val="006240F5"/>
    <w:rsid w:val="00624132"/>
    <w:rsid w:val="006244EB"/>
    <w:rsid w:val="00625454"/>
    <w:rsid w:val="00626A04"/>
    <w:rsid w:val="006300DE"/>
    <w:rsid w:val="006363F1"/>
    <w:rsid w:val="006408F4"/>
    <w:rsid w:val="00640B6C"/>
    <w:rsid w:val="006422F1"/>
    <w:rsid w:val="00643B53"/>
    <w:rsid w:val="00646960"/>
    <w:rsid w:val="006474DE"/>
    <w:rsid w:val="00647529"/>
    <w:rsid w:val="00647CBE"/>
    <w:rsid w:val="0065026F"/>
    <w:rsid w:val="00653281"/>
    <w:rsid w:val="006544E9"/>
    <w:rsid w:val="00655CAA"/>
    <w:rsid w:val="00657B09"/>
    <w:rsid w:val="00657E12"/>
    <w:rsid w:val="00662074"/>
    <w:rsid w:val="00664821"/>
    <w:rsid w:val="00665913"/>
    <w:rsid w:val="006714F0"/>
    <w:rsid w:val="0068027F"/>
    <w:rsid w:val="006816D1"/>
    <w:rsid w:val="00682CD4"/>
    <w:rsid w:val="00683FC5"/>
    <w:rsid w:val="006840CD"/>
    <w:rsid w:val="00685F99"/>
    <w:rsid w:val="006871B6"/>
    <w:rsid w:val="00692C52"/>
    <w:rsid w:val="00693142"/>
    <w:rsid w:val="00693EC2"/>
    <w:rsid w:val="00694A84"/>
    <w:rsid w:val="0069561F"/>
    <w:rsid w:val="00696D50"/>
    <w:rsid w:val="006B1676"/>
    <w:rsid w:val="006B1750"/>
    <w:rsid w:val="006B331B"/>
    <w:rsid w:val="006B3361"/>
    <w:rsid w:val="006B3D52"/>
    <w:rsid w:val="006B4080"/>
    <w:rsid w:val="006B4F2F"/>
    <w:rsid w:val="006B5A21"/>
    <w:rsid w:val="006C6574"/>
    <w:rsid w:val="006C7130"/>
    <w:rsid w:val="006D0FA8"/>
    <w:rsid w:val="006D24C0"/>
    <w:rsid w:val="006D2FFC"/>
    <w:rsid w:val="006D34E2"/>
    <w:rsid w:val="006D36E7"/>
    <w:rsid w:val="006D462D"/>
    <w:rsid w:val="006E5F6C"/>
    <w:rsid w:val="006E6FF2"/>
    <w:rsid w:val="006E7C69"/>
    <w:rsid w:val="006F26BB"/>
    <w:rsid w:val="006F3766"/>
    <w:rsid w:val="006F44A9"/>
    <w:rsid w:val="006F5B03"/>
    <w:rsid w:val="006F5B5C"/>
    <w:rsid w:val="006F677B"/>
    <w:rsid w:val="007003DE"/>
    <w:rsid w:val="007027E2"/>
    <w:rsid w:val="00702A11"/>
    <w:rsid w:val="00704024"/>
    <w:rsid w:val="00704FBF"/>
    <w:rsid w:val="00711031"/>
    <w:rsid w:val="007111DF"/>
    <w:rsid w:val="007117C3"/>
    <w:rsid w:val="00712BB7"/>
    <w:rsid w:val="00713504"/>
    <w:rsid w:val="00713EAB"/>
    <w:rsid w:val="00715E95"/>
    <w:rsid w:val="00716C3C"/>
    <w:rsid w:val="00717AD2"/>
    <w:rsid w:val="00722842"/>
    <w:rsid w:val="0072379C"/>
    <w:rsid w:val="007248AC"/>
    <w:rsid w:val="0072548C"/>
    <w:rsid w:val="00726997"/>
    <w:rsid w:val="00734B00"/>
    <w:rsid w:val="0073588A"/>
    <w:rsid w:val="00735E96"/>
    <w:rsid w:val="007406A5"/>
    <w:rsid w:val="00740ACE"/>
    <w:rsid w:val="007414FF"/>
    <w:rsid w:val="00741F87"/>
    <w:rsid w:val="0074259B"/>
    <w:rsid w:val="00742A69"/>
    <w:rsid w:val="00743061"/>
    <w:rsid w:val="00743A12"/>
    <w:rsid w:val="00746B57"/>
    <w:rsid w:val="0074788A"/>
    <w:rsid w:val="007574A3"/>
    <w:rsid w:val="007622CB"/>
    <w:rsid w:val="0076417E"/>
    <w:rsid w:val="007653ED"/>
    <w:rsid w:val="00765A7C"/>
    <w:rsid w:val="00770810"/>
    <w:rsid w:val="00771C37"/>
    <w:rsid w:val="00774A75"/>
    <w:rsid w:val="007758AC"/>
    <w:rsid w:val="00775AE2"/>
    <w:rsid w:val="00776858"/>
    <w:rsid w:val="007825F7"/>
    <w:rsid w:val="00782B4E"/>
    <w:rsid w:val="00783610"/>
    <w:rsid w:val="00783AAC"/>
    <w:rsid w:val="00783F3E"/>
    <w:rsid w:val="00787F59"/>
    <w:rsid w:val="007924D9"/>
    <w:rsid w:val="00796A69"/>
    <w:rsid w:val="00797889"/>
    <w:rsid w:val="007A078B"/>
    <w:rsid w:val="007A21BC"/>
    <w:rsid w:val="007A25BD"/>
    <w:rsid w:val="007A2E2C"/>
    <w:rsid w:val="007B081D"/>
    <w:rsid w:val="007B1514"/>
    <w:rsid w:val="007B27EB"/>
    <w:rsid w:val="007B2EA7"/>
    <w:rsid w:val="007B30B6"/>
    <w:rsid w:val="007B689A"/>
    <w:rsid w:val="007C12A6"/>
    <w:rsid w:val="007C2636"/>
    <w:rsid w:val="007C3927"/>
    <w:rsid w:val="007C5C78"/>
    <w:rsid w:val="007C6FD0"/>
    <w:rsid w:val="007C766A"/>
    <w:rsid w:val="007D45AF"/>
    <w:rsid w:val="007D50BC"/>
    <w:rsid w:val="007D65DE"/>
    <w:rsid w:val="007D7BA4"/>
    <w:rsid w:val="007E393B"/>
    <w:rsid w:val="007E41B0"/>
    <w:rsid w:val="007E6227"/>
    <w:rsid w:val="007E7EBB"/>
    <w:rsid w:val="007F092D"/>
    <w:rsid w:val="007F0C3B"/>
    <w:rsid w:val="007F1E73"/>
    <w:rsid w:val="007F2443"/>
    <w:rsid w:val="007F4483"/>
    <w:rsid w:val="007F71C0"/>
    <w:rsid w:val="007F7C89"/>
    <w:rsid w:val="008001A2"/>
    <w:rsid w:val="00800F8D"/>
    <w:rsid w:val="0080293A"/>
    <w:rsid w:val="00802A54"/>
    <w:rsid w:val="00803601"/>
    <w:rsid w:val="00804B65"/>
    <w:rsid w:val="00804E6C"/>
    <w:rsid w:val="0081025E"/>
    <w:rsid w:val="00811734"/>
    <w:rsid w:val="00811AC8"/>
    <w:rsid w:val="00813A21"/>
    <w:rsid w:val="00813B8E"/>
    <w:rsid w:val="00814663"/>
    <w:rsid w:val="008208A4"/>
    <w:rsid w:val="00825D30"/>
    <w:rsid w:val="00825EBF"/>
    <w:rsid w:val="00827B5F"/>
    <w:rsid w:val="00830DFF"/>
    <w:rsid w:val="00834493"/>
    <w:rsid w:val="008344CC"/>
    <w:rsid w:val="008344D5"/>
    <w:rsid w:val="00835FA5"/>
    <w:rsid w:val="00836626"/>
    <w:rsid w:val="00841034"/>
    <w:rsid w:val="008413F2"/>
    <w:rsid w:val="008433E1"/>
    <w:rsid w:val="00844925"/>
    <w:rsid w:val="00852607"/>
    <w:rsid w:val="0085279F"/>
    <w:rsid w:val="00853244"/>
    <w:rsid w:val="008544F3"/>
    <w:rsid w:val="0085727C"/>
    <w:rsid w:val="008600CD"/>
    <w:rsid w:val="00860A09"/>
    <w:rsid w:val="008656D8"/>
    <w:rsid w:val="008677C9"/>
    <w:rsid w:val="00867CDF"/>
    <w:rsid w:val="008708F8"/>
    <w:rsid w:val="0087571F"/>
    <w:rsid w:val="00875D57"/>
    <w:rsid w:val="00875D98"/>
    <w:rsid w:val="00881DC1"/>
    <w:rsid w:val="00885460"/>
    <w:rsid w:val="00886E75"/>
    <w:rsid w:val="008947F7"/>
    <w:rsid w:val="0089732B"/>
    <w:rsid w:val="0089778C"/>
    <w:rsid w:val="008A3242"/>
    <w:rsid w:val="008A49B2"/>
    <w:rsid w:val="008A763E"/>
    <w:rsid w:val="008B16D0"/>
    <w:rsid w:val="008B3599"/>
    <w:rsid w:val="008B432C"/>
    <w:rsid w:val="008B7C81"/>
    <w:rsid w:val="008B7D68"/>
    <w:rsid w:val="008C0BB0"/>
    <w:rsid w:val="008C21B9"/>
    <w:rsid w:val="008D3322"/>
    <w:rsid w:val="008D5FD4"/>
    <w:rsid w:val="008D7E33"/>
    <w:rsid w:val="008E069C"/>
    <w:rsid w:val="008E25E5"/>
    <w:rsid w:val="008E420E"/>
    <w:rsid w:val="008E65B4"/>
    <w:rsid w:val="008E7CB7"/>
    <w:rsid w:val="008F0BCC"/>
    <w:rsid w:val="008F1880"/>
    <w:rsid w:val="008F1DEF"/>
    <w:rsid w:val="008F3133"/>
    <w:rsid w:val="008F4FB9"/>
    <w:rsid w:val="00900742"/>
    <w:rsid w:val="00901733"/>
    <w:rsid w:val="00902A7C"/>
    <w:rsid w:val="009038DC"/>
    <w:rsid w:val="00903F0E"/>
    <w:rsid w:val="00910D3F"/>
    <w:rsid w:val="0091162F"/>
    <w:rsid w:val="00912B44"/>
    <w:rsid w:val="009137CB"/>
    <w:rsid w:val="00913AE9"/>
    <w:rsid w:val="009155C7"/>
    <w:rsid w:val="00915ABE"/>
    <w:rsid w:val="00915D76"/>
    <w:rsid w:val="00921CCD"/>
    <w:rsid w:val="009233B9"/>
    <w:rsid w:val="0093274D"/>
    <w:rsid w:val="0093338F"/>
    <w:rsid w:val="00934511"/>
    <w:rsid w:val="00934CAF"/>
    <w:rsid w:val="0093596A"/>
    <w:rsid w:val="009364BA"/>
    <w:rsid w:val="00936E67"/>
    <w:rsid w:val="00940E51"/>
    <w:rsid w:val="00941D86"/>
    <w:rsid w:val="009421FE"/>
    <w:rsid w:val="00945171"/>
    <w:rsid w:val="00946B9C"/>
    <w:rsid w:val="009510A0"/>
    <w:rsid w:val="009553E3"/>
    <w:rsid w:val="0095622D"/>
    <w:rsid w:val="00956465"/>
    <w:rsid w:val="00956CE5"/>
    <w:rsid w:val="00960FD0"/>
    <w:rsid w:val="00961607"/>
    <w:rsid w:val="0096177E"/>
    <w:rsid w:val="009622D1"/>
    <w:rsid w:val="0096255A"/>
    <w:rsid w:val="00964001"/>
    <w:rsid w:val="00965032"/>
    <w:rsid w:val="00967778"/>
    <w:rsid w:val="00976D8A"/>
    <w:rsid w:val="0098419B"/>
    <w:rsid w:val="00984E95"/>
    <w:rsid w:val="00984F29"/>
    <w:rsid w:val="009851A2"/>
    <w:rsid w:val="009857DF"/>
    <w:rsid w:val="00990BED"/>
    <w:rsid w:val="009910E5"/>
    <w:rsid w:val="009924A3"/>
    <w:rsid w:val="00993C81"/>
    <w:rsid w:val="00994764"/>
    <w:rsid w:val="00995063"/>
    <w:rsid w:val="00995502"/>
    <w:rsid w:val="009A081E"/>
    <w:rsid w:val="009A28CF"/>
    <w:rsid w:val="009A7F0F"/>
    <w:rsid w:val="009B1551"/>
    <w:rsid w:val="009B1827"/>
    <w:rsid w:val="009B32E8"/>
    <w:rsid w:val="009B4734"/>
    <w:rsid w:val="009B4910"/>
    <w:rsid w:val="009B5F54"/>
    <w:rsid w:val="009C01BE"/>
    <w:rsid w:val="009C01C2"/>
    <w:rsid w:val="009C199C"/>
    <w:rsid w:val="009C2844"/>
    <w:rsid w:val="009C37F8"/>
    <w:rsid w:val="009C535D"/>
    <w:rsid w:val="009C7CD5"/>
    <w:rsid w:val="009D0ED0"/>
    <w:rsid w:val="009D1D66"/>
    <w:rsid w:val="009D4682"/>
    <w:rsid w:val="009D4F00"/>
    <w:rsid w:val="009D6516"/>
    <w:rsid w:val="009E1EB1"/>
    <w:rsid w:val="009E4E2C"/>
    <w:rsid w:val="009E708E"/>
    <w:rsid w:val="009F0518"/>
    <w:rsid w:val="009F0692"/>
    <w:rsid w:val="009F1AA1"/>
    <w:rsid w:val="009F1BEB"/>
    <w:rsid w:val="009F656A"/>
    <w:rsid w:val="009F6834"/>
    <w:rsid w:val="009F68E0"/>
    <w:rsid w:val="009F6C92"/>
    <w:rsid w:val="00A0285B"/>
    <w:rsid w:val="00A03DB9"/>
    <w:rsid w:val="00A04069"/>
    <w:rsid w:val="00A0451F"/>
    <w:rsid w:val="00A07652"/>
    <w:rsid w:val="00A10089"/>
    <w:rsid w:val="00A12AE9"/>
    <w:rsid w:val="00A12CF3"/>
    <w:rsid w:val="00A135C8"/>
    <w:rsid w:val="00A13718"/>
    <w:rsid w:val="00A14163"/>
    <w:rsid w:val="00A145C6"/>
    <w:rsid w:val="00A209F4"/>
    <w:rsid w:val="00A20CA3"/>
    <w:rsid w:val="00A23301"/>
    <w:rsid w:val="00A23781"/>
    <w:rsid w:val="00A24EC5"/>
    <w:rsid w:val="00A27B66"/>
    <w:rsid w:val="00A3050D"/>
    <w:rsid w:val="00A3188C"/>
    <w:rsid w:val="00A35025"/>
    <w:rsid w:val="00A40F6B"/>
    <w:rsid w:val="00A42B0C"/>
    <w:rsid w:val="00A433D2"/>
    <w:rsid w:val="00A45725"/>
    <w:rsid w:val="00A46910"/>
    <w:rsid w:val="00A53CAB"/>
    <w:rsid w:val="00A541C8"/>
    <w:rsid w:val="00A57CC1"/>
    <w:rsid w:val="00A60050"/>
    <w:rsid w:val="00A60A8D"/>
    <w:rsid w:val="00A640F3"/>
    <w:rsid w:val="00A6489F"/>
    <w:rsid w:val="00A64E7B"/>
    <w:rsid w:val="00A65F19"/>
    <w:rsid w:val="00A66F57"/>
    <w:rsid w:val="00A72576"/>
    <w:rsid w:val="00A726D9"/>
    <w:rsid w:val="00A774D1"/>
    <w:rsid w:val="00A77C80"/>
    <w:rsid w:val="00A80B0B"/>
    <w:rsid w:val="00A81323"/>
    <w:rsid w:val="00A81EDF"/>
    <w:rsid w:val="00A85625"/>
    <w:rsid w:val="00A85B59"/>
    <w:rsid w:val="00A87045"/>
    <w:rsid w:val="00A87704"/>
    <w:rsid w:val="00A90132"/>
    <w:rsid w:val="00A903D6"/>
    <w:rsid w:val="00A9138D"/>
    <w:rsid w:val="00A9374C"/>
    <w:rsid w:val="00A93838"/>
    <w:rsid w:val="00A9488A"/>
    <w:rsid w:val="00A95BF4"/>
    <w:rsid w:val="00A9721D"/>
    <w:rsid w:val="00A97670"/>
    <w:rsid w:val="00A97AD7"/>
    <w:rsid w:val="00AA2DB0"/>
    <w:rsid w:val="00AA52E9"/>
    <w:rsid w:val="00AA6404"/>
    <w:rsid w:val="00AA78CD"/>
    <w:rsid w:val="00AB5927"/>
    <w:rsid w:val="00AB78EE"/>
    <w:rsid w:val="00AC1C7F"/>
    <w:rsid w:val="00AC274B"/>
    <w:rsid w:val="00AC3D52"/>
    <w:rsid w:val="00AC4CDD"/>
    <w:rsid w:val="00AC5E5D"/>
    <w:rsid w:val="00AD42D8"/>
    <w:rsid w:val="00AD4A2D"/>
    <w:rsid w:val="00AD5FE9"/>
    <w:rsid w:val="00AD637E"/>
    <w:rsid w:val="00AD64F1"/>
    <w:rsid w:val="00AD768D"/>
    <w:rsid w:val="00AE1097"/>
    <w:rsid w:val="00AE291A"/>
    <w:rsid w:val="00AE4C58"/>
    <w:rsid w:val="00AE621C"/>
    <w:rsid w:val="00AE62A5"/>
    <w:rsid w:val="00AF1883"/>
    <w:rsid w:val="00AF29A3"/>
    <w:rsid w:val="00AF4E89"/>
    <w:rsid w:val="00AF63CB"/>
    <w:rsid w:val="00B01B6E"/>
    <w:rsid w:val="00B0214B"/>
    <w:rsid w:val="00B06F3D"/>
    <w:rsid w:val="00B07AAD"/>
    <w:rsid w:val="00B11967"/>
    <w:rsid w:val="00B17CCD"/>
    <w:rsid w:val="00B21756"/>
    <w:rsid w:val="00B24ADC"/>
    <w:rsid w:val="00B24B3E"/>
    <w:rsid w:val="00B25FC3"/>
    <w:rsid w:val="00B27294"/>
    <w:rsid w:val="00B2765A"/>
    <w:rsid w:val="00B27DC5"/>
    <w:rsid w:val="00B362A7"/>
    <w:rsid w:val="00B368F6"/>
    <w:rsid w:val="00B3726B"/>
    <w:rsid w:val="00B41144"/>
    <w:rsid w:val="00B41B60"/>
    <w:rsid w:val="00B426BE"/>
    <w:rsid w:val="00B45EF0"/>
    <w:rsid w:val="00B52C71"/>
    <w:rsid w:val="00B54296"/>
    <w:rsid w:val="00B57143"/>
    <w:rsid w:val="00B634B9"/>
    <w:rsid w:val="00B63E39"/>
    <w:rsid w:val="00B679A6"/>
    <w:rsid w:val="00B67A80"/>
    <w:rsid w:val="00B72F46"/>
    <w:rsid w:val="00B73993"/>
    <w:rsid w:val="00B73D78"/>
    <w:rsid w:val="00B76343"/>
    <w:rsid w:val="00B76E09"/>
    <w:rsid w:val="00B80585"/>
    <w:rsid w:val="00B82FE0"/>
    <w:rsid w:val="00B832E2"/>
    <w:rsid w:val="00B83C43"/>
    <w:rsid w:val="00B85CCA"/>
    <w:rsid w:val="00B876AA"/>
    <w:rsid w:val="00B92408"/>
    <w:rsid w:val="00B92487"/>
    <w:rsid w:val="00B92621"/>
    <w:rsid w:val="00B93034"/>
    <w:rsid w:val="00B95771"/>
    <w:rsid w:val="00B95B80"/>
    <w:rsid w:val="00BA0788"/>
    <w:rsid w:val="00BA6BCC"/>
    <w:rsid w:val="00BA7213"/>
    <w:rsid w:val="00BB0AFC"/>
    <w:rsid w:val="00BB531F"/>
    <w:rsid w:val="00BB74A7"/>
    <w:rsid w:val="00BB78FC"/>
    <w:rsid w:val="00BB7D77"/>
    <w:rsid w:val="00BC5943"/>
    <w:rsid w:val="00BC7E72"/>
    <w:rsid w:val="00BC7EB4"/>
    <w:rsid w:val="00BD0818"/>
    <w:rsid w:val="00BD1802"/>
    <w:rsid w:val="00BD182E"/>
    <w:rsid w:val="00BD4A8D"/>
    <w:rsid w:val="00BE2808"/>
    <w:rsid w:val="00BE28F3"/>
    <w:rsid w:val="00BE4A1C"/>
    <w:rsid w:val="00BE4A79"/>
    <w:rsid w:val="00BE5209"/>
    <w:rsid w:val="00BE7DD9"/>
    <w:rsid w:val="00BF2CC5"/>
    <w:rsid w:val="00BF394A"/>
    <w:rsid w:val="00BF5710"/>
    <w:rsid w:val="00BF5823"/>
    <w:rsid w:val="00BF6A82"/>
    <w:rsid w:val="00BF72F7"/>
    <w:rsid w:val="00BF7F5B"/>
    <w:rsid w:val="00C032C5"/>
    <w:rsid w:val="00C04D13"/>
    <w:rsid w:val="00C05267"/>
    <w:rsid w:val="00C05D16"/>
    <w:rsid w:val="00C06380"/>
    <w:rsid w:val="00C120F7"/>
    <w:rsid w:val="00C150F8"/>
    <w:rsid w:val="00C15FB4"/>
    <w:rsid w:val="00C16EC6"/>
    <w:rsid w:val="00C21E0B"/>
    <w:rsid w:val="00C24560"/>
    <w:rsid w:val="00C25E3D"/>
    <w:rsid w:val="00C26004"/>
    <w:rsid w:val="00C26A66"/>
    <w:rsid w:val="00C27317"/>
    <w:rsid w:val="00C32360"/>
    <w:rsid w:val="00C33745"/>
    <w:rsid w:val="00C34C28"/>
    <w:rsid w:val="00C37702"/>
    <w:rsid w:val="00C4097B"/>
    <w:rsid w:val="00C4293A"/>
    <w:rsid w:val="00C4410E"/>
    <w:rsid w:val="00C45366"/>
    <w:rsid w:val="00C45676"/>
    <w:rsid w:val="00C46885"/>
    <w:rsid w:val="00C510AE"/>
    <w:rsid w:val="00C517AA"/>
    <w:rsid w:val="00C52BA1"/>
    <w:rsid w:val="00C52F31"/>
    <w:rsid w:val="00C52F5D"/>
    <w:rsid w:val="00C532C8"/>
    <w:rsid w:val="00C53FC0"/>
    <w:rsid w:val="00C54187"/>
    <w:rsid w:val="00C54628"/>
    <w:rsid w:val="00C54E91"/>
    <w:rsid w:val="00C55BFF"/>
    <w:rsid w:val="00C55E87"/>
    <w:rsid w:val="00C56D00"/>
    <w:rsid w:val="00C614CC"/>
    <w:rsid w:val="00C618F5"/>
    <w:rsid w:val="00C63D32"/>
    <w:rsid w:val="00C646CC"/>
    <w:rsid w:val="00C71A9C"/>
    <w:rsid w:val="00C721BC"/>
    <w:rsid w:val="00C74ADA"/>
    <w:rsid w:val="00C765A1"/>
    <w:rsid w:val="00C776AF"/>
    <w:rsid w:val="00C822F1"/>
    <w:rsid w:val="00C840F7"/>
    <w:rsid w:val="00C85778"/>
    <w:rsid w:val="00C8746B"/>
    <w:rsid w:val="00C93BC7"/>
    <w:rsid w:val="00C96940"/>
    <w:rsid w:val="00C96C26"/>
    <w:rsid w:val="00CA1B9B"/>
    <w:rsid w:val="00CA424E"/>
    <w:rsid w:val="00CA70C4"/>
    <w:rsid w:val="00CB29AD"/>
    <w:rsid w:val="00CB410C"/>
    <w:rsid w:val="00CB465F"/>
    <w:rsid w:val="00CC223F"/>
    <w:rsid w:val="00CC2652"/>
    <w:rsid w:val="00CC2EE9"/>
    <w:rsid w:val="00CC3484"/>
    <w:rsid w:val="00CC5025"/>
    <w:rsid w:val="00CC5600"/>
    <w:rsid w:val="00CD1EC1"/>
    <w:rsid w:val="00CD35E9"/>
    <w:rsid w:val="00CD4B5F"/>
    <w:rsid w:val="00CD4E15"/>
    <w:rsid w:val="00CE1905"/>
    <w:rsid w:val="00CE4C79"/>
    <w:rsid w:val="00CE4E5C"/>
    <w:rsid w:val="00CE52FA"/>
    <w:rsid w:val="00CE576D"/>
    <w:rsid w:val="00CE5873"/>
    <w:rsid w:val="00CE5A6A"/>
    <w:rsid w:val="00CE76FE"/>
    <w:rsid w:val="00CF0563"/>
    <w:rsid w:val="00CF0CD3"/>
    <w:rsid w:val="00CF16EE"/>
    <w:rsid w:val="00CF2D5C"/>
    <w:rsid w:val="00CF31F4"/>
    <w:rsid w:val="00CF3B77"/>
    <w:rsid w:val="00CF4748"/>
    <w:rsid w:val="00CF506B"/>
    <w:rsid w:val="00CF5A98"/>
    <w:rsid w:val="00CF69D9"/>
    <w:rsid w:val="00CF6D5A"/>
    <w:rsid w:val="00D002A8"/>
    <w:rsid w:val="00D00BDA"/>
    <w:rsid w:val="00D026D9"/>
    <w:rsid w:val="00D02AFB"/>
    <w:rsid w:val="00D07AF7"/>
    <w:rsid w:val="00D128CE"/>
    <w:rsid w:val="00D12BD4"/>
    <w:rsid w:val="00D13B36"/>
    <w:rsid w:val="00D155F3"/>
    <w:rsid w:val="00D158BC"/>
    <w:rsid w:val="00D16638"/>
    <w:rsid w:val="00D175F5"/>
    <w:rsid w:val="00D17739"/>
    <w:rsid w:val="00D228AE"/>
    <w:rsid w:val="00D254E9"/>
    <w:rsid w:val="00D27047"/>
    <w:rsid w:val="00D320D9"/>
    <w:rsid w:val="00D331F5"/>
    <w:rsid w:val="00D3399F"/>
    <w:rsid w:val="00D35284"/>
    <w:rsid w:val="00D3547F"/>
    <w:rsid w:val="00D361EC"/>
    <w:rsid w:val="00D411B7"/>
    <w:rsid w:val="00D470FA"/>
    <w:rsid w:val="00D53DDA"/>
    <w:rsid w:val="00D600BB"/>
    <w:rsid w:val="00D60C57"/>
    <w:rsid w:val="00D62C1F"/>
    <w:rsid w:val="00D62CAE"/>
    <w:rsid w:val="00D6592F"/>
    <w:rsid w:val="00D66428"/>
    <w:rsid w:val="00D70270"/>
    <w:rsid w:val="00D70F81"/>
    <w:rsid w:val="00D73426"/>
    <w:rsid w:val="00D7550C"/>
    <w:rsid w:val="00D77307"/>
    <w:rsid w:val="00D77392"/>
    <w:rsid w:val="00D77C65"/>
    <w:rsid w:val="00D8239B"/>
    <w:rsid w:val="00D839C6"/>
    <w:rsid w:val="00D879B5"/>
    <w:rsid w:val="00D87D27"/>
    <w:rsid w:val="00D902E0"/>
    <w:rsid w:val="00D90B81"/>
    <w:rsid w:val="00D9107A"/>
    <w:rsid w:val="00D917A8"/>
    <w:rsid w:val="00D93467"/>
    <w:rsid w:val="00D947A9"/>
    <w:rsid w:val="00DA0FB9"/>
    <w:rsid w:val="00DA2BA2"/>
    <w:rsid w:val="00DA30A3"/>
    <w:rsid w:val="00DA4B2A"/>
    <w:rsid w:val="00DA6771"/>
    <w:rsid w:val="00DA6AE1"/>
    <w:rsid w:val="00DA6DDA"/>
    <w:rsid w:val="00DB2B6D"/>
    <w:rsid w:val="00DB35C8"/>
    <w:rsid w:val="00DB3714"/>
    <w:rsid w:val="00DB51DE"/>
    <w:rsid w:val="00DB7F77"/>
    <w:rsid w:val="00DC1D06"/>
    <w:rsid w:val="00DC2710"/>
    <w:rsid w:val="00DC2749"/>
    <w:rsid w:val="00DC2C1D"/>
    <w:rsid w:val="00DC39ED"/>
    <w:rsid w:val="00DC4912"/>
    <w:rsid w:val="00DC60CE"/>
    <w:rsid w:val="00DC6BE7"/>
    <w:rsid w:val="00DD012C"/>
    <w:rsid w:val="00DD251B"/>
    <w:rsid w:val="00DD348E"/>
    <w:rsid w:val="00DD5E36"/>
    <w:rsid w:val="00DD7FB0"/>
    <w:rsid w:val="00DE0E34"/>
    <w:rsid w:val="00DE0F7F"/>
    <w:rsid w:val="00DE1DB1"/>
    <w:rsid w:val="00DE23A5"/>
    <w:rsid w:val="00DE31C8"/>
    <w:rsid w:val="00DF044B"/>
    <w:rsid w:val="00DF1AFF"/>
    <w:rsid w:val="00DF1BDF"/>
    <w:rsid w:val="00DF249A"/>
    <w:rsid w:val="00DF3070"/>
    <w:rsid w:val="00DF4424"/>
    <w:rsid w:val="00E017E4"/>
    <w:rsid w:val="00E01F2D"/>
    <w:rsid w:val="00E01F43"/>
    <w:rsid w:val="00E01FBA"/>
    <w:rsid w:val="00E035C5"/>
    <w:rsid w:val="00E04AE0"/>
    <w:rsid w:val="00E10CAD"/>
    <w:rsid w:val="00E112D1"/>
    <w:rsid w:val="00E11F71"/>
    <w:rsid w:val="00E13097"/>
    <w:rsid w:val="00E14F6D"/>
    <w:rsid w:val="00E15201"/>
    <w:rsid w:val="00E16706"/>
    <w:rsid w:val="00E1786C"/>
    <w:rsid w:val="00E17FDF"/>
    <w:rsid w:val="00E17FFD"/>
    <w:rsid w:val="00E20C37"/>
    <w:rsid w:val="00E21C76"/>
    <w:rsid w:val="00E2243F"/>
    <w:rsid w:val="00E25C88"/>
    <w:rsid w:val="00E27E7A"/>
    <w:rsid w:val="00E32BE1"/>
    <w:rsid w:val="00E32D5D"/>
    <w:rsid w:val="00E36831"/>
    <w:rsid w:val="00E369FD"/>
    <w:rsid w:val="00E37ABB"/>
    <w:rsid w:val="00E42CF4"/>
    <w:rsid w:val="00E4523B"/>
    <w:rsid w:val="00E47420"/>
    <w:rsid w:val="00E476D3"/>
    <w:rsid w:val="00E47D9C"/>
    <w:rsid w:val="00E47FEC"/>
    <w:rsid w:val="00E61EDD"/>
    <w:rsid w:val="00E63910"/>
    <w:rsid w:val="00E63D6E"/>
    <w:rsid w:val="00E65B1E"/>
    <w:rsid w:val="00E666C6"/>
    <w:rsid w:val="00E668F8"/>
    <w:rsid w:val="00E70B0A"/>
    <w:rsid w:val="00E70F97"/>
    <w:rsid w:val="00E7271D"/>
    <w:rsid w:val="00E73FB8"/>
    <w:rsid w:val="00E77952"/>
    <w:rsid w:val="00E81137"/>
    <w:rsid w:val="00E82D03"/>
    <w:rsid w:val="00E83AE4"/>
    <w:rsid w:val="00E84AF7"/>
    <w:rsid w:val="00E857F2"/>
    <w:rsid w:val="00E86332"/>
    <w:rsid w:val="00E8680C"/>
    <w:rsid w:val="00E87B79"/>
    <w:rsid w:val="00E91404"/>
    <w:rsid w:val="00E9173E"/>
    <w:rsid w:val="00E91EAB"/>
    <w:rsid w:val="00E9455B"/>
    <w:rsid w:val="00E95D29"/>
    <w:rsid w:val="00E96924"/>
    <w:rsid w:val="00E973FB"/>
    <w:rsid w:val="00EA0F52"/>
    <w:rsid w:val="00EA3FBA"/>
    <w:rsid w:val="00EA59CD"/>
    <w:rsid w:val="00EB0A2A"/>
    <w:rsid w:val="00EB0DD8"/>
    <w:rsid w:val="00EB208D"/>
    <w:rsid w:val="00EB2FDC"/>
    <w:rsid w:val="00EB32D8"/>
    <w:rsid w:val="00EB42DE"/>
    <w:rsid w:val="00EB60E3"/>
    <w:rsid w:val="00EB63E0"/>
    <w:rsid w:val="00EB7E4A"/>
    <w:rsid w:val="00EC0882"/>
    <w:rsid w:val="00EC1A29"/>
    <w:rsid w:val="00EC5F55"/>
    <w:rsid w:val="00EC7D58"/>
    <w:rsid w:val="00ED2B2B"/>
    <w:rsid w:val="00ED54CD"/>
    <w:rsid w:val="00ED7427"/>
    <w:rsid w:val="00EE1AFC"/>
    <w:rsid w:val="00EE243A"/>
    <w:rsid w:val="00EE3FD8"/>
    <w:rsid w:val="00EE4763"/>
    <w:rsid w:val="00EE6652"/>
    <w:rsid w:val="00EE6889"/>
    <w:rsid w:val="00EE7414"/>
    <w:rsid w:val="00EF0138"/>
    <w:rsid w:val="00EF46FB"/>
    <w:rsid w:val="00EF48F8"/>
    <w:rsid w:val="00EF6EBB"/>
    <w:rsid w:val="00EF7BF5"/>
    <w:rsid w:val="00F01B26"/>
    <w:rsid w:val="00F043EF"/>
    <w:rsid w:val="00F128DB"/>
    <w:rsid w:val="00F149B0"/>
    <w:rsid w:val="00F17812"/>
    <w:rsid w:val="00F20CA9"/>
    <w:rsid w:val="00F22CF0"/>
    <w:rsid w:val="00F23EE9"/>
    <w:rsid w:val="00F24137"/>
    <w:rsid w:val="00F26506"/>
    <w:rsid w:val="00F279D3"/>
    <w:rsid w:val="00F30E1D"/>
    <w:rsid w:val="00F3192D"/>
    <w:rsid w:val="00F32506"/>
    <w:rsid w:val="00F32714"/>
    <w:rsid w:val="00F35E89"/>
    <w:rsid w:val="00F36B87"/>
    <w:rsid w:val="00F36F6A"/>
    <w:rsid w:val="00F371CE"/>
    <w:rsid w:val="00F42738"/>
    <w:rsid w:val="00F4448A"/>
    <w:rsid w:val="00F45140"/>
    <w:rsid w:val="00F4550E"/>
    <w:rsid w:val="00F50743"/>
    <w:rsid w:val="00F56799"/>
    <w:rsid w:val="00F576D8"/>
    <w:rsid w:val="00F6417A"/>
    <w:rsid w:val="00F64349"/>
    <w:rsid w:val="00F6541B"/>
    <w:rsid w:val="00F67737"/>
    <w:rsid w:val="00F70D3B"/>
    <w:rsid w:val="00F713E3"/>
    <w:rsid w:val="00F72EB2"/>
    <w:rsid w:val="00F74AF9"/>
    <w:rsid w:val="00F75A91"/>
    <w:rsid w:val="00F76E2C"/>
    <w:rsid w:val="00F77E00"/>
    <w:rsid w:val="00F80628"/>
    <w:rsid w:val="00F83CC7"/>
    <w:rsid w:val="00F85899"/>
    <w:rsid w:val="00F85926"/>
    <w:rsid w:val="00F87105"/>
    <w:rsid w:val="00F9058E"/>
    <w:rsid w:val="00F917F1"/>
    <w:rsid w:val="00F925A8"/>
    <w:rsid w:val="00F95FCD"/>
    <w:rsid w:val="00F964A4"/>
    <w:rsid w:val="00F97672"/>
    <w:rsid w:val="00FA4DB0"/>
    <w:rsid w:val="00FA5941"/>
    <w:rsid w:val="00FA7E4D"/>
    <w:rsid w:val="00FB0297"/>
    <w:rsid w:val="00FB1552"/>
    <w:rsid w:val="00FB28E6"/>
    <w:rsid w:val="00FB77B3"/>
    <w:rsid w:val="00FC750D"/>
    <w:rsid w:val="00FD0F9C"/>
    <w:rsid w:val="00FD1333"/>
    <w:rsid w:val="00FD195B"/>
    <w:rsid w:val="00FD2AB0"/>
    <w:rsid w:val="00FD348C"/>
    <w:rsid w:val="00FD40F2"/>
    <w:rsid w:val="00FD65A4"/>
    <w:rsid w:val="00FD7D4B"/>
    <w:rsid w:val="00FE24E7"/>
    <w:rsid w:val="00FE46A1"/>
    <w:rsid w:val="00FF1FD0"/>
    <w:rsid w:val="00FF4390"/>
    <w:rsid w:val="00FF492B"/>
    <w:rsid w:val="00FF5E24"/>
    <w:rsid w:val="0A7B0F4D"/>
    <w:rsid w:val="1C9B2969"/>
    <w:rsid w:val="2628E352"/>
    <w:rsid w:val="73632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65B9F"/>
  <w15:docId w15:val="{AF4E60FA-4FC3-40F7-9AB5-CC38CC5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3FB8"/>
    <w:pPr>
      <w:spacing w:after="0" w:line="288" w:lineRule="atLeast"/>
    </w:pPr>
    <w:rPr>
      <w:rFonts w:ascii="Arial" w:eastAsia="Arial" w:hAnsi="Arial" w:cs="Times New Roman"/>
    </w:rPr>
  </w:style>
  <w:style w:type="paragraph" w:styleId="Heading1">
    <w:name w:val="heading 1"/>
    <w:basedOn w:val="Normal"/>
    <w:next w:val="Normal"/>
    <w:link w:val="Heading1Char"/>
    <w:autoRedefine/>
    <w:uiPriority w:val="9"/>
    <w:qFormat/>
    <w:rsid w:val="007D7BA4"/>
    <w:pPr>
      <w:keepNext/>
      <w:keepLines/>
      <w:numPr>
        <w:numId w:val="1"/>
      </w:numPr>
      <w:spacing w:before="260" w:after="120" w:line="240" w:lineRule="atLeast"/>
      <w:jc w:val="both"/>
      <w:outlineLvl w:val="0"/>
    </w:pPr>
    <w:rPr>
      <w:rFonts w:eastAsia="Times New Roman"/>
      <w:b/>
      <w:bCs/>
      <w:color w:val="005CB6"/>
      <w:sz w:val="24"/>
      <w:szCs w:val="28"/>
    </w:rPr>
  </w:style>
  <w:style w:type="paragraph" w:styleId="Heading2">
    <w:name w:val="heading 2"/>
    <w:basedOn w:val="Normal"/>
    <w:next w:val="Normal"/>
    <w:link w:val="Heading2Char"/>
    <w:uiPriority w:val="9"/>
    <w:qFormat/>
    <w:rsid w:val="006078D1"/>
    <w:pPr>
      <w:keepNext/>
      <w:keepLines/>
      <w:numPr>
        <w:ilvl w:val="1"/>
        <w:numId w:val="4"/>
      </w:numPr>
      <w:spacing w:before="60" w:after="120" w:line="340" w:lineRule="atLeast"/>
      <w:outlineLvl w:val="1"/>
    </w:pPr>
    <w:rPr>
      <w:rFonts w:eastAsia="Times New Roman" w:cs="Arial"/>
      <w:b/>
      <w:bCs/>
      <w:color w:val="005CB9"/>
      <w:szCs w:val="26"/>
    </w:rPr>
  </w:style>
  <w:style w:type="paragraph" w:styleId="Heading3">
    <w:name w:val="heading 3"/>
    <w:basedOn w:val="Normal"/>
    <w:next w:val="Normal"/>
    <w:link w:val="Heading3Char"/>
    <w:uiPriority w:val="9"/>
    <w:qFormat/>
    <w:rsid w:val="00E73FB8"/>
    <w:pPr>
      <w:keepNext/>
      <w:keepLines/>
      <w:numPr>
        <w:ilvl w:val="2"/>
        <w:numId w:val="4"/>
      </w:numPr>
      <w:spacing w:after="120" w:line="340" w:lineRule="atLeast"/>
      <w:outlineLvl w:val="2"/>
    </w:pPr>
    <w:rPr>
      <w:rFonts w:asciiTheme="majorHAnsi" w:eastAsia="Times New Roman" w:hAnsiTheme="majorHAnsi"/>
      <w:b/>
      <w:bCs/>
      <w:color w:val="005CB9"/>
      <w:sz w:val="24"/>
      <w:szCs w:val="24"/>
    </w:rPr>
  </w:style>
  <w:style w:type="paragraph" w:styleId="Heading4">
    <w:name w:val="heading 4"/>
    <w:basedOn w:val="Normal"/>
    <w:next w:val="Normal"/>
    <w:link w:val="Heading4Char"/>
    <w:uiPriority w:val="9"/>
    <w:qFormat/>
    <w:rsid w:val="00E73FB8"/>
    <w:pPr>
      <w:keepNext/>
      <w:keepLines/>
      <w:numPr>
        <w:ilvl w:val="3"/>
        <w:numId w:val="4"/>
      </w:numPr>
      <w:spacing w:after="120" w:line="340" w:lineRule="atLeast"/>
      <w:outlineLvl w:val="3"/>
    </w:pPr>
    <w:rPr>
      <w:rFonts w:asciiTheme="majorHAnsi" w:eastAsia="Times New Roman" w:hAnsiTheme="majorHAnsi"/>
      <w:b/>
      <w:bCs/>
      <w:iCs/>
      <w:color w:val="005CB9"/>
    </w:rPr>
  </w:style>
  <w:style w:type="paragraph" w:styleId="Heading5">
    <w:name w:val="heading 5"/>
    <w:basedOn w:val="Normal"/>
    <w:next w:val="Normal"/>
    <w:link w:val="Heading5Char"/>
    <w:uiPriority w:val="9"/>
    <w:unhideWhenUsed/>
    <w:qFormat/>
    <w:rsid w:val="00C45676"/>
    <w:pPr>
      <w:keepNext/>
      <w:keepLines/>
      <w:spacing w:before="220" w:after="40" w:line="240" w:lineRule="auto"/>
      <w:ind w:left="1134"/>
      <w:outlineLvl w:val="4"/>
    </w:pPr>
    <w:rPr>
      <w:rFonts w:ascii="Times New Roman" w:eastAsia="Times New Roman" w:hAnsi="Times New Roman"/>
      <w:b/>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3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2360"/>
    <w:pPr>
      <w:tabs>
        <w:tab w:val="center" w:pos="4513"/>
        <w:tab w:val="right" w:pos="9026"/>
      </w:tabs>
      <w:spacing w:line="240" w:lineRule="auto"/>
    </w:pPr>
  </w:style>
  <w:style w:type="character" w:customStyle="1" w:styleId="HeaderChar">
    <w:name w:val="Header Char"/>
    <w:basedOn w:val="DefaultParagraphFont"/>
    <w:link w:val="Header"/>
    <w:uiPriority w:val="99"/>
    <w:rsid w:val="00C32360"/>
  </w:style>
  <w:style w:type="paragraph" w:styleId="Footer">
    <w:name w:val="footer"/>
    <w:basedOn w:val="Normal"/>
    <w:link w:val="FooterChar"/>
    <w:uiPriority w:val="99"/>
    <w:unhideWhenUsed/>
    <w:rsid w:val="00C32360"/>
    <w:pPr>
      <w:tabs>
        <w:tab w:val="center" w:pos="4513"/>
        <w:tab w:val="right" w:pos="9026"/>
      </w:tabs>
      <w:spacing w:line="240" w:lineRule="auto"/>
    </w:pPr>
  </w:style>
  <w:style w:type="character" w:customStyle="1" w:styleId="FooterChar">
    <w:name w:val="Footer Char"/>
    <w:basedOn w:val="DefaultParagraphFont"/>
    <w:link w:val="Footer"/>
    <w:uiPriority w:val="99"/>
    <w:rsid w:val="00C32360"/>
  </w:style>
  <w:style w:type="paragraph" w:styleId="ListParagraph">
    <w:name w:val="List Paragraph"/>
    <w:basedOn w:val="Normal"/>
    <w:link w:val="ListParagraphChar"/>
    <w:uiPriority w:val="34"/>
    <w:qFormat/>
    <w:rsid w:val="00333A1E"/>
    <w:pPr>
      <w:spacing w:line="240" w:lineRule="auto"/>
      <w:ind w:left="720"/>
      <w:contextualSpacing/>
    </w:pPr>
    <w:rPr>
      <w:rFonts w:eastAsia="Times New Roman"/>
      <w:sz w:val="20"/>
      <w:szCs w:val="20"/>
      <w:lang w:val="en-US"/>
    </w:rPr>
  </w:style>
  <w:style w:type="table" w:styleId="TableGrid">
    <w:name w:val="Table Grid"/>
    <w:aliases w:val="Table Grid CEPA,notes"/>
    <w:basedOn w:val="TableNormal"/>
    <w:uiPriority w:val="39"/>
    <w:rsid w:val="0033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3A1E"/>
    <w:rPr>
      <w:rFonts w:ascii="Arial" w:hAnsi="Arial"/>
      <w:b w:val="0"/>
      <w:bCs/>
      <w:i w:val="0"/>
      <w:color w:val="auto"/>
      <w:sz w:val="20"/>
    </w:rPr>
  </w:style>
  <w:style w:type="character" w:styleId="CommentReference">
    <w:name w:val="annotation reference"/>
    <w:basedOn w:val="DefaultParagraphFont"/>
    <w:uiPriority w:val="99"/>
    <w:semiHidden/>
    <w:unhideWhenUsed/>
    <w:rsid w:val="00220119"/>
    <w:rPr>
      <w:sz w:val="16"/>
      <w:szCs w:val="16"/>
    </w:rPr>
  </w:style>
  <w:style w:type="paragraph" w:styleId="CommentText">
    <w:name w:val="annotation text"/>
    <w:basedOn w:val="Normal"/>
    <w:link w:val="CommentTextChar"/>
    <w:uiPriority w:val="99"/>
    <w:unhideWhenUsed/>
    <w:rsid w:val="00220119"/>
    <w:pPr>
      <w:spacing w:line="240" w:lineRule="auto"/>
    </w:pPr>
    <w:rPr>
      <w:sz w:val="20"/>
      <w:szCs w:val="20"/>
    </w:rPr>
  </w:style>
  <w:style w:type="character" w:customStyle="1" w:styleId="CommentTextChar">
    <w:name w:val="Comment Text Char"/>
    <w:basedOn w:val="DefaultParagraphFont"/>
    <w:link w:val="CommentText"/>
    <w:uiPriority w:val="99"/>
    <w:rsid w:val="00220119"/>
    <w:rPr>
      <w:sz w:val="20"/>
      <w:szCs w:val="20"/>
    </w:rPr>
  </w:style>
  <w:style w:type="paragraph" w:styleId="CommentSubject">
    <w:name w:val="annotation subject"/>
    <w:basedOn w:val="CommentText"/>
    <w:next w:val="CommentText"/>
    <w:link w:val="CommentSubjectChar"/>
    <w:uiPriority w:val="99"/>
    <w:semiHidden/>
    <w:unhideWhenUsed/>
    <w:rsid w:val="00220119"/>
    <w:rPr>
      <w:b/>
      <w:bCs/>
    </w:rPr>
  </w:style>
  <w:style w:type="character" w:customStyle="1" w:styleId="CommentSubjectChar">
    <w:name w:val="Comment Subject Char"/>
    <w:basedOn w:val="CommentTextChar"/>
    <w:link w:val="CommentSubject"/>
    <w:uiPriority w:val="99"/>
    <w:semiHidden/>
    <w:rsid w:val="00220119"/>
    <w:rPr>
      <w:b/>
      <w:bCs/>
      <w:sz w:val="20"/>
      <w:szCs w:val="20"/>
    </w:rPr>
  </w:style>
  <w:style w:type="paragraph" w:styleId="BalloonText">
    <w:name w:val="Balloon Text"/>
    <w:basedOn w:val="Normal"/>
    <w:link w:val="BalloonTextChar"/>
    <w:uiPriority w:val="99"/>
    <w:semiHidden/>
    <w:unhideWhenUsed/>
    <w:rsid w:val="002201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19"/>
    <w:rPr>
      <w:rFonts w:ascii="Segoe UI" w:hAnsi="Segoe UI" w:cs="Segoe UI"/>
      <w:sz w:val="18"/>
      <w:szCs w:val="18"/>
    </w:rPr>
  </w:style>
  <w:style w:type="paragraph" w:customStyle="1" w:styleId="Maintitle">
    <w:name w:val="Main title"/>
    <w:qFormat/>
    <w:rsid w:val="00A04069"/>
    <w:pPr>
      <w:spacing w:after="0" w:line="432" w:lineRule="atLeast"/>
    </w:pPr>
    <w:rPr>
      <w:rFonts w:ascii="Arial" w:eastAsia="Times New Roman" w:hAnsi="Arial" w:cs="Times New Roman"/>
      <w:b/>
      <w:bCs/>
      <w:color w:val="005CB9"/>
      <w:sz w:val="36"/>
      <w:szCs w:val="28"/>
    </w:rPr>
  </w:style>
  <w:style w:type="character" w:customStyle="1" w:styleId="Heading1Char">
    <w:name w:val="Heading 1 Char"/>
    <w:link w:val="Heading1"/>
    <w:uiPriority w:val="9"/>
    <w:rsid w:val="007D7BA4"/>
    <w:rPr>
      <w:rFonts w:ascii="Arial" w:eastAsia="Times New Roman" w:hAnsi="Arial" w:cs="Times New Roman"/>
      <w:b/>
      <w:bCs/>
      <w:color w:val="005CB6"/>
      <w:sz w:val="24"/>
      <w:szCs w:val="28"/>
    </w:rPr>
  </w:style>
  <w:style w:type="paragraph" w:customStyle="1" w:styleId="Text">
    <w:name w:val="Text"/>
    <w:basedOn w:val="Normal"/>
    <w:link w:val="TextChar"/>
    <w:autoRedefine/>
    <w:qFormat/>
    <w:rsid w:val="00F56799"/>
  </w:style>
  <w:style w:type="paragraph" w:styleId="FootnoteText">
    <w:name w:val="footnote text"/>
    <w:basedOn w:val="Normal"/>
    <w:link w:val="FootnoteTextChar"/>
    <w:uiPriority w:val="99"/>
    <w:qFormat/>
    <w:rsid w:val="00E73FB8"/>
    <w:pPr>
      <w:spacing w:before="60" w:after="60" w:line="200" w:lineRule="atLeast"/>
    </w:pPr>
    <w:rPr>
      <w:i/>
      <w:sz w:val="16"/>
      <w:szCs w:val="20"/>
      <w:lang w:val="fr-FR"/>
    </w:rPr>
  </w:style>
  <w:style w:type="character" w:customStyle="1" w:styleId="FootnoteTextChar">
    <w:name w:val="Footnote Text Char"/>
    <w:link w:val="FootnoteText"/>
    <w:uiPriority w:val="99"/>
    <w:rsid w:val="00E73FB8"/>
    <w:rPr>
      <w:rFonts w:eastAsia="Arial" w:cs="Times New Roman"/>
      <w:i/>
      <w:sz w:val="16"/>
      <w:szCs w:val="20"/>
      <w:lang w:val="fr-FR"/>
    </w:rPr>
  </w:style>
  <w:style w:type="character" w:styleId="FootnoteReference">
    <w:name w:val="footnote reference"/>
    <w:uiPriority w:val="99"/>
    <w:semiHidden/>
    <w:unhideWhenUsed/>
    <w:rsid w:val="00E73FB8"/>
    <w:rPr>
      <w:vertAlign w:val="superscript"/>
    </w:rPr>
  </w:style>
  <w:style w:type="character" w:styleId="Hyperlink">
    <w:name w:val="Hyperlink"/>
    <w:uiPriority w:val="99"/>
    <w:unhideWhenUsed/>
    <w:qFormat/>
    <w:rsid w:val="00E73FB8"/>
    <w:rPr>
      <w:color w:val="005CB9"/>
      <w:u w:val="single"/>
    </w:rPr>
  </w:style>
  <w:style w:type="paragraph" w:customStyle="1" w:styleId="Bulletpoints1">
    <w:name w:val="Bullet points 1"/>
    <w:basedOn w:val="Text"/>
    <w:autoRedefine/>
    <w:qFormat/>
    <w:rsid w:val="00F925A8"/>
    <w:pPr>
      <w:jc w:val="both"/>
    </w:pPr>
  </w:style>
  <w:style w:type="paragraph" w:customStyle="1" w:styleId="Bulletpoints2">
    <w:name w:val="Bullet points 2"/>
    <w:basedOn w:val="Text"/>
    <w:autoRedefine/>
    <w:qFormat/>
    <w:rsid w:val="00492ACC"/>
    <w:pPr>
      <w:numPr>
        <w:ilvl w:val="1"/>
        <w:numId w:val="2"/>
      </w:numPr>
      <w:jc w:val="both"/>
    </w:pPr>
    <w:rPr>
      <w:color w:val="343434"/>
    </w:rPr>
  </w:style>
  <w:style w:type="character" w:customStyle="1" w:styleId="Heading2Char">
    <w:name w:val="Heading 2 Char"/>
    <w:link w:val="Heading2"/>
    <w:uiPriority w:val="9"/>
    <w:rsid w:val="006078D1"/>
    <w:rPr>
      <w:rFonts w:ascii="Arial" w:eastAsia="Times New Roman" w:hAnsi="Arial" w:cs="Arial"/>
      <w:b/>
      <w:bCs/>
      <w:color w:val="005CB9"/>
      <w:szCs w:val="26"/>
    </w:rPr>
  </w:style>
  <w:style w:type="character" w:customStyle="1" w:styleId="Heading3Char">
    <w:name w:val="Heading 3 Char"/>
    <w:link w:val="Heading3"/>
    <w:uiPriority w:val="9"/>
    <w:rsid w:val="00E73FB8"/>
    <w:rPr>
      <w:rFonts w:asciiTheme="majorHAnsi" w:eastAsia="Times New Roman" w:hAnsiTheme="majorHAnsi" w:cs="Times New Roman"/>
      <w:b/>
      <w:bCs/>
      <w:color w:val="005CB9"/>
      <w:sz w:val="24"/>
      <w:szCs w:val="24"/>
    </w:rPr>
  </w:style>
  <w:style w:type="character" w:customStyle="1" w:styleId="Heading4Char">
    <w:name w:val="Heading 4 Char"/>
    <w:link w:val="Heading4"/>
    <w:uiPriority w:val="9"/>
    <w:rsid w:val="00E73FB8"/>
    <w:rPr>
      <w:rFonts w:asciiTheme="majorHAnsi" w:eastAsia="Times New Roman" w:hAnsiTheme="majorHAnsi" w:cs="Times New Roman"/>
      <w:b/>
      <w:bCs/>
      <w:iCs/>
      <w:color w:val="005CB9"/>
    </w:rPr>
  </w:style>
  <w:style w:type="paragraph" w:styleId="TOCHeading">
    <w:name w:val="TOC Heading"/>
    <w:basedOn w:val="Heading1"/>
    <w:next w:val="Normal"/>
    <w:uiPriority w:val="39"/>
    <w:unhideWhenUsed/>
    <w:qFormat/>
    <w:rsid w:val="00AA78CD"/>
    <w:pPr>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AA78CD"/>
    <w:pPr>
      <w:spacing w:after="100"/>
    </w:pPr>
  </w:style>
  <w:style w:type="paragraph" w:styleId="TOC2">
    <w:name w:val="toc 2"/>
    <w:basedOn w:val="Normal"/>
    <w:next w:val="Normal"/>
    <w:autoRedefine/>
    <w:uiPriority w:val="39"/>
    <w:unhideWhenUsed/>
    <w:rsid w:val="00AA78CD"/>
    <w:pPr>
      <w:spacing w:after="100"/>
      <w:ind w:left="220"/>
    </w:pPr>
  </w:style>
  <w:style w:type="table" w:customStyle="1" w:styleId="notes1">
    <w:name w:val="notes1"/>
    <w:basedOn w:val="TableNormal"/>
    <w:next w:val="TableGrid"/>
    <w:uiPriority w:val="59"/>
    <w:rsid w:val="00DF3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2">
    <w:name w:val="notes2"/>
    <w:basedOn w:val="TableNormal"/>
    <w:next w:val="TableGrid"/>
    <w:uiPriority w:val="59"/>
    <w:rsid w:val="00662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5676"/>
    <w:rPr>
      <w:rFonts w:ascii="Times New Roman" w:eastAsia="Times New Roman" w:hAnsi="Times New Roman" w:cs="Times New Roman"/>
      <w:b/>
      <w:lang w:val="en-US" w:eastAsia="en-GB"/>
    </w:rPr>
  </w:style>
  <w:style w:type="character" w:customStyle="1" w:styleId="TextChar">
    <w:name w:val="Text Char"/>
    <w:basedOn w:val="DefaultParagraphFont"/>
    <w:link w:val="Text"/>
    <w:rsid w:val="00F56799"/>
    <w:rPr>
      <w:rFonts w:ascii="Arial" w:eastAsia="Arial" w:hAnsi="Arial" w:cs="Times New Roman"/>
    </w:rPr>
  </w:style>
  <w:style w:type="paragraph" w:customStyle="1" w:styleId="Chapter">
    <w:name w:val="Chapter"/>
    <w:basedOn w:val="Heading1"/>
    <w:link w:val="ChapterChar"/>
    <w:qFormat/>
    <w:rsid w:val="00C45676"/>
    <w:pPr>
      <w:numPr>
        <w:numId w:val="11"/>
      </w:numPr>
      <w:spacing w:before="120" w:line="240" w:lineRule="auto"/>
      <w:jc w:val="left"/>
    </w:pPr>
    <w:rPr>
      <w:rFonts w:eastAsia="Arial" w:cs="Arial"/>
      <w:bCs w:val="0"/>
      <w:color w:val="0070C0"/>
      <w:sz w:val="28"/>
      <w:lang w:eastAsia="en-GB"/>
    </w:rPr>
  </w:style>
  <w:style w:type="character" w:customStyle="1" w:styleId="ChapterChar">
    <w:name w:val="Chapter Char"/>
    <w:basedOn w:val="DefaultParagraphFont"/>
    <w:link w:val="Chapter"/>
    <w:rsid w:val="00C45676"/>
    <w:rPr>
      <w:rFonts w:ascii="Arial" w:eastAsia="Arial" w:hAnsi="Arial" w:cs="Arial"/>
      <w:b/>
      <w:color w:val="0070C0"/>
      <w:sz w:val="28"/>
      <w:szCs w:val="28"/>
      <w:lang w:eastAsia="en-GB"/>
    </w:rPr>
  </w:style>
  <w:style w:type="paragraph" w:customStyle="1" w:styleId="Header2">
    <w:name w:val="Header 2"/>
    <w:basedOn w:val="Normal"/>
    <w:qFormat/>
    <w:rsid w:val="00C45676"/>
    <w:pPr>
      <w:keepNext/>
      <w:keepLines/>
      <w:spacing w:after="120" w:line="240" w:lineRule="auto"/>
      <w:ind w:left="539" w:hanging="539"/>
      <w:outlineLvl w:val="1"/>
    </w:pPr>
    <w:rPr>
      <w:rFonts w:cs="Arial"/>
      <w:b/>
      <w:color w:val="00B0F0"/>
      <w:sz w:val="28"/>
      <w:szCs w:val="28"/>
      <w:lang w:eastAsia="en-GB"/>
    </w:rPr>
  </w:style>
  <w:style w:type="character" w:customStyle="1" w:styleId="ListParagraphChar">
    <w:name w:val="List Paragraph Char"/>
    <w:basedOn w:val="DefaultParagraphFont"/>
    <w:link w:val="ListParagraph"/>
    <w:uiPriority w:val="34"/>
    <w:locked/>
    <w:rsid w:val="00C45676"/>
    <w:rPr>
      <w:rFonts w:ascii="Arial" w:eastAsia="Times New Roman" w:hAnsi="Arial" w:cs="Times New Roman"/>
      <w:sz w:val="20"/>
      <w:szCs w:val="20"/>
      <w:lang w:val="en-US"/>
    </w:rPr>
  </w:style>
  <w:style w:type="paragraph" w:customStyle="1" w:styleId="Titre6">
    <w:name w:val="Titre 6"/>
    <w:basedOn w:val="Normal"/>
    <w:rsid w:val="00C45676"/>
    <w:pPr>
      <w:ind w:left="1584" w:hanging="1584"/>
    </w:pPr>
  </w:style>
  <w:style w:type="paragraph" w:styleId="TOC3">
    <w:name w:val="toc 3"/>
    <w:basedOn w:val="Normal"/>
    <w:next w:val="Normal"/>
    <w:autoRedefine/>
    <w:uiPriority w:val="39"/>
    <w:unhideWhenUsed/>
    <w:rsid w:val="00A0285B"/>
    <w:pPr>
      <w:spacing w:after="100"/>
      <w:ind w:left="440"/>
    </w:pPr>
  </w:style>
  <w:style w:type="paragraph" w:styleId="Revision">
    <w:name w:val="Revision"/>
    <w:hidden/>
    <w:uiPriority w:val="99"/>
    <w:semiHidden/>
    <w:rsid w:val="005D36BA"/>
    <w:pPr>
      <w:spacing w:after="0" w:line="240" w:lineRule="auto"/>
    </w:pPr>
    <w:rPr>
      <w:rFonts w:ascii="Arial" w:eastAsia="Arial" w:hAnsi="Arial" w:cs="Times New Roman"/>
    </w:rPr>
  </w:style>
  <w:style w:type="character" w:styleId="Mention">
    <w:name w:val="Mention"/>
    <w:basedOn w:val="DefaultParagraphFont"/>
    <w:uiPriority w:val="99"/>
    <w:unhideWhenUsed/>
    <w:rsid w:val="00A27B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GAVI-438364776-960899</_dlc_DocId>
    <_dlc_DocIdUrl xmlns="55894003-98dc-4f3e-8669-85b90bdbcc8c">
      <Url>https://gavinet.sharepoint.com/teams/PAP/srp/_layouts/15/DocIdRedir.aspx?ID=GAVI-438364776-960899</Url>
      <Description>GAVI-438364776-960899</Description>
    </_dlc_DocIdUrl>
    <lcf76f155ced4ddcb4097134ff3c332f xmlns="5c2490db-6e42-4989-a0fb-d6ff54a6a7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3c82f0c0c431ecddf7a9e863def4d301">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646fe5a8c9fc0ff7027340f19b8308f"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613B1-B77B-4B99-BE11-E6C86E9B5C6F}">
  <ds:schemaRefs>
    <ds:schemaRef ds:uri="Microsoft.SharePoint.Taxonomy.ContentTypeSync"/>
  </ds:schemaRefs>
</ds:datastoreItem>
</file>

<file path=customXml/itemProps2.xml><?xml version="1.0" encoding="utf-8"?>
<ds:datastoreItem xmlns:ds="http://schemas.openxmlformats.org/officeDocument/2006/customXml" ds:itemID="{0F8DF6A3-BFDB-4DC1-87DF-42D0A76827FA}">
  <ds:schemaRefs>
    <ds:schemaRef ds:uri="http://schemas.openxmlformats.org/officeDocument/2006/bibliography"/>
  </ds:schemaRefs>
</ds:datastoreItem>
</file>

<file path=customXml/itemProps3.xml><?xml version="1.0" encoding="utf-8"?>
<ds:datastoreItem xmlns:ds="http://schemas.openxmlformats.org/officeDocument/2006/customXml" ds:itemID="{5CD128A3-2D17-4BA8-AED4-78C11655296E}">
  <ds:schemaRefs>
    <ds:schemaRef ds:uri="http://schemas.microsoft.com/sharepoint/events"/>
  </ds:schemaRefs>
</ds:datastoreItem>
</file>

<file path=customXml/itemProps4.xml><?xml version="1.0" encoding="utf-8"?>
<ds:datastoreItem xmlns:ds="http://schemas.openxmlformats.org/officeDocument/2006/customXml" ds:itemID="{A18CCD9B-3293-4F4D-BC0B-854CE08D9374}">
  <ds:schemaRefs>
    <ds:schemaRef ds:uri="http://schemas.microsoft.com/office/2006/documentManagement/types"/>
    <ds:schemaRef ds:uri="http://schemas.microsoft.com/office/infopath/2007/PartnerControls"/>
    <ds:schemaRef ds:uri="55894003-98dc-4f3e-8669-85b90bdbcc8c"/>
    <ds:schemaRef ds:uri="5c2490db-6e42-4989-a0fb-d6ff54a6a7de"/>
    <ds:schemaRef ds:uri="http://purl.org/dc/elements/1.1/"/>
    <ds:schemaRef ds:uri="http://schemas.microsoft.com/office/2006/metadata/properties"/>
    <ds:schemaRef ds:uri="http://purl.org/dc/terms/"/>
    <ds:schemaRef ds:uri="d0706217-df7c-4bf4-936d-b09aa3b837af"/>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80D4A89-0BD9-4918-A88C-DBFF0148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1A8A11-5B2C-41FF-9CE3-CAC1992C2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20</Pages>
  <Words>5645</Words>
  <Characters>32182</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vt:lpstr>
      <vt:lpstr>    Country context</vt:lpstr>
      <vt:lpstr>    Equity analysis </vt:lpstr>
      <vt:lpstr>    Measles and rubella context </vt:lpstr>
      <vt:lpstr>        Measles immunisation coverage data</vt:lpstr>
      <vt:lpstr>        Measles, rubella and CRS surveillance and epidemiology</vt:lpstr>
      <vt:lpstr>        Measles immunity profile</vt:lpstr>
      <vt:lpstr>    Campaign justification</vt:lpstr>
      <vt:lpstr>    Lessons learned from past campaigns and routine introductions </vt:lpstr>
      <vt:lpstr>    </vt:lpstr>
      <vt:lpstr>    Campaign objectives</vt:lpstr>
      <vt:lpstr>    Campaign targets</vt:lpstr>
      <vt:lpstr>    </vt:lpstr>
      <vt:lpstr/>
      <vt:lpstr>    </vt:lpstr>
      <vt:lpstr>Supply chain management for the campaign</vt:lpstr>
      <vt:lpstr>    Procurement and distribution of Measles/MR vaccine</vt:lpstr>
      <vt:lpstr>    Cold chain, logistics, and vaccine management</vt:lpstr>
      <vt:lpstr>    Waste management</vt:lpstr>
      <vt:lpstr>Preparatory activities and implementation of Measles/MR campaign</vt:lpstr>
      <vt:lpstr>    Campaign coordination committees and sub-committees/task forces</vt:lpstr>
      <vt:lpstr>    Engagement with Ministry of Education</vt:lpstr>
      <vt:lpstr>    Integration (coordination and/or co-delivery) of immunisation campaigns and/or o</vt:lpstr>
      <vt:lpstr>    Capacity building and training</vt:lpstr>
      <vt:lpstr>    Microplanning</vt:lpstr>
      <vt:lpstr>    Advocacy, communication and social mobilisation</vt:lpstr>
      <vt:lpstr>    AEFI monitoring and preparation for crisis communication</vt:lpstr>
      <vt:lpstr>    Operation of vaccination posts</vt:lpstr>
      <vt:lpstr>    Monitoring and supervision </vt:lpstr>
      <vt:lpstr>    Mop-up immunisation activities</vt:lpstr>
      <vt:lpstr>    COVID-19 adaptations</vt:lpstr>
      <vt:lpstr>Post campaign coverage survey </vt:lpstr>
      <vt:lpstr>Routine immunisation and surveillance strengthening</vt:lpstr>
      <vt:lpstr>    Strengthening routine immunisation through campaign activities</vt:lpstr>
      <vt:lpstr>    Leveraging the campaign as an entry point for enrolment in routine immunisation</vt:lpstr>
      <vt:lpstr>    Disease surveillance strengthening</vt:lpstr>
      <vt:lpstr>Technical assistance</vt:lpstr>
      <vt:lpstr>Costing and financing </vt:lpstr>
      <vt:lpstr>Chronogram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 Silva</dc:creator>
  <cp:keywords/>
  <dc:description/>
  <cp:lastModifiedBy>Reme Lefevre</cp:lastModifiedBy>
  <cp:revision>35</cp:revision>
  <cp:lastPrinted>2021-07-13T10:45:00Z</cp:lastPrinted>
  <dcterms:created xsi:type="dcterms:W3CDTF">2022-05-26T03:36:00Z</dcterms:created>
  <dcterms:modified xsi:type="dcterms:W3CDTF">2022-07-13T06:31:00Z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1888;#Strategy Risk and Performance|f86f85e9-d5f8-4edc-bd94-98e7d07c4933</vt:lpwstr>
  </property>
  <property fmtid="{D5CDD505-2E9C-101B-9397-08002B2CF9AE}" pid="7" name="kfa83adfad8641678ddaedda80d7e126">
    <vt:lpwstr/>
  </property>
  <property fmtid="{D5CDD505-2E9C-101B-9397-08002B2CF9AE}" pid="8" name="_dlc_DocIdItemGuid">
    <vt:lpwstr>2af2711a-7380-4108-8830-06f4ffc289fd</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y fmtid="{D5CDD505-2E9C-101B-9397-08002B2CF9AE}" pid="12" name="MSIP_Label_0a957285-7815-485a-9751-5b273b784ad5_Enabled">
    <vt:lpwstr>true</vt:lpwstr>
  </property>
  <property fmtid="{D5CDD505-2E9C-101B-9397-08002B2CF9AE}" pid="13" name="MSIP_Label_0a957285-7815-485a-9751-5b273b784ad5_SetDate">
    <vt:lpwstr>2020-08-18T11:05:54Z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86c0c695-4bb0-4739-b5a7-000081a0b89c</vt:lpwstr>
  </property>
  <property fmtid="{D5CDD505-2E9C-101B-9397-08002B2CF9AE}" pid="18" name="MSIP_Label_0a957285-7815-485a-9751-5b273b784ad5_ContentBits">
    <vt:lpwstr>0</vt:lpwstr>
  </property>
  <property fmtid="{D5CDD505-2E9C-101B-9397-08002B2CF9AE}" pid="19" name="Risk">
    <vt:lpwstr/>
  </property>
  <property fmtid="{D5CDD505-2E9C-101B-9397-08002B2CF9AE}" pid="20" name="Donors and Partners">
    <vt:lpwstr/>
  </property>
  <property fmtid="{D5CDD505-2E9C-101B-9397-08002B2CF9AE}" pid="21" name="International Development">
    <vt:lpwstr/>
  </property>
  <property fmtid="{D5CDD505-2E9C-101B-9397-08002B2CF9AE}" pid="22" name="Governance">
    <vt:lpwstr/>
  </property>
  <property fmtid="{D5CDD505-2E9C-101B-9397-08002B2CF9AE}" pid="23" name="Market Shaping">
    <vt:lpwstr/>
  </property>
  <property fmtid="{D5CDD505-2E9C-101B-9397-08002B2CF9AE}" pid="24" name="Strategy and Policy">
    <vt:lpwstr/>
  </property>
  <property fmtid="{D5CDD505-2E9C-101B-9397-08002B2CF9AE}" pid="25" name="Country Type">
    <vt:lpwstr/>
  </property>
  <property fmtid="{D5CDD505-2E9C-101B-9397-08002B2CF9AE}" pid="26" name="Finance">
    <vt:lpwstr/>
  </property>
  <property fmtid="{D5CDD505-2E9C-101B-9397-08002B2CF9AE}" pid="27" name="Document Type">
    <vt:lpwstr/>
  </property>
  <property fmtid="{D5CDD505-2E9C-101B-9397-08002B2CF9AE}" pid="28" name="Location1">
    <vt:lpwstr/>
  </property>
  <property fmtid="{D5CDD505-2E9C-101B-9397-08002B2CF9AE}" pid="29" name="Language">
    <vt:lpwstr/>
  </property>
  <property fmtid="{D5CDD505-2E9C-101B-9397-08002B2CF9AE}" pid="30" name="IT Systems">
    <vt:lpwstr/>
  </property>
  <property fmtid="{D5CDD505-2E9C-101B-9397-08002B2CF9AE}" pid="31" name="MediaServiceImageTags">
    <vt:lpwstr/>
  </property>
</Properties>
</file>